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9803A" w14:textId="5C3BC618" w:rsidR="00115E00" w:rsidRPr="007D548A" w:rsidRDefault="00115E00" w:rsidP="00115E00">
      <w:pPr>
        <w:pBdr>
          <w:top w:val="double" w:sz="4" w:space="1" w:color="auto"/>
        </w:pBdr>
        <w:adjustRightInd w:val="0"/>
        <w:spacing w:after="0" w:line="240" w:lineRule="auto"/>
        <w:jc w:val="center"/>
        <w:rPr>
          <w:rFonts w:ascii="Times New Roman Bold" w:hAnsi="Times New Roman Bold" w:cs="Times New Roman"/>
          <w:b/>
          <w:bCs/>
          <w:sz w:val="8"/>
          <w:szCs w:val="36"/>
        </w:rPr>
      </w:pPr>
    </w:p>
    <w:p w14:paraId="0E88FBA1" w14:textId="77777777" w:rsidR="00115E00" w:rsidRPr="00AE290A" w:rsidRDefault="00BB444B" w:rsidP="00115E00">
      <w:pPr>
        <w:adjustRightInd w:val="0"/>
        <w:spacing w:after="0" w:line="240" w:lineRule="auto"/>
        <w:jc w:val="center"/>
        <w:rPr>
          <w:rFonts w:ascii="Times New Roman" w:hAnsi="Times New Roman" w:cs="Times New Roman"/>
          <w:sz w:val="24"/>
          <w:szCs w:val="24"/>
        </w:rPr>
      </w:pPr>
      <w:r w:rsidRPr="00AE290A">
        <w:rPr>
          <w:rFonts w:ascii="Times New Roman" w:hAnsi="Times New Roman" w:cs="Times New Roman"/>
          <w:b/>
          <w:bCs/>
          <w:sz w:val="36"/>
          <w:szCs w:val="36"/>
        </w:rPr>
        <w:t>UNITED STATES</w:t>
      </w:r>
    </w:p>
    <w:p w14:paraId="3829F8B3" w14:textId="77777777" w:rsidR="00115E00" w:rsidRPr="00AE290A" w:rsidRDefault="00BB444B" w:rsidP="00115E00">
      <w:pPr>
        <w:adjustRightInd w:val="0"/>
        <w:spacing w:after="0" w:line="240" w:lineRule="auto"/>
        <w:jc w:val="center"/>
        <w:rPr>
          <w:rFonts w:ascii="Times New Roman" w:hAnsi="Times New Roman" w:cs="Times New Roman"/>
          <w:sz w:val="24"/>
          <w:szCs w:val="24"/>
        </w:rPr>
      </w:pPr>
      <w:r w:rsidRPr="00AE290A">
        <w:rPr>
          <w:rFonts w:ascii="Times New Roman" w:hAnsi="Times New Roman" w:cs="Times New Roman"/>
          <w:b/>
          <w:bCs/>
          <w:sz w:val="36"/>
          <w:szCs w:val="36"/>
        </w:rPr>
        <w:t>SECURITIES AND EXCHANGE COMMISSION</w:t>
      </w:r>
    </w:p>
    <w:p w14:paraId="3D36C11F" w14:textId="77777777" w:rsidR="00115E00" w:rsidRPr="00AE290A" w:rsidRDefault="00BB444B" w:rsidP="00115E00">
      <w:pPr>
        <w:adjustRightInd w:val="0"/>
        <w:spacing w:after="0" w:line="240" w:lineRule="auto"/>
        <w:jc w:val="center"/>
        <w:rPr>
          <w:rFonts w:ascii="Times New Roman" w:hAnsi="Times New Roman" w:cs="Times New Roman"/>
          <w:sz w:val="24"/>
          <w:szCs w:val="24"/>
        </w:rPr>
      </w:pPr>
      <w:r w:rsidRPr="00AE290A">
        <w:rPr>
          <w:rFonts w:ascii="Times New Roman" w:hAnsi="Times New Roman" w:cs="Times New Roman"/>
          <w:b/>
          <w:bCs/>
          <w:sz w:val="24"/>
          <w:szCs w:val="24"/>
        </w:rPr>
        <w:t>Washington, D.C. 20549</w:t>
      </w:r>
    </w:p>
    <w:p w14:paraId="789B90C9" w14:textId="77777777" w:rsidR="00115E00" w:rsidRPr="00AE290A" w:rsidRDefault="00BB444B" w:rsidP="00115E00">
      <w:pPr>
        <w:adjustRightInd w:val="0"/>
        <w:spacing w:before="160" w:after="0" w:line="240" w:lineRule="auto"/>
        <w:jc w:val="center"/>
        <w:rPr>
          <w:rFonts w:ascii="Times New Roman" w:hAnsi="Times New Roman" w:cs="Times New Roman"/>
          <w:sz w:val="24"/>
          <w:szCs w:val="24"/>
        </w:rPr>
      </w:pPr>
      <w:r w:rsidRPr="00AE290A">
        <w:rPr>
          <w:rFonts w:ascii="Times New Roman" w:hAnsi="Times New Roman" w:cs="Times New Roman"/>
          <w:b/>
          <w:bCs/>
          <w:sz w:val="36"/>
          <w:szCs w:val="36"/>
        </w:rPr>
        <w:t>SCHEDULE 14A</w:t>
      </w:r>
    </w:p>
    <w:p w14:paraId="030E56A6" w14:textId="77777777" w:rsidR="00115E00" w:rsidRPr="00AE290A" w:rsidRDefault="00BB444B" w:rsidP="00115E00">
      <w:pPr>
        <w:adjustRightInd w:val="0"/>
        <w:spacing w:before="160" w:after="0" w:line="240" w:lineRule="auto"/>
        <w:jc w:val="center"/>
        <w:rPr>
          <w:rFonts w:ascii="Times New Roman" w:hAnsi="Times New Roman" w:cs="Times New Roman"/>
          <w:sz w:val="24"/>
          <w:szCs w:val="24"/>
        </w:rPr>
      </w:pPr>
      <w:r w:rsidRPr="00AE290A">
        <w:rPr>
          <w:rFonts w:ascii="Times New Roman" w:hAnsi="Times New Roman" w:cs="Times New Roman"/>
          <w:b/>
          <w:bCs/>
          <w:sz w:val="24"/>
          <w:szCs w:val="24"/>
        </w:rPr>
        <w:t>Proxy Statement Pursuant to Section 14(a) of the</w:t>
      </w:r>
    </w:p>
    <w:p w14:paraId="581ED9DF" w14:textId="77777777" w:rsidR="00115E00" w:rsidRPr="00AE290A" w:rsidRDefault="00BB444B" w:rsidP="00115E00">
      <w:pPr>
        <w:adjustRightInd w:val="0"/>
        <w:spacing w:after="0" w:line="240" w:lineRule="auto"/>
        <w:jc w:val="center"/>
        <w:rPr>
          <w:rFonts w:ascii="Times New Roman" w:hAnsi="Times New Roman" w:cs="Times New Roman"/>
          <w:sz w:val="24"/>
          <w:szCs w:val="24"/>
        </w:rPr>
      </w:pPr>
      <w:r w:rsidRPr="00AE290A">
        <w:rPr>
          <w:rFonts w:ascii="Times New Roman" w:hAnsi="Times New Roman" w:cs="Times New Roman"/>
          <w:b/>
          <w:bCs/>
          <w:sz w:val="24"/>
          <w:szCs w:val="24"/>
        </w:rPr>
        <w:t>Securities Exchange Act of 1934</w:t>
      </w:r>
    </w:p>
    <w:p w14:paraId="3299295D" w14:textId="77777777" w:rsidR="00115E00" w:rsidRPr="00AE290A" w:rsidRDefault="00BB444B" w:rsidP="00115E00">
      <w:pPr>
        <w:adjustRightInd w:val="0"/>
        <w:spacing w:after="0" w:line="240" w:lineRule="auto"/>
        <w:jc w:val="center"/>
        <w:rPr>
          <w:rFonts w:ascii="Times New Roman" w:hAnsi="Times New Roman" w:cs="Times New Roman"/>
          <w:sz w:val="24"/>
          <w:szCs w:val="24"/>
        </w:rPr>
      </w:pPr>
      <w:r w:rsidRPr="00AE290A">
        <w:rPr>
          <w:rFonts w:ascii="Times New Roman" w:hAnsi="Times New Roman" w:cs="Times New Roman"/>
          <w:b/>
          <w:bCs/>
          <w:sz w:val="24"/>
          <w:szCs w:val="24"/>
        </w:rPr>
        <w:t xml:space="preserve">(Amendment No. </w:t>
      </w:r>
      <w:proofErr w:type="gramStart"/>
      <w:r w:rsidRPr="00AE290A">
        <w:rPr>
          <w:rFonts w:ascii="Times New Roman" w:hAnsi="Times New Roman" w:cs="Times New Roman"/>
          <w:b/>
          <w:bCs/>
          <w:sz w:val="24"/>
          <w:szCs w:val="24"/>
        </w:rPr>
        <w:t>  )</w:t>
      </w:r>
      <w:proofErr w:type="gramEnd"/>
    </w:p>
    <w:p w14:paraId="38D4AE1A" w14:textId="77777777" w:rsidR="00115E00" w:rsidRPr="00797229" w:rsidRDefault="00BB444B" w:rsidP="00004BAD">
      <w:pPr>
        <w:adjustRightInd w:val="0"/>
        <w:spacing w:before="80" w:after="0" w:line="240" w:lineRule="auto"/>
        <w:rPr>
          <w:rFonts w:ascii="Times New Roman" w:hAnsi="Times New Roman" w:cs="Times New Roman"/>
          <w:sz w:val="20"/>
          <w:szCs w:val="24"/>
        </w:rPr>
      </w:pPr>
      <w:r w:rsidRPr="00797229">
        <w:rPr>
          <w:rFonts w:ascii="Times New Roman" w:hAnsi="Times New Roman" w:cs="Times New Roman"/>
          <w:sz w:val="20"/>
          <w:szCs w:val="20"/>
        </w:rPr>
        <w:t xml:space="preserve">Filed by the </w:t>
      </w:r>
      <w:proofErr w:type="gramStart"/>
      <w:r w:rsidRPr="00797229">
        <w:rPr>
          <w:rFonts w:ascii="Times New Roman" w:hAnsi="Times New Roman" w:cs="Times New Roman"/>
          <w:sz w:val="20"/>
          <w:szCs w:val="20"/>
        </w:rPr>
        <w:t>Registrant  </w:t>
      </w:r>
      <w:r w:rsidRPr="006916D4">
        <w:rPr>
          <w:rFonts w:ascii="MS Gothic" w:eastAsia="MS Gothic" w:hAnsi="MS Gothic" w:cs="MS Mincho" w:hint="eastAsia"/>
          <w:sz w:val="20"/>
          <w:szCs w:val="20"/>
        </w:rPr>
        <w:t>☑</w:t>
      </w:r>
      <w:proofErr w:type="gramEnd"/>
      <w:r w:rsidRPr="00797229">
        <w:rPr>
          <w:rFonts w:ascii="Times New Roman" w:hAnsi="Times New Roman" w:cs="Times New Roman"/>
          <w:sz w:val="20"/>
          <w:szCs w:val="20"/>
        </w:rPr>
        <w:t>                                   Filed by a Party other than the Registrant  </w:t>
      </w:r>
      <w:r w:rsidRPr="006916D4">
        <w:rPr>
          <w:rFonts w:ascii="MS Gothic" w:eastAsia="MS Gothic" w:hAnsi="MS Gothic" w:cs="MS Mincho" w:hint="eastAsia"/>
          <w:sz w:val="20"/>
          <w:szCs w:val="20"/>
        </w:rPr>
        <w:t>☐</w:t>
      </w:r>
    </w:p>
    <w:p w14:paraId="5227E2B4" w14:textId="77777777" w:rsidR="00115E00" w:rsidRPr="00AE290A" w:rsidRDefault="00BB444B" w:rsidP="00004BAD">
      <w:pPr>
        <w:adjustRightInd w:val="0"/>
        <w:spacing w:before="80" w:after="0" w:line="240" w:lineRule="auto"/>
        <w:rPr>
          <w:rFonts w:ascii="Times New Roman" w:hAnsi="Times New Roman" w:cs="Times New Roman"/>
          <w:sz w:val="24"/>
          <w:szCs w:val="24"/>
        </w:rPr>
      </w:pPr>
      <w:r w:rsidRPr="00AE290A">
        <w:rPr>
          <w:rFonts w:ascii="Times New Roman" w:hAnsi="Times New Roman" w:cs="Times New Roman"/>
          <w:sz w:val="20"/>
          <w:szCs w:val="20"/>
        </w:rPr>
        <w:t>Check the appropriate box:</w:t>
      </w:r>
    </w:p>
    <w:p w14:paraId="5F30E343" w14:textId="77777777" w:rsidR="00115E00" w:rsidRPr="00AE290A" w:rsidRDefault="00BB444B" w:rsidP="00115E00">
      <w:pPr>
        <w:adjustRightInd w:val="0"/>
        <w:spacing w:after="0" w:line="1" w:lineRule="exact"/>
        <w:rPr>
          <w:rFonts w:ascii="Times New Roman" w:hAnsi="Times New Roman" w:cs="Times New Roman"/>
          <w:sz w:val="24"/>
          <w:szCs w:val="24"/>
        </w:rPr>
      </w:pPr>
      <w:r w:rsidRPr="00AE290A">
        <w:rPr>
          <w:rFonts w:ascii="Times New Roman" w:hAnsi="Times New Roman" w:cs="Times New Roman"/>
          <w:sz w:val="24"/>
          <w:szCs w:val="24"/>
        </w:rPr>
        <w:tab/>
      </w:r>
      <w:r w:rsidRPr="00AE290A">
        <w:rPr>
          <w:rFonts w:ascii="Times New Roman" w:hAnsi="Times New Roman" w:cs="Times New Roman"/>
          <w:sz w:val="24"/>
          <w:szCs w:val="24"/>
        </w:rPr>
        <w:tab/>
      </w:r>
      <w:r w:rsidRPr="00AE290A">
        <w:rPr>
          <w:rFonts w:ascii="Times New Roman" w:hAnsi="Times New Roman" w:cs="Times New Roman"/>
          <w:sz w:val="24"/>
          <w:szCs w:val="24"/>
        </w:rPr>
        <w:tab/>
      </w:r>
      <w:r w:rsidRPr="00AE290A">
        <w:rPr>
          <w:rFonts w:ascii="Times New Roman" w:hAnsi="Times New Roman" w:cs="Times New Roman"/>
          <w:sz w:val="24"/>
          <w:szCs w:val="24"/>
        </w:rPr>
        <w:tab/>
      </w:r>
    </w:p>
    <w:p w14:paraId="718B734E" w14:textId="276EDA1B" w:rsidR="00115E00" w:rsidRPr="009C44BD" w:rsidRDefault="00B634CE" w:rsidP="00004BAD">
      <w:pPr>
        <w:adjustRightInd w:val="0"/>
        <w:spacing w:before="40" w:after="0" w:line="240" w:lineRule="auto"/>
        <w:ind w:left="490" w:hanging="490"/>
        <w:rPr>
          <w:rFonts w:ascii="Times New Roman" w:hAnsi="Times New Roman" w:cs="Times New Roman"/>
          <w:sz w:val="24"/>
          <w:szCs w:val="24"/>
        </w:rPr>
      </w:pPr>
      <w:r w:rsidRPr="009C44BD">
        <w:rPr>
          <w:rFonts w:ascii="MS Gothic" w:eastAsia="MS Gothic" w:hAnsi="MS Gothic" w:cs="MS Mincho" w:hint="eastAsia"/>
          <w:sz w:val="20"/>
          <w:szCs w:val="20"/>
        </w:rPr>
        <w:t>☐</w:t>
      </w:r>
      <w:r w:rsidR="00BB444B" w:rsidRPr="009C44BD">
        <w:rPr>
          <w:rFonts w:ascii="Times New Roman" w:hAnsi="Times New Roman" w:cs="Times New Roman"/>
          <w:sz w:val="24"/>
          <w:szCs w:val="24"/>
        </w:rPr>
        <w:tab/>
      </w:r>
      <w:r w:rsidR="00BB444B" w:rsidRPr="009C44BD">
        <w:rPr>
          <w:rFonts w:ascii="Times New Roman" w:hAnsi="Times New Roman" w:cs="Times New Roman"/>
          <w:sz w:val="20"/>
          <w:szCs w:val="20"/>
        </w:rPr>
        <w:t>Preliminary Proxy Statement</w:t>
      </w:r>
    </w:p>
    <w:p w14:paraId="0DD35BBE" w14:textId="77777777" w:rsidR="00115E00" w:rsidRPr="0024768E" w:rsidRDefault="00BB444B" w:rsidP="00004BAD">
      <w:pPr>
        <w:adjustRightInd w:val="0"/>
        <w:spacing w:before="40" w:after="0" w:line="240" w:lineRule="auto"/>
        <w:ind w:left="490" w:hanging="490"/>
        <w:rPr>
          <w:rFonts w:ascii="Times New Roman" w:hAnsi="Times New Roman" w:cs="Times New Roman"/>
          <w:sz w:val="24"/>
          <w:szCs w:val="24"/>
        </w:rPr>
      </w:pPr>
      <w:r w:rsidRPr="006916D4">
        <w:rPr>
          <w:rFonts w:ascii="MS Gothic" w:eastAsia="MS Gothic" w:hAnsi="MS Gothic" w:cs="MS Mincho" w:hint="eastAsia"/>
          <w:sz w:val="20"/>
          <w:szCs w:val="20"/>
        </w:rPr>
        <w:t>☐</w:t>
      </w:r>
      <w:r w:rsidRPr="0024768E">
        <w:rPr>
          <w:rFonts w:ascii="Times New Roman" w:hAnsi="Times New Roman" w:cs="Times New Roman"/>
          <w:sz w:val="24"/>
          <w:szCs w:val="24"/>
        </w:rPr>
        <w:tab/>
      </w:r>
      <w:r w:rsidRPr="00240CFC">
        <w:rPr>
          <w:rFonts w:ascii="Times New Roman" w:hAnsi="Times New Roman" w:cs="Times New Roman"/>
          <w:sz w:val="20"/>
          <w:szCs w:val="20"/>
        </w:rPr>
        <w:t>Confidential, for Use of the Commission Only (as permitted by Rule 14a-6(e)(2))</w:t>
      </w:r>
    </w:p>
    <w:p w14:paraId="00734ACA" w14:textId="52532031" w:rsidR="00115E00" w:rsidRPr="009C44BD" w:rsidRDefault="00B634CE" w:rsidP="00004BAD">
      <w:pPr>
        <w:adjustRightInd w:val="0"/>
        <w:spacing w:before="40" w:after="0" w:line="240" w:lineRule="auto"/>
        <w:ind w:left="490" w:hanging="490"/>
        <w:rPr>
          <w:rFonts w:ascii="Times New Roman" w:hAnsi="Times New Roman" w:cs="Times New Roman"/>
          <w:sz w:val="24"/>
          <w:szCs w:val="24"/>
        </w:rPr>
      </w:pPr>
      <w:r w:rsidRPr="009C44BD">
        <w:rPr>
          <w:rFonts w:ascii="MS Gothic" w:eastAsia="MS Gothic" w:hAnsi="MS Gothic" w:cs="MS Mincho" w:hint="eastAsia"/>
          <w:sz w:val="20"/>
          <w:szCs w:val="20"/>
        </w:rPr>
        <w:t>☑</w:t>
      </w:r>
      <w:r w:rsidR="00BB444B" w:rsidRPr="009C44BD">
        <w:rPr>
          <w:rFonts w:ascii="Times New Roman" w:hAnsi="Times New Roman" w:cs="Times New Roman"/>
          <w:sz w:val="24"/>
          <w:szCs w:val="24"/>
        </w:rPr>
        <w:tab/>
      </w:r>
      <w:r w:rsidR="00BB444B" w:rsidRPr="009C44BD">
        <w:rPr>
          <w:rFonts w:ascii="Times New Roman" w:hAnsi="Times New Roman" w:cs="Times New Roman"/>
          <w:sz w:val="20"/>
          <w:szCs w:val="20"/>
        </w:rPr>
        <w:t>Definitive Proxy Statement</w:t>
      </w:r>
    </w:p>
    <w:p w14:paraId="6208D4CA" w14:textId="77777777" w:rsidR="00115E00" w:rsidRPr="00AE290A" w:rsidRDefault="00BB444B" w:rsidP="00004BAD">
      <w:pPr>
        <w:adjustRightInd w:val="0"/>
        <w:spacing w:before="40" w:after="0" w:line="240" w:lineRule="auto"/>
        <w:ind w:left="490" w:hanging="490"/>
        <w:rPr>
          <w:rFonts w:ascii="Times New Roman" w:hAnsi="Times New Roman" w:cs="Times New Roman"/>
          <w:sz w:val="24"/>
          <w:szCs w:val="24"/>
        </w:rPr>
      </w:pPr>
      <w:r w:rsidRPr="006916D4">
        <w:rPr>
          <w:rFonts w:ascii="MS Gothic" w:eastAsia="MS Gothic" w:hAnsi="MS Gothic" w:cs="MS Mincho" w:hint="eastAsia"/>
          <w:sz w:val="20"/>
          <w:szCs w:val="20"/>
        </w:rPr>
        <w:t>☐</w:t>
      </w:r>
      <w:r w:rsidRPr="00AE290A">
        <w:rPr>
          <w:rFonts w:ascii="Times New Roman" w:hAnsi="Times New Roman" w:cs="Times New Roman"/>
          <w:sz w:val="24"/>
          <w:szCs w:val="24"/>
        </w:rPr>
        <w:tab/>
      </w:r>
      <w:r w:rsidRPr="00AE290A">
        <w:rPr>
          <w:rFonts w:ascii="Times New Roman" w:hAnsi="Times New Roman" w:cs="Times New Roman"/>
          <w:sz w:val="20"/>
          <w:szCs w:val="20"/>
        </w:rPr>
        <w:t>Definitive Additional Materials</w:t>
      </w:r>
    </w:p>
    <w:p w14:paraId="07D82613" w14:textId="1140FE19" w:rsidR="00115E00" w:rsidRPr="00AE290A" w:rsidRDefault="00BB444B" w:rsidP="00004BAD">
      <w:pPr>
        <w:adjustRightInd w:val="0"/>
        <w:spacing w:before="40" w:after="0" w:line="240" w:lineRule="auto"/>
        <w:ind w:left="490" w:hanging="490"/>
        <w:rPr>
          <w:rFonts w:ascii="Times New Roman" w:hAnsi="Times New Roman" w:cs="Times New Roman"/>
          <w:sz w:val="24"/>
          <w:szCs w:val="24"/>
        </w:rPr>
      </w:pPr>
      <w:r w:rsidRPr="006916D4">
        <w:rPr>
          <w:rFonts w:ascii="MS Gothic" w:eastAsia="MS Gothic" w:hAnsi="MS Gothic" w:cs="MS Mincho" w:hint="eastAsia"/>
          <w:sz w:val="20"/>
          <w:szCs w:val="20"/>
        </w:rPr>
        <w:t>☐</w:t>
      </w:r>
      <w:r w:rsidRPr="00AE290A">
        <w:rPr>
          <w:rFonts w:ascii="Times New Roman" w:hAnsi="Times New Roman" w:cs="Times New Roman"/>
          <w:sz w:val="24"/>
          <w:szCs w:val="24"/>
        </w:rPr>
        <w:tab/>
      </w:r>
      <w:r w:rsidRPr="00AE290A">
        <w:rPr>
          <w:rFonts w:ascii="Times New Roman" w:hAnsi="Times New Roman" w:cs="Times New Roman"/>
          <w:sz w:val="20"/>
          <w:szCs w:val="20"/>
        </w:rPr>
        <w:t xml:space="preserve">Soliciting Material </w:t>
      </w:r>
      <w:r w:rsidR="00D41A80">
        <w:rPr>
          <w:rFonts w:ascii="Times New Roman" w:hAnsi="Times New Roman" w:cs="Times New Roman"/>
          <w:sz w:val="20"/>
          <w:szCs w:val="20"/>
        </w:rPr>
        <w:t>under</w:t>
      </w:r>
      <w:r w:rsidRPr="00AE290A">
        <w:rPr>
          <w:rFonts w:ascii="Times New Roman" w:hAnsi="Times New Roman" w:cs="Times New Roman"/>
          <w:sz w:val="20"/>
          <w:szCs w:val="20"/>
        </w:rPr>
        <w:t xml:space="preserve"> §240.14a-12</w:t>
      </w:r>
    </w:p>
    <w:p w14:paraId="0A3959EF" w14:textId="666D6835" w:rsidR="00115E00" w:rsidRDefault="00BB444B" w:rsidP="00004BAD">
      <w:pPr>
        <w:adjustRightInd w:val="0"/>
        <w:spacing w:before="80" w:after="0" w:line="240" w:lineRule="auto"/>
        <w:jc w:val="center"/>
        <w:rPr>
          <w:rFonts w:ascii="Times New Roman" w:hAnsi="Times New Roman" w:cs="Times New Roman"/>
          <w:b/>
          <w:bCs/>
          <w:sz w:val="48"/>
          <w:szCs w:val="48"/>
        </w:rPr>
      </w:pPr>
      <w:r w:rsidRPr="00AE290A">
        <w:rPr>
          <w:rFonts w:ascii="Times New Roman" w:hAnsi="Times New Roman" w:cs="Times New Roman"/>
          <w:b/>
          <w:bCs/>
          <w:sz w:val="48"/>
          <w:szCs w:val="48"/>
        </w:rPr>
        <w:t xml:space="preserve">SPS </w:t>
      </w:r>
      <w:r w:rsidR="00F46D09" w:rsidRPr="00AE290A">
        <w:rPr>
          <w:rFonts w:ascii="Times New Roman" w:hAnsi="Times New Roman" w:cs="Times New Roman"/>
          <w:b/>
          <w:bCs/>
          <w:sz w:val="48"/>
          <w:szCs w:val="48"/>
        </w:rPr>
        <w:t>C</w:t>
      </w:r>
      <w:r w:rsidR="00F46D09">
        <w:rPr>
          <w:rFonts w:ascii="Times New Roman" w:hAnsi="Times New Roman" w:cs="Times New Roman"/>
          <w:b/>
          <w:bCs/>
          <w:sz w:val="48"/>
          <w:szCs w:val="48"/>
        </w:rPr>
        <w:t>OMMERCE</w:t>
      </w:r>
      <w:r w:rsidRPr="00AE290A">
        <w:rPr>
          <w:rFonts w:ascii="Times New Roman" w:hAnsi="Times New Roman" w:cs="Times New Roman"/>
          <w:b/>
          <w:bCs/>
          <w:sz w:val="48"/>
          <w:szCs w:val="48"/>
        </w:rPr>
        <w:t>, I</w:t>
      </w:r>
      <w:r w:rsidR="00175932">
        <w:rPr>
          <w:rFonts w:ascii="Times New Roman" w:hAnsi="Times New Roman" w:cs="Times New Roman"/>
          <w:b/>
          <w:bCs/>
          <w:sz w:val="48"/>
          <w:szCs w:val="48"/>
        </w:rPr>
        <w:t>NC</w:t>
      </w:r>
      <w:r w:rsidRPr="00AE290A">
        <w:rPr>
          <w:rFonts w:ascii="Times New Roman" w:hAnsi="Times New Roman" w:cs="Times New Roman"/>
          <w:b/>
          <w:bCs/>
          <w:sz w:val="48"/>
          <w:szCs w:val="48"/>
        </w:rPr>
        <w:t>.</w:t>
      </w:r>
    </w:p>
    <w:p w14:paraId="7BB4EA60" w14:textId="66905378" w:rsidR="00F46D09" w:rsidRPr="00AE290A" w:rsidRDefault="00F46D09" w:rsidP="00004BAD">
      <w:pPr>
        <w:adjustRightInd w:val="0"/>
        <w:spacing w:before="80" w:after="0" w:line="240" w:lineRule="auto"/>
        <w:jc w:val="center"/>
        <w:rPr>
          <w:rFonts w:ascii="Times New Roman" w:hAnsi="Times New Roman" w:cs="Times New Roman"/>
          <w:sz w:val="24"/>
          <w:szCs w:val="24"/>
        </w:rPr>
      </w:pPr>
      <w:r>
        <w:rPr>
          <w:noProof/>
        </w:rPr>
        <w:drawing>
          <wp:inline distT="0" distB="0" distL="0" distR="0" wp14:anchorId="49DF0054" wp14:editId="0B1C7946">
            <wp:extent cx="638175" cy="638175"/>
            <wp:effectExtent l="0" t="0" r="9525" b="9525"/>
            <wp:docPr id="9" name="Picture 9" descr="P1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18#yIS1"/>
                    <pic:cNvPicPr/>
                  </pic:nvPicPr>
                  <pic:blipFill>
                    <a:blip r:embed="rId13"/>
                    <a:stretch>
                      <a:fillRect/>
                    </a:stretch>
                  </pic:blipFill>
                  <pic:spPr>
                    <a:xfrm>
                      <a:off x="0" y="0"/>
                      <a:ext cx="641376" cy="641376"/>
                    </a:xfrm>
                    <a:prstGeom prst="rect">
                      <a:avLst/>
                    </a:prstGeom>
                  </pic:spPr>
                </pic:pic>
              </a:graphicData>
            </a:graphic>
          </wp:inline>
        </w:drawing>
      </w:r>
    </w:p>
    <w:p w14:paraId="553BCDAF" w14:textId="77777777" w:rsidR="00115E00" w:rsidRPr="00AE290A" w:rsidRDefault="00BB444B" w:rsidP="00115E00">
      <w:pPr>
        <w:adjustRightInd w:val="0"/>
        <w:spacing w:after="0" w:line="240" w:lineRule="auto"/>
        <w:jc w:val="center"/>
        <w:rPr>
          <w:rFonts w:ascii="Times New Roman" w:hAnsi="Times New Roman" w:cs="Times New Roman"/>
          <w:sz w:val="24"/>
          <w:szCs w:val="24"/>
        </w:rPr>
      </w:pPr>
      <w:r w:rsidRPr="00AE290A">
        <w:rPr>
          <w:rFonts w:ascii="Times New Roman" w:hAnsi="Times New Roman" w:cs="Times New Roman"/>
          <w:b/>
          <w:bCs/>
          <w:sz w:val="20"/>
          <w:szCs w:val="20"/>
        </w:rPr>
        <w:t xml:space="preserve">(Name of Registrant as Specified </w:t>
      </w:r>
      <w:proofErr w:type="gramStart"/>
      <w:r w:rsidRPr="00AE290A">
        <w:rPr>
          <w:rFonts w:ascii="Times New Roman" w:hAnsi="Times New Roman" w:cs="Times New Roman"/>
          <w:b/>
          <w:bCs/>
          <w:sz w:val="20"/>
          <w:szCs w:val="20"/>
        </w:rPr>
        <w:t>In</w:t>
      </w:r>
      <w:proofErr w:type="gramEnd"/>
      <w:r w:rsidRPr="00AE290A">
        <w:rPr>
          <w:rFonts w:ascii="Times New Roman" w:hAnsi="Times New Roman" w:cs="Times New Roman"/>
          <w:b/>
          <w:bCs/>
          <w:sz w:val="20"/>
          <w:szCs w:val="20"/>
        </w:rPr>
        <w:t xml:space="preserve"> Its Charter)</w:t>
      </w:r>
    </w:p>
    <w:p w14:paraId="724EA4B0" w14:textId="77777777" w:rsidR="00115E00" w:rsidRPr="00AE290A" w:rsidRDefault="00BB444B" w:rsidP="00004BAD">
      <w:pPr>
        <w:adjustRightInd w:val="0"/>
        <w:spacing w:before="80" w:after="0" w:line="240" w:lineRule="auto"/>
        <w:jc w:val="center"/>
        <w:rPr>
          <w:rFonts w:ascii="Times New Roman" w:hAnsi="Times New Roman" w:cs="Times New Roman"/>
          <w:sz w:val="24"/>
          <w:szCs w:val="24"/>
        </w:rPr>
      </w:pPr>
      <w:r w:rsidRPr="00AE290A">
        <w:rPr>
          <w:rFonts w:ascii="Times New Roman" w:hAnsi="Times New Roman" w:cs="Times New Roman"/>
          <w:b/>
          <w:bCs/>
          <w:sz w:val="16"/>
          <w:szCs w:val="16"/>
        </w:rPr>
        <w:t>(Name of Person(s) Filing Proxy Statement, if other than the Registrant)</w:t>
      </w:r>
    </w:p>
    <w:p w14:paraId="4E10E647" w14:textId="6B7DD319" w:rsidR="00115E00" w:rsidRPr="00AE290A" w:rsidRDefault="00BB444B" w:rsidP="00115E00">
      <w:pPr>
        <w:adjustRightInd w:val="0"/>
        <w:spacing w:before="160" w:after="0" w:line="240" w:lineRule="auto"/>
        <w:rPr>
          <w:rFonts w:ascii="Times New Roman" w:hAnsi="Times New Roman" w:cs="Times New Roman"/>
          <w:sz w:val="24"/>
          <w:szCs w:val="24"/>
        </w:rPr>
      </w:pPr>
      <w:r w:rsidRPr="00AE290A">
        <w:rPr>
          <w:rFonts w:ascii="Times New Roman" w:hAnsi="Times New Roman" w:cs="Times New Roman"/>
          <w:sz w:val="20"/>
          <w:szCs w:val="20"/>
        </w:rPr>
        <w:t xml:space="preserve">Payment of Filing Fee (Check </w:t>
      </w:r>
      <w:r w:rsidR="00D41A80">
        <w:rPr>
          <w:rFonts w:ascii="Times New Roman" w:hAnsi="Times New Roman" w:cs="Times New Roman"/>
          <w:sz w:val="20"/>
          <w:szCs w:val="20"/>
        </w:rPr>
        <w:t>all</w:t>
      </w:r>
      <w:r w:rsidRPr="00AE290A">
        <w:rPr>
          <w:rFonts w:ascii="Times New Roman" w:hAnsi="Times New Roman" w:cs="Times New Roman"/>
          <w:sz w:val="20"/>
          <w:szCs w:val="20"/>
        </w:rPr>
        <w:t xml:space="preserve"> box</w:t>
      </w:r>
      <w:r w:rsidR="00D41A80">
        <w:rPr>
          <w:rFonts w:ascii="Times New Roman" w:hAnsi="Times New Roman" w:cs="Times New Roman"/>
          <w:sz w:val="20"/>
          <w:szCs w:val="20"/>
        </w:rPr>
        <w:t>es that apply</w:t>
      </w:r>
      <w:r w:rsidRPr="00AE290A">
        <w:rPr>
          <w:rFonts w:ascii="Times New Roman" w:hAnsi="Times New Roman" w:cs="Times New Roman"/>
          <w:sz w:val="20"/>
          <w:szCs w:val="20"/>
        </w:rPr>
        <w:t>):</w:t>
      </w:r>
    </w:p>
    <w:p w14:paraId="795F12D2" w14:textId="77777777" w:rsidR="00115E00" w:rsidRPr="00AE290A" w:rsidRDefault="00BB444B" w:rsidP="00115E00">
      <w:pPr>
        <w:adjustRightInd w:val="0"/>
        <w:spacing w:after="0" w:line="1" w:lineRule="exact"/>
        <w:rPr>
          <w:rFonts w:ascii="Times New Roman" w:hAnsi="Times New Roman" w:cs="Times New Roman"/>
          <w:sz w:val="24"/>
          <w:szCs w:val="24"/>
        </w:rPr>
      </w:pPr>
      <w:r w:rsidRPr="00AE290A">
        <w:rPr>
          <w:rFonts w:ascii="Times New Roman" w:hAnsi="Times New Roman" w:cs="Times New Roman"/>
          <w:sz w:val="24"/>
          <w:szCs w:val="24"/>
        </w:rPr>
        <w:tab/>
      </w:r>
      <w:r w:rsidRPr="00AE290A">
        <w:rPr>
          <w:rFonts w:ascii="Times New Roman" w:hAnsi="Times New Roman" w:cs="Times New Roman"/>
          <w:sz w:val="24"/>
          <w:szCs w:val="24"/>
        </w:rPr>
        <w:tab/>
      </w:r>
      <w:r w:rsidRPr="00AE290A">
        <w:rPr>
          <w:rFonts w:ascii="Times New Roman" w:hAnsi="Times New Roman" w:cs="Times New Roman"/>
          <w:sz w:val="24"/>
          <w:szCs w:val="24"/>
        </w:rPr>
        <w:tab/>
      </w:r>
      <w:r w:rsidRPr="00AE290A">
        <w:rPr>
          <w:rFonts w:ascii="Times New Roman" w:hAnsi="Times New Roman" w:cs="Times New Roman"/>
          <w:sz w:val="24"/>
          <w:szCs w:val="24"/>
        </w:rPr>
        <w:tab/>
      </w:r>
    </w:p>
    <w:p w14:paraId="4F620B1C" w14:textId="6B85103A" w:rsidR="00115E00" w:rsidRDefault="00BB444B" w:rsidP="00004BAD">
      <w:pPr>
        <w:adjustRightInd w:val="0"/>
        <w:spacing w:before="40" w:after="0" w:line="240" w:lineRule="auto"/>
        <w:ind w:left="490" w:hanging="490"/>
        <w:rPr>
          <w:rFonts w:ascii="Times New Roman" w:hAnsi="Times New Roman" w:cs="Times New Roman"/>
          <w:sz w:val="20"/>
          <w:szCs w:val="20"/>
        </w:rPr>
      </w:pPr>
      <w:r w:rsidRPr="006916D4">
        <w:rPr>
          <w:rFonts w:ascii="MS Gothic" w:eastAsia="MS Gothic" w:hAnsi="MS Gothic" w:cs="MS Mincho" w:hint="eastAsia"/>
          <w:sz w:val="20"/>
          <w:szCs w:val="20"/>
        </w:rPr>
        <w:t>☑</w:t>
      </w:r>
      <w:r w:rsidRPr="00AE290A">
        <w:rPr>
          <w:rFonts w:ascii="Times New Roman" w:hAnsi="Times New Roman" w:cs="Times New Roman"/>
          <w:sz w:val="24"/>
          <w:szCs w:val="24"/>
        </w:rPr>
        <w:tab/>
      </w:r>
      <w:r w:rsidRPr="00AE290A">
        <w:rPr>
          <w:rFonts w:ascii="Times New Roman" w:hAnsi="Times New Roman" w:cs="Times New Roman"/>
          <w:sz w:val="20"/>
          <w:szCs w:val="20"/>
        </w:rPr>
        <w:t>No fee required</w:t>
      </w:r>
    </w:p>
    <w:p w14:paraId="6EA8B8C6" w14:textId="5D30B0A8" w:rsidR="00D41A80" w:rsidRPr="00AE290A" w:rsidRDefault="00D41A80" w:rsidP="00004BAD">
      <w:pPr>
        <w:adjustRightInd w:val="0"/>
        <w:spacing w:before="40" w:after="0" w:line="240" w:lineRule="auto"/>
        <w:ind w:left="490" w:hanging="490"/>
        <w:rPr>
          <w:rFonts w:ascii="Times New Roman" w:hAnsi="Times New Roman" w:cs="Times New Roman"/>
          <w:sz w:val="24"/>
          <w:szCs w:val="24"/>
        </w:rPr>
      </w:pPr>
      <w:r w:rsidRPr="006916D4">
        <w:rPr>
          <w:rFonts w:ascii="MS Gothic" w:eastAsia="MS Gothic" w:hAnsi="MS Gothic" w:cs="MS Mincho" w:hint="eastAsia"/>
          <w:sz w:val="20"/>
          <w:szCs w:val="20"/>
        </w:rPr>
        <w:t>☐</w:t>
      </w:r>
      <w:r>
        <w:rPr>
          <w:rFonts w:ascii="MS Gothic" w:eastAsia="MS Gothic" w:hAnsi="MS Gothic" w:cs="MS Mincho"/>
          <w:sz w:val="20"/>
          <w:szCs w:val="20"/>
        </w:rPr>
        <w:tab/>
      </w:r>
      <w:r w:rsidRPr="00D41A80">
        <w:rPr>
          <w:rFonts w:ascii="Times New Roman" w:hAnsi="Times New Roman" w:cs="Times New Roman"/>
          <w:sz w:val="20"/>
          <w:szCs w:val="20"/>
        </w:rPr>
        <w:t>Fee paid previously with preliminary materials</w:t>
      </w:r>
    </w:p>
    <w:p w14:paraId="7D2EF4C6" w14:textId="6ADED82F" w:rsidR="00115E00" w:rsidRPr="00AE290A" w:rsidRDefault="00BB444B" w:rsidP="00A52E3E">
      <w:pPr>
        <w:adjustRightInd w:val="0"/>
        <w:spacing w:before="40" w:after="0" w:line="240" w:lineRule="auto"/>
        <w:ind w:left="490" w:hanging="490"/>
        <w:rPr>
          <w:rFonts w:ascii="Times New Roman" w:hAnsi="Times New Roman" w:cs="Times New Roman"/>
          <w:sz w:val="24"/>
          <w:szCs w:val="24"/>
        </w:rPr>
      </w:pPr>
      <w:r w:rsidRPr="006916D4">
        <w:rPr>
          <w:rFonts w:ascii="MS Gothic" w:eastAsia="MS Gothic" w:hAnsi="MS Gothic" w:cs="MS Mincho" w:hint="eastAsia"/>
          <w:sz w:val="20"/>
          <w:szCs w:val="20"/>
        </w:rPr>
        <w:t>☐</w:t>
      </w:r>
      <w:r w:rsidRPr="00AE290A">
        <w:rPr>
          <w:rFonts w:ascii="Times New Roman" w:hAnsi="Times New Roman" w:cs="Times New Roman"/>
          <w:sz w:val="24"/>
          <w:szCs w:val="24"/>
        </w:rPr>
        <w:tab/>
      </w:r>
      <w:r w:rsidRPr="00AE290A">
        <w:rPr>
          <w:rFonts w:ascii="Times New Roman" w:hAnsi="Times New Roman" w:cs="Times New Roman"/>
          <w:sz w:val="20"/>
          <w:szCs w:val="20"/>
        </w:rPr>
        <w:t>Fee computed on table</w:t>
      </w:r>
      <w:r w:rsidR="00D41A80">
        <w:rPr>
          <w:rFonts w:ascii="Times New Roman" w:hAnsi="Times New Roman" w:cs="Times New Roman"/>
          <w:sz w:val="20"/>
          <w:szCs w:val="20"/>
        </w:rPr>
        <w:t xml:space="preserve"> in exhibit required by Item 25(b)</w:t>
      </w:r>
      <w:r w:rsidRPr="00AE290A">
        <w:rPr>
          <w:rFonts w:ascii="Times New Roman" w:hAnsi="Times New Roman" w:cs="Times New Roman"/>
          <w:sz w:val="20"/>
          <w:szCs w:val="20"/>
        </w:rPr>
        <w:t xml:space="preserve"> per Exchange Act Rules 14a-6(</w:t>
      </w:r>
      <w:proofErr w:type="spellStart"/>
      <w:r w:rsidRPr="00AE290A">
        <w:rPr>
          <w:rFonts w:ascii="Times New Roman" w:hAnsi="Times New Roman" w:cs="Times New Roman"/>
          <w:sz w:val="20"/>
          <w:szCs w:val="20"/>
        </w:rPr>
        <w:t>i</w:t>
      </w:r>
      <w:proofErr w:type="spellEnd"/>
      <w:r w:rsidRPr="00AE290A">
        <w:rPr>
          <w:rFonts w:ascii="Times New Roman" w:hAnsi="Times New Roman" w:cs="Times New Roman"/>
          <w:sz w:val="20"/>
          <w:szCs w:val="20"/>
        </w:rPr>
        <w:t>)(1) and 0-11</w:t>
      </w:r>
    </w:p>
    <w:p w14:paraId="669D076B" w14:textId="1BD7A2F5" w:rsidR="00115E00" w:rsidRPr="007D548A" w:rsidRDefault="00115E00" w:rsidP="00A52E3E">
      <w:pPr>
        <w:adjustRightInd w:val="0"/>
        <w:spacing w:before="60" w:after="0" w:line="240" w:lineRule="auto"/>
        <w:ind w:left="490" w:hanging="490"/>
        <w:rPr>
          <w:rFonts w:ascii="Times New Roman" w:hAnsi="Times New Roman" w:cs="Times New Roman"/>
          <w:sz w:val="6"/>
          <w:szCs w:val="6"/>
        </w:rPr>
      </w:pPr>
    </w:p>
    <w:p w14:paraId="31328FCE" w14:textId="77777777" w:rsidR="00115E00" w:rsidRPr="00AE290A" w:rsidRDefault="00115E00" w:rsidP="00115E00">
      <w:pPr>
        <w:pageBreakBefore/>
        <w:autoSpaceDE w:val="0"/>
        <w:autoSpaceDN w:val="0"/>
        <w:adjustRightInd w:val="0"/>
        <w:spacing w:after="0" w:line="1" w:lineRule="exact"/>
        <w:rPr>
          <w:rFonts w:ascii="Times New Roman" w:hAnsi="Times New Roman" w:cs="Times New Roman"/>
          <w:sz w:val="24"/>
          <w:szCs w:val="24"/>
        </w:rPr>
      </w:pPr>
    </w:p>
    <w:p w14:paraId="7BC395F1" w14:textId="77777777" w:rsidR="00115E00" w:rsidRPr="00AE290A" w:rsidRDefault="00115E00" w:rsidP="00115E00">
      <w:pPr>
        <w:autoSpaceDE w:val="0"/>
        <w:autoSpaceDN w:val="0"/>
        <w:adjustRightInd w:val="0"/>
        <w:spacing w:after="0" w:line="240" w:lineRule="auto"/>
        <w:rPr>
          <w:rFonts w:ascii="Times New Roman" w:hAnsi="Times New Roman"/>
          <w:sz w:val="24"/>
        </w:rPr>
      </w:pPr>
    </w:p>
    <w:p w14:paraId="195C4307" w14:textId="77777777" w:rsidR="00115E00" w:rsidRPr="00AE290A" w:rsidRDefault="00BB444B" w:rsidP="00115E00">
      <w:pPr>
        <w:autoSpaceDE w:val="0"/>
        <w:autoSpaceDN w:val="0"/>
        <w:adjustRightInd w:val="0"/>
        <w:spacing w:after="0" w:line="240" w:lineRule="auto"/>
        <w:rPr>
          <w:rFonts w:ascii="Times New Roman" w:hAnsi="Times New Roman" w:cs="Times New Roman"/>
          <w:sz w:val="24"/>
          <w:szCs w:val="24"/>
        </w:rPr>
      </w:pPr>
      <w:r w:rsidRPr="00AE290A">
        <w:rPr>
          <w:rFonts w:ascii="Times New Roman" w:hAnsi="Times New Roman" w:cs="Times New Roman"/>
          <w:noProof/>
          <w:sz w:val="24"/>
          <w:szCs w:val="24"/>
        </w:rPr>
        <w:drawing>
          <wp:inline distT="0" distB="0" distL="0" distR="0" wp14:anchorId="4E1E3012" wp14:editId="772701C5">
            <wp:extent cx="3324225" cy="914400"/>
            <wp:effectExtent l="0" t="0" r="9525" b="0"/>
            <wp:docPr id="1" name="Picture 1" descr="P2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29#yIS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324225" cy="914400"/>
                    </a:xfrm>
                    <a:prstGeom prst="rect">
                      <a:avLst/>
                    </a:prstGeom>
                    <a:noFill/>
                    <a:ln>
                      <a:noFill/>
                    </a:ln>
                  </pic:spPr>
                </pic:pic>
              </a:graphicData>
            </a:graphic>
          </wp:inline>
        </w:drawing>
      </w:r>
    </w:p>
    <w:p w14:paraId="03841C6B" w14:textId="77777777" w:rsidR="00115E00" w:rsidRPr="00AE290A" w:rsidRDefault="00BB444B" w:rsidP="00115E00">
      <w:pPr>
        <w:autoSpaceDE w:val="0"/>
        <w:autoSpaceDN w:val="0"/>
        <w:adjustRightInd w:val="0"/>
        <w:spacing w:before="180" w:after="0" w:line="240" w:lineRule="auto"/>
        <w:rPr>
          <w:rFonts w:ascii="Times New Roman" w:hAnsi="Times New Roman" w:cs="Times New Roman"/>
          <w:sz w:val="24"/>
          <w:szCs w:val="24"/>
        </w:rPr>
      </w:pPr>
      <w:r w:rsidRPr="00AE290A">
        <w:rPr>
          <w:rFonts w:ascii="Times New Roman" w:hAnsi="Times New Roman" w:cs="Times New Roman"/>
          <w:sz w:val="20"/>
          <w:szCs w:val="20"/>
        </w:rPr>
        <w:t>333 South Seventh Street, Suite 1000</w:t>
      </w:r>
    </w:p>
    <w:p w14:paraId="7E42E32C" w14:textId="77777777" w:rsidR="00115E00" w:rsidRPr="00AE290A" w:rsidRDefault="00BB444B" w:rsidP="00115E00">
      <w:pPr>
        <w:autoSpaceDE w:val="0"/>
        <w:autoSpaceDN w:val="0"/>
        <w:adjustRightInd w:val="0"/>
        <w:spacing w:after="0" w:line="240" w:lineRule="auto"/>
        <w:rPr>
          <w:rFonts w:ascii="Times New Roman" w:hAnsi="Times New Roman" w:cs="Times New Roman"/>
          <w:sz w:val="24"/>
          <w:szCs w:val="24"/>
        </w:rPr>
      </w:pPr>
      <w:r w:rsidRPr="00AE290A">
        <w:rPr>
          <w:rFonts w:ascii="Times New Roman" w:hAnsi="Times New Roman" w:cs="Times New Roman"/>
          <w:sz w:val="20"/>
          <w:szCs w:val="20"/>
        </w:rPr>
        <w:t>Minneapolis, Minnesota 55402</w:t>
      </w:r>
    </w:p>
    <w:p w14:paraId="671218ED" w14:textId="77777777" w:rsidR="00115E00" w:rsidRPr="00AE290A" w:rsidRDefault="00BB444B" w:rsidP="00115E00">
      <w:pPr>
        <w:autoSpaceDE w:val="0"/>
        <w:autoSpaceDN w:val="0"/>
        <w:adjustRightInd w:val="0"/>
        <w:spacing w:after="0" w:line="240" w:lineRule="auto"/>
        <w:rPr>
          <w:rFonts w:ascii="Times New Roman" w:hAnsi="Times New Roman" w:cs="Times New Roman"/>
          <w:sz w:val="24"/>
          <w:szCs w:val="24"/>
        </w:rPr>
      </w:pPr>
      <w:r w:rsidRPr="00AE290A">
        <w:rPr>
          <w:rFonts w:ascii="Times New Roman" w:hAnsi="Times New Roman" w:cs="Times New Roman"/>
          <w:sz w:val="20"/>
          <w:szCs w:val="20"/>
        </w:rPr>
        <w:t>(612) 435-9400</w:t>
      </w:r>
    </w:p>
    <w:sdt>
      <w:sdtPr>
        <w:rPr>
          <w:rFonts w:ascii="Times New Roman" w:hAnsi="Times New Roman" w:cs="Times New Roman"/>
          <w:sz w:val="20"/>
          <w:szCs w:val="20"/>
        </w:rPr>
        <w:alias w:val="AL-Issuance.Date - 2022 Proxy SPSC_Master_Workbook"/>
        <w:tag w:val="fc0895dc-8b19-411a-a6a8-9703f2f48538"/>
        <w:id w:val="-1068412730"/>
        <w:placeholder>
          <w:docPart w:val="DefaultPlaceholder_-1854013440"/>
        </w:placeholder>
      </w:sdtPr>
      <w:sdtEndPr/>
      <w:sdtContent>
        <w:p w14:paraId="3C53255F" w14:textId="742EC40F" w:rsidR="00115E00" w:rsidRPr="002B6199" w:rsidRDefault="00E327DB" w:rsidP="00115E00">
          <w:pPr>
            <w:autoSpaceDE w:val="0"/>
            <w:autoSpaceDN w:val="0"/>
            <w:adjustRightInd w:val="0"/>
            <w:spacing w:before="180" w:after="0" w:line="240" w:lineRule="auto"/>
            <w:jc w:val="right"/>
            <w:rPr>
              <w:rFonts w:ascii="Times New Roman" w:hAnsi="Times New Roman" w:cs="Times New Roman"/>
              <w:sz w:val="20"/>
              <w:szCs w:val="20"/>
            </w:rPr>
          </w:pPr>
          <w:r>
            <w:rPr>
              <w:rFonts w:ascii="Times New Roman" w:hAnsi="Times New Roman" w:cs="Times New Roman"/>
              <w:sz w:val="20"/>
              <w:szCs w:val="20"/>
            </w:rPr>
            <w:t>April 4, 2022</w:t>
          </w:r>
        </w:p>
      </w:sdtContent>
    </w:sdt>
    <w:p w14:paraId="5CCD8F37" w14:textId="77777777" w:rsidR="00115E00" w:rsidRPr="00AE290A" w:rsidRDefault="00BB444B" w:rsidP="00115E00">
      <w:pPr>
        <w:autoSpaceDE w:val="0"/>
        <w:autoSpaceDN w:val="0"/>
        <w:adjustRightInd w:val="0"/>
        <w:spacing w:before="180" w:after="0" w:line="240" w:lineRule="auto"/>
        <w:rPr>
          <w:rFonts w:ascii="Times New Roman" w:hAnsi="Times New Roman" w:cs="Times New Roman"/>
          <w:sz w:val="24"/>
          <w:szCs w:val="24"/>
        </w:rPr>
      </w:pPr>
      <w:r w:rsidRPr="00AE290A">
        <w:rPr>
          <w:rFonts w:ascii="Times New Roman" w:hAnsi="Times New Roman" w:cs="Times New Roman"/>
          <w:sz w:val="20"/>
          <w:szCs w:val="20"/>
        </w:rPr>
        <w:t>Dear Stockholders:</w:t>
      </w:r>
    </w:p>
    <w:p w14:paraId="0FE04C1C" w14:textId="59816048" w:rsidR="009E75AA" w:rsidRPr="009C44BD" w:rsidRDefault="00BB444B" w:rsidP="00115E00">
      <w:pPr>
        <w:adjustRightInd w:val="0"/>
        <w:spacing w:before="180" w:after="0" w:line="240" w:lineRule="auto"/>
        <w:ind w:firstLine="490"/>
        <w:rPr>
          <w:rFonts w:ascii="Times New Roman" w:hAnsi="Times New Roman" w:cs="Times New Roman"/>
          <w:sz w:val="20"/>
          <w:szCs w:val="20"/>
        </w:rPr>
      </w:pPr>
      <w:r w:rsidRPr="009C44BD">
        <w:rPr>
          <w:rFonts w:ascii="Times New Roman" w:hAnsi="Times New Roman" w:cs="Times New Roman"/>
          <w:sz w:val="20"/>
          <w:szCs w:val="20"/>
        </w:rPr>
        <w:t>You are cordially invited to join us for our</w:t>
      </w:r>
      <w:r w:rsidR="00007254">
        <w:rPr>
          <w:rFonts w:ascii="Times New Roman" w:hAnsi="Times New Roman" w:cs="Times New Roman"/>
          <w:sz w:val="20"/>
          <w:szCs w:val="20"/>
        </w:rPr>
        <w:t xml:space="preserve"> </w:t>
      </w:r>
      <w:sdt>
        <w:sdtPr>
          <w:rPr>
            <w:rFonts w:ascii="Times New Roman" w:hAnsi="Times New Roman" w:cs="Times New Roman"/>
            <w:sz w:val="20"/>
            <w:szCs w:val="20"/>
          </w:rPr>
          <w:alias w:val="AL-Period_Next.FY - 2022 Proxy SPSC_Master_Workbook"/>
          <w:tag w:val="d2380188-d9e4-4f92-a1b2-7b686c87d450"/>
          <w:id w:val="-464813437"/>
          <w:placeholder>
            <w:docPart w:val="DefaultPlaceholder_-1854013440"/>
          </w:placeholder>
        </w:sdtPr>
        <w:sdtEndPr/>
        <w:sdtContent>
          <w:r w:rsidR="00007254">
            <w:rPr>
              <w:rFonts w:ascii="Times New Roman" w:hAnsi="Times New Roman" w:cs="Times New Roman"/>
              <w:sz w:val="20"/>
              <w:szCs w:val="20"/>
            </w:rPr>
            <w:t>2022</w:t>
          </w:r>
        </w:sdtContent>
      </w:sdt>
      <w:r w:rsidR="00BF201D">
        <w:rPr>
          <w:rFonts w:ascii="Times New Roman" w:hAnsi="Times New Roman" w:cs="Times New Roman"/>
          <w:sz w:val="20"/>
          <w:szCs w:val="20"/>
        </w:rPr>
        <w:t xml:space="preserve"> </w:t>
      </w:r>
      <w:r w:rsidRPr="009C44BD">
        <w:rPr>
          <w:rFonts w:ascii="Times New Roman" w:hAnsi="Times New Roman" w:cs="Times New Roman"/>
          <w:sz w:val="20"/>
          <w:szCs w:val="20"/>
        </w:rPr>
        <w:t xml:space="preserve">annual meeting of stockholders, which will be held on </w:t>
      </w:r>
      <w:sdt>
        <w:sdtPr>
          <w:rPr>
            <w:rFonts w:ascii="Times New Roman" w:hAnsi="Times New Roman" w:cs="Times New Roman"/>
            <w:sz w:val="20"/>
            <w:szCs w:val="20"/>
          </w:rPr>
          <w:alias w:val="AL-Meeting.date_long - 2022 Proxy SPSC_Master_Workbook"/>
          <w:tag w:val="18874009-8b4a-42aa-81aa-2c85b9361bb6"/>
          <w:id w:val="948821247"/>
          <w:placeholder>
            <w:docPart w:val="DefaultPlaceholder_-1854013440"/>
          </w:placeholder>
        </w:sdtPr>
        <w:sdtEndPr/>
        <w:sdtContent>
          <w:r w:rsidR="00D306B0">
            <w:rPr>
              <w:rFonts w:ascii="Times New Roman" w:hAnsi="Times New Roman" w:cs="Times New Roman"/>
              <w:sz w:val="20"/>
              <w:szCs w:val="20"/>
            </w:rPr>
            <w:t>Tuesday, May 17, 2022</w:t>
          </w:r>
        </w:sdtContent>
      </w:sdt>
      <w:r w:rsidRPr="009C44BD">
        <w:rPr>
          <w:rFonts w:ascii="Times New Roman" w:hAnsi="Times New Roman" w:cs="Times New Roman"/>
          <w:sz w:val="20"/>
          <w:szCs w:val="20"/>
        </w:rPr>
        <w:t xml:space="preserve">, at </w:t>
      </w:r>
      <w:sdt>
        <w:sdtPr>
          <w:rPr>
            <w:rFonts w:ascii="Times New Roman" w:hAnsi="Times New Roman" w:cs="Times New Roman"/>
            <w:sz w:val="20"/>
            <w:szCs w:val="20"/>
          </w:rPr>
          <w:alias w:val="AL-Meeting.time - 2022 Proxy SPSC_Master_Workbook"/>
          <w:tag w:val="e284c0c5-9c2a-4da8-92bf-e39eeb315246"/>
          <w:id w:val="140394867"/>
          <w:placeholder>
            <w:docPart w:val="DefaultPlaceholder_-1854013440"/>
          </w:placeholder>
        </w:sdtPr>
        <w:sdtEndPr/>
        <w:sdtContent>
          <w:r w:rsidR="00CE2DEE" w:rsidRPr="009C44BD">
            <w:rPr>
              <w:rFonts w:ascii="Times New Roman" w:hAnsi="Times New Roman" w:cs="Times New Roman"/>
              <w:sz w:val="20"/>
              <w:szCs w:val="20"/>
            </w:rPr>
            <w:t>8:00 a.m.</w:t>
          </w:r>
        </w:sdtContent>
      </w:sdt>
      <w:r w:rsidRPr="009C44BD">
        <w:rPr>
          <w:rFonts w:ascii="Times New Roman" w:hAnsi="Times New Roman" w:cs="Times New Roman"/>
          <w:sz w:val="20"/>
          <w:szCs w:val="20"/>
        </w:rPr>
        <w:t xml:space="preserve">, Central Time. </w:t>
      </w:r>
      <w:r w:rsidR="009E75AA" w:rsidRPr="009C44BD">
        <w:rPr>
          <w:rFonts w:ascii="Times New Roman" w:hAnsi="Times New Roman" w:cs="Times New Roman"/>
          <w:sz w:val="20"/>
          <w:szCs w:val="20"/>
        </w:rPr>
        <w:t xml:space="preserve">The meeting will be virtual </w:t>
      </w:r>
      <w:r w:rsidR="003A7A43" w:rsidRPr="009C44BD">
        <w:rPr>
          <w:rFonts w:ascii="Times New Roman" w:hAnsi="Times New Roman" w:cs="Times New Roman"/>
          <w:sz w:val="20"/>
          <w:szCs w:val="20"/>
        </w:rPr>
        <w:t>and</w:t>
      </w:r>
      <w:r w:rsidR="009E75AA" w:rsidRPr="009C44BD">
        <w:rPr>
          <w:rFonts w:ascii="Times New Roman" w:hAnsi="Times New Roman" w:cs="Times New Roman"/>
          <w:sz w:val="20"/>
          <w:szCs w:val="20"/>
        </w:rPr>
        <w:t xml:space="preserve"> can be accessed by visiting</w:t>
      </w:r>
      <w:r w:rsidR="00AB3908" w:rsidRPr="009C44BD">
        <w:rPr>
          <w:rFonts w:ascii="Times New Roman" w:hAnsi="Times New Roman" w:cs="Times New Roman"/>
          <w:sz w:val="20"/>
          <w:szCs w:val="20"/>
        </w:rPr>
        <w:t xml:space="preserve"> the following website and entering your control number:</w:t>
      </w:r>
      <w:r w:rsidR="009E75AA" w:rsidRPr="009C44BD">
        <w:rPr>
          <w:rFonts w:ascii="Times New Roman" w:hAnsi="Times New Roman" w:cs="Times New Roman"/>
          <w:sz w:val="20"/>
          <w:szCs w:val="20"/>
        </w:rPr>
        <w:t xml:space="preserve"> </w:t>
      </w:r>
      <w:sdt>
        <w:sdtPr>
          <w:rPr>
            <w:rFonts w:ascii="Times New Roman" w:hAnsi="Times New Roman" w:cs="Times New Roman"/>
            <w:sz w:val="20"/>
            <w:szCs w:val="20"/>
          </w:rPr>
          <w:alias w:val="AL-Meeting.website - 2022 Proxy SPSC_Master_Workbook"/>
          <w:tag w:val="5e0686d7-014c-487d-a339-64efb7f218bc"/>
          <w:id w:val="-664010635"/>
          <w:placeholder>
            <w:docPart w:val="DefaultPlaceholder_-1854013440"/>
          </w:placeholder>
        </w:sdtPr>
        <w:sdtEndPr/>
        <w:sdtContent>
          <w:hyperlink r:id="rId15" w:history="1">
            <w:r w:rsidR="00BF201D" w:rsidRPr="007D718E">
              <w:rPr>
                <w:rFonts w:ascii="Times New Roman" w:hAnsi="Times New Roman" w:cs="Times New Roman"/>
                <w:sz w:val="20"/>
                <w:szCs w:val="20"/>
              </w:rPr>
              <w:t>www.virtualshareholdermeeting.com/SPSC2022</w:t>
            </w:r>
          </w:hyperlink>
        </w:sdtContent>
      </w:sdt>
      <w:r w:rsidR="009E75AA" w:rsidRPr="007D718E">
        <w:rPr>
          <w:rFonts w:ascii="Times New Roman" w:hAnsi="Times New Roman" w:cs="Times New Roman"/>
          <w:sz w:val="20"/>
          <w:szCs w:val="20"/>
        </w:rPr>
        <w:t>.</w:t>
      </w:r>
      <w:r w:rsidR="003A7A43" w:rsidRPr="009C44BD">
        <w:rPr>
          <w:rFonts w:ascii="Times New Roman" w:hAnsi="Times New Roman" w:cs="Times New Roman"/>
          <w:sz w:val="20"/>
          <w:szCs w:val="20"/>
        </w:rPr>
        <w:t xml:space="preserve"> Stockholders will have the same opportunities to participate in the meeting as you would at an in-person meeting, including having the opportunity to vote and to submit</w:t>
      </w:r>
      <w:r w:rsidR="009739A1">
        <w:rPr>
          <w:rFonts w:ascii="Times New Roman" w:hAnsi="Times New Roman" w:cs="Times New Roman"/>
          <w:sz w:val="20"/>
          <w:szCs w:val="20"/>
        </w:rPr>
        <w:t xml:space="preserve"> a</w:t>
      </w:r>
      <w:r w:rsidR="003A7A43" w:rsidRPr="009C44BD">
        <w:rPr>
          <w:rFonts w:ascii="Times New Roman" w:hAnsi="Times New Roman" w:cs="Times New Roman"/>
          <w:sz w:val="20"/>
          <w:szCs w:val="20"/>
        </w:rPr>
        <w:t xml:space="preserve"> question during the meeting using the directions on the meeting website. You will not be able to attend the annual meeting physically in person.</w:t>
      </w:r>
    </w:p>
    <w:p w14:paraId="54FC2BC9" w14:textId="2F7E27E7" w:rsidR="00115E00" w:rsidRPr="009C44BD" w:rsidRDefault="00BB444B" w:rsidP="00115E00">
      <w:pPr>
        <w:adjustRightInd w:val="0"/>
        <w:spacing w:before="180" w:after="0" w:line="240" w:lineRule="auto"/>
        <w:ind w:firstLine="490"/>
        <w:rPr>
          <w:rFonts w:ascii="Times New Roman" w:hAnsi="Times New Roman" w:cs="Times New Roman"/>
          <w:sz w:val="24"/>
          <w:szCs w:val="24"/>
        </w:rPr>
      </w:pPr>
      <w:r w:rsidRPr="009C44BD">
        <w:rPr>
          <w:rFonts w:ascii="Times New Roman" w:hAnsi="Times New Roman" w:cs="Times New Roman"/>
          <w:sz w:val="20"/>
          <w:szCs w:val="20"/>
        </w:rPr>
        <w:t xml:space="preserve">The notice of annual meeting of stockholders and the proxy statement that follow describe the business to be conducted at the meeting. Whether or not you plan to attend the </w:t>
      </w:r>
      <w:r w:rsidR="009E75AA" w:rsidRPr="009C44BD">
        <w:rPr>
          <w:rFonts w:ascii="Times New Roman" w:hAnsi="Times New Roman" w:cs="Times New Roman"/>
          <w:sz w:val="20"/>
          <w:szCs w:val="20"/>
        </w:rPr>
        <w:t xml:space="preserve">virtual </w:t>
      </w:r>
      <w:r w:rsidRPr="009C44BD">
        <w:rPr>
          <w:rFonts w:ascii="Times New Roman" w:hAnsi="Times New Roman" w:cs="Times New Roman"/>
          <w:sz w:val="20"/>
          <w:szCs w:val="20"/>
        </w:rPr>
        <w:t xml:space="preserve">meeting, your vote is </w:t>
      </w:r>
      <w:proofErr w:type="gramStart"/>
      <w:r w:rsidRPr="009C44BD">
        <w:rPr>
          <w:rFonts w:ascii="Times New Roman" w:hAnsi="Times New Roman" w:cs="Times New Roman"/>
          <w:sz w:val="20"/>
          <w:szCs w:val="20"/>
        </w:rPr>
        <w:t>important</w:t>
      </w:r>
      <w:proofErr w:type="gramEnd"/>
      <w:r w:rsidRPr="009C44BD">
        <w:rPr>
          <w:rFonts w:ascii="Times New Roman" w:hAnsi="Times New Roman" w:cs="Times New Roman"/>
          <w:sz w:val="20"/>
          <w:szCs w:val="20"/>
        </w:rPr>
        <w:t xml:space="preserve"> and we encourage you to </w:t>
      </w:r>
      <w:r w:rsidR="00A6235D" w:rsidRPr="009C44BD">
        <w:rPr>
          <w:rFonts w:ascii="Times New Roman" w:hAnsi="Times New Roman" w:cs="Times New Roman"/>
          <w:sz w:val="20"/>
          <w:szCs w:val="20"/>
        </w:rPr>
        <w:t xml:space="preserve">submit your proxy to </w:t>
      </w:r>
      <w:r w:rsidRPr="009C44BD">
        <w:rPr>
          <w:rFonts w:ascii="Times New Roman" w:hAnsi="Times New Roman" w:cs="Times New Roman"/>
          <w:sz w:val="20"/>
          <w:szCs w:val="20"/>
        </w:rPr>
        <w:t xml:space="preserve">vote your shares promptly. You may vote your shares </w:t>
      </w:r>
      <w:r w:rsidR="00A6235D" w:rsidRPr="009C44BD">
        <w:rPr>
          <w:rFonts w:ascii="Times New Roman" w:hAnsi="Times New Roman" w:cs="Times New Roman"/>
          <w:sz w:val="20"/>
          <w:szCs w:val="20"/>
        </w:rPr>
        <w:t xml:space="preserve">by proxy by </w:t>
      </w:r>
      <w:r w:rsidRPr="009C44BD">
        <w:rPr>
          <w:rFonts w:ascii="Times New Roman" w:hAnsi="Times New Roman" w:cs="Times New Roman"/>
          <w:sz w:val="20"/>
          <w:szCs w:val="20"/>
        </w:rPr>
        <w:t>using a toll-free telephone number, the internet</w:t>
      </w:r>
      <w:r w:rsidR="009739A1">
        <w:rPr>
          <w:rFonts w:ascii="Times New Roman" w:hAnsi="Times New Roman" w:cs="Times New Roman"/>
          <w:sz w:val="20"/>
          <w:szCs w:val="20"/>
        </w:rPr>
        <w:t xml:space="preserve">, or mail, free of charge. </w:t>
      </w:r>
      <w:r w:rsidRPr="009C44BD">
        <w:rPr>
          <w:rFonts w:ascii="Times New Roman" w:hAnsi="Times New Roman" w:cs="Times New Roman"/>
          <w:sz w:val="20"/>
          <w:szCs w:val="20"/>
        </w:rPr>
        <w:t>Instructions regarding the</w:t>
      </w:r>
      <w:r w:rsidR="00A6235D" w:rsidRPr="009C44BD">
        <w:rPr>
          <w:rFonts w:ascii="Times New Roman" w:hAnsi="Times New Roman" w:cs="Times New Roman"/>
          <w:sz w:val="20"/>
          <w:szCs w:val="20"/>
        </w:rPr>
        <w:t>se</w:t>
      </w:r>
      <w:r w:rsidRPr="009C44BD">
        <w:rPr>
          <w:rFonts w:ascii="Times New Roman" w:hAnsi="Times New Roman" w:cs="Times New Roman"/>
          <w:sz w:val="20"/>
          <w:szCs w:val="20"/>
        </w:rPr>
        <w:t xml:space="preserve"> three methods of voting are contained in the proxy materials.</w:t>
      </w:r>
    </w:p>
    <w:p w14:paraId="6E640485" w14:textId="125F4BBC" w:rsidR="00CB3762" w:rsidRPr="009C44BD" w:rsidRDefault="00BB444B" w:rsidP="00CB3762">
      <w:pPr>
        <w:pStyle w:val="NormalWeb"/>
        <w:spacing w:before="180" w:beforeAutospacing="0" w:after="0" w:afterAutospacing="0"/>
        <w:ind w:firstLine="641"/>
        <w:rPr>
          <w:sz w:val="20"/>
          <w:szCs w:val="20"/>
        </w:rPr>
      </w:pPr>
      <w:r w:rsidRPr="009C44BD">
        <w:rPr>
          <w:sz w:val="20"/>
          <w:szCs w:val="20"/>
        </w:rPr>
        <w:t xml:space="preserve">We are pleased to take advantage of Securities and Exchange Commission (“SEC”) rules that allow companies to furnish their proxy materials over the internet. We are mailing to many of our stockholders a Notice of Internet Availability of Proxy Materials (the “Notice”) instead of a paper copy of our proxy materials and our </w:t>
      </w:r>
      <w:sdt>
        <w:sdtPr>
          <w:rPr>
            <w:sz w:val="20"/>
            <w:szCs w:val="20"/>
          </w:rPr>
          <w:alias w:val="AL-Period_01 - 2022 Proxy SPSC_Master_Workbook"/>
          <w:tag w:val="9312ecfe-520b-440b-ac7e-300450e87fac"/>
          <w:id w:val="-436365462"/>
          <w:placeholder>
            <w:docPart w:val="DefaultPlaceholder_-1854013440"/>
          </w:placeholder>
        </w:sdtPr>
        <w:sdtEndPr/>
        <w:sdtContent>
          <w:r w:rsidR="00007254">
            <w:rPr>
              <w:sz w:val="20"/>
              <w:szCs w:val="20"/>
            </w:rPr>
            <w:t>2021</w:t>
          </w:r>
        </w:sdtContent>
      </w:sdt>
      <w:r w:rsidRPr="009C44BD">
        <w:rPr>
          <w:sz w:val="20"/>
          <w:szCs w:val="20"/>
        </w:rPr>
        <w:t xml:space="preserve"> Annual Report </w:t>
      </w:r>
      <w:r w:rsidR="00A52E3E">
        <w:rPr>
          <w:sz w:val="20"/>
          <w:szCs w:val="20"/>
        </w:rPr>
        <w:t xml:space="preserve">on Form 10-K </w:t>
      </w:r>
      <w:r w:rsidRPr="009C44BD">
        <w:rPr>
          <w:sz w:val="20"/>
          <w:szCs w:val="20"/>
        </w:rPr>
        <w:t>(the “Annual Report”). The Notice contains instructions on how to access those documents and to cast your vote via the internet. The Notice also contains instructions on how to request a paper copy of our proxy materials and our Annual Report. All stockholders who do not receive a Notice will receive a paper copy of the proxy materials and the Annual Report by mail. This process allows us to provide our stockholders with the information they need</w:t>
      </w:r>
      <w:r w:rsidR="00790C0B">
        <w:rPr>
          <w:sz w:val="20"/>
          <w:szCs w:val="20"/>
        </w:rPr>
        <w:t xml:space="preserve"> more promptly</w:t>
      </w:r>
      <w:r w:rsidRPr="009C44BD">
        <w:rPr>
          <w:sz w:val="20"/>
          <w:szCs w:val="20"/>
        </w:rPr>
        <w:t>, while reducing the environmental impact and lowering the costs of printing and distributing our proxy materials.</w:t>
      </w:r>
    </w:p>
    <w:p w14:paraId="596A15A6" w14:textId="1E207654"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9E75AA">
        <w:rPr>
          <w:rFonts w:ascii="Times New Roman" w:hAnsi="Times New Roman" w:cs="Times New Roman"/>
          <w:sz w:val="20"/>
          <w:szCs w:val="20"/>
        </w:rPr>
        <w:t xml:space="preserve">We look forward to </w:t>
      </w:r>
      <w:r w:rsidR="009E75AA">
        <w:rPr>
          <w:rFonts w:ascii="Times New Roman" w:hAnsi="Times New Roman" w:cs="Times New Roman"/>
          <w:sz w:val="20"/>
          <w:szCs w:val="20"/>
        </w:rPr>
        <w:t>having you attend</w:t>
      </w:r>
      <w:r w:rsidR="009E75AA" w:rsidRPr="009E75AA">
        <w:rPr>
          <w:rFonts w:ascii="Times New Roman" w:hAnsi="Times New Roman" w:cs="Times New Roman"/>
          <w:sz w:val="20"/>
          <w:szCs w:val="20"/>
        </w:rPr>
        <w:t xml:space="preserve"> </w:t>
      </w:r>
      <w:r w:rsidRPr="009E75AA">
        <w:rPr>
          <w:rFonts w:ascii="Times New Roman" w:hAnsi="Times New Roman" w:cs="Times New Roman"/>
          <w:sz w:val="20"/>
          <w:szCs w:val="20"/>
        </w:rPr>
        <w:t>the annual meeting.</w:t>
      </w:r>
    </w:p>
    <w:p w14:paraId="55CD5AEB" w14:textId="77777777" w:rsidR="00115E00" w:rsidRPr="00AE290A" w:rsidRDefault="00BB444B" w:rsidP="00115E00">
      <w:pPr>
        <w:adjustRightInd w:val="0"/>
        <w:spacing w:after="0" w:line="240" w:lineRule="auto"/>
        <w:ind w:left="5960" w:hanging="360"/>
        <w:rPr>
          <w:rFonts w:ascii="Times New Roman" w:hAnsi="Times New Roman" w:cs="Times New Roman"/>
          <w:sz w:val="20"/>
          <w:szCs w:val="20"/>
        </w:rPr>
      </w:pPr>
      <w:r w:rsidRPr="00AE290A">
        <w:rPr>
          <w:rFonts w:ascii="Times New Roman" w:hAnsi="Times New Roman" w:cs="Times New Roman"/>
          <w:sz w:val="20"/>
          <w:szCs w:val="20"/>
        </w:rPr>
        <w:t xml:space="preserve">Sincerely, </w:t>
      </w:r>
    </w:p>
    <w:p w14:paraId="4225CC80" w14:textId="77777777" w:rsidR="00115E00" w:rsidRPr="00AE290A" w:rsidRDefault="00115E00" w:rsidP="00115E00">
      <w:pPr>
        <w:adjustRightInd w:val="0"/>
        <w:spacing w:after="0" w:line="240" w:lineRule="auto"/>
        <w:rPr>
          <w:rFonts w:ascii="Times New Roman" w:hAnsi="Times New Roman" w:cs="Times New Roman"/>
          <w:sz w:val="24"/>
          <w:szCs w:val="24"/>
        </w:rPr>
      </w:pPr>
    </w:p>
    <w:tbl>
      <w:tblPr>
        <w:tblStyle w:val="TableGrid"/>
        <w:tblW w:w="2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44"/>
      </w:tblGrid>
      <w:tr w:rsidR="00CF1BA4" w14:paraId="43FEFAB7" w14:textId="77777777" w:rsidTr="00115E00">
        <w:trPr>
          <w:jc w:val="right"/>
        </w:trPr>
        <w:tc>
          <w:tcPr>
            <w:tcW w:w="9350" w:type="dxa"/>
          </w:tcPr>
          <w:p w14:paraId="3F233041" w14:textId="77777777" w:rsidR="00115E00" w:rsidRPr="00AE290A" w:rsidRDefault="00BB444B" w:rsidP="00115E00">
            <w:pPr>
              <w:autoSpaceDE w:val="0"/>
              <w:autoSpaceDN w:val="0"/>
              <w:adjustRightInd w:val="0"/>
              <w:rPr>
                <w:rFonts w:ascii="Times New Roman" w:hAnsi="Times New Roman" w:cs="Times New Roman"/>
                <w:sz w:val="24"/>
                <w:szCs w:val="24"/>
              </w:rPr>
            </w:pPr>
            <w:r w:rsidRPr="00AE290A">
              <w:rPr>
                <w:rFonts w:ascii="Times New Roman" w:hAnsi="Times New Roman" w:cs="Times New Roman"/>
                <w:noProof/>
                <w:sz w:val="24"/>
                <w:szCs w:val="24"/>
              </w:rPr>
              <w:drawing>
                <wp:inline distT="0" distB="0" distL="0" distR="0" wp14:anchorId="2E7BDD9A" wp14:editId="60F11A4F">
                  <wp:extent cx="1828800" cy="514350"/>
                  <wp:effectExtent l="0" t="0" r="0" b="0"/>
                  <wp:docPr id="2" name="Picture 3" descr="P41C1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P41C1T1#yIS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828800" cy="514350"/>
                          </a:xfrm>
                          <a:prstGeom prst="rect">
                            <a:avLst/>
                          </a:prstGeom>
                          <a:noFill/>
                          <a:ln>
                            <a:noFill/>
                          </a:ln>
                        </pic:spPr>
                      </pic:pic>
                    </a:graphicData>
                  </a:graphic>
                </wp:inline>
              </w:drawing>
            </w:r>
          </w:p>
        </w:tc>
      </w:tr>
      <w:tr w:rsidR="00CF1BA4" w14:paraId="1A5BB98B" w14:textId="77777777" w:rsidTr="00115E00">
        <w:trPr>
          <w:jc w:val="right"/>
        </w:trPr>
        <w:tc>
          <w:tcPr>
            <w:tcW w:w="9350" w:type="dxa"/>
          </w:tcPr>
          <w:p w14:paraId="27E514CD" w14:textId="1661291E" w:rsidR="00115E00" w:rsidRPr="00AE290A" w:rsidRDefault="005932B7" w:rsidP="00115E00">
            <w:pPr>
              <w:adjustRightInd w:val="0"/>
              <w:rPr>
                <w:rFonts w:ascii="Times New Roman" w:hAnsi="Times New Roman" w:cs="Times New Roman"/>
                <w:sz w:val="24"/>
                <w:szCs w:val="24"/>
              </w:rPr>
            </w:pPr>
            <w:r>
              <w:rPr>
                <w:rFonts w:ascii="Times New Roman" w:hAnsi="Times New Roman" w:cs="Times New Roman"/>
                <w:sz w:val="20"/>
                <w:szCs w:val="20"/>
              </w:rPr>
              <w:t>Archie Black</w:t>
            </w:r>
          </w:p>
        </w:tc>
      </w:tr>
      <w:tr w:rsidR="00CF1BA4" w14:paraId="613A0BAC" w14:textId="77777777" w:rsidTr="00115E00">
        <w:trPr>
          <w:jc w:val="right"/>
        </w:trPr>
        <w:tc>
          <w:tcPr>
            <w:tcW w:w="9350" w:type="dxa"/>
          </w:tcPr>
          <w:p w14:paraId="4BE9BE65" w14:textId="4049953F" w:rsidR="00115E00" w:rsidRPr="00AE290A" w:rsidRDefault="000122F6" w:rsidP="00115E00">
            <w:pPr>
              <w:adjustRightInd w:val="0"/>
              <w:rPr>
                <w:rFonts w:ascii="Times New Roman" w:hAnsi="Times New Roman" w:cs="Times New Roman"/>
                <w:sz w:val="24"/>
                <w:szCs w:val="24"/>
              </w:rPr>
            </w:pPr>
            <w:r>
              <w:rPr>
                <w:rFonts w:ascii="Times New Roman" w:hAnsi="Times New Roman" w:cs="Times New Roman"/>
                <w:i/>
                <w:iCs/>
                <w:sz w:val="20"/>
                <w:szCs w:val="20"/>
              </w:rPr>
              <w:t>C</w:t>
            </w:r>
            <w:r w:rsidR="00BB444B" w:rsidRPr="00AE290A">
              <w:rPr>
                <w:rFonts w:ascii="Times New Roman" w:hAnsi="Times New Roman" w:cs="Times New Roman"/>
                <w:i/>
                <w:iCs/>
                <w:sz w:val="20"/>
                <w:szCs w:val="20"/>
              </w:rPr>
              <w:t>hief Executive Officer</w:t>
            </w:r>
          </w:p>
        </w:tc>
      </w:tr>
    </w:tbl>
    <w:p w14:paraId="0ADE9D4E" w14:textId="77777777" w:rsidR="00115E00" w:rsidRPr="00AE290A" w:rsidRDefault="00115E00" w:rsidP="00115E00">
      <w:pPr>
        <w:adjustRightInd w:val="0"/>
        <w:spacing w:after="0" w:line="240" w:lineRule="auto"/>
        <w:rPr>
          <w:rFonts w:ascii="Times New Roman" w:hAnsi="Times New Roman" w:cs="Times New Roman"/>
          <w:sz w:val="24"/>
          <w:szCs w:val="24"/>
        </w:rPr>
      </w:pPr>
    </w:p>
    <w:p w14:paraId="19456852" w14:textId="77777777" w:rsidR="00115E00" w:rsidRPr="00AE290A" w:rsidRDefault="00BB444B" w:rsidP="00115E00">
      <w:pPr>
        <w:autoSpaceDE w:val="0"/>
        <w:autoSpaceDN w:val="0"/>
        <w:adjustRightInd w:val="0"/>
        <w:spacing w:after="0" w:line="240" w:lineRule="auto"/>
        <w:rPr>
          <w:rFonts w:ascii="Times New Roman" w:hAnsi="Times New Roman" w:cs="Times New Roman"/>
          <w:i/>
          <w:iCs/>
          <w:sz w:val="20"/>
          <w:szCs w:val="20"/>
        </w:rPr>
      </w:pPr>
      <w:r w:rsidRPr="00AE290A">
        <w:rPr>
          <w:rFonts w:ascii="Times New Roman" w:hAnsi="Times New Roman" w:cs="Times New Roman"/>
          <w:sz w:val="10"/>
          <w:szCs w:val="10"/>
        </w:rPr>
        <w:t> </w:t>
      </w:r>
      <w:r w:rsidRPr="00AE290A">
        <w:rPr>
          <w:rFonts w:ascii="Times New Roman" w:hAnsi="Times New Roman" w:cs="Times New Roman"/>
          <w:i/>
          <w:iCs/>
          <w:sz w:val="20"/>
          <w:szCs w:val="20"/>
        </w:rPr>
        <w:br w:type="page"/>
      </w:r>
    </w:p>
    <w:p w14:paraId="16BFC0FF" w14:textId="77777777" w:rsidR="00115E00" w:rsidRPr="00AE290A" w:rsidRDefault="00115E00" w:rsidP="00115E00">
      <w:pPr>
        <w:spacing w:after="0" w:line="240" w:lineRule="auto"/>
        <w:rPr>
          <w:rFonts w:ascii="Times New Roman" w:hAnsi="Times New Roman"/>
          <w:sz w:val="4"/>
        </w:rPr>
      </w:pPr>
    </w:p>
    <w:p w14:paraId="555BBABF" w14:textId="77777777" w:rsidR="00115E00" w:rsidRPr="00561F8D" w:rsidRDefault="00BB444B" w:rsidP="00115E00">
      <w:pPr>
        <w:spacing w:after="0" w:line="240" w:lineRule="auto"/>
        <w:rPr>
          <w:rFonts w:ascii="Times New Roman" w:eastAsia="Times New Roman" w:hAnsi="Times New Roman" w:cs="Arial"/>
          <w:sz w:val="20"/>
          <w:szCs w:val="48"/>
        </w:rPr>
      </w:pPr>
      <w:r w:rsidRPr="000D7EB7">
        <w:rPr>
          <w:rFonts w:ascii="Arial" w:eastAsia="Times New Roman" w:hAnsi="Arial" w:cs="Arial"/>
          <w:noProof/>
          <w:sz w:val="48"/>
          <w:szCs w:val="48"/>
        </w:rPr>
        <w:drawing>
          <wp:inline distT="0" distB="0" distL="0" distR="0" wp14:anchorId="1C8B3FD6" wp14:editId="251CC73D">
            <wp:extent cx="2727297" cy="750202"/>
            <wp:effectExtent l="0" t="0" r="0" b="0"/>
            <wp:docPr id="3" name="Picture 3" descr="P5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50#yIS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753936" cy="757530"/>
                    </a:xfrm>
                    <a:prstGeom prst="rect">
                      <a:avLst/>
                    </a:prstGeom>
                    <a:noFill/>
                    <a:ln>
                      <a:noFill/>
                    </a:ln>
                  </pic:spPr>
                </pic:pic>
              </a:graphicData>
            </a:graphic>
          </wp:inline>
        </w:drawing>
      </w:r>
    </w:p>
    <w:p w14:paraId="35683206" w14:textId="77777777" w:rsidR="00E87C56" w:rsidRDefault="00E87C56" w:rsidP="00115E00">
      <w:pPr>
        <w:spacing w:after="0" w:line="240" w:lineRule="auto"/>
        <w:contextualSpacing/>
        <w:rPr>
          <w:rFonts w:ascii="Times New Roman" w:eastAsia="Times New Roman" w:hAnsi="Times New Roman" w:cs="Times New Roman"/>
          <w:sz w:val="20"/>
          <w:szCs w:val="20"/>
        </w:rPr>
      </w:pPr>
    </w:p>
    <w:p w14:paraId="3B180F7F" w14:textId="588D0791" w:rsidR="00115E00" w:rsidRDefault="00BB444B" w:rsidP="00115E00">
      <w:pPr>
        <w:spacing w:after="0" w:line="240" w:lineRule="auto"/>
        <w:contextualSpacing/>
        <w:rPr>
          <w:rFonts w:ascii="Times New Roman" w:eastAsia="Times New Roman" w:hAnsi="Times New Roman" w:cs="Times New Roman"/>
          <w:sz w:val="20"/>
          <w:szCs w:val="20"/>
        </w:rPr>
      </w:pPr>
      <w:r w:rsidRPr="00D75392">
        <w:rPr>
          <w:rFonts w:ascii="Times New Roman" w:eastAsia="Times New Roman" w:hAnsi="Times New Roman" w:cs="Times New Roman"/>
          <w:sz w:val="20"/>
          <w:szCs w:val="20"/>
        </w:rPr>
        <w:t>SPS Commerce, Inc</w:t>
      </w:r>
      <w:r>
        <w:rPr>
          <w:rFonts w:ascii="Times New Roman" w:eastAsia="Times New Roman" w:hAnsi="Times New Roman" w:cs="Times New Roman"/>
          <w:sz w:val="20"/>
          <w:szCs w:val="20"/>
        </w:rPr>
        <w:t>.</w:t>
      </w:r>
    </w:p>
    <w:p w14:paraId="25175A5F" w14:textId="77777777" w:rsidR="00115E00" w:rsidRDefault="00BB444B" w:rsidP="00115E00">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333 South Seventh Street</w:t>
      </w:r>
    </w:p>
    <w:p w14:paraId="0BF2C32F" w14:textId="77777777" w:rsidR="00115E00" w:rsidRPr="006F272B" w:rsidRDefault="00BB444B" w:rsidP="00115E00">
      <w:pPr>
        <w:spacing w:after="0" w:line="240" w:lineRule="auto"/>
        <w:rPr>
          <w:rFonts w:ascii="Times New Roman" w:eastAsia="Times New Roman" w:hAnsi="Times New Roman" w:cs="Times New Roman"/>
          <w:sz w:val="20"/>
          <w:szCs w:val="48"/>
        </w:rPr>
      </w:pPr>
      <w:r w:rsidRPr="00D75392">
        <w:rPr>
          <w:rFonts w:ascii="Times New Roman" w:eastAsia="Times New Roman" w:hAnsi="Times New Roman" w:cs="Times New Roman"/>
          <w:sz w:val="20"/>
          <w:szCs w:val="20"/>
        </w:rPr>
        <w:t>Minneapolis, Minnesota 55402</w:t>
      </w:r>
    </w:p>
    <w:p w14:paraId="0DCA1341" w14:textId="77777777" w:rsidR="00F46D09" w:rsidRPr="00A57E66" w:rsidRDefault="00F46D09" w:rsidP="00A57E66">
      <w:pPr>
        <w:spacing w:after="0" w:line="240" w:lineRule="auto"/>
        <w:rPr>
          <w:rFonts w:ascii="Arial" w:eastAsia="Times New Roman" w:hAnsi="Arial" w:cs="Arial"/>
          <w:sz w:val="20"/>
          <w:szCs w:val="20"/>
        </w:rPr>
      </w:pPr>
    </w:p>
    <w:p w14:paraId="7B369F4A" w14:textId="3505FCD7" w:rsidR="00115E00" w:rsidRPr="00A57E66" w:rsidRDefault="00BB444B" w:rsidP="00115E00">
      <w:pPr>
        <w:spacing w:after="120" w:line="240" w:lineRule="auto"/>
        <w:rPr>
          <w:rFonts w:ascii="Arial" w:eastAsia="Times New Roman" w:hAnsi="Arial" w:cs="Arial"/>
          <w:sz w:val="44"/>
          <w:szCs w:val="44"/>
        </w:rPr>
      </w:pPr>
      <w:r w:rsidRPr="00A57E66">
        <w:rPr>
          <w:rFonts w:ascii="Arial" w:eastAsia="Times New Roman" w:hAnsi="Arial" w:cs="Arial"/>
          <w:sz w:val="44"/>
          <w:szCs w:val="44"/>
        </w:rPr>
        <w:t xml:space="preserve">Notice of </w:t>
      </w:r>
      <w:sdt>
        <w:sdtPr>
          <w:rPr>
            <w:rFonts w:ascii="Arial" w:eastAsia="Times New Roman" w:hAnsi="Arial" w:cs="Arial"/>
            <w:sz w:val="44"/>
            <w:szCs w:val="44"/>
          </w:rPr>
          <w:alias w:val="AL-Period_Next.FY - 2022 Proxy SPSC_Master_Workbook"/>
          <w:tag w:val="4d6212db-82bd-4643-b5dd-24f1fd1d793d"/>
          <w:id w:val="-589238667"/>
          <w:placeholder>
            <w:docPart w:val="DefaultPlaceholder_-1854013440"/>
          </w:placeholder>
        </w:sdtPr>
        <w:sdtEndPr/>
        <w:sdtContent>
          <w:r w:rsidR="00007254">
            <w:rPr>
              <w:rFonts w:ascii="Arial" w:eastAsia="Times New Roman" w:hAnsi="Arial" w:cs="Arial"/>
              <w:sz w:val="44"/>
              <w:szCs w:val="44"/>
            </w:rPr>
            <w:t>2022</w:t>
          </w:r>
        </w:sdtContent>
      </w:sdt>
      <w:r w:rsidRPr="00A57E66">
        <w:rPr>
          <w:rFonts w:ascii="Arial" w:eastAsia="Times New Roman" w:hAnsi="Arial" w:cs="Arial"/>
          <w:sz w:val="44"/>
          <w:szCs w:val="44"/>
        </w:rPr>
        <w:t xml:space="preserve"> Annual Meeting of Stockholders</w:t>
      </w:r>
    </w:p>
    <w:tbl>
      <w:tblPr>
        <w:tblW w:w="5000" w:type="pct"/>
        <w:tblCellSpacing w:w="0" w:type="dxa"/>
        <w:tblCellMar>
          <w:left w:w="0" w:type="dxa"/>
          <w:right w:w="0" w:type="dxa"/>
        </w:tblCellMar>
        <w:tblLook w:val="04A0" w:firstRow="1" w:lastRow="0" w:firstColumn="1" w:lastColumn="0" w:noHBand="0" w:noVBand="1"/>
      </w:tblPr>
      <w:tblGrid>
        <w:gridCol w:w="187"/>
        <w:gridCol w:w="4493"/>
        <w:gridCol w:w="187"/>
        <w:gridCol w:w="4493"/>
      </w:tblGrid>
      <w:tr w:rsidR="00CF1BA4" w:rsidRPr="009C44BD" w14:paraId="10A2DE35" w14:textId="77777777" w:rsidTr="00115E00">
        <w:trPr>
          <w:tblCellSpacing w:w="0" w:type="dxa"/>
        </w:trPr>
        <w:tc>
          <w:tcPr>
            <w:tcW w:w="100" w:type="pct"/>
            <w:hideMark/>
          </w:tcPr>
          <w:p w14:paraId="7989C314" w14:textId="3D2A9425" w:rsidR="00115E00" w:rsidRPr="009C44BD" w:rsidRDefault="00115E00" w:rsidP="00115E00">
            <w:pPr>
              <w:spacing w:after="0" w:line="240" w:lineRule="auto"/>
              <w:rPr>
                <w:rFonts w:ascii="Times New Roman" w:eastAsia="Times New Roman" w:hAnsi="Times New Roman" w:cs="Times New Roman"/>
                <w:sz w:val="24"/>
                <w:szCs w:val="24"/>
              </w:rPr>
            </w:pPr>
          </w:p>
        </w:tc>
        <w:tc>
          <w:tcPr>
            <w:tcW w:w="2400" w:type="pct"/>
            <w:tcMar>
              <w:top w:w="0" w:type="dxa"/>
              <w:left w:w="120" w:type="dxa"/>
              <w:bottom w:w="0" w:type="dxa"/>
              <w:right w:w="120" w:type="dxa"/>
            </w:tcMar>
            <w:hideMark/>
          </w:tcPr>
          <w:p w14:paraId="350DD75E" w14:textId="77777777" w:rsidR="00115E00" w:rsidRPr="009C44BD" w:rsidRDefault="00BB444B" w:rsidP="00115E00">
            <w:pPr>
              <w:spacing w:after="0" w:line="240" w:lineRule="auto"/>
              <w:rPr>
                <w:rFonts w:ascii="Times New Roman" w:eastAsia="Times New Roman" w:hAnsi="Times New Roman" w:cs="Times New Roman"/>
                <w:b/>
                <w:color w:val="00AAE5"/>
                <w:sz w:val="24"/>
                <w:szCs w:val="24"/>
              </w:rPr>
            </w:pPr>
            <w:r w:rsidRPr="009C44BD">
              <w:rPr>
                <w:rFonts w:ascii="Times New Roman" w:eastAsia="Times New Roman" w:hAnsi="Times New Roman" w:cs="Times New Roman"/>
                <w:b/>
                <w:noProof/>
                <w:color w:val="00AAE5"/>
                <w:sz w:val="20"/>
                <w:szCs w:val="20"/>
              </w:rPr>
              <w:drawing>
                <wp:anchor distT="0" distB="0" distL="0" distR="63500" simplePos="0" relativeHeight="251658240" behindDoc="0" locked="0" layoutInCell="1" allowOverlap="0" wp14:anchorId="5C144879" wp14:editId="34C52FC1">
                  <wp:simplePos x="0" y="0"/>
                  <wp:positionH relativeFrom="column">
                    <wp:posOffset>-2279</wp:posOffset>
                  </wp:positionH>
                  <wp:positionV relativeFrom="paragraph">
                    <wp:posOffset>-149</wp:posOffset>
                  </wp:positionV>
                  <wp:extent cx="170329" cy="152400"/>
                  <wp:effectExtent l="0" t="0" r="7620" b="0"/>
                  <wp:wrapTight wrapText="bothSides">
                    <wp:wrapPolygon edited="0">
                      <wp:start x="0" y="0"/>
                      <wp:lineTo x="0" y="18000"/>
                      <wp:lineTo x="19343" y="18000"/>
                      <wp:lineTo x="19343" y="0"/>
                      <wp:lineTo x="0" y="0"/>
                    </wp:wrapPolygon>
                  </wp:wrapTight>
                  <wp:docPr id="4" name="Picture 4" descr="P58C2T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58C2T2#y1"/>
                          <pic:cNvPicPr/>
                        </pic:nvPicPr>
                        <pic:blipFill>
                          <a:blip r:embed="rId17">
                            <a:extLst>
                              <a:ext uri="{28A0092B-C50C-407E-A947-70E740481C1C}">
                                <a14:useLocalDpi xmlns:a14="http://schemas.microsoft.com/office/drawing/2010/main" val="0"/>
                              </a:ext>
                            </a:extLst>
                          </a:blip>
                          <a:stretch>
                            <a:fillRect/>
                          </a:stretch>
                        </pic:blipFill>
                        <pic:spPr>
                          <a:xfrm>
                            <a:off x="0" y="0"/>
                            <a:ext cx="170329" cy="152400"/>
                          </a:xfrm>
                          <a:prstGeom prst="rect">
                            <a:avLst/>
                          </a:prstGeom>
                        </pic:spPr>
                      </pic:pic>
                    </a:graphicData>
                  </a:graphic>
                </wp:anchor>
              </w:drawing>
            </w:r>
            <w:r w:rsidRPr="009C44BD">
              <w:rPr>
                <w:rFonts w:ascii="Times New Roman" w:eastAsia="Times New Roman" w:hAnsi="Times New Roman" w:cs="Times New Roman"/>
                <w:b/>
                <w:color w:val="00AAE5"/>
                <w:sz w:val="20"/>
                <w:szCs w:val="20"/>
              </w:rPr>
              <w:t> Time and Date</w:t>
            </w:r>
          </w:p>
          <w:p w14:paraId="6F0C09C9" w14:textId="7B178872" w:rsidR="00115E00" w:rsidRPr="009C44BD" w:rsidRDefault="00894CFB" w:rsidP="00115E00">
            <w:pPr>
              <w:spacing w:before="120" w:after="0" w:line="240" w:lineRule="auto"/>
              <w:rPr>
                <w:rFonts w:ascii="Times New Roman" w:eastAsia="Times New Roman" w:hAnsi="Times New Roman" w:cs="Times New Roman"/>
                <w:sz w:val="20"/>
                <w:szCs w:val="20"/>
              </w:rPr>
            </w:pPr>
            <w:sdt>
              <w:sdtPr>
                <w:rPr>
                  <w:rFonts w:ascii="Times New Roman" w:eastAsia="Times New Roman" w:hAnsi="Times New Roman" w:cs="Times New Roman"/>
                  <w:sz w:val="20"/>
                  <w:szCs w:val="20"/>
                </w:rPr>
                <w:alias w:val="AL-Meeting.time - 2022 Proxy SPSC_Master_Workbook"/>
                <w:tag w:val="3c9c5c4e-da1b-4ba9-8813-f78d2423a95e"/>
                <w:id w:val="-783503366"/>
                <w:placeholder>
                  <w:docPart w:val="DefaultPlaceholder_-1854013440"/>
                </w:placeholder>
              </w:sdtPr>
              <w:sdtEndPr/>
              <w:sdtContent>
                <w:r w:rsidR="00CE2DEE" w:rsidRPr="009C44BD">
                  <w:rPr>
                    <w:rFonts w:ascii="Times New Roman" w:eastAsia="Times New Roman" w:hAnsi="Times New Roman" w:cs="Times New Roman"/>
                    <w:sz w:val="20"/>
                    <w:szCs w:val="20"/>
                  </w:rPr>
                  <w:t>8:00 a.m.</w:t>
                </w:r>
              </w:sdtContent>
            </w:sdt>
            <w:r w:rsidR="00BB444B" w:rsidRPr="009C44BD">
              <w:rPr>
                <w:rFonts w:ascii="Times New Roman" w:eastAsia="Times New Roman" w:hAnsi="Times New Roman" w:cs="Times New Roman"/>
                <w:sz w:val="20"/>
                <w:szCs w:val="20"/>
              </w:rPr>
              <w:t xml:space="preserve">, Central Time </w:t>
            </w:r>
          </w:p>
          <w:p w14:paraId="3BE05FA7" w14:textId="079A8AC4" w:rsidR="00115E00" w:rsidRPr="009C44BD" w:rsidRDefault="00894CFB" w:rsidP="00115E00">
            <w:pPr>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sz w:val="20"/>
                  <w:szCs w:val="20"/>
                </w:rPr>
                <w:alias w:val="AL-Meeting.date_long - 2022 Proxy SPSC_Master_Workbook"/>
                <w:tag w:val="544c0af2-ba2d-42fb-885d-a1773b503a78"/>
                <w:id w:val="-1060791455"/>
                <w:placeholder>
                  <w:docPart w:val="DefaultPlaceholder_-1854013440"/>
                </w:placeholder>
              </w:sdtPr>
              <w:sdtEndPr/>
              <w:sdtContent>
                <w:r w:rsidR="00D306B0">
                  <w:rPr>
                    <w:rFonts w:ascii="Times New Roman" w:eastAsia="Times New Roman" w:hAnsi="Times New Roman" w:cs="Times New Roman"/>
                    <w:sz w:val="20"/>
                    <w:szCs w:val="20"/>
                  </w:rPr>
                  <w:t>Tuesday, May 17, 2022</w:t>
                </w:r>
              </w:sdtContent>
            </w:sdt>
          </w:p>
        </w:tc>
        <w:tc>
          <w:tcPr>
            <w:tcW w:w="100" w:type="pct"/>
            <w:hideMark/>
          </w:tcPr>
          <w:p w14:paraId="29C2586B" w14:textId="77777777" w:rsidR="00115E00" w:rsidRPr="009C44BD" w:rsidRDefault="00115E00" w:rsidP="00115E00">
            <w:pPr>
              <w:spacing w:after="0" w:line="240" w:lineRule="auto"/>
              <w:rPr>
                <w:rFonts w:ascii="Times New Roman" w:eastAsia="Times New Roman" w:hAnsi="Times New Roman" w:cs="Times New Roman"/>
                <w:sz w:val="24"/>
                <w:szCs w:val="24"/>
              </w:rPr>
            </w:pPr>
          </w:p>
        </w:tc>
        <w:tc>
          <w:tcPr>
            <w:tcW w:w="2400" w:type="pct"/>
            <w:tcMar>
              <w:top w:w="0" w:type="dxa"/>
              <w:left w:w="120" w:type="dxa"/>
              <w:bottom w:w="0" w:type="dxa"/>
              <w:right w:w="120" w:type="dxa"/>
            </w:tcMar>
            <w:hideMark/>
          </w:tcPr>
          <w:p w14:paraId="1FC6D70A" w14:textId="07ED0187" w:rsidR="00115E00" w:rsidRPr="009C44BD" w:rsidRDefault="00BB444B" w:rsidP="00115E00">
            <w:pPr>
              <w:spacing w:after="0" w:line="240" w:lineRule="auto"/>
              <w:rPr>
                <w:rFonts w:ascii="Times New Roman" w:eastAsia="Times New Roman" w:hAnsi="Times New Roman" w:cs="Times New Roman"/>
                <w:b/>
                <w:color w:val="00AAE5"/>
                <w:sz w:val="20"/>
                <w:szCs w:val="20"/>
              </w:rPr>
            </w:pPr>
            <w:r w:rsidRPr="009C44BD">
              <w:rPr>
                <w:rFonts w:ascii="Times New Roman" w:eastAsia="Times New Roman" w:hAnsi="Times New Roman" w:cs="Times New Roman"/>
                <w:b/>
                <w:noProof/>
                <w:color w:val="00AAE5"/>
                <w:sz w:val="20"/>
                <w:szCs w:val="20"/>
              </w:rPr>
              <w:drawing>
                <wp:anchor distT="0" distB="0" distL="0" distR="63500" simplePos="0" relativeHeight="251658241" behindDoc="0" locked="0" layoutInCell="1" allowOverlap="1" wp14:anchorId="0EB9F8A4" wp14:editId="0BC5DC67">
                  <wp:simplePos x="0" y="0"/>
                  <wp:positionH relativeFrom="column">
                    <wp:posOffset>-37</wp:posOffset>
                  </wp:positionH>
                  <wp:positionV relativeFrom="paragraph">
                    <wp:posOffset>-149</wp:posOffset>
                  </wp:positionV>
                  <wp:extent cx="170329" cy="152400"/>
                  <wp:effectExtent l="0" t="0" r="7620" b="0"/>
                  <wp:wrapTight wrapText="bothSides">
                    <wp:wrapPolygon edited="0">
                      <wp:start x="0" y="0"/>
                      <wp:lineTo x="0" y="18000"/>
                      <wp:lineTo x="19343" y="18000"/>
                      <wp:lineTo x="19343" y="0"/>
                      <wp:lineTo x="0" y="0"/>
                    </wp:wrapPolygon>
                  </wp:wrapTight>
                  <wp:docPr id="5" name="Picture 5" descr="P62C4T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62C4T2#y1"/>
                          <pic:cNvPicPr/>
                        </pic:nvPicPr>
                        <pic:blipFill>
                          <a:blip r:embed="rId18">
                            <a:extLst>
                              <a:ext uri="{28A0092B-C50C-407E-A947-70E740481C1C}">
                                <a14:useLocalDpi xmlns:a14="http://schemas.microsoft.com/office/drawing/2010/main" val="0"/>
                              </a:ext>
                            </a:extLst>
                          </a:blip>
                          <a:stretch>
                            <a:fillRect/>
                          </a:stretch>
                        </pic:blipFill>
                        <pic:spPr>
                          <a:xfrm>
                            <a:off x="0" y="0"/>
                            <a:ext cx="170329" cy="152400"/>
                          </a:xfrm>
                          <a:prstGeom prst="rect">
                            <a:avLst/>
                          </a:prstGeom>
                        </pic:spPr>
                      </pic:pic>
                    </a:graphicData>
                  </a:graphic>
                </wp:anchor>
              </w:drawing>
            </w:r>
            <w:r w:rsidR="009E75AA" w:rsidRPr="009C44BD">
              <w:rPr>
                <w:rFonts w:ascii="Times New Roman" w:eastAsia="Times New Roman" w:hAnsi="Times New Roman" w:cs="Times New Roman"/>
                <w:b/>
                <w:color w:val="00AAE5"/>
                <w:sz w:val="20"/>
                <w:szCs w:val="20"/>
              </w:rPr>
              <w:t>Access</w:t>
            </w:r>
          </w:p>
          <w:p w14:paraId="275CD168" w14:textId="36CA72E7" w:rsidR="009E75AA" w:rsidRPr="009C44BD" w:rsidRDefault="009E75AA" w:rsidP="00115E00">
            <w:pPr>
              <w:spacing w:after="0" w:line="240" w:lineRule="auto"/>
              <w:rPr>
                <w:rFonts w:ascii="Times New Roman" w:eastAsia="Times New Roman" w:hAnsi="Times New Roman" w:cs="Times New Roman"/>
                <w:sz w:val="20"/>
                <w:szCs w:val="20"/>
              </w:rPr>
            </w:pPr>
            <w:r w:rsidRPr="009C44BD">
              <w:rPr>
                <w:rFonts w:ascii="Times New Roman" w:eastAsia="Times New Roman" w:hAnsi="Times New Roman" w:cs="Times New Roman"/>
                <w:sz w:val="20"/>
                <w:szCs w:val="20"/>
              </w:rPr>
              <w:t>The meeting is virtual only. Join us via:</w:t>
            </w:r>
          </w:p>
          <w:sdt>
            <w:sdtPr>
              <w:rPr>
                <w:rFonts w:ascii="Times New Roman" w:eastAsia="Times New Roman" w:hAnsi="Times New Roman" w:cs="Times New Roman"/>
                <w:sz w:val="20"/>
                <w:szCs w:val="20"/>
              </w:rPr>
              <w:alias w:val="AL-Meeting.website - 2022 Proxy SPSC_Master_Workbook"/>
              <w:tag w:val="e438e03e-9076-4a88-8c04-26170aa56c19"/>
              <w:id w:val="-1198767268"/>
              <w:placeholder>
                <w:docPart w:val="DefaultPlaceholder_-1854013440"/>
              </w:placeholder>
            </w:sdtPr>
            <w:sdtEndPr/>
            <w:sdtContent>
              <w:p w14:paraId="7A545737" w14:textId="6A60ED97" w:rsidR="00115E00" w:rsidRPr="009C44BD" w:rsidRDefault="00894CFB" w:rsidP="00115E00">
                <w:pPr>
                  <w:spacing w:after="0" w:line="240" w:lineRule="auto"/>
                  <w:rPr>
                    <w:rFonts w:ascii="Times New Roman" w:eastAsia="Times New Roman" w:hAnsi="Times New Roman" w:cs="Times New Roman"/>
                    <w:sz w:val="20"/>
                    <w:szCs w:val="20"/>
                  </w:rPr>
                </w:pPr>
                <w:hyperlink r:id="rId19" w:history="1">
                  <w:r w:rsidR="00BF201D" w:rsidRPr="00CD5089">
                    <w:rPr>
                      <w:rStyle w:val="Hyperlink"/>
                      <w:rFonts w:ascii="Times New Roman" w:eastAsia="Times New Roman" w:hAnsi="Times New Roman" w:cs="Times New Roman"/>
                      <w:color w:val="auto"/>
                      <w:sz w:val="20"/>
                      <w:szCs w:val="20"/>
                      <w:u w:val="none"/>
                    </w:rPr>
                    <w:t>www.virtualshareholdermeeting.com/SPSC2022</w:t>
                  </w:r>
                </w:hyperlink>
              </w:p>
            </w:sdtContent>
          </w:sdt>
        </w:tc>
      </w:tr>
    </w:tbl>
    <w:p w14:paraId="5333493B" w14:textId="77777777" w:rsidR="00115E00" w:rsidRPr="00806AB3" w:rsidRDefault="00115E00" w:rsidP="00115E00">
      <w:pPr>
        <w:spacing w:after="0" w:line="240" w:lineRule="auto"/>
        <w:rPr>
          <w:rFonts w:ascii="Times New Roman" w:eastAsia="Times New Roman" w:hAnsi="Times New Roman" w:cs="Times New Roman"/>
          <w:sz w:val="20"/>
          <w:szCs w:val="20"/>
        </w:rPr>
      </w:pPr>
    </w:p>
    <w:tbl>
      <w:tblPr>
        <w:tblW w:w="5000" w:type="pct"/>
        <w:tblCellSpacing w:w="0" w:type="dxa"/>
        <w:tblBorders>
          <w:top w:val="single" w:sz="4" w:space="0" w:color="00AAE5"/>
          <w:left w:val="single" w:sz="4" w:space="0" w:color="00AAE5"/>
          <w:bottom w:val="single" w:sz="4" w:space="0" w:color="00AAE5"/>
          <w:right w:val="single" w:sz="4" w:space="0" w:color="00AAE5"/>
        </w:tblBorders>
        <w:tblCellMar>
          <w:left w:w="0" w:type="dxa"/>
          <w:right w:w="0" w:type="dxa"/>
        </w:tblCellMar>
        <w:tblLook w:val="04A0" w:firstRow="1" w:lastRow="0" w:firstColumn="1" w:lastColumn="0" w:noHBand="0" w:noVBand="1"/>
      </w:tblPr>
      <w:tblGrid>
        <w:gridCol w:w="475"/>
        <w:gridCol w:w="8875"/>
      </w:tblGrid>
      <w:tr w:rsidR="00CF1BA4" w:rsidRPr="00806AB3" w14:paraId="524B02E2" w14:textId="77777777" w:rsidTr="00115E00">
        <w:trPr>
          <w:tblCellSpacing w:w="0" w:type="dxa"/>
        </w:trPr>
        <w:tc>
          <w:tcPr>
            <w:tcW w:w="5000" w:type="pct"/>
            <w:gridSpan w:val="2"/>
            <w:tcMar>
              <w:top w:w="120" w:type="dxa"/>
              <w:left w:w="120" w:type="dxa"/>
              <w:bottom w:w="120" w:type="dxa"/>
              <w:right w:w="0" w:type="dxa"/>
            </w:tcMar>
            <w:hideMark/>
          </w:tcPr>
          <w:p w14:paraId="718D3C30" w14:textId="77777777" w:rsidR="00115E00" w:rsidRPr="00806AB3" w:rsidRDefault="00BB444B" w:rsidP="00115E00">
            <w:pPr>
              <w:spacing w:after="0" w:line="240" w:lineRule="auto"/>
              <w:rPr>
                <w:rFonts w:ascii="Times New Roman" w:eastAsia="Times New Roman" w:hAnsi="Times New Roman" w:cs="Times New Roman"/>
                <w:sz w:val="24"/>
                <w:szCs w:val="24"/>
              </w:rPr>
            </w:pPr>
            <w:r w:rsidRPr="00806AB3">
              <w:rPr>
                <w:rFonts w:ascii="Times New Roman" w:eastAsia="Times New Roman" w:hAnsi="Times New Roman" w:cs="Times New Roman"/>
                <w:color w:val="00AAE5"/>
                <w:sz w:val="20"/>
                <w:szCs w:val="20"/>
              </w:rPr>
              <w:t>Items of Business</w:t>
            </w:r>
          </w:p>
        </w:tc>
      </w:tr>
      <w:tr w:rsidR="00CF1BA4" w:rsidRPr="00806AB3" w14:paraId="1B1CA7E4" w14:textId="77777777" w:rsidTr="00115E00">
        <w:trPr>
          <w:tblCellSpacing w:w="0" w:type="dxa"/>
        </w:trPr>
        <w:tc>
          <w:tcPr>
            <w:tcW w:w="254" w:type="pct"/>
            <w:noWrap/>
            <w:tcMar>
              <w:top w:w="0" w:type="dxa"/>
              <w:left w:w="120" w:type="dxa"/>
              <w:bottom w:w="120" w:type="dxa"/>
              <w:right w:w="120" w:type="dxa"/>
            </w:tcMar>
            <w:hideMark/>
          </w:tcPr>
          <w:p w14:paraId="22BA8546" w14:textId="77777777" w:rsidR="00115E00" w:rsidRPr="00806AB3" w:rsidRDefault="00BB444B" w:rsidP="00115E00">
            <w:pPr>
              <w:spacing w:after="0" w:line="240" w:lineRule="auto"/>
              <w:rPr>
                <w:rFonts w:ascii="Times New Roman" w:eastAsia="Times New Roman" w:hAnsi="Times New Roman" w:cs="Times New Roman"/>
                <w:sz w:val="24"/>
                <w:szCs w:val="24"/>
              </w:rPr>
            </w:pPr>
            <w:r w:rsidRPr="00806AB3">
              <w:rPr>
                <w:rFonts w:ascii="Times New Roman" w:eastAsia="Times New Roman" w:hAnsi="Times New Roman" w:cs="Times New Roman"/>
                <w:sz w:val="20"/>
                <w:szCs w:val="20"/>
              </w:rPr>
              <w:t>1.</w:t>
            </w:r>
          </w:p>
        </w:tc>
        <w:tc>
          <w:tcPr>
            <w:tcW w:w="4746" w:type="pct"/>
            <w:tcMar>
              <w:top w:w="0" w:type="dxa"/>
              <w:left w:w="0" w:type="dxa"/>
              <w:bottom w:w="120" w:type="dxa"/>
              <w:right w:w="120" w:type="dxa"/>
            </w:tcMar>
            <w:vAlign w:val="center"/>
            <w:hideMark/>
          </w:tcPr>
          <w:p w14:paraId="68979ADB" w14:textId="110437F4" w:rsidR="00115E00" w:rsidRPr="00806AB3" w:rsidRDefault="00BB444B" w:rsidP="00115E00">
            <w:pPr>
              <w:spacing w:after="0" w:line="240" w:lineRule="auto"/>
              <w:rPr>
                <w:rFonts w:ascii="Times New Roman" w:eastAsia="Times New Roman" w:hAnsi="Times New Roman" w:cs="Times New Roman"/>
                <w:sz w:val="24"/>
                <w:szCs w:val="24"/>
              </w:rPr>
            </w:pPr>
            <w:r w:rsidRPr="00806AB3">
              <w:rPr>
                <w:rFonts w:ascii="Times New Roman" w:eastAsia="Times New Roman" w:hAnsi="Times New Roman" w:cs="Times New Roman"/>
                <w:sz w:val="20"/>
                <w:szCs w:val="20"/>
              </w:rPr>
              <w:t xml:space="preserve">Election of the </w:t>
            </w:r>
            <w:sdt>
              <w:sdtPr>
                <w:rPr>
                  <w:rFonts w:ascii="Times New Roman" w:eastAsia="Times New Roman" w:hAnsi="Times New Roman" w:cs="Times New Roman"/>
                  <w:sz w:val="20"/>
                  <w:szCs w:val="20"/>
                </w:rPr>
                <w:alias w:val="AL-directors.for.election - 2022 Proxy SPSC_Master_Workbook"/>
                <w:tag w:val="8251621a-42f0-424f-affe-a9a7a906ea0b"/>
                <w:id w:val="-227692272"/>
                <w:placeholder>
                  <w:docPart w:val="DefaultPlaceholder_-1854013440"/>
                </w:placeholder>
              </w:sdtPr>
              <w:sdtEndPr/>
              <w:sdtContent>
                <w:r w:rsidR="007D03AE">
                  <w:rPr>
                    <w:rFonts w:ascii="Times New Roman" w:eastAsia="Times New Roman" w:hAnsi="Times New Roman" w:cs="Times New Roman"/>
                    <w:sz w:val="20"/>
                    <w:szCs w:val="20"/>
                  </w:rPr>
                  <w:t>seven</w:t>
                </w:r>
              </w:sdtContent>
            </w:sdt>
            <w:r w:rsidRPr="00806AB3">
              <w:rPr>
                <w:rFonts w:ascii="Times New Roman" w:eastAsia="Times New Roman" w:hAnsi="Times New Roman" w:cs="Times New Roman"/>
                <w:sz w:val="20"/>
                <w:szCs w:val="20"/>
              </w:rPr>
              <w:t xml:space="preserve"> directors identified in the Proxy Statement, each for a one-year term.</w:t>
            </w:r>
          </w:p>
        </w:tc>
      </w:tr>
      <w:tr w:rsidR="00CF1BA4" w:rsidRPr="00806AB3" w14:paraId="0981DAFC" w14:textId="77777777" w:rsidTr="00115E00">
        <w:trPr>
          <w:tblCellSpacing w:w="0" w:type="dxa"/>
        </w:trPr>
        <w:tc>
          <w:tcPr>
            <w:tcW w:w="254" w:type="pct"/>
            <w:noWrap/>
            <w:tcMar>
              <w:top w:w="0" w:type="dxa"/>
              <w:left w:w="120" w:type="dxa"/>
              <w:bottom w:w="120" w:type="dxa"/>
              <w:right w:w="120" w:type="dxa"/>
            </w:tcMar>
            <w:hideMark/>
          </w:tcPr>
          <w:p w14:paraId="3561919F" w14:textId="77777777" w:rsidR="00115E00" w:rsidRPr="00806AB3" w:rsidRDefault="00BB444B" w:rsidP="00115E00">
            <w:pPr>
              <w:spacing w:after="0" w:line="240" w:lineRule="auto"/>
              <w:rPr>
                <w:rFonts w:ascii="Times New Roman" w:eastAsia="Times New Roman" w:hAnsi="Times New Roman" w:cs="Times New Roman"/>
                <w:sz w:val="24"/>
                <w:szCs w:val="24"/>
              </w:rPr>
            </w:pPr>
            <w:r w:rsidRPr="00806AB3">
              <w:rPr>
                <w:rFonts w:ascii="Times New Roman" w:eastAsia="Times New Roman" w:hAnsi="Times New Roman" w:cs="Times New Roman"/>
                <w:sz w:val="20"/>
                <w:szCs w:val="20"/>
              </w:rPr>
              <w:t>2.</w:t>
            </w:r>
          </w:p>
        </w:tc>
        <w:tc>
          <w:tcPr>
            <w:tcW w:w="4746" w:type="pct"/>
            <w:tcMar>
              <w:top w:w="0" w:type="dxa"/>
              <w:left w:w="0" w:type="dxa"/>
              <w:bottom w:w="120" w:type="dxa"/>
              <w:right w:w="120" w:type="dxa"/>
            </w:tcMar>
            <w:vAlign w:val="center"/>
            <w:hideMark/>
          </w:tcPr>
          <w:p w14:paraId="7B1C58A6" w14:textId="60CD1BB9" w:rsidR="00115E00" w:rsidRPr="00806AB3" w:rsidRDefault="00BB444B" w:rsidP="00115E00">
            <w:pPr>
              <w:spacing w:after="0" w:line="240" w:lineRule="auto"/>
              <w:rPr>
                <w:rFonts w:ascii="Times New Roman" w:eastAsia="Times New Roman" w:hAnsi="Times New Roman" w:cs="Times New Roman"/>
                <w:sz w:val="24"/>
                <w:szCs w:val="24"/>
              </w:rPr>
            </w:pPr>
            <w:r w:rsidRPr="00806AB3">
              <w:rPr>
                <w:rFonts w:ascii="Times New Roman" w:eastAsia="Times New Roman" w:hAnsi="Times New Roman" w:cs="Times New Roman"/>
                <w:sz w:val="20"/>
                <w:szCs w:val="20"/>
              </w:rPr>
              <w:t xml:space="preserve">Ratification of the selection of KPMG LLP as independent auditor of SPS Commerce, Inc. for the fiscal year ending </w:t>
            </w:r>
            <w:sdt>
              <w:sdtPr>
                <w:rPr>
                  <w:rFonts w:ascii="Times New Roman" w:eastAsia="Times New Roman" w:hAnsi="Times New Roman" w:cs="Times New Roman"/>
                  <w:sz w:val="20"/>
                  <w:szCs w:val="20"/>
                </w:rPr>
                <w:alias w:val="AL-Period_Next.FY.long - 2022 Proxy SPSC_Master_Workbook"/>
                <w:tag w:val="bb7eb9aa-3d78-457b-8987-36d76adc90c8"/>
                <w:id w:val="-1030180154"/>
                <w:placeholder>
                  <w:docPart w:val="DefaultPlaceholder_-1854013440"/>
                </w:placeholder>
              </w:sdtPr>
              <w:sdtEndPr/>
              <w:sdtContent>
                <w:r w:rsidR="00007254">
                  <w:rPr>
                    <w:rFonts w:ascii="Times New Roman" w:eastAsia="Times New Roman" w:hAnsi="Times New Roman" w:cs="Times New Roman"/>
                    <w:sz w:val="20"/>
                    <w:szCs w:val="20"/>
                  </w:rPr>
                  <w:t>December 31, 2022</w:t>
                </w:r>
              </w:sdtContent>
            </w:sdt>
            <w:r w:rsidRPr="00806AB3">
              <w:rPr>
                <w:rFonts w:ascii="Times New Roman" w:eastAsia="Times New Roman" w:hAnsi="Times New Roman" w:cs="Times New Roman"/>
                <w:sz w:val="20"/>
                <w:szCs w:val="20"/>
              </w:rPr>
              <w:t>.</w:t>
            </w:r>
          </w:p>
        </w:tc>
      </w:tr>
      <w:tr w:rsidR="00CF1BA4" w:rsidRPr="00806AB3" w14:paraId="6ED85CD4" w14:textId="77777777" w:rsidTr="00115E00">
        <w:trPr>
          <w:tblCellSpacing w:w="0" w:type="dxa"/>
        </w:trPr>
        <w:tc>
          <w:tcPr>
            <w:tcW w:w="254" w:type="pct"/>
            <w:noWrap/>
            <w:tcMar>
              <w:top w:w="0" w:type="dxa"/>
              <w:left w:w="120" w:type="dxa"/>
              <w:bottom w:w="120" w:type="dxa"/>
              <w:right w:w="120" w:type="dxa"/>
            </w:tcMar>
            <w:hideMark/>
          </w:tcPr>
          <w:p w14:paraId="55BAA0A1" w14:textId="77777777" w:rsidR="00115E00" w:rsidRPr="00806AB3" w:rsidRDefault="00BB444B" w:rsidP="00115E00">
            <w:pPr>
              <w:spacing w:after="0" w:line="240" w:lineRule="auto"/>
              <w:rPr>
                <w:rFonts w:ascii="Times New Roman" w:eastAsia="Times New Roman" w:hAnsi="Times New Roman" w:cs="Times New Roman"/>
                <w:sz w:val="24"/>
                <w:szCs w:val="24"/>
              </w:rPr>
            </w:pPr>
            <w:r w:rsidRPr="00806AB3">
              <w:rPr>
                <w:rFonts w:ascii="Times New Roman" w:eastAsia="Times New Roman" w:hAnsi="Times New Roman" w:cs="Times New Roman"/>
                <w:sz w:val="20"/>
                <w:szCs w:val="20"/>
              </w:rPr>
              <w:t>3.</w:t>
            </w:r>
          </w:p>
        </w:tc>
        <w:tc>
          <w:tcPr>
            <w:tcW w:w="4746" w:type="pct"/>
            <w:tcMar>
              <w:top w:w="0" w:type="dxa"/>
              <w:left w:w="0" w:type="dxa"/>
              <w:bottom w:w="120" w:type="dxa"/>
              <w:right w:w="120" w:type="dxa"/>
            </w:tcMar>
            <w:vAlign w:val="center"/>
            <w:hideMark/>
          </w:tcPr>
          <w:p w14:paraId="73B12B55" w14:textId="77777777" w:rsidR="00115E00" w:rsidRPr="00806AB3" w:rsidRDefault="00BB444B" w:rsidP="00115E00">
            <w:pPr>
              <w:spacing w:after="0" w:line="240" w:lineRule="auto"/>
              <w:rPr>
                <w:rFonts w:ascii="Times New Roman" w:eastAsia="Times New Roman" w:hAnsi="Times New Roman" w:cs="Times New Roman"/>
                <w:sz w:val="24"/>
                <w:szCs w:val="24"/>
              </w:rPr>
            </w:pPr>
            <w:r w:rsidRPr="00806AB3">
              <w:rPr>
                <w:rFonts w:ascii="Times New Roman" w:eastAsia="Times New Roman" w:hAnsi="Times New Roman" w:cs="Times New Roman"/>
                <w:sz w:val="20"/>
                <w:szCs w:val="20"/>
              </w:rPr>
              <w:t>An advisory vote to approve the compensation of our named executive officers as disclosed in the attached proxy statement.</w:t>
            </w:r>
          </w:p>
        </w:tc>
      </w:tr>
      <w:tr w:rsidR="00CF1BA4" w:rsidRPr="00806AB3" w14:paraId="7DD10251" w14:textId="77777777" w:rsidTr="00115E00">
        <w:trPr>
          <w:tblCellSpacing w:w="0" w:type="dxa"/>
        </w:trPr>
        <w:tc>
          <w:tcPr>
            <w:tcW w:w="254" w:type="pct"/>
            <w:noWrap/>
            <w:tcMar>
              <w:top w:w="0" w:type="dxa"/>
              <w:left w:w="120" w:type="dxa"/>
              <w:bottom w:w="120" w:type="dxa"/>
              <w:right w:w="120" w:type="dxa"/>
            </w:tcMar>
          </w:tcPr>
          <w:p w14:paraId="6501F27F" w14:textId="540352DA" w:rsidR="00115E00" w:rsidRPr="00806AB3" w:rsidRDefault="003F2D97" w:rsidP="00115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4</w:t>
            </w:r>
            <w:r w:rsidR="00BB444B" w:rsidRPr="00806AB3">
              <w:rPr>
                <w:rFonts w:ascii="Times New Roman" w:eastAsia="Times New Roman" w:hAnsi="Times New Roman" w:cs="Times New Roman"/>
                <w:sz w:val="20"/>
                <w:szCs w:val="20"/>
              </w:rPr>
              <w:t>.</w:t>
            </w:r>
          </w:p>
        </w:tc>
        <w:tc>
          <w:tcPr>
            <w:tcW w:w="4746" w:type="pct"/>
            <w:tcMar>
              <w:top w:w="0" w:type="dxa"/>
              <w:left w:w="0" w:type="dxa"/>
              <w:bottom w:w="120" w:type="dxa"/>
              <w:right w:w="120" w:type="dxa"/>
            </w:tcMar>
            <w:vAlign w:val="center"/>
          </w:tcPr>
          <w:p w14:paraId="16C0CEFA" w14:textId="77777777" w:rsidR="00115E00" w:rsidRPr="00806AB3" w:rsidRDefault="00BB444B" w:rsidP="00115E00">
            <w:pPr>
              <w:spacing w:after="0" w:line="240" w:lineRule="auto"/>
              <w:rPr>
                <w:rFonts w:ascii="Times New Roman" w:eastAsia="Times New Roman" w:hAnsi="Times New Roman" w:cs="Times New Roman"/>
                <w:sz w:val="24"/>
                <w:szCs w:val="24"/>
              </w:rPr>
            </w:pPr>
            <w:r w:rsidRPr="00806AB3">
              <w:rPr>
                <w:rFonts w:ascii="Times New Roman" w:eastAsia="Times New Roman" w:hAnsi="Times New Roman" w:cs="Times New Roman"/>
                <w:sz w:val="20"/>
                <w:szCs w:val="20"/>
              </w:rPr>
              <w:t>Any other business that may properly be considered at the meeting or any adjournment or postponement of the meeting.</w:t>
            </w:r>
          </w:p>
        </w:tc>
      </w:tr>
    </w:tbl>
    <w:p w14:paraId="5652D1CA" w14:textId="576B34C9" w:rsidR="00115E00" w:rsidRPr="00806AB3" w:rsidRDefault="00BB444B" w:rsidP="00115E00">
      <w:pPr>
        <w:spacing w:before="180" w:after="0" w:line="230" w:lineRule="auto"/>
        <w:rPr>
          <w:rFonts w:ascii="Times New Roman" w:eastAsia="Times New Roman" w:hAnsi="Times New Roman" w:cs="Times New Roman"/>
          <w:sz w:val="24"/>
          <w:szCs w:val="24"/>
        </w:rPr>
      </w:pPr>
      <w:r w:rsidRPr="00806AB3">
        <w:rPr>
          <w:rFonts w:ascii="Times New Roman" w:eastAsia="Times New Roman" w:hAnsi="Times New Roman" w:cs="Times New Roman"/>
          <w:color w:val="00AAE5"/>
          <w:sz w:val="20"/>
          <w:szCs w:val="20"/>
        </w:rPr>
        <w:t xml:space="preserve">Record Date </w:t>
      </w:r>
      <w:r w:rsidRPr="00806AB3">
        <w:rPr>
          <w:rFonts w:ascii="Times New Roman" w:eastAsia="Times New Roman" w:hAnsi="Times New Roman" w:cs="Times New Roman"/>
          <w:sz w:val="20"/>
          <w:szCs w:val="20"/>
        </w:rPr>
        <w:t xml:space="preserve">– You may vote at the meeting if you were a stockholder of record at the close of business on </w:t>
      </w:r>
      <w:sdt>
        <w:sdtPr>
          <w:rPr>
            <w:rFonts w:ascii="Times New Roman" w:eastAsia="Times New Roman" w:hAnsi="Times New Roman" w:cs="Times New Roman"/>
            <w:sz w:val="20"/>
            <w:szCs w:val="20"/>
          </w:rPr>
          <w:alias w:val="AL-Record.Date - 2022 Proxy SPSC_Master_Workbook"/>
          <w:tag w:val="ae662a1b-eb9b-4e74-9672-e78d28445ff1"/>
          <w:id w:val="520295692"/>
          <w:placeholder>
            <w:docPart w:val="DefaultPlaceholder_-1854013440"/>
          </w:placeholder>
        </w:sdtPr>
        <w:sdtEndPr/>
        <w:sdtContent>
          <w:r w:rsidR="00E327DB">
            <w:rPr>
              <w:rFonts w:ascii="Times New Roman" w:eastAsia="Times New Roman" w:hAnsi="Times New Roman" w:cs="Times New Roman"/>
              <w:sz w:val="20"/>
              <w:szCs w:val="20"/>
            </w:rPr>
            <w:t>March 21, 2022</w:t>
          </w:r>
        </w:sdtContent>
      </w:sdt>
      <w:r w:rsidRPr="00806AB3">
        <w:rPr>
          <w:rFonts w:ascii="Times New Roman" w:eastAsia="Times New Roman" w:hAnsi="Times New Roman" w:cs="Times New Roman"/>
          <w:sz w:val="20"/>
          <w:szCs w:val="20"/>
        </w:rPr>
        <w:t>.</w:t>
      </w:r>
    </w:p>
    <w:p w14:paraId="67F26156" w14:textId="163B32B3" w:rsidR="00E87C56" w:rsidRDefault="00BB444B" w:rsidP="003F2D97">
      <w:pPr>
        <w:spacing w:before="180" w:after="0" w:line="230" w:lineRule="auto"/>
        <w:rPr>
          <w:rFonts w:ascii="Times New Roman" w:hAnsi="Times New Roman" w:cs="Times New Roman"/>
          <w:sz w:val="20"/>
          <w:szCs w:val="20"/>
        </w:rPr>
      </w:pPr>
      <w:r w:rsidRPr="00806AB3">
        <w:rPr>
          <w:rFonts w:ascii="Times New Roman" w:eastAsia="Times New Roman" w:hAnsi="Times New Roman" w:cs="Times New Roman"/>
          <w:color w:val="00AAE5"/>
          <w:sz w:val="20"/>
          <w:szCs w:val="20"/>
        </w:rPr>
        <w:t xml:space="preserve">Voting by Proxy </w:t>
      </w:r>
      <w:r w:rsidRPr="00806AB3">
        <w:rPr>
          <w:rFonts w:ascii="Times New Roman" w:eastAsia="Times New Roman" w:hAnsi="Times New Roman" w:cs="Times New Roman"/>
          <w:sz w:val="20"/>
          <w:szCs w:val="20"/>
        </w:rPr>
        <w:t xml:space="preserve">– </w:t>
      </w:r>
      <w:r w:rsidRPr="00806AB3">
        <w:rPr>
          <w:rFonts w:ascii="Times New Roman" w:hAnsi="Times New Roman" w:cs="Times New Roman"/>
          <w:sz w:val="20"/>
          <w:szCs w:val="20"/>
        </w:rPr>
        <w:t>Whether or not you plan to attend the annual meeting</w:t>
      </w:r>
      <w:r w:rsidR="009E75AA">
        <w:rPr>
          <w:rFonts w:ascii="Times New Roman" w:hAnsi="Times New Roman" w:cs="Times New Roman"/>
          <w:sz w:val="20"/>
          <w:szCs w:val="20"/>
        </w:rPr>
        <w:t xml:space="preserve"> virtually</w:t>
      </w:r>
      <w:r w:rsidRPr="00806AB3">
        <w:rPr>
          <w:rFonts w:ascii="Times New Roman" w:hAnsi="Times New Roman" w:cs="Times New Roman"/>
          <w:sz w:val="20"/>
          <w:szCs w:val="20"/>
        </w:rPr>
        <w:t>, please vote your shares by proxy to ensure they are represented at the meeting. To submit your proxy vote, you may follow</w:t>
      </w:r>
      <w:r w:rsidRPr="00AE290A">
        <w:rPr>
          <w:rFonts w:ascii="Times New Roman" w:hAnsi="Times New Roman" w:cs="Times New Roman"/>
          <w:sz w:val="20"/>
          <w:szCs w:val="20"/>
        </w:rPr>
        <w:t xml:space="preserve"> the instructions for voting via the internet as described in the Notice of Internet Availability of Proxy Materials and the </w:t>
      </w:r>
      <w:r w:rsidR="00790C0B">
        <w:rPr>
          <w:rFonts w:ascii="Times New Roman" w:hAnsi="Times New Roman" w:cs="Times New Roman"/>
          <w:sz w:val="20"/>
          <w:szCs w:val="20"/>
        </w:rPr>
        <w:t>proxy card</w:t>
      </w:r>
      <w:r w:rsidRPr="00AE290A">
        <w:rPr>
          <w:rFonts w:ascii="Times New Roman" w:hAnsi="Times New Roman" w:cs="Times New Roman"/>
          <w:sz w:val="20"/>
          <w:szCs w:val="20"/>
        </w:rPr>
        <w:t xml:space="preserve">. If you received a paper copy of the proxy card by mail, you may sign, </w:t>
      </w:r>
      <w:r w:rsidR="00556812" w:rsidRPr="00AE290A">
        <w:rPr>
          <w:rFonts w:ascii="Times New Roman" w:hAnsi="Times New Roman" w:cs="Times New Roman"/>
          <w:sz w:val="20"/>
          <w:szCs w:val="20"/>
        </w:rPr>
        <w:t>date,</w:t>
      </w:r>
      <w:r w:rsidRPr="00AE290A">
        <w:rPr>
          <w:rFonts w:ascii="Times New Roman" w:hAnsi="Times New Roman" w:cs="Times New Roman"/>
          <w:sz w:val="20"/>
          <w:szCs w:val="20"/>
        </w:rPr>
        <w:t xml:space="preserve"> and mail the proxy card in the envelope provided</w:t>
      </w:r>
      <w:r w:rsidR="00790C0B">
        <w:rPr>
          <w:rFonts w:ascii="Times New Roman" w:hAnsi="Times New Roman" w:cs="Times New Roman"/>
          <w:sz w:val="20"/>
          <w:szCs w:val="20"/>
        </w:rPr>
        <w:t>, or you may vote via telephone as described in the proxy card</w:t>
      </w:r>
      <w:r w:rsidRPr="00AE290A">
        <w:rPr>
          <w:rFonts w:ascii="Times New Roman" w:hAnsi="Times New Roman" w:cs="Times New Roman"/>
          <w:sz w:val="20"/>
          <w:szCs w:val="20"/>
        </w:rPr>
        <w:t>. Our vote tabulator is Broadridge Financial Solutions, Inc., and no postage is required if the request for a paper copy of the proxy materials is mailed in the United States.</w:t>
      </w:r>
    </w:p>
    <w:p w14:paraId="268AA447" w14:textId="77777777" w:rsidR="003F2D97" w:rsidRDefault="003F2D97" w:rsidP="003F2D97">
      <w:pPr>
        <w:spacing w:before="180" w:after="0" w:line="230" w:lineRule="auto"/>
        <w:rPr>
          <w:rFonts w:ascii="Times New Roman" w:eastAsia="Times New Roman" w:hAnsi="Times New Roman" w:cs="Times New Roman"/>
          <w:sz w:val="20"/>
          <w:szCs w:val="20"/>
        </w:rPr>
      </w:pPr>
    </w:p>
    <w:p w14:paraId="3B30F26E" w14:textId="339B4D54" w:rsidR="00115E00" w:rsidRDefault="00BB444B" w:rsidP="00115E00">
      <w:pPr>
        <w:spacing w:before="180" w:after="120" w:line="230" w:lineRule="auto"/>
        <w:rPr>
          <w:rFonts w:ascii="Times New Roman" w:eastAsia="Times New Roman" w:hAnsi="Times New Roman" w:cs="Times New Roman"/>
          <w:sz w:val="20"/>
          <w:szCs w:val="20"/>
        </w:rPr>
      </w:pPr>
      <w:r w:rsidRPr="009F10A5">
        <w:rPr>
          <w:rFonts w:ascii="Times New Roman" w:eastAsia="Times New Roman" w:hAnsi="Times New Roman" w:cs="Times New Roman"/>
          <w:sz w:val="20"/>
          <w:szCs w:val="20"/>
        </w:rPr>
        <w:t>By Order of the Board of Directors,</w:t>
      </w:r>
    </w:p>
    <w:tbl>
      <w:tblPr>
        <w:tblStyle w:val="TableGrid"/>
        <w:tblW w:w="2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44"/>
      </w:tblGrid>
      <w:tr w:rsidR="00CF1BA4" w14:paraId="79CE6A0A" w14:textId="77777777" w:rsidTr="00115E00">
        <w:tc>
          <w:tcPr>
            <w:tcW w:w="9350" w:type="dxa"/>
          </w:tcPr>
          <w:p w14:paraId="5FD14199" w14:textId="77777777" w:rsidR="00115E00" w:rsidRPr="00AE290A" w:rsidRDefault="00BB444B" w:rsidP="00115E00">
            <w:pPr>
              <w:autoSpaceDE w:val="0"/>
              <w:autoSpaceDN w:val="0"/>
              <w:adjustRightInd w:val="0"/>
              <w:rPr>
                <w:rFonts w:ascii="Times New Roman" w:hAnsi="Times New Roman" w:cs="Times New Roman"/>
                <w:sz w:val="24"/>
                <w:szCs w:val="24"/>
              </w:rPr>
            </w:pPr>
            <w:r w:rsidRPr="00AE290A">
              <w:rPr>
                <w:rFonts w:ascii="Times New Roman" w:hAnsi="Times New Roman" w:cs="Times New Roman"/>
                <w:noProof/>
                <w:sz w:val="24"/>
                <w:szCs w:val="24"/>
              </w:rPr>
              <w:drawing>
                <wp:inline distT="0" distB="0" distL="0" distR="0" wp14:anchorId="67DD041D" wp14:editId="40A5145D">
                  <wp:extent cx="1752034" cy="352425"/>
                  <wp:effectExtent l="0" t="0" r="635" b="0"/>
                  <wp:docPr id="6" name="Picture 3" descr="P85C1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P85C1T4#yIS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765478" cy="355129"/>
                          </a:xfrm>
                          <a:prstGeom prst="rect">
                            <a:avLst/>
                          </a:prstGeom>
                          <a:noFill/>
                          <a:ln>
                            <a:noFill/>
                          </a:ln>
                        </pic:spPr>
                      </pic:pic>
                    </a:graphicData>
                  </a:graphic>
                </wp:inline>
              </w:drawing>
            </w:r>
          </w:p>
        </w:tc>
      </w:tr>
      <w:tr w:rsidR="00CF1BA4" w14:paraId="303A278C" w14:textId="77777777" w:rsidTr="00115E00">
        <w:tc>
          <w:tcPr>
            <w:tcW w:w="9350" w:type="dxa"/>
          </w:tcPr>
          <w:p w14:paraId="7EC6EB34" w14:textId="645FB802" w:rsidR="00115E00" w:rsidRPr="00AE290A" w:rsidRDefault="005932B7" w:rsidP="00115E00">
            <w:pPr>
              <w:adjustRightInd w:val="0"/>
              <w:rPr>
                <w:rFonts w:ascii="Times New Roman" w:hAnsi="Times New Roman" w:cs="Times New Roman"/>
                <w:sz w:val="24"/>
                <w:szCs w:val="24"/>
              </w:rPr>
            </w:pPr>
            <w:r>
              <w:rPr>
                <w:rFonts w:ascii="Times New Roman" w:hAnsi="Times New Roman" w:cs="Times New Roman"/>
                <w:sz w:val="20"/>
                <w:szCs w:val="20"/>
              </w:rPr>
              <w:t>Archie Black</w:t>
            </w:r>
          </w:p>
        </w:tc>
      </w:tr>
      <w:tr w:rsidR="00CF1BA4" w14:paraId="5F24214E" w14:textId="77777777" w:rsidTr="00115E00">
        <w:tc>
          <w:tcPr>
            <w:tcW w:w="9350" w:type="dxa"/>
          </w:tcPr>
          <w:p w14:paraId="420BF0DD" w14:textId="6089EA76" w:rsidR="00115E00" w:rsidRPr="00AE290A" w:rsidRDefault="00BB444B" w:rsidP="00115E00">
            <w:pPr>
              <w:adjustRightInd w:val="0"/>
              <w:rPr>
                <w:rFonts w:ascii="Times New Roman" w:hAnsi="Times New Roman" w:cs="Times New Roman"/>
                <w:sz w:val="24"/>
                <w:szCs w:val="24"/>
              </w:rPr>
            </w:pPr>
            <w:r w:rsidRPr="00AE290A">
              <w:rPr>
                <w:rFonts w:ascii="Times New Roman" w:hAnsi="Times New Roman" w:cs="Times New Roman"/>
                <w:i/>
                <w:iCs/>
                <w:sz w:val="20"/>
                <w:szCs w:val="20"/>
              </w:rPr>
              <w:t>Chief Executive Officer</w:t>
            </w:r>
          </w:p>
        </w:tc>
      </w:tr>
    </w:tbl>
    <w:p w14:paraId="081E9112" w14:textId="77777777" w:rsidR="00115E00" w:rsidRPr="009F10A5" w:rsidRDefault="00115E00" w:rsidP="00115E00">
      <w:pPr>
        <w:spacing w:after="0" w:line="230" w:lineRule="auto"/>
        <w:rPr>
          <w:rFonts w:ascii="Times New Roman" w:eastAsia="Times New Roman" w:hAnsi="Times New Roman" w:cs="Times New Roman"/>
          <w:sz w:val="20"/>
          <w:szCs w:val="20"/>
        </w:rPr>
      </w:pPr>
    </w:p>
    <w:tbl>
      <w:tblPr>
        <w:tblW w:w="5000" w:type="pct"/>
        <w:tblCellSpacing w:w="0" w:type="dxa"/>
        <w:tblBorders>
          <w:top w:val="single" w:sz="4" w:space="0" w:color="00AAE5"/>
          <w:left w:val="single" w:sz="4" w:space="0" w:color="00AAE5"/>
          <w:bottom w:val="single" w:sz="4" w:space="0" w:color="00AAE5"/>
          <w:right w:val="single" w:sz="4" w:space="0" w:color="00AAE5"/>
        </w:tblBorders>
        <w:tblCellMar>
          <w:left w:w="0" w:type="dxa"/>
          <w:right w:w="0" w:type="dxa"/>
        </w:tblCellMar>
        <w:tblLook w:val="04A0" w:firstRow="1" w:lastRow="0" w:firstColumn="1" w:lastColumn="0" w:noHBand="0" w:noVBand="1"/>
      </w:tblPr>
      <w:tblGrid>
        <w:gridCol w:w="9350"/>
      </w:tblGrid>
      <w:tr w:rsidR="00CF1BA4" w:rsidRPr="009C44BD" w14:paraId="11D1623F" w14:textId="77777777" w:rsidTr="00115E00">
        <w:trPr>
          <w:tblCellSpacing w:w="0" w:type="dxa"/>
        </w:trPr>
        <w:tc>
          <w:tcPr>
            <w:tcW w:w="5000" w:type="pct"/>
            <w:tcMar>
              <w:top w:w="120" w:type="dxa"/>
              <w:left w:w="120" w:type="dxa"/>
              <w:bottom w:w="120" w:type="dxa"/>
              <w:right w:w="0" w:type="dxa"/>
            </w:tcMar>
            <w:hideMark/>
          </w:tcPr>
          <w:p w14:paraId="17B009F4" w14:textId="2BEE8CD6" w:rsidR="00115E00" w:rsidRPr="009C44BD" w:rsidRDefault="00BB444B" w:rsidP="00115E00">
            <w:pPr>
              <w:spacing w:after="120" w:line="240" w:lineRule="auto"/>
              <w:jc w:val="center"/>
              <w:rPr>
                <w:rFonts w:ascii="Times New Roman" w:eastAsia="Times New Roman" w:hAnsi="Times New Roman" w:cs="Times New Roman"/>
                <w:b/>
                <w:color w:val="00AAE5"/>
                <w:sz w:val="20"/>
                <w:szCs w:val="20"/>
              </w:rPr>
            </w:pPr>
            <w:r w:rsidRPr="009C44BD">
              <w:rPr>
                <w:rFonts w:ascii="Times New Roman Bold" w:eastAsia="Times New Roman" w:hAnsi="Times New Roman Bold" w:cs="Times New Roman"/>
                <w:b/>
                <w:caps/>
                <w:color w:val="00AAE5"/>
                <w:sz w:val="20"/>
                <w:szCs w:val="20"/>
              </w:rPr>
              <w:t xml:space="preserve">Important Notice regarding the availability of proxy materials for the Annual Meeting of Stockholders to be held on </w:t>
            </w:r>
            <w:sdt>
              <w:sdtPr>
                <w:rPr>
                  <w:rFonts w:ascii="Times New Roman Bold" w:eastAsia="Times New Roman" w:hAnsi="Times New Roman Bold" w:cs="Times New Roman"/>
                  <w:b/>
                  <w:caps/>
                  <w:color w:val="00AAE5"/>
                  <w:sz w:val="20"/>
                  <w:szCs w:val="20"/>
                </w:rPr>
                <w:alias w:val="AL-Meeting.Date - 2022 Proxy SPSC_Master_Workbook"/>
                <w:tag w:val="c9975a6a-07fa-4644-82e3-a347531b1cb9"/>
                <w:id w:val="1547412422"/>
                <w:placeholder>
                  <w:docPart w:val="DefaultPlaceholder_-1854013440"/>
                </w:placeholder>
              </w:sdtPr>
              <w:sdtEndPr/>
              <w:sdtContent>
                <w:r w:rsidR="007E4EC5">
                  <w:rPr>
                    <w:rFonts w:ascii="Times New Roman Bold" w:eastAsia="Times New Roman" w:hAnsi="Times New Roman Bold" w:cs="Times New Roman"/>
                    <w:b/>
                    <w:caps/>
                    <w:color w:val="00AAE5"/>
                    <w:sz w:val="20"/>
                    <w:szCs w:val="20"/>
                  </w:rPr>
                  <w:t>May 17, 2022</w:t>
                </w:r>
              </w:sdtContent>
            </w:sdt>
            <w:r w:rsidRPr="009C44BD">
              <w:rPr>
                <w:rFonts w:ascii="Times New Roman" w:eastAsia="Times New Roman" w:hAnsi="Times New Roman" w:cs="Times New Roman"/>
                <w:b/>
                <w:color w:val="00AAE5"/>
                <w:sz w:val="20"/>
                <w:szCs w:val="20"/>
              </w:rPr>
              <w:t>:</w:t>
            </w:r>
          </w:p>
          <w:p w14:paraId="577A81C6" w14:textId="5A6C5C57" w:rsidR="00115E00" w:rsidRPr="009C44BD" w:rsidRDefault="00BB444B" w:rsidP="00115E00">
            <w:pPr>
              <w:spacing w:after="120" w:line="240" w:lineRule="auto"/>
              <w:jc w:val="center"/>
              <w:rPr>
                <w:rFonts w:ascii="Times New Roman" w:eastAsia="Times New Roman" w:hAnsi="Times New Roman" w:cs="Times New Roman"/>
                <w:b/>
                <w:color w:val="00AAE5"/>
                <w:sz w:val="24"/>
                <w:szCs w:val="24"/>
              </w:rPr>
            </w:pPr>
            <w:r w:rsidRPr="009C44BD">
              <w:rPr>
                <w:rFonts w:ascii="Times New Roman" w:eastAsia="Times New Roman" w:hAnsi="Times New Roman" w:cs="Times New Roman"/>
                <w:b/>
                <w:color w:val="00AAE5"/>
                <w:sz w:val="20"/>
                <w:szCs w:val="20"/>
              </w:rPr>
              <w:t>The Notice of Annual Meeting,</w:t>
            </w:r>
            <w:r w:rsidR="00790C0B">
              <w:rPr>
                <w:rFonts w:ascii="Times New Roman" w:eastAsia="Times New Roman" w:hAnsi="Times New Roman" w:cs="Times New Roman"/>
                <w:b/>
                <w:color w:val="00AAE5"/>
                <w:sz w:val="20"/>
                <w:szCs w:val="20"/>
              </w:rPr>
              <w:t xml:space="preserve"> 2022</w:t>
            </w:r>
            <w:r w:rsidRPr="009C44BD">
              <w:rPr>
                <w:rFonts w:ascii="Times New Roman" w:eastAsia="Times New Roman" w:hAnsi="Times New Roman" w:cs="Times New Roman"/>
                <w:b/>
                <w:color w:val="00AAE5"/>
                <w:sz w:val="20"/>
                <w:szCs w:val="20"/>
              </w:rPr>
              <w:t xml:space="preserve"> Proxy Statement, and </w:t>
            </w:r>
            <w:sdt>
              <w:sdtPr>
                <w:rPr>
                  <w:rFonts w:ascii="Times New Roman" w:eastAsia="Times New Roman" w:hAnsi="Times New Roman" w:cs="Times New Roman"/>
                  <w:b/>
                  <w:color w:val="00AAE5"/>
                  <w:sz w:val="20"/>
                  <w:szCs w:val="20"/>
                </w:rPr>
                <w:alias w:val="AL-Period_01 - 2022 Proxy SPSC_Master_Workbook"/>
                <w:tag w:val="e2b3c203-e396-458a-82c7-d1355e81e456"/>
                <w:id w:val="-112139086"/>
                <w:placeholder>
                  <w:docPart w:val="DefaultPlaceholder_-1854013440"/>
                </w:placeholder>
              </w:sdtPr>
              <w:sdtEndPr/>
              <w:sdtContent>
                <w:r w:rsidR="00007254">
                  <w:rPr>
                    <w:rFonts w:ascii="Times New Roman" w:eastAsia="Times New Roman" w:hAnsi="Times New Roman" w:cs="Times New Roman"/>
                    <w:b/>
                    <w:color w:val="00AAE5"/>
                    <w:sz w:val="20"/>
                    <w:szCs w:val="20"/>
                  </w:rPr>
                  <w:t>2021</w:t>
                </w:r>
              </w:sdtContent>
            </w:sdt>
            <w:r w:rsidR="000122F6">
              <w:rPr>
                <w:rFonts w:ascii="Times New Roman" w:eastAsia="Times New Roman" w:hAnsi="Times New Roman" w:cs="Times New Roman"/>
                <w:b/>
                <w:color w:val="00AAE5"/>
                <w:sz w:val="20"/>
                <w:szCs w:val="20"/>
              </w:rPr>
              <w:t xml:space="preserve"> </w:t>
            </w:r>
            <w:r w:rsidRPr="009C44BD">
              <w:rPr>
                <w:rFonts w:ascii="Times New Roman" w:eastAsia="Times New Roman" w:hAnsi="Times New Roman" w:cs="Times New Roman"/>
                <w:b/>
                <w:color w:val="00AAE5"/>
                <w:sz w:val="20"/>
                <w:szCs w:val="20"/>
              </w:rPr>
              <w:t>Annual Report are available at www.proxyvote.com.</w:t>
            </w:r>
          </w:p>
        </w:tc>
      </w:tr>
    </w:tbl>
    <w:p w14:paraId="28B2D225" w14:textId="77777777" w:rsidR="00115E00" w:rsidRPr="00AE290A" w:rsidRDefault="00115E00" w:rsidP="00115E00">
      <w:pPr>
        <w:spacing w:after="0" w:line="240" w:lineRule="auto"/>
        <w:rPr>
          <w:rFonts w:ascii="Times New Roman" w:hAnsi="Times New Roman" w:cs="Times New Roman"/>
          <w:sz w:val="2"/>
          <w:szCs w:val="24"/>
        </w:rPr>
      </w:pPr>
    </w:p>
    <w:p w14:paraId="6F34A550" w14:textId="77777777" w:rsidR="00115E00" w:rsidRPr="000D7EB7" w:rsidRDefault="00BB444B" w:rsidP="00115E00">
      <w:pPr>
        <w:pageBreakBefore/>
        <w:spacing w:after="0" w:line="240" w:lineRule="auto"/>
        <w:rPr>
          <w:rFonts w:ascii="Times New Roman" w:eastAsia="Times New Roman" w:hAnsi="Times New Roman" w:cs="Times New Roman"/>
          <w:sz w:val="24"/>
          <w:szCs w:val="24"/>
        </w:rPr>
      </w:pPr>
      <w:r w:rsidRPr="000D7EB7">
        <w:rPr>
          <w:rFonts w:ascii="Times New Roman" w:eastAsia="Times New Roman" w:hAnsi="Times New Roman" w:cs="Times New Roman"/>
          <w:b/>
          <w:bCs/>
          <w:sz w:val="30"/>
          <w:szCs w:val="30"/>
        </w:rPr>
        <w:lastRenderedPageBreak/>
        <w:t>How to Vote</w:t>
      </w:r>
    </w:p>
    <w:p w14:paraId="44D1CFF7" w14:textId="65315CCD" w:rsidR="005F0DD9" w:rsidRDefault="00BB444B" w:rsidP="00115E00">
      <w:pPr>
        <w:spacing w:before="180" w:after="0" w:line="240" w:lineRule="auto"/>
        <w:rPr>
          <w:rFonts w:ascii="Times New Roman" w:eastAsia="Times New Roman" w:hAnsi="Times New Roman" w:cs="Times New Roman"/>
          <w:sz w:val="20"/>
          <w:szCs w:val="20"/>
        </w:rPr>
      </w:pPr>
      <w:r w:rsidRPr="000D7EB7">
        <w:rPr>
          <w:rFonts w:ascii="Times New Roman" w:eastAsia="Times New Roman" w:hAnsi="Times New Roman" w:cs="Times New Roman"/>
          <w:sz w:val="20"/>
          <w:szCs w:val="20"/>
        </w:rPr>
        <w:t>Whether or not you plan to attend the meeting</w:t>
      </w:r>
      <w:r w:rsidR="003D795D">
        <w:rPr>
          <w:rFonts w:ascii="Times New Roman" w:eastAsia="Times New Roman" w:hAnsi="Times New Roman" w:cs="Times New Roman"/>
          <w:sz w:val="20"/>
          <w:szCs w:val="20"/>
        </w:rPr>
        <w:t xml:space="preserve"> virtually</w:t>
      </w:r>
      <w:r w:rsidRPr="000D7EB7">
        <w:rPr>
          <w:rFonts w:ascii="Times New Roman" w:eastAsia="Times New Roman" w:hAnsi="Times New Roman" w:cs="Times New Roman"/>
          <w:sz w:val="20"/>
          <w:szCs w:val="20"/>
        </w:rPr>
        <w:t xml:space="preserve">, please provide your proxy by either using the </w:t>
      </w:r>
      <w:r w:rsidR="00104820">
        <w:rPr>
          <w:rFonts w:ascii="Times New Roman" w:eastAsia="Times New Roman" w:hAnsi="Times New Roman" w:cs="Times New Roman"/>
          <w:sz w:val="20"/>
          <w:szCs w:val="20"/>
        </w:rPr>
        <w:t>i</w:t>
      </w:r>
      <w:r w:rsidRPr="000D7EB7">
        <w:rPr>
          <w:rFonts w:ascii="Times New Roman" w:eastAsia="Times New Roman" w:hAnsi="Times New Roman" w:cs="Times New Roman"/>
          <w:sz w:val="20"/>
          <w:szCs w:val="20"/>
        </w:rPr>
        <w:t>nternet or telephon</w:t>
      </w:r>
      <w:r>
        <w:rPr>
          <w:rFonts w:ascii="Times New Roman" w:eastAsia="Times New Roman" w:hAnsi="Times New Roman" w:cs="Times New Roman"/>
          <w:sz w:val="20"/>
          <w:szCs w:val="20"/>
        </w:rPr>
        <w:t>e as further explained in this proxy s</w:t>
      </w:r>
      <w:r w:rsidRPr="000D7EB7">
        <w:rPr>
          <w:rFonts w:ascii="Times New Roman" w:eastAsia="Times New Roman" w:hAnsi="Times New Roman" w:cs="Times New Roman"/>
          <w:sz w:val="20"/>
          <w:szCs w:val="20"/>
        </w:rPr>
        <w:t>tatement or filling in, signing, dating, and promptly mailing a proxy card.</w:t>
      </w:r>
      <w:r w:rsidR="005F0DD9">
        <w:rPr>
          <w:rFonts w:ascii="Times New Roman" w:eastAsia="Times New Roman" w:hAnsi="Times New Roman" w:cs="Times New Roman"/>
          <w:sz w:val="20"/>
          <w:szCs w:val="20"/>
        </w:rPr>
        <w:t xml:space="preserve"> </w:t>
      </w:r>
    </w:p>
    <w:p w14:paraId="51B6E007" w14:textId="75FD1031" w:rsidR="00115E00" w:rsidRDefault="005F0DD9" w:rsidP="00115E00">
      <w:pPr>
        <w:spacing w:before="18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All references to</w:t>
      </w:r>
      <w:r w:rsidR="00EE5902">
        <w:rPr>
          <w:rFonts w:ascii="Times New Roman" w:eastAsia="Times New Roman" w:hAnsi="Times New Roman" w:cs="Times New Roman"/>
          <w:sz w:val="20"/>
          <w:szCs w:val="20"/>
        </w:rPr>
        <w:t xml:space="preserve"> the</w:t>
      </w:r>
      <w:r>
        <w:rPr>
          <w:rFonts w:ascii="Times New Roman" w:eastAsia="Times New Roman" w:hAnsi="Times New Roman" w:cs="Times New Roman"/>
          <w:sz w:val="20"/>
          <w:szCs w:val="20"/>
        </w:rPr>
        <w:t xml:space="preserve"> “Plan” are in reference to the SPS Commerce, Inc. 401(k) Retirement Savings Plan. </w:t>
      </w:r>
    </w:p>
    <w:p w14:paraId="6FBD5105" w14:textId="77777777" w:rsidR="00115E00" w:rsidRPr="00CD59AC" w:rsidRDefault="00115E00" w:rsidP="00115E00">
      <w:pPr>
        <w:spacing w:after="0" w:line="240" w:lineRule="auto"/>
        <w:rPr>
          <w:rFonts w:ascii="Times New Roman" w:eastAsia="Times New Roman" w:hAnsi="Times New Roman" w:cs="Times New Roman"/>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5"/>
        <w:gridCol w:w="120"/>
        <w:gridCol w:w="8995"/>
      </w:tblGrid>
      <w:tr w:rsidR="00CF1BA4" w14:paraId="5BA3A91A" w14:textId="77777777" w:rsidTr="00115E00">
        <w:tc>
          <w:tcPr>
            <w:tcW w:w="235" w:type="dxa"/>
            <w:vAlign w:val="center"/>
          </w:tcPr>
          <w:p w14:paraId="4CDA1CE9" w14:textId="77777777" w:rsidR="00115E00" w:rsidRDefault="00BB444B" w:rsidP="00115E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48CE82A" wp14:editId="180B0F6D">
                  <wp:extent cx="114300" cy="195942"/>
                  <wp:effectExtent l="0" t="0" r="0" b="0"/>
                  <wp:docPr id="7" name="Picture 9" descr="P100C1T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descr="P100C1T6#yIS1"/>
                          <pic:cNvPicPr/>
                        </pic:nvPicPr>
                        <pic:blipFill>
                          <a:blip r:embed="rId20"/>
                          <a:stretch>
                            <a:fillRect/>
                          </a:stretch>
                        </pic:blipFill>
                        <pic:spPr>
                          <a:xfrm>
                            <a:off x="0" y="0"/>
                            <a:ext cx="115195" cy="197476"/>
                          </a:xfrm>
                          <a:prstGeom prst="rect">
                            <a:avLst/>
                          </a:prstGeom>
                        </pic:spPr>
                      </pic:pic>
                    </a:graphicData>
                  </a:graphic>
                </wp:inline>
              </w:drawing>
            </w:r>
          </w:p>
        </w:tc>
        <w:tc>
          <w:tcPr>
            <w:tcW w:w="120" w:type="dxa"/>
          </w:tcPr>
          <w:p w14:paraId="6693E64B" w14:textId="77777777" w:rsidR="00115E00" w:rsidRDefault="00115E00" w:rsidP="00115E00">
            <w:pPr>
              <w:rPr>
                <w:rFonts w:ascii="Times New Roman" w:eastAsia="Times New Roman" w:hAnsi="Times New Roman" w:cs="Times New Roman"/>
                <w:sz w:val="24"/>
                <w:szCs w:val="24"/>
              </w:rPr>
            </w:pPr>
          </w:p>
        </w:tc>
        <w:tc>
          <w:tcPr>
            <w:tcW w:w="8995" w:type="dxa"/>
            <w:vAlign w:val="center"/>
          </w:tcPr>
          <w:p w14:paraId="52F6A84E" w14:textId="77777777" w:rsidR="00115E00" w:rsidRDefault="00BB444B" w:rsidP="00115E00">
            <w:pPr>
              <w:rPr>
                <w:rFonts w:ascii="Times New Roman" w:eastAsia="Times New Roman" w:hAnsi="Times New Roman" w:cs="Times New Roman"/>
                <w:sz w:val="24"/>
                <w:szCs w:val="24"/>
              </w:rPr>
            </w:pPr>
            <w:r w:rsidRPr="000D7EB7">
              <w:rPr>
                <w:rFonts w:ascii="Times New Roman" w:eastAsia="Times New Roman" w:hAnsi="Times New Roman" w:cs="Times New Roman"/>
                <w:color w:val="00AAE5"/>
                <w:sz w:val="20"/>
                <w:szCs w:val="20"/>
              </w:rPr>
              <w:t>BY TELEPHONE</w:t>
            </w:r>
          </w:p>
        </w:tc>
      </w:tr>
    </w:tbl>
    <w:p w14:paraId="309B3272" w14:textId="77777777" w:rsidR="00115E00" w:rsidRPr="00CD59AC" w:rsidRDefault="00115E00" w:rsidP="00115E00">
      <w:pPr>
        <w:spacing w:after="0" w:line="240" w:lineRule="auto"/>
        <w:rPr>
          <w:rFonts w:ascii="Times New Roman" w:eastAsia="Times New Roman" w:hAnsi="Times New Roman" w:cs="Times New Roman"/>
          <w:sz w:val="12"/>
          <w:szCs w:val="12"/>
        </w:rPr>
      </w:pPr>
    </w:p>
    <w:p w14:paraId="4CEB1DC0" w14:textId="77777777" w:rsidR="00115E00" w:rsidRPr="00AE290A" w:rsidRDefault="00BB444B" w:rsidP="00DD4417">
      <w:pPr>
        <w:pStyle w:val="ListParagraph"/>
        <w:numPr>
          <w:ilvl w:val="0"/>
          <w:numId w:val="3"/>
        </w:numPr>
        <w:spacing w:after="0" w:line="240" w:lineRule="auto"/>
        <w:contextualSpacing w:val="0"/>
        <w:rPr>
          <w:rFonts w:ascii="Times New Roman" w:hAnsi="Times New Roman" w:cs="Times New Roman"/>
          <w:sz w:val="20"/>
          <w:szCs w:val="20"/>
        </w:rPr>
      </w:pPr>
      <w:r w:rsidRPr="00AE290A">
        <w:rPr>
          <w:rFonts w:ascii="Times New Roman" w:hAnsi="Times New Roman" w:cs="Times New Roman"/>
          <w:sz w:val="20"/>
          <w:szCs w:val="20"/>
        </w:rPr>
        <w:t>You will need to use a control number that was provided to you by our vote tabulator, Broadridge Financial Solutions.</w:t>
      </w:r>
    </w:p>
    <w:p w14:paraId="72E11C86" w14:textId="4522390E" w:rsidR="00115E00" w:rsidRPr="009C44BD" w:rsidRDefault="00BB444B" w:rsidP="00DD4417">
      <w:pPr>
        <w:pStyle w:val="ListParagraph"/>
        <w:numPr>
          <w:ilvl w:val="0"/>
          <w:numId w:val="3"/>
        </w:numPr>
        <w:spacing w:before="120" w:after="0" w:line="240" w:lineRule="auto"/>
        <w:contextualSpacing w:val="0"/>
        <w:rPr>
          <w:rFonts w:ascii="Times New Roman" w:hAnsi="Times New Roman" w:cs="Times New Roman"/>
          <w:sz w:val="20"/>
          <w:szCs w:val="20"/>
        </w:rPr>
      </w:pPr>
      <w:r w:rsidRPr="009C44BD">
        <w:rPr>
          <w:rFonts w:ascii="Times New Roman" w:hAnsi="Times New Roman" w:cs="Times New Roman"/>
          <w:sz w:val="20"/>
          <w:szCs w:val="20"/>
        </w:rPr>
        <w:t>Call the toll-free number on your proxy card, 24 hours a day, seven days a week, through 11:59</w:t>
      </w:r>
      <w:r w:rsidR="002551E1" w:rsidRPr="009C44BD">
        <w:rPr>
          <w:rFonts w:ascii="Times New Roman" w:hAnsi="Times New Roman" w:cs="Times New Roman"/>
          <w:sz w:val="20"/>
          <w:szCs w:val="20"/>
        </w:rPr>
        <w:t> </w:t>
      </w:r>
      <w:r w:rsidRPr="009C44BD">
        <w:rPr>
          <w:rFonts w:ascii="Times New Roman" w:hAnsi="Times New Roman" w:cs="Times New Roman"/>
          <w:sz w:val="20"/>
          <w:szCs w:val="20"/>
        </w:rPr>
        <w:t xml:space="preserve">p.m. </w:t>
      </w:r>
      <w:r w:rsidR="004A048E">
        <w:rPr>
          <w:rFonts w:ascii="Times New Roman" w:hAnsi="Times New Roman" w:cs="Times New Roman"/>
          <w:sz w:val="20"/>
          <w:szCs w:val="20"/>
        </w:rPr>
        <w:t xml:space="preserve">Eastern Time </w:t>
      </w:r>
      <w:r w:rsidRPr="009C44BD">
        <w:rPr>
          <w:rFonts w:ascii="Times New Roman" w:hAnsi="Times New Roman" w:cs="Times New Roman"/>
          <w:sz w:val="20"/>
          <w:szCs w:val="20"/>
        </w:rPr>
        <w:t>(</w:t>
      </w:r>
      <w:r w:rsidR="004A048E">
        <w:rPr>
          <w:rFonts w:ascii="Times New Roman" w:hAnsi="Times New Roman" w:cs="Times New Roman"/>
          <w:sz w:val="20"/>
          <w:szCs w:val="20"/>
        </w:rPr>
        <w:t>“</w:t>
      </w:r>
      <w:r w:rsidRPr="009C44BD">
        <w:rPr>
          <w:rFonts w:ascii="Times New Roman" w:hAnsi="Times New Roman" w:cs="Times New Roman"/>
          <w:sz w:val="20"/>
          <w:szCs w:val="20"/>
        </w:rPr>
        <w:t>ET</w:t>
      </w:r>
      <w:r w:rsidR="004A048E">
        <w:rPr>
          <w:rFonts w:ascii="Times New Roman" w:hAnsi="Times New Roman" w:cs="Times New Roman"/>
          <w:sz w:val="20"/>
          <w:szCs w:val="20"/>
        </w:rPr>
        <w:t>”</w:t>
      </w:r>
      <w:r w:rsidRPr="009C44BD">
        <w:rPr>
          <w:rFonts w:ascii="Times New Roman" w:hAnsi="Times New Roman" w:cs="Times New Roman"/>
          <w:sz w:val="20"/>
          <w:szCs w:val="20"/>
        </w:rPr>
        <w:t xml:space="preserve">) on </w:t>
      </w:r>
      <w:sdt>
        <w:sdtPr>
          <w:rPr>
            <w:rFonts w:ascii="Times New Roman" w:hAnsi="Times New Roman" w:cs="Times New Roman"/>
            <w:sz w:val="20"/>
            <w:szCs w:val="20"/>
          </w:rPr>
          <w:alias w:val="AL-Telephone.Vote_direct - 2022 Proxy SPSC_Master_Workbook"/>
          <w:tag w:val="b9720336-6292-4f3c-8ca2-946c347c710d"/>
          <w:id w:val="873277895"/>
          <w:placeholder>
            <w:docPart w:val="DefaultPlaceholder_-1854013440"/>
          </w:placeholder>
        </w:sdtPr>
        <w:sdtEndPr/>
        <w:sdtContent>
          <w:r w:rsidR="007D03AE">
            <w:rPr>
              <w:rFonts w:ascii="Times New Roman" w:hAnsi="Times New Roman" w:cs="Times New Roman"/>
              <w:sz w:val="20"/>
              <w:szCs w:val="20"/>
            </w:rPr>
            <w:t>May 16, 2022</w:t>
          </w:r>
        </w:sdtContent>
      </w:sdt>
      <w:r w:rsidRPr="009C44BD">
        <w:rPr>
          <w:rFonts w:ascii="Times New Roman" w:hAnsi="Times New Roman" w:cs="Times New Roman"/>
          <w:sz w:val="20"/>
          <w:szCs w:val="20"/>
        </w:rPr>
        <w:t xml:space="preserve"> for shares held directly, and through 11:59 p.m. ET on </w:t>
      </w:r>
      <w:sdt>
        <w:sdtPr>
          <w:rPr>
            <w:rFonts w:ascii="Times New Roman" w:hAnsi="Times New Roman" w:cs="Times New Roman"/>
            <w:sz w:val="20"/>
            <w:szCs w:val="20"/>
          </w:rPr>
          <w:alias w:val="AL-Telephone.Vote_indirect - 2022 Proxy SPSC_Master_Workbook"/>
          <w:tag w:val="7bacd136-c1ee-4b68-8b42-5f07f21b46e6"/>
          <w:id w:val="2090108435"/>
          <w:placeholder>
            <w:docPart w:val="DefaultPlaceholder_-1854013440"/>
          </w:placeholder>
        </w:sdtPr>
        <w:sdtEndPr/>
        <w:sdtContent>
          <w:r w:rsidR="00DF76FC">
            <w:rPr>
              <w:rFonts w:ascii="Times New Roman" w:hAnsi="Times New Roman" w:cs="Times New Roman"/>
              <w:sz w:val="20"/>
              <w:szCs w:val="20"/>
            </w:rPr>
            <w:t>May 13, 2022</w:t>
          </w:r>
        </w:sdtContent>
      </w:sdt>
      <w:r w:rsidRPr="009C44BD">
        <w:rPr>
          <w:rFonts w:ascii="Times New Roman" w:hAnsi="Times New Roman" w:cs="Times New Roman"/>
          <w:sz w:val="20"/>
          <w:szCs w:val="20"/>
        </w:rPr>
        <w:t xml:space="preserve"> for shares held in </w:t>
      </w:r>
      <w:r w:rsidR="00EE5902">
        <w:rPr>
          <w:rFonts w:ascii="Times New Roman" w:hAnsi="Times New Roman" w:cs="Times New Roman"/>
          <w:sz w:val="20"/>
          <w:szCs w:val="20"/>
        </w:rPr>
        <w:t>the</w:t>
      </w:r>
      <w:r w:rsidRPr="009C44BD">
        <w:rPr>
          <w:rFonts w:ascii="Times New Roman" w:hAnsi="Times New Roman" w:cs="Times New Roman"/>
          <w:sz w:val="20"/>
          <w:szCs w:val="20"/>
        </w:rPr>
        <w:t xml:space="preserve"> Plan.</w:t>
      </w:r>
    </w:p>
    <w:p w14:paraId="41102F59" w14:textId="18D0AD94" w:rsidR="00115E00" w:rsidRPr="00AE290A" w:rsidRDefault="00BB444B" w:rsidP="00DD4417">
      <w:pPr>
        <w:pStyle w:val="ListParagraph"/>
        <w:numPr>
          <w:ilvl w:val="0"/>
          <w:numId w:val="3"/>
        </w:numPr>
        <w:spacing w:before="120" w:after="0" w:line="240" w:lineRule="auto"/>
        <w:contextualSpacing w:val="0"/>
        <w:rPr>
          <w:rFonts w:ascii="Times New Roman" w:hAnsi="Times New Roman" w:cs="Times New Roman"/>
          <w:sz w:val="20"/>
          <w:szCs w:val="20"/>
        </w:rPr>
      </w:pPr>
      <w:r w:rsidRPr="00AE290A">
        <w:rPr>
          <w:rFonts w:ascii="Times New Roman" w:hAnsi="Times New Roman" w:cs="Times New Roman"/>
          <w:sz w:val="20"/>
          <w:szCs w:val="20"/>
        </w:rPr>
        <w:t>Please have your proxy card available and follow the additional steps when prompted.</w:t>
      </w:r>
    </w:p>
    <w:p w14:paraId="24F54E1D" w14:textId="77777777" w:rsidR="00115E00" w:rsidRPr="00AE290A" w:rsidRDefault="00115E00" w:rsidP="00115E00">
      <w:pPr>
        <w:spacing w:after="0" w:line="240" w:lineRule="auto"/>
        <w:rPr>
          <w:rFonts w:ascii="Times New Roman" w:hAnsi="Times New Roman" w:cs="Times New Roman"/>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0"/>
        <w:gridCol w:w="20"/>
        <w:gridCol w:w="9010"/>
      </w:tblGrid>
      <w:tr w:rsidR="00CF1BA4" w14:paraId="5DD48D5D" w14:textId="77777777" w:rsidTr="00115E00">
        <w:tc>
          <w:tcPr>
            <w:tcW w:w="330" w:type="dxa"/>
            <w:vAlign w:val="center"/>
          </w:tcPr>
          <w:p w14:paraId="71C26DC6" w14:textId="77777777" w:rsidR="00115E00" w:rsidRPr="00CD59AC" w:rsidRDefault="00BB444B" w:rsidP="00115E00">
            <w:pPr>
              <w:rPr>
                <w:rFonts w:ascii="Times New Roman" w:eastAsia="Times New Roman" w:hAnsi="Times New Roman" w:cs="Times New Roman"/>
                <w:sz w:val="20"/>
                <w:szCs w:val="20"/>
              </w:rPr>
            </w:pPr>
            <w:r w:rsidRPr="00CD59AC">
              <w:rPr>
                <w:rFonts w:ascii="Times New Roman" w:eastAsia="Times New Roman" w:hAnsi="Times New Roman" w:cs="Times New Roman"/>
                <w:noProof/>
                <w:sz w:val="20"/>
                <w:szCs w:val="20"/>
              </w:rPr>
              <w:drawing>
                <wp:inline distT="0" distB="0" distL="0" distR="0" wp14:anchorId="2ADA64D7" wp14:editId="7B5B81B1">
                  <wp:extent cx="169636" cy="161925"/>
                  <wp:effectExtent l="0" t="0" r="1905" b="0"/>
                  <wp:docPr id="8" name="Picture 11" descr="P109C1T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descr="P109C1T7#yIS1"/>
                          <pic:cNvPicPr/>
                        </pic:nvPicPr>
                        <pic:blipFill>
                          <a:blip r:embed="rId21"/>
                          <a:stretch>
                            <a:fillRect/>
                          </a:stretch>
                        </pic:blipFill>
                        <pic:spPr>
                          <a:xfrm>
                            <a:off x="0" y="0"/>
                            <a:ext cx="170231" cy="162493"/>
                          </a:xfrm>
                          <a:prstGeom prst="rect">
                            <a:avLst/>
                          </a:prstGeom>
                        </pic:spPr>
                      </pic:pic>
                    </a:graphicData>
                  </a:graphic>
                </wp:inline>
              </w:drawing>
            </w:r>
          </w:p>
        </w:tc>
        <w:tc>
          <w:tcPr>
            <w:tcW w:w="20" w:type="dxa"/>
          </w:tcPr>
          <w:p w14:paraId="4AFA2A75" w14:textId="77777777" w:rsidR="00115E00" w:rsidRDefault="00115E00" w:rsidP="00115E00">
            <w:pPr>
              <w:rPr>
                <w:rFonts w:ascii="Times New Roman" w:eastAsia="Times New Roman" w:hAnsi="Times New Roman" w:cs="Times New Roman"/>
                <w:sz w:val="24"/>
                <w:szCs w:val="24"/>
              </w:rPr>
            </w:pPr>
          </w:p>
        </w:tc>
        <w:tc>
          <w:tcPr>
            <w:tcW w:w="9010" w:type="dxa"/>
            <w:vAlign w:val="center"/>
          </w:tcPr>
          <w:p w14:paraId="7A3BA923" w14:textId="77777777" w:rsidR="00115E00" w:rsidRDefault="00BB444B" w:rsidP="00115E00">
            <w:pPr>
              <w:rPr>
                <w:rFonts w:ascii="Times New Roman" w:eastAsia="Times New Roman" w:hAnsi="Times New Roman" w:cs="Times New Roman"/>
                <w:sz w:val="24"/>
                <w:szCs w:val="24"/>
              </w:rPr>
            </w:pPr>
            <w:r w:rsidRPr="000D7EB7">
              <w:rPr>
                <w:rFonts w:ascii="Times New Roman" w:eastAsia="Times New Roman" w:hAnsi="Times New Roman" w:cs="Times New Roman"/>
                <w:color w:val="00AAE5"/>
                <w:sz w:val="20"/>
                <w:szCs w:val="20"/>
              </w:rPr>
              <w:t>BY INTERNET</w:t>
            </w:r>
          </w:p>
        </w:tc>
      </w:tr>
    </w:tbl>
    <w:p w14:paraId="3E40071F" w14:textId="77777777" w:rsidR="00115E00" w:rsidRPr="00AE290A" w:rsidRDefault="00115E00" w:rsidP="00115E00">
      <w:pPr>
        <w:spacing w:after="0" w:line="240" w:lineRule="auto"/>
        <w:rPr>
          <w:rFonts w:ascii="Times New Roman" w:hAnsi="Times New Roman" w:cs="Times New Roman"/>
          <w:sz w:val="12"/>
          <w:szCs w:val="12"/>
        </w:rPr>
      </w:pPr>
    </w:p>
    <w:p w14:paraId="395DFE0A" w14:textId="33A05A46" w:rsidR="00115E00" w:rsidRPr="009C44BD" w:rsidRDefault="00BB444B" w:rsidP="00DD4417">
      <w:pPr>
        <w:pStyle w:val="ListParagraph"/>
        <w:numPr>
          <w:ilvl w:val="0"/>
          <w:numId w:val="3"/>
        </w:numPr>
        <w:spacing w:after="0" w:line="240" w:lineRule="auto"/>
        <w:contextualSpacing w:val="0"/>
        <w:rPr>
          <w:rFonts w:ascii="Times New Roman" w:hAnsi="Times New Roman" w:cs="Times New Roman"/>
          <w:sz w:val="20"/>
          <w:szCs w:val="20"/>
        </w:rPr>
      </w:pPr>
      <w:r w:rsidRPr="009C44BD">
        <w:rPr>
          <w:rFonts w:ascii="Times New Roman" w:hAnsi="Times New Roman" w:cs="Times New Roman"/>
          <w:sz w:val="20"/>
          <w:szCs w:val="20"/>
        </w:rPr>
        <w:t xml:space="preserve">Go to the web site at www.proxyvote.com, 24 hours a day, seven days a week, through 11:59 p.m. ET on </w:t>
      </w:r>
      <w:sdt>
        <w:sdtPr>
          <w:rPr>
            <w:rFonts w:ascii="Times New Roman" w:hAnsi="Times New Roman" w:cs="Times New Roman"/>
            <w:sz w:val="20"/>
            <w:szCs w:val="20"/>
          </w:rPr>
          <w:alias w:val="AL-Internet.Vote_direct - 2022 Proxy SPSC_Master_Workbook"/>
          <w:tag w:val="50c44651-edc9-40b8-9b27-c7e67c633745"/>
          <w:id w:val="1050185621"/>
          <w:placeholder>
            <w:docPart w:val="DefaultPlaceholder_-1854013440"/>
          </w:placeholder>
        </w:sdtPr>
        <w:sdtEndPr/>
        <w:sdtContent>
          <w:r w:rsidR="007D03AE">
            <w:rPr>
              <w:rFonts w:ascii="Times New Roman" w:hAnsi="Times New Roman" w:cs="Times New Roman"/>
              <w:sz w:val="20"/>
              <w:szCs w:val="20"/>
            </w:rPr>
            <w:t>May 16, 2022</w:t>
          </w:r>
        </w:sdtContent>
      </w:sdt>
      <w:r w:rsidRPr="009C44BD">
        <w:rPr>
          <w:rFonts w:ascii="Times New Roman" w:hAnsi="Times New Roman" w:cs="Times New Roman"/>
          <w:sz w:val="20"/>
          <w:szCs w:val="20"/>
        </w:rPr>
        <w:t xml:space="preserve"> for shares held directly, and through 11:59 p.m. ET on </w:t>
      </w:r>
      <w:sdt>
        <w:sdtPr>
          <w:rPr>
            <w:rFonts w:ascii="Times New Roman" w:hAnsi="Times New Roman" w:cs="Times New Roman"/>
            <w:sz w:val="20"/>
            <w:szCs w:val="20"/>
          </w:rPr>
          <w:alias w:val="AL-Internet.Vote_indirect - 2022 Proxy SPSC_Master_Workbook"/>
          <w:tag w:val="ab834c47-3ee4-4260-9b04-e49cf8749e51"/>
          <w:id w:val="-1558310676"/>
          <w:placeholder>
            <w:docPart w:val="DefaultPlaceholder_-1854013440"/>
          </w:placeholder>
        </w:sdtPr>
        <w:sdtEndPr/>
        <w:sdtContent>
          <w:r w:rsidR="00DF76FC">
            <w:rPr>
              <w:rFonts w:ascii="Times New Roman" w:hAnsi="Times New Roman" w:cs="Times New Roman"/>
              <w:sz w:val="20"/>
              <w:szCs w:val="20"/>
            </w:rPr>
            <w:t>May 13, 2022</w:t>
          </w:r>
        </w:sdtContent>
      </w:sdt>
      <w:r w:rsidR="002A0681" w:rsidRPr="009C44BD">
        <w:rPr>
          <w:rFonts w:ascii="Times New Roman" w:hAnsi="Times New Roman" w:cs="Times New Roman"/>
          <w:sz w:val="20"/>
          <w:szCs w:val="20"/>
        </w:rPr>
        <w:t xml:space="preserve"> </w:t>
      </w:r>
      <w:r w:rsidRPr="009C44BD">
        <w:rPr>
          <w:rFonts w:ascii="Times New Roman" w:hAnsi="Times New Roman" w:cs="Times New Roman"/>
          <w:sz w:val="20"/>
          <w:szCs w:val="20"/>
        </w:rPr>
        <w:t xml:space="preserve">for shares held in </w:t>
      </w:r>
      <w:r w:rsidR="00EE5902">
        <w:rPr>
          <w:rFonts w:ascii="Times New Roman" w:hAnsi="Times New Roman" w:cs="Times New Roman"/>
          <w:sz w:val="20"/>
          <w:szCs w:val="20"/>
        </w:rPr>
        <w:t>the</w:t>
      </w:r>
      <w:r w:rsidRPr="009C44BD">
        <w:rPr>
          <w:rFonts w:ascii="Times New Roman" w:hAnsi="Times New Roman" w:cs="Times New Roman"/>
          <w:sz w:val="20"/>
          <w:szCs w:val="20"/>
        </w:rPr>
        <w:t xml:space="preserve"> Plan.</w:t>
      </w:r>
    </w:p>
    <w:p w14:paraId="65E78DF0" w14:textId="77777777" w:rsidR="00115E00" w:rsidRPr="00AE290A" w:rsidRDefault="00BB444B" w:rsidP="00DD4417">
      <w:pPr>
        <w:pStyle w:val="ListParagraph"/>
        <w:numPr>
          <w:ilvl w:val="0"/>
          <w:numId w:val="3"/>
        </w:numPr>
        <w:spacing w:before="120" w:after="0" w:line="240" w:lineRule="auto"/>
        <w:contextualSpacing w:val="0"/>
        <w:rPr>
          <w:rFonts w:ascii="Times New Roman" w:hAnsi="Times New Roman" w:cs="Times New Roman"/>
          <w:sz w:val="20"/>
          <w:szCs w:val="20"/>
        </w:rPr>
      </w:pPr>
      <w:r w:rsidRPr="00AE290A">
        <w:rPr>
          <w:rFonts w:ascii="Times New Roman" w:hAnsi="Times New Roman" w:cs="Times New Roman"/>
          <w:sz w:val="20"/>
          <w:szCs w:val="20"/>
        </w:rPr>
        <w:t>Please have your Notice or proxy card available and follow the instructions provided to obtain your records and to create an electronic voting instruction form.</w:t>
      </w:r>
    </w:p>
    <w:p w14:paraId="7F3D14E3" w14:textId="77777777" w:rsidR="00115E00" w:rsidRPr="00AE290A" w:rsidRDefault="00115E00" w:rsidP="00115E00">
      <w:pPr>
        <w:spacing w:after="0" w:line="240" w:lineRule="auto"/>
        <w:rPr>
          <w:rFonts w:ascii="Times New Roman" w:hAnsi="Times New Roman" w:cs="Times New Roman"/>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0"/>
        <w:gridCol w:w="20"/>
        <w:gridCol w:w="9010"/>
      </w:tblGrid>
      <w:tr w:rsidR="00CF1BA4" w14:paraId="2BF2B5CF" w14:textId="77777777" w:rsidTr="00115E00">
        <w:tc>
          <w:tcPr>
            <w:tcW w:w="330" w:type="dxa"/>
            <w:vAlign w:val="center"/>
          </w:tcPr>
          <w:p w14:paraId="65574D76" w14:textId="77777777" w:rsidR="00115E00" w:rsidRPr="00CD59AC" w:rsidRDefault="00BB444B" w:rsidP="00115E00">
            <w:pP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7D8CCCC" wp14:editId="008B4CE1">
                  <wp:extent cx="152400" cy="124691"/>
                  <wp:effectExtent l="0" t="0" r="0" b="8890"/>
                  <wp:docPr id="573547778" name="Picture 13" descr="P117C1T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47778" name="Picture 13" descr="P117C1T8#yIS1"/>
                          <pic:cNvPicPr/>
                        </pic:nvPicPr>
                        <pic:blipFill>
                          <a:blip r:embed="rId22"/>
                          <a:stretch>
                            <a:fillRect/>
                          </a:stretch>
                        </pic:blipFill>
                        <pic:spPr>
                          <a:xfrm>
                            <a:off x="0" y="0"/>
                            <a:ext cx="154611" cy="126500"/>
                          </a:xfrm>
                          <a:prstGeom prst="rect">
                            <a:avLst/>
                          </a:prstGeom>
                        </pic:spPr>
                      </pic:pic>
                    </a:graphicData>
                  </a:graphic>
                </wp:inline>
              </w:drawing>
            </w:r>
          </w:p>
        </w:tc>
        <w:tc>
          <w:tcPr>
            <w:tcW w:w="20" w:type="dxa"/>
          </w:tcPr>
          <w:p w14:paraId="61439197" w14:textId="77777777" w:rsidR="00115E00" w:rsidRDefault="00115E00" w:rsidP="00115E00">
            <w:pPr>
              <w:rPr>
                <w:rFonts w:ascii="Times New Roman" w:eastAsia="Times New Roman" w:hAnsi="Times New Roman" w:cs="Times New Roman"/>
                <w:sz w:val="24"/>
                <w:szCs w:val="24"/>
              </w:rPr>
            </w:pPr>
          </w:p>
        </w:tc>
        <w:tc>
          <w:tcPr>
            <w:tcW w:w="9010" w:type="dxa"/>
            <w:vAlign w:val="center"/>
          </w:tcPr>
          <w:p w14:paraId="78353301" w14:textId="77777777" w:rsidR="00115E00" w:rsidRDefault="00BB444B" w:rsidP="00115E00">
            <w:pPr>
              <w:rPr>
                <w:rFonts w:ascii="Times New Roman" w:eastAsia="Times New Roman" w:hAnsi="Times New Roman" w:cs="Times New Roman"/>
                <w:sz w:val="24"/>
                <w:szCs w:val="24"/>
              </w:rPr>
            </w:pPr>
            <w:r w:rsidRPr="000D7EB7">
              <w:rPr>
                <w:rFonts w:ascii="Times New Roman" w:eastAsia="Times New Roman" w:hAnsi="Times New Roman" w:cs="Times New Roman"/>
                <w:color w:val="00AAE5"/>
                <w:sz w:val="20"/>
                <w:szCs w:val="20"/>
              </w:rPr>
              <w:t>BY MAIL</w:t>
            </w:r>
          </w:p>
        </w:tc>
      </w:tr>
    </w:tbl>
    <w:p w14:paraId="19359733" w14:textId="77777777" w:rsidR="00115E00" w:rsidRPr="00AE290A" w:rsidRDefault="00115E00" w:rsidP="00115E00">
      <w:pPr>
        <w:spacing w:after="0" w:line="240" w:lineRule="auto"/>
        <w:rPr>
          <w:rFonts w:ascii="Times New Roman" w:hAnsi="Times New Roman" w:cs="Times New Roman"/>
          <w:sz w:val="12"/>
          <w:szCs w:val="12"/>
        </w:rPr>
      </w:pPr>
    </w:p>
    <w:p w14:paraId="37F64091" w14:textId="26FE9877" w:rsidR="00115E00" w:rsidRPr="009C44BD" w:rsidRDefault="00BB444B" w:rsidP="00DD4417">
      <w:pPr>
        <w:pStyle w:val="ListParagraph"/>
        <w:numPr>
          <w:ilvl w:val="0"/>
          <w:numId w:val="3"/>
        </w:numPr>
        <w:spacing w:after="0" w:line="240" w:lineRule="auto"/>
        <w:contextualSpacing w:val="0"/>
        <w:rPr>
          <w:rFonts w:ascii="Times New Roman" w:hAnsi="Times New Roman" w:cs="Times New Roman"/>
          <w:sz w:val="20"/>
          <w:szCs w:val="20"/>
        </w:rPr>
      </w:pPr>
      <w:r w:rsidRPr="009C44BD">
        <w:rPr>
          <w:rFonts w:ascii="Times New Roman" w:hAnsi="Times New Roman" w:cs="Times New Roman"/>
          <w:sz w:val="20"/>
          <w:szCs w:val="20"/>
        </w:rPr>
        <w:t>If you received a Notice, first request a paper copy of the proxy materials as directed in the Notice</w:t>
      </w:r>
      <w:r w:rsidR="00CB3762" w:rsidRPr="009C44BD">
        <w:rPr>
          <w:rFonts w:ascii="Times New Roman" w:hAnsi="Times New Roman" w:cs="Times New Roman"/>
          <w:sz w:val="20"/>
          <w:szCs w:val="20"/>
        </w:rPr>
        <w:t xml:space="preserve"> on or befor</w:t>
      </w:r>
      <w:r w:rsidR="000122F6">
        <w:rPr>
          <w:rFonts w:ascii="Times New Roman" w:hAnsi="Times New Roman" w:cs="Times New Roman"/>
          <w:sz w:val="20"/>
          <w:szCs w:val="20"/>
        </w:rPr>
        <w:t xml:space="preserve">e </w:t>
      </w:r>
      <w:sdt>
        <w:sdtPr>
          <w:rPr>
            <w:rFonts w:ascii="Times New Roman" w:hAnsi="Times New Roman" w:cs="Times New Roman"/>
            <w:sz w:val="20"/>
            <w:szCs w:val="20"/>
          </w:rPr>
          <w:alias w:val="AL-Mail.Vote - 2022 Proxy SPSC_Master_Workbook"/>
          <w:tag w:val="b2da5736-f913-454a-aaf9-18165d3289af"/>
          <w:id w:val="1669598085"/>
          <w:placeholder>
            <w:docPart w:val="DefaultPlaceholder_-1854013440"/>
          </w:placeholder>
        </w:sdtPr>
        <w:sdtEndPr/>
        <w:sdtContent>
          <w:r w:rsidR="007D03AE">
            <w:rPr>
              <w:rFonts w:ascii="Times New Roman" w:hAnsi="Times New Roman" w:cs="Times New Roman"/>
              <w:sz w:val="20"/>
              <w:szCs w:val="20"/>
            </w:rPr>
            <w:t>May 3, 2022</w:t>
          </w:r>
        </w:sdtContent>
      </w:sdt>
      <w:r w:rsidR="00CB3762" w:rsidRPr="009C44BD">
        <w:rPr>
          <w:rFonts w:ascii="Times New Roman" w:hAnsi="Times New Roman" w:cs="Times New Roman"/>
          <w:sz w:val="20"/>
          <w:szCs w:val="20"/>
        </w:rPr>
        <w:t xml:space="preserve"> to facilitate timely delivery</w:t>
      </w:r>
      <w:r w:rsidRPr="009C44BD">
        <w:rPr>
          <w:rFonts w:ascii="Times New Roman" w:hAnsi="Times New Roman" w:cs="Times New Roman"/>
          <w:sz w:val="20"/>
          <w:szCs w:val="20"/>
        </w:rPr>
        <w:t>.</w:t>
      </w:r>
    </w:p>
    <w:p w14:paraId="7D17C7A0" w14:textId="3D4AAE90" w:rsidR="00115E00" w:rsidRPr="00AE290A" w:rsidRDefault="00BB444B" w:rsidP="00DD4417">
      <w:pPr>
        <w:pStyle w:val="ListParagraph"/>
        <w:numPr>
          <w:ilvl w:val="0"/>
          <w:numId w:val="3"/>
        </w:numPr>
        <w:spacing w:before="120" w:after="0" w:line="240" w:lineRule="auto"/>
        <w:contextualSpacing w:val="0"/>
        <w:rPr>
          <w:rFonts w:ascii="Times New Roman" w:hAnsi="Times New Roman" w:cs="Times New Roman"/>
          <w:sz w:val="20"/>
          <w:szCs w:val="20"/>
        </w:rPr>
      </w:pPr>
      <w:r w:rsidRPr="00AE290A">
        <w:rPr>
          <w:rFonts w:ascii="Times New Roman" w:hAnsi="Times New Roman" w:cs="Times New Roman"/>
          <w:sz w:val="20"/>
          <w:szCs w:val="20"/>
        </w:rPr>
        <w:t xml:space="preserve">Mark, </w:t>
      </w:r>
      <w:r w:rsidR="00556812" w:rsidRPr="00AE290A">
        <w:rPr>
          <w:rFonts w:ascii="Times New Roman" w:hAnsi="Times New Roman" w:cs="Times New Roman"/>
          <w:sz w:val="20"/>
          <w:szCs w:val="20"/>
        </w:rPr>
        <w:t>sign,</w:t>
      </w:r>
      <w:r w:rsidRPr="00AE290A">
        <w:rPr>
          <w:rFonts w:ascii="Times New Roman" w:hAnsi="Times New Roman" w:cs="Times New Roman"/>
          <w:sz w:val="20"/>
          <w:szCs w:val="20"/>
        </w:rPr>
        <w:t xml:space="preserve"> and date your proxy card.</w:t>
      </w:r>
    </w:p>
    <w:p w14:paraId="145233DF" w14:textId="77777777" w:rsidR="00115E00" w:rsidRPr="00AE290A" w:rsidRDefault="00BB444B" w:rsidP="00DD4417">
      <w:pPr>
        <w:pStyle w:val="ListParagraph"/>
        <w:numPr>
          <w:ilvl w:val="0"/>
          <w:numId w:val="3"/>
        </w:numPr>
        <w:spacing w:before="120" w:after="0" w:line="240" w:lineRule="auto"/>
        <w:contextualSpacing w:val="0"/>
        <w:rPr>
          <w:rFonts w:ascii="Times New Roman" w:hAnsi="Times New Roman" w:cs="Times New Roman"/>
          <w:sz w:val="20"/>
          <w:szCs w:val="20"/>
        </w:rPr>
      </w:pPr>
      <w:r w:rsidRPr="00AE290A">
        <w:rPr>
          <w:rFonts w:ascii="Times New Roman" w:hAnsi="Times New Roman" w:cs="Times New Roman"/>
          <w:sz w:val="20"/>
          <w:szCs w:val="20"/>
        </w:rPr>
        <w:t>Return it in the postage-paid envelope provided.</w:t>
      </w:r>
    </w:p>
    <w:p w14:paraId="309CB779" w14:textId="1797DA0C" w:rsidR="00115E00" w:rsidRPr="00AE290A" w:rsidRDefault="00BB444B" w:rsidP="00115E00">
      <w:pPr>
        <w:adjustRightInd w:val="0"/>
        <w:spacing w:before="180" w:after="0" w:line="240" w:lineRule="auto"/>
        <w:rPr>
          <w:rFonts w:ascii="Times New Roman" w:hAnsi="Times New Roman" w:cs="Times New Roman"/>
          <w:sz w:val="24"/>
          <w:szCs w:val="24"/>
        </w:rPr>
      </w:pPr>
      <w:r w:rsidRPr="00AE290A">
        <w:rPr>
          <w:rFonts w:ascii="Times New Roman" w:hAnsi="Times New Roman" w:cs="Times New Roman"/>
          <w:sz w:val="20"/>
          <w:szCs w:val="20"/>
        </w:rPr>
        <w:t xml:space="preserve">If your shares are held in an account at a brokerage firm, </w:t>
      </w:r>
      <w:r w:rsidR="00556812" w:rsidRPr="00AE290A">
        <w:rPr>
          <w:rFonts w:ascii="Times New Roman" w:hAnsi="Times New Roman" w:cs="Times New Roman"/>
          <w:sz w:val="20"/>
          <w:szCs w:val="20"/>
        </w:rPr>
        <w:t>bank,</w:t>
      </w:r>
      <w:r w:rsidRPr="00AE290A">
        <w:rPr>
          <w:rFonts w:ascii="Times New Roman" w:hAnsi="Times New Roman" w:cs="Times New Roman"/>
          <w:sz w:val="20"/>
          <w:szCs w:val="20"/>
        </w:rPr>
        <w:t xml:space="preserve"> or similar organization, you will receive voting instructions from the organization holding your account and you must follow those instructions to vote your shares. You will receive a Notice Regarding the Availability of Proxy Materials that will tell you how to access our proxy materials on the </w:t>
      </w:r>
      <w:r w:rsidR="00104820">
        <w:rPr>
          <w:rFonts w:ascii="Times New Roman" w:hAnsi="Times New Roman" w:cs="Times New Roman"/>
          <w:sz w:val="20"/>
          <w:szCs w:val="20"/>
        </w:rPr>
        <w:t>i</w:t>
      </w:r>
      <w:r w:rsidRPr="00AE290A">
        <w:rPr>
          <w:rFonts w:ascii="Times New Roman" w:hAnsi="Times New Roman" w:cs="Times New Roman"/>
          <w:sz w:val="20"/>
          <w:szCs w:val="20"/>
        </w:rPr>
        <w:t xml:space="preserve">nternet and vote your shares over the </w:t>
      </w:r>
      <w:r w:rsidR="00104820">
        <w:rPr>
          <w:rFonts w:ascii="Times New Roman" w:hAnsi="Times New Roman" w:cs="Times New Roman"/>
          <w:sz w:val="20"/>
          <w:szCs w:val="20"/>
        </w:rPr>
        <w:t>i</w:t>
      </w:r>
      <w:r w:rsidRPr="00AE290A">
        <w:rPr>
          <w:rFonts w:ascii="Times New Roman" w:hAnsi="Times New Roman" w:cs="Times New Roman"/>
          <w:sz w:val="20"/>
          <w:szCs w:val="20"/>
        </w:rPr>
        <w:t>nternet. It will also tell you how to request a paper or e-mail copy of our proxy materials.</w:t>
      </w:r>
    </w:p>
    <w:p w14:paraId="4879C32E" w14:textId="0D898A31" w:rsidR="003413CA" w:rsidRDefault="00BB444B" w:rsidP="003413CA">
      <w:pPr>
        <w:adjustRightInd w:val="0"/>
        <w:spacing w:before="180" w:after="0" w:line="240" w:lineRule="auto"/>
        <w:jc w:val="center"/>
        <w:rPr>
          <w:rFonts w:ascii="Times New Roman" w:hAnsi="Times New Roman" w:cs="Times New Roman"/>
          <w:b/>
          <w:bCs/>
          <w:sz w:val="20"/>
          <w:szCs w:val="20"/>
        </w:rPr>
      </w:pPr>
      <w:r w:rsidRPr="00AE290A">
        <w:rPr>
          <w:rFonts w:ascii="Times New Roman" w:hAnsi="Times New Roman" w:cs="Times New Roman"/>
          <w:b/>
          <w:bCs/>
          <w:sz w:val="20"/>
          <w:szCs w:val="20"/>
        </w:rPr>
        <w:t>YOUR VOTE IS IMPORTANT. THANK YOU FOR VOTING.</w:t>
      </w:r>
    </w:p>
    <w:p w14:paraId="2684150B" w14:textId="3E6C949F" w:rsidR="003413CA" w:rsidRDefault="003413CA" w:rsidP="004769B9">
      <w:pPr>
        <w:pageBreakBefore/>
        <w:adjustRightInd w:val="0"/>
        <w:spacing w:before="180" w:after="0" w:line="240" w:lineRule="auto"/>
        <w:rPr>
          <w:rFonts w:ascii="Times New Roman" w:hAnsi="Times New Roman" w:cs="Times New Roman"/>
          <w:b/>
          <w:bCs/>
          <w:sz w:val="20"/>
          <w:szCs w:val="20"/>
        </w:rPr>
      </w:pPr>
      <w:r>
        <w:rPr>
          <w:rFonts w:ascii="Times New Roman" w:eastAsia="Times New Roman" w:hAnsi="Times New Roman" w:cs="Times New Roman"/>
          <w:b/>
          <w:bCs/>
          <w:sz w:val="30"/>
          <w:szCs w:val="30"/>
        </w:rPr>
        <w:lastRenderedPageBreak/>
        <w:t>Forward-Looking Statements</w:t>
      </w:r>
    </w:p>
    <w:p w14:paraId="34281153" w14:textId="77777777" w:rsidR="003413CA" w:rsidRPr="006B33C1" w:rsidRDefault="003413CA" w:rsidP="003413CA">
      <w:pPr>
        <w:adjustRightInd w:val="0"/>
        <w:spacing w:before="180" w:after="0" w:line="240" w:lineRule="auto"/>
        <w:rPr>
          <w:rFonts w:ascii="Times New Roman" w:hAnsi="Times New Roman" w:cs="Times New Roman"/>
          <w:b/>
          <w:bCs/>
          <w:sz w:val="20"/>
          <w:szCs w:val="20"/>
        </w:rPr>
        <w:sectPr w:rsidR="003413CA" w:rsidRPr="006B33C1" w:rsidSect="007D5B1B">
          <w:footerReference w:type="default" r:id="rId23"/>
          <w:footerReference w:type="first" r:id="rId24"/>
          <w:type w:val="continuous"/>
          <w:pgSz w:w="12240" w:h="15840" w:code="1"/>
          <w:pgMar w:top="1440" w:right="1440" w:bottom="1440" w:left="1440" w:header="720" w:footer="720" w:gutter="0"/>
          <w:pgNumType w:start="1"/>
          <w:cols w:space="720"/>
          <w:docGrid w:linePitch="299"/>
        </w:sectPr>
      </w:pPr>
      <w:r w:rsidRPr="006B33C1">
        <w:rPr>
          <w:rFonts w:ascii="Times New Roman" w:hAnsi="Times New Roman" w:cs="Times New Roman"/>
          <w:sz w:val="20"/>
          <w:szCs w:val="20"/>
        </w:rPr>
        <w:t xml:space="preserve">This proxy statement contains forward-looking statements within the meaning of the U.S. Private Securities Litigation Reform Act of 1995. Forward looking statements regarding us, our business prospects and our results of operations are subject to certain risks and uncertainties posed by many factors and events that could cause our actual business, </w:t>
      </w:r>
      <w:proofErr w:type="gramStart"/>
      <w:r w:rsidRPr="006B33C1">
        <w:rPr>
          <w:rFonts w:ascii="Times New Roman" w:hAnsi="Times New Roman" w:cs="Times New Roman"/>
          <w:sz w:val="20"/>
          <w:szCs w:val="20"/>
        </w:rPr>
        <w:t>prospects</w:t>
      </w:r>
      <w:proofErr w:type="gramEnd"/>
      <w:r w:rsidRPr="006B33C1">
        <w:rPr>
          <w:rFonts w:ascii="Times New Roman" w:hAnsi="Times New Roman" w:cs="Times New Roman"/>
          <w:sz w:val="20"/>
          <w:szCs w:val="20"/>
        </w:rPr>
        <w:t xml:space="preserve"> and results of operations to differ materially from those that may be anticipated by such forward-looking statements. Readers are cautioned not to place undue reliance on these forward-looking statements, which speak only as of the date of this proxy statement. Risks and uncertainties that could cause or contribute to such differences include, but are not limited to, those discussed in Item 1A, “Risk Factors” included in our Annual Report on Form 10-K for the year ended December 31, 2021, as may be updated in our subsequent Quarterly Reports on Form 10-Q. We expressly disclaim any intent or obligation to update or revise any forward-looking statements, whether as a result of new information, future events or otherwise. Readers are urged to carefully review and consider the various disclosures made by us in this proxy statement and in our other filings with the SEC that advise interested parties of the risks and factors that may affect our business.</w:t>
      </w:r>
    </w:p>
    <w:p w14:paraId="1418D300" w14:textId="06C82D2D" w:rsidR="003413CA" w:rsidRDefault="003413CA" w:rsidP="00115E00">
      <w:pPr>
        <w:adjustRightInd w:val="0"/>
        <w:spacing w:before="180" w:after="0" w:line="240" w:lineRule="auto"/>
        <w:jc w:val="center"/>
        <w:rPr>
          <w:rFonts w:ascii="Times New Roman" w:hAnsi="Times New Roman" w:cs="Times New Roman"/>
          <w:b/>
          <w:bCs/>
          <w:sz w:val="20"/>
          <w:szCs w:val="20"/>
        </w:rPr>
        <w:sectPr w:rsidR="003413CA" w:rsidSect="007D5B1B">
          <w:footerReference w:type="default" r:id="rId25"/>
          <w:footerReference w:type="first" r:id="rId26"/>
          <w:type w:val="continuous"/>
          <w:pgSz w:w="12240" w:h="15840" w:code="1"/>
          <w:pgMar w:top="1440" w:right="1440" w:bottom="1440" w:left="1440" w:header="720" w:footer="720" w:gutter="0"/>
          <w:pgNumType w:start="1"/>
          <w:cols w:space="720"/>
          <w:docGrid w:linePitch="299"/>
        </w:sectPr>
      </w:pPr>
    </w:p>
    <w:p w14:paraId="6D956AC2" w14:textId="1DD5C315" w:rsidR="00BF68FD" w:rsidRPr="00AE290A" w:rsidRDefault="00104820" w:rsidP="00556A5A">
      <w:pPr>
        <w:autoSpaceDE w:val="0"/>
        <w:autoSpaceDN w:val="0"/>
        <w:adjustRightInd w:val="0"/>
        <w:spacing w:before="90" w:after="0" w:line="221" w:lineRule="auto"/>
        <w:jc w:val="right"/>
        <w:rPr>
          <w:rFonts w:ascii="Times New Roman" w:hAnsi="Times New Roman" w:cs="Times New Roman"/>
          <w:b/>
          <w:bCs/>
          <w:sz w:val="20"/>
          <w:szCs w:val="20"/>
        </w:rPr>
      </w:pPr>
      <w:bookmarkStart w:id="0" w:name="_Hlk3347550"/>
      <w:r>
        <w:rPr>
          <w:noProof/>
        </w:rPr>
        <w:lastRenderedPageBreak/>
        <w:drawing>
          <wp:inline distT="0" distB="0" distL="0" distR="0" wp14:anchorId="2955F557" wp14:editId="7B1104AA">
            <wp:extent cx="638175" cy="638175"/>
            <wp:effectExtent l="0" t="0" r="9525" b="9525"/>
            <wp:docPr id="14" name="Picture 14" descr="P1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130#yIS1"/>
                    <pic:cNvPicPr/>
                  </pic:nvPicPr>
                  <pic:blipFill>
                    <a:blip r:embed="rId13"/>
                    <a:stretch>
                      <a:fillRect/>
                    </a:stretch>
                  </pic:blipFill>
                  <pic:spPr>
                    <a:xfrm>
                      <a:off x="0" y="0"/>
                      <a:ext cx="641376" cy="641376"/>
                    </a:xfrm>
                    <a:prstGeom prst="rect">
                      <a:avLst/>
                    </a:prstGeom>
                  </pic:spPr>
                </pic:pic>
              </a:graphicData>
            </a:graphic>
          </wp:inline>
        </w:drawing>
      </w:r>
    </w:p>
    <w:p w14:paraId="7A2FB444" w14:textId="70116B94" w:rsidR="00085156" w:rsidRPr="008A46EF" w:rsidRDefault="00085156" w:rsidP="008A46EF">
      <w:pPr>
        <w:spacing w:after="0"/>
        <w:rPr>
          <w:rFonts w:ascii="Arial" w:hAnsi="Arial" w:cs="Arial"/>
          <w:sz w:val="12"/>
          <w:szCs w:val="12"/>
        </w:rPr>
      </w:pPr>
    </w:p>
    <w:p w14:paraId="67590F4A" w14:textId="18E765F2" w:rsidR="008A46EF" w:rsidRDefault="008A46EF" w:rsidP="008A46EF">
      <w:pPr>
        <w:spacing w:after="0"/>
        <w:jc w:val="center"/>
        <w:rPr>
          <w:rFonts w:ascii="Arial" w:hAnsi="Arial" w:cs="Arial"/>
          <w:b/>
          <w:bCs/>
          <w:color w:val="00AAE5"/>
          <w:sz w:val="40"/>
          <w:szCs w:val="40"/>
        </w:rPr>
      </w:pPr>
      <w:r w:rsidRPr="00BF68FD">
        <w:rPr>
          <w:rFonts w:ascii="Arial" w:hAnsi="Arial" w:cs="Arial"/>
          <w:b/>
          <w:bCs/>
          <w:color w:val="00AAE5"/>
          <w:sz w:val="40"/>
          <w:szCs w:val="40"/>
        </w:rPr>
        <w:t>TABLE OF CONTENTS</w:t>
      </w:r>
    </w:p>
    <w:p w14:paraId="003EC684" w14:textId="77777777" w:rsidR="008A46EF" w:rsidRPr="008A46EF" w:rsidRDefault="008A46EF" w:rsidP="008A46EF">
      <w:pPr>
        <w:pBdr>
          <w:top w:val="single" w:sz="8" w:space="1" w:color="00AAE5"/>
        </w:pBdr>
        <w:spacing w:after="0"/>
        <w:jc w:val="center"/>
        <w:rPr>
          <w:sz w:val="4"/>
          <w:szCs w:val="4"/>
        </w:rPr>
      </w:pPr>
    </w:p>
    <w:p w14:paraId="1B874724" w14:textId="77777777" w:rsidR="007D5B1B" w:rsidRDefault="007D5B1B" w:rsidP="005D4532">
      <w:pPr>
        <w:keepLines/>
        <w:autoSpaceDE w:val="0"/>
        <w:autoSpaceDN w:val="0"/>
        <w:adjustRightInd w:val="0"/>
        <w:spacing w:after="0" w:line="221" w:lineRule="auto"/>
        <w:ind w:left="200" w:right="16" w:hanging="200"/>
      </w:pPr>
    </w:p>
    <w:p w14:paraId="08CC65FF" w14:textId="61733363" w:rsidR="00D83DDF" w:rsidRDefault="00D83DDF" w:rsidP="005D4532">
      <w:pPr>
        <w:keepLines/>
        <w:autoSpaceDE w:val="0"/>
        <w:autoSpaceDN w:val="0"/>
        <w:adjustRightInd w:val="0"/>
        <w:spacing w:after="0" w:line="221" w:lineRule="auto"/>
        <w:ind w:left="200" w:right="16" w:hanging="200"/>
        <w:sectPr w:rsidR="00D83DDF" w:rsidSect="007537FF">
          <w:footerReference w:type="default" r:id="rId27"/>
          <w:pgSz w:w="12240" w:h="15840" w:code="1"/>
          <w:pgMar w:top="1440" w:right="1440" w:bottom="1440" w:left="1440" w:header="720" w:footer="720" w:gutter="0"/>
          <w:pgNumType w:start="1"/>
          <w:cols w:space="720"/>
          <w:docGrid w:linePitch="299"/>
        </w:sectPr>
      </w:pPr>
    </w:p>
    <w:p w14:paraId="0BD3A596" w14:textId="52EFF56C" w:rsidR="00F67723" w:rsidRPr="00F67723" w:rsidRDefault="00F67723" w:rsidP="003C6542">
      <w:pPr>
        <w:keepNext/>
        <w:keepLines/>
        <w:tabs>
          <w:tab w:val="left" w:pos="3946"/>
          <w:tab w:val="left" w:pos="4015"/>
        </w:tabs>
        <w:autoSpaceDE w:val="0"/>
        <w:autoSpaceDN w:val="0"/>
        <w:adjustRightInd w:val="0"/>
        <w:spacing w:after="0" w:line="221" w:lineRule="auto"/>
        <w:rPr>
          <w:rFonts w:ascii="Times New Roman" w:eastAsia="Times New Roman" w:hAnsi="Times New Roman" w:cs="Times New Roman"/>
          <w:color w:val="00AAE5"/>
          <w:sz w:val="12"/>
          <w:szCs w:val="12"/>
        </w:rPr>
      </w:pPr>
    </w:p>
    <w:tbl>
      <w:tblPr>
        <w:tblW w:w="5000" w:type="pct"/>
        <w:tblCellMar>
          <w:left w:w="0" w:type="dxa"/>
          <w:right w:w="0" w:type="dxa"/>
        </w:tblCellMar>
        <w:tblLook w:val="0000" w:firstRow="0" w:lastRow="0" w:firstColumn="0" w:lastColumn="0" w:noHBand="0" w:noVBand="0"/>
      </w:tblPr>
      <w:tblGrid>
        <w:gridCol w:w="4003"/>
        <w:gridCol w:w="70"/>
        <w:gridCol w:w="427"/>
      </w:tblGrid>
      <w:tr w:rsidR="001D34C3" w:rsidRPr="001D34C3" w14:paraId="28C91CDA" w14:textId="77777777" w:rsidTr="00BF68FD">
        <w:trPr>
          <w:cantSplit/>
        </w:trPr>
        <w:tc>
          <w:tcPr>
            <w:tcW w:w="4448" w:type="pct"/>
            <w:tcBorders>
              <w:top w:val="nil"/>
              <w:left w:val="nil"/>
              <w:bottom w:val="nil"/>
              <w:right w:val="nil"/>
            </w:tcBorders>
          </w:tcPr>
          <w:p w14:paraId="515248EE" w14:textId="324AB48A" w:rsidR="005D4532" w:rsidRPr="007D5B1B" w:rsidRDefault="00894CFB" w:rsidP="003C6542">
            <w:pPr>
              <w:keepNext/>
              <w:keepLines/>
              <w:spacing w:after="0" w:line="240" w:lineRule="auto"/>
              <w:rPr>
                <w:rFonts w:ascii="Times New Roman" w:hAnsi="Times New Roman" w:cs="Times New Roman"/>
                <w:sz w:val="20"/>
                <w:szCs w:val="20"/>
              </w:rPr>
            </w:pPr>
            <w:hyperlink w:anchor="PROXY_SUMMARY" w:history="1">
              <w:r w:rsidR="005D4532" w:rsidRPr="007D5B1B">
                <w:rPr>
                  <w:rFonts w:ascii="Times New Roman" w:eastAsia="Times New Roman" w:hAnsi="Times New Roman" w:cs="Times New Roman"/>
                  <w:color w:val="00AAE5"/>
                  <w:sz w:val="20"/>
                  <w:szCs w:val="20"/>
                </w:rPr>
                <w:t>PROXY SUMMARY</w:t>
              </w:r>
            </w:hyperlink>
          </w:p>
        </w:tc>
        <w:tc>
          <w:tcPr>
            <w:tcW w:w="78" w:type="pct"/>
            <w:tcBorders>
              <w:top w:val="nil"/>
              <w:left w:val="nil"/>
              <w:bottom w:val="nil"/>
              <w:right w:val="nil"/>
            </w:tcBorders>
            <w:vAlign w:val="bottom"/>
          </w:tcPr>
          <w:p w14:paraId="5CC4B42A" w14:textId="77777777"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b/>
                <w:bCs/>
                <w:sz w:val="20"/>
                <w:szCs w:val="20"/>
              </w:rPr>
            </w:pPr>
          </w:p>
        </w:tc>
        <w:tc>
          <w:tcPr>
            <w:tcW w:w="475" w:type="pct"/>
            <w:tcBorders>
              <w:top w:val="nil"/>
              <w:left w:val="nil"/>
              <w:bottom w:val="nil"/>
              <w:right w:val="nil"/>
            </w:tcBorders>
            <w:vAlign w:val="bottom"/>
          </w:tcPr>
          <w:p w14:paraId="0140AA12" w14:textId="0D79A740" w:rsidR="005D4532" w:rsidRPr="007D5B1B" w:rsidRDefault="00D22351" w:rsidP="003C6542">
            <w:pPr>
              <w:keepNext/>
              <w:keepLines/>
              <w:autoSpaceDE w:val="0"/>
              <w:autoSpaceDN w:val="0"/>
              <w:adjustRightInd w:val="0"/>
              <w:spacing w:after="0" w:line="221" w:lineRule="auto"/>
              <w:jc w:val="right"/>
              <w:rPr>
                <w:rFonts w:ascii="Times New Roman" w:eastAsia="Times New Roman" w:hAnsi="Times New Roman" w:cs="Times New Roman"/>
                <w:color w:val="00AAE5"/>
                <w:sz w:val="20"/>
                <w:szCs w:val="20"/>
              </w:rPr>
            </w:pPr>
            <w:r>
              <w:rPr>
                <w:rFonts w:ascii="Times New Roman" w:eastAsia="Times New Roman" w:hAnsi="Times New Roman" w:cs="Times New Roman"/>
                <w:color w:val="00AAE5"/>
                <w:sz w:val="20"/>
                <w:szCs w:val="20"/>
              </w:rPr>
              <w:fldChar w:fldCharType="begin"/>
            </w:r>
            <w:r>
              <w:rPr>
                <w:rFonts w:ascii="Times New Roman" w:eastAsia="Times New Roman" w:hAnsi="Times New Roman" w:cs="Times New Roman"/>
                <w:color w:val="00AAE5"/>
                <w:sz w:val="20"/>
                <w:szCs w:val="20"/>
              </w:rPr>
              <w:instrText xml:space="preserve"> PAGEREF PROXY_SUMMARY </w:instrText>
            </w:r>
            <w:r>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2</w:t>
            </w:r>
            <w:r>
              <w:rPr>
                <w:rFonts w:ascii="Times New Roman" w:eastAsia="Times New Roman" w:hAnsi="Times New Roman" w:cs="Times New Roman"/>
                <w:color w:val="00AAE5"/>
                <w:sz w:val="20"/>
                <w:szCs w:val="20"/>
              </w:rPr>
              <w:fldChar w:fldCharType="end"/>
            </w:r>
          </w:p>
        </w:tc>
      </w:tr>
      <w:tr w:rsidR="001D34C3" w:rsidRPr="001D34C3" w14:paraId="01C14A45" w14:textId="77777777" w:rsidTr="00BF68FD">
        <w:trPr>
          <w:cantSplit/>
        </w:trPr>
        <w:tc>
          <w:tcPr>
            <w:tcW w:w="4448" w:type="pct"/>
            <w:tcBorders>
              <w:top w:val="nil"/>
              <w:left w:val="nil"/>
              <w:bottom w:val="nil"/>
              <w:right w:val="nil"/>
            </w:tcBorders>
          </w:tcPr>
          <w:p w14:paraId="7F511C0B" w14:textId="77777777" w:rsidR="001D34C3" w:rsidRPr="007D5B1B" w:rsidRDefault="001D34C3" w:rsidP="003C6542">
            <w:pPr>
              <w:keepNext/>
              <w:keepLines/>
              <w:spacing w:after="0" w:line="240" w:lineRule="auto"/>
              <w:rPr>
                <w:rFonts w:ascii="Times New Roman" w:eastAsia="Times New Roman" w:hAnsi="Times New Roman" w:cs="Times New Roman"/>
                <w:color w:val="00AAE5"/>
                <w:sz w:val="20"/>
                <w:szCs w:val="20"/>
              </w:rPr>
            </w:pPr>
          </w:p>
          <w:p w14:paraId="4664A665" w14:textId="331BC918" w:rsidR="005D4532" w:rsidRPr="007D5B1B" w:rsidRDefault="00894CFB" w:rsidP="003C6542">
            <w:pPr>
              <w:keepNext/>
              <w:keepLines/>
              <w:spacing w:after="0" w:line="240" w:lineRule="auto"/>
              <w:ind w:left="90" w:hanging="90"/>
              <w:rPr>
                <w:rFonts w:ascii="Times New Roman" w:eastAsia="Times New Roman" w:hAnsi="Times New Roman" w:cs="Times New Roman"/>
                <w:color w:val="00AAE5"/>
                <w:sz w:val="20"/>
                <w:szCs w:val="20"/>
              </w:rPr>
            </w:pPr>
            <w:hyperlink w:anchor="QUESTIONS_ANSWERS_ABOUT_ANNUAL_MEETING_V" w:history="1">
              <w:r w:rsidR="005D4532" w:rsidRPr="007D5B1B">
                <w:rPr>
                  <w:rFonts w:ascii="Times New Roman" w:eastAsia="Times New Roman" w:hAnsi="Times New Roman" w:cs="Times New Roman"/>
                  <w:color w:val="00AAE5"/>
                  <w:sz w:val="20"/>
                  <w:szCs w:val="20"/>
                </w:rPr>
                <w:t>QUESTIONS AND ANSWERS ABOUT THE ANNUAL MEETING AND VOTING</w:t>
              </w:r>
            </w:hyperlink>
          </w:p>
        </w:tc>
        <w:tc>
          <w:tcPr>
            <w:tcW w:w="78" w:type="pct"/>
            <w:tcBorders>
              <w:top w:val="nil"/>
              <w:left w:val="nil"/>
              <w:bottom w:val="nil"/>
              <w:right w:val="nil"/>
            </w:tcBorders>
            <w:vAlign w:val="bottom"/>
          </w:tcPr>
          <w:p w14:paraId="1E5055CF" w14:textId="77777777" w:rsidR="005D4532" w:rsidRPr="007D5B1B" w:rsidRDefault="005D4532" w:rsidP="003C6542">
            <w:pPr>
              <w:keepNext/>
              <w:keepLines/>
              <w:spacing w:after="0" w:line="240" w:lineRule="auto"/>
              <w:rPr>
                <w:rFonts w:ascii="Times New Roman" w:eastAsia="Times New Roman" w:hAnsi="Times New Roman" w:cs="Times New Roman"/>
                <w:color w:val="00AAE5"/>
                <w:sz w:val="20"/>
                <w:szCs w:val="20"/>
              </w:rPr>
            </w:pPr>
            <w:r w:rsidRPr="007D5B1B">
              <w:rPr>
                <w:rFonts w:ascii="Times New Roman" w:eastAsia="Times New Roman" w:hAnsi="Times New Roman" w:cs="Times New Roman"/>
                <w:color w:val="00AAE5"/>
                <w:sz w:val="20"/>
                <w:szCs w:val="20"/>
              </w:rPr>
              <w:t> </w:t>
            </w:r>
          </w:p>
        </w:tc>
        <w:tc>
          <w:tcPr>
            <w:tcW w:w="475" w:type="pct"/>
            <w:tcBorders>
              <w:top w:val="nil"/>
              <w:left w:val="nil"/>
              <w:bottom w:val="nil"/>
              <w:right w:val="nil"/>
            </w:tcBorders>
            <w:vAlign w:val="bottom"/>
          </w:tcPr>
          <w:p w14:paraId="0AF8B195" w14:textId="3D690520" w:rsidR="005D4532" w:rsidRPr="007D5B1B" w:rsidRDefault="00D22351" w:rsidP="003C6542">
            <w:pPr>
              <w:keepNext/>
              <w:keepLines/>
              <w:spacing w:after="0" w:line="240" w:lineRule="auto"/>
              <w:jc w:val="right"/>
              <w:rPr>
                <w:rFonts w:ascii="Times New Roman" w:eastAsia="Times New Roman" w:hAnsi="Times New Roman" w:cs="Times New Roman"/>
                <w:color w:val="00AAE5"/>
                <w:sz w:val="20"/>
                <w:szCs w:val="20"/>
              </w:rPr>
            </w:pPr>
            <w:r>
              <w:rPr>
                <w:rFonts w:ascii="Times New Roman" w:eastAsia="Times New Roman" w:hAnsi="Times New Roman" w:cs="Times New Roman"/>
                <w:color w:val="00AAE5"/>
                <w:sz w:val="20"/>
                <w:szCs w:val="20"/>
              </w:rPr>
              <w:fldChar w:fldCharType="begin"/>
            </w:r>
            <w:r>
              <w:rPr>
                <w:rFonts w:ascii="Times New Roman" w:eastAsia="Times New Roman" w:hAnsi="Times New Roman" w:cs="Times New Roman"/>
                <w:color w:val="00AAE5"/>
                <w:sz w:val="20"/>
                <w:szCs w:val="20"/>
              </w:rPr>
              <w:instrText xml:space="preserve"> PAGEREF QUESTIONS_ANSWERS_ABOUT_ANNUAL_MEETING_V </w:instrText>
            </w:r>
            <w:r>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4</w:t>
            </w:r>
            <w:r>
              <w:rPr>
                <w:rFonts w:ascii="Times New Roman" w:eastAsia="Times New Roman" w:hAnsi="Times New Roman" w:cs="Times New Roman"/>
                <w:color w:val="00AAE5"/>
                <w:sz w:val="20"/>
                <w:szCs w:val="20"/>
              </w:rPr>
              <w:fldChar w:fldCharType="end"/>
            </w:r>
          </w:p>
        </w:tc>
      </w:tr>
      <w:tr w:rsidR="001D34C3" w:rsidRPr="001D34C3" w14:paraId="31D31D9E" w14:textId="77777777" w:rsidTr="00BF68FD">
        <w:trPr>
          <w:cantSplit/>
        </w:trPr>
        <w:tc>
          <w:tcPr>
            <w:tcW w:w="4448" w:type="pct"/>
            <w:tcBorders>
              <w:top w:val="nil"/>
              <w:left w:val="nil"/>
              <w:bottom w:val="nil"/>
              <w:right w:val="nil"/>
            </w:tcBorders>
          </w:tcPr>
          <w:p w14:paraId="6F4AE1D3" w14:textId="20CDAC92" w:rsidR="005D4532" w:rsidRPr="001D34C3" w:rsidRDefault="00894CFB" w:rsidP="003C6542">
            <w:pPr>
              <w:keepNext/>
              <w:keepLines/>
              <w:spacing w:after="0" w:line="221" w:lineRule="auto"/>
              <w:ind w:left="144"/>
              <w:rPr>
                <w:rFonts w:ascii="Times New Roman" w:hAnsi="Times New Roman" w:cs="Times New Roman"/>
                <w:sz w:val="20"/>
                <w:szCs w:val="20"/>
              </w:rPr>
            </w:pPr>
            <w:hyperlink w:anchor="PURPOSE__ANNUAL_MEETING" w:history="1">
              <w:r w:rsidR="005D4532" w:rsidRPr="001D34C3">
                <w:rPr>
                  <w:rStyle w:val="Hyperlink"/>
                  <w:rFonts w:ascii="Times New Roman" w:hAnsi="Times New Roman" w:cs="Times New Roman"/>
                  <w:color w:val="auto"/>
                  <w:sz w:val="20"/>
                  <w:szCs w:val="20"/>
                  <w:u w:val="none"/>
                </w:rPr>
                <w:t>Purpose of the Annual Meeting</w:t>
              </w:r>
            </w:hyperlink>
          </w:p>
        </w:tc>
        <w:tc>
          <w:tcPr>
            <w:tcW w:w="78" w:type="pct"/>
            <w:tcBorders>
              <w:top w:val="nil"/>
              <w:left w:val="nil"/>
              <w:bottom w:val="nil"/>
              <w:right w:val="nil"/>
            </w:tcBorders>
            <w:vAlign w:val="bottom"/>
          </w:tcPr>
          <w:p w14:paraId="26C654AA" w14:textId="77777777"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b/>
                <w:bCs/>
                <w:sz w:val="20"/>
                <w:szCs w:val="20"/>
              </w:rPr>
            </w:pPr>
          </w:p>
        </w:tc>
        <w:tc>
          <w:tcPr>
            <w:tcW w:w="475" w:type="pct"/>
            <w:tcBorders>
              <w:top w:val="nil"/>
              <w:left w:val="nil"/>
              <w:bottom w:val="nil"/>
              <w:right w:val="nil"/>
            </w:tcBorders>
            <w:vAlign w:val="bottom"/>
          </w:tcPr>
          <w:p w14:paraId="21AAD5A7" w14:textId="08489AA2" w:rsidR="005D4532" w:rsidRPr="001D34C3" w:rsidRDefault="00D22351" w:rsidP="003C6542">
            <w:pPr>
              <w:keepNext/>
              <w:keepLines/>
              <w:autoSpaceDE w:val="0"/>
              <w:autoSpaceDN w:val="0"/>
              <w:adjustRightInd w:val="0"/>
              <w:spacing w:after="0" w:line="221" w:lineRule="auto"/>
              <w:jc w:val="right"/>
              <w:rPr>
                <w:rFonts w:ascii="Times New Roman" w:hAnsi="Times New Roman" w:cs="Times New Roman"/>
                <w:bCs/>
                <w:sz w:val="20"/>
                <w:szCs w:val="20"/>
              </w:rPr>
            </w:pP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PAGEREF PURPOSE__ANNUAL_MEETING </w:instrText>
            </w:r>
            <w:r>
              <w:rPr>
                <w:rFonts w:ascii="Times New Roman" w:hAnsi="Times New Roman" w:cs="Times New Roman"/>
                <w:bCs/>
                <w:sz w:val="20"/>
                <w:szCs w:val="20"/>
              </w:rPr>
              <w:fldChar w:fldCharType="separate"/>
            </w:r>
            <w:r w:rsidR="001061D7">
              <w:rPr>
                <w:rFonts w:ascii="Times New Roman" w:hAnsi="Times New Roman" w:cs="Times New Roman"/>
                <w:bCs/>
                <w:noProof/>
                <w:sz w:val="20"/>
                <w:szCs w:val="20"/>
              </w:rPr>
              <w:t>4</w:t>
            </w:r>
            <w:r>
              <w:rPr>
                <w:rFonts w:ascii="Times New Roman" w:hAnsi="Times New Roman" w:cs="Times New Roman"/>
                <w:bCs/>
                <w:sz w:val="20"/>
                <w:szCs w:val="20"/>
              </w:rPr>
              <w:fldChar w:fldCharType="end"/>
            </w:r>
          </w:p>
        </w:tc>
      </w:tr>
      <w:tr w:rsidR="001D34C3" w:rsidRPr="001D34C3" w14:paraId="07751E16" w14:textId="77777777" w:rsidTr="00BF68FD">
        <w:trPr>
          <w:cantSplit/>
        </w:trPr>
        <w:tc>
          <w:tcPr>
            <w:tcW w:w="4448" w:type="pct"/>
            <w:tcBorders>
              <w:top w:val="nil"/>
              <w:left w:val="nil"/>
              <w:bottom w:val="nil"/>
              <w:right w:val="nil"/>
            </w:tcBorders>
          </w:tcPr>
          <w:p w14:paraId="0B2407D9" w14:textId="499CCE95" w:rsidR="005D4532"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ANNUAL_MEETING_VOTING_RIGHTS_ATTENDANCE" w:history="1">
              <w:r w:rsidR="005D4532" w:rsidRPr="001D34C3">
                <w:rPr>
                  <w:rStyle w:val="Hyperlink"/>
                  <w:rFonts w:ascii="Times New Roman" w:hAnsi="Times New Roman" w:cs="Times New Roman"/>
                  <w:color w:val="auto"/>
                  <w:sz w:val="20"/>
                  <w:szCs w:val="20"/>
                  <w:u w:val="none"/>
                </w:rPr>
                <w:t>Annual Meeting Voting Rights and Attendance</w:t>
              </w:r>
            </w:hyperlink>
          </w:p>
        </w:tc>
        <w:tc>
          <w:tcPr>
            <w:tcW w:w="78" w:type="pct"/>
            <w:tcBorders>
              <w:top w:val="nil"/>
              <w:left w:val="nil"/>
              <w:bottom w:val="nil"/>
              <w:right w:val="nil"/>
            </w:tcBorders>
            <w:vAlign w:val="bottom"/>
          </w:tcPr>
          <w:p w14:paraId="004DD452" w14:textId="77777777"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b/>
                <w:bCs/>
                <w:sz w:val="20"/>
                <w:szCs w:val="20"/>
              </w:rPr>
            </w:pPr>
          </w:p>
        </w:tc>
        <w:tc>
          <w:tcPr>
            <w:tcW w:w="475" w:type="pct"/>
            <w:tcBorders>
              <w:top w:val="nil"/>
              <w:left w:val="nil"/>
              <w:bottom w:val="nil"/>
              <w:right w:val="nil"/>
            </w:tcBorders>
            <w:vAlign w:val="bottom"/>
          </w:tcPr>
          <w:p w14:paraId="44D70204" w14:textId="758AED5C" w:rsidR="005D4532" w:rsidRPr="001D34C3" w:rsidRDefault="00D22351" w:rsidP="003C6542">
            <w:pPr>
              <w:keepNext/>
              <w:keepLines/>
              <w:autoSpaceDE w:val="0"/>
              <w:autoSpaceDN w:val="0"/>
              <w:adjustRightInd w:val="0"/>
              <w:spacing w:after="0" w:line="221" w:lineRule="auto"/>
              <w:jc w:val="right"/>
              <w:rPr>
                <w:rFonts w:ascii="Times New Roman" w:hAnsi="Times New Roman" w:cs="Times New Roman"/>
                <w:bCs/>
                <w:sz w:val="20"/>
                <w:szCs w:val="20"/>
              </w:rPr>
            </w:pP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PAGEREF ANNUAL_MEETING_VOTING_RIGHTS_ATTENDANCE </w:instrText>
            </w:r>
            <w:r>
              <w:rPr>
                <w:rFonts w:ascii="Times New Roman" w:hAnsi="Times New Roman" w:cs="Times New Roman"/>
                <w:bCs/>
                <w:sz w:val="20"/>
                <w:szCs w:val="20"/>
              </w:rPr>
              <w:fldChar w:fldCharType="separate"/>
            </w:r>
            <w:r w:rsidR="001061D7">
              <w:rPr>
                <w:rFonts w:ascii="Times New Roman" w:hAnsi="Times New Roman" w:cs="Times New Roman"/>
                <w:bCs/>
                <w:noProof/>
                <w:sz w:val="20"/>
                <w:szCs w:val="20"/>
              </w:rPr>
              <w:t>4</w:t>
            </w:r>
            <w:r>
              <w:rPr>
                <w:rFonts w:ascii="Times New Roman" w:hAnsi="Times New Roman" w:cs="Times New Roman"/>
                <w:bCs/>
                <w:sz w:val="20"/>
                <w:szCs w:val="20"/>
              </w:rPr>
              <w:fldChar w:fldCharType="end"/>
            </w:r>
          </w:p>
        </w:tc>
      </w:tr>
      <w:tr w:rsidR="001D34C3" w:rsidRPr="001D34C3" w14:paraId="6AC8D4F3" w14:textId="77777777" w:rsidTr="00BF68FD">
        <w:trPr>
          <w:cantSplit/>
        </w:trPr>
        <w:tc>
          <w:tcPr>
            <w:tcW w:w="4448" w:type="pct"/>
            <w:tcBorders>
              <w:top w:val="nil"/>
              <w:left w:val="nil"/>
              <w:bottom w:val="nil"/>
              <w:right w:val="nil"/>
            </w:tcBorders>
          </w:tcPr>
          <w:p w14:paraId="330FF08F" w14:textId="64810BDD" w:rsidR="005D4532" w:rsidRPr="00BF68FD" w:rsidRDefault="00894CFB" w:rsidP="003C6542">
            <w:pPr>
              <w:keepNext/>
              <w:keepLines/>
              <w:autoSpaceDE w:val="0"/>
              <w:autoSpaceDN w:val="0"/>
              <w:adjustRightInd w:val="0"/>
              <w:spacing w:after="0" w:line="221" w:lineRule="auto"/>
              <w:ind w:left="346" w:right="14" w:hanging="202"/>
              <w:rPr>
                <w:rStyle w:val="Hyperlink"/>
                <w:color w:val="auto"/>
                <w:sz w:val="20"/>
                <w:u w:val="none"/>
              </w:rPr>
            </w:pPr>
            <w:hyperlink w:anchor="INFORMATION_ABOUT_NOTICE_PROXY_MATERIALS" w:history="1">
              <w:r w:rsidR="005D4532" w:rsidRPr="001D34C3">
                <w:rPr>
                  <w:rStyle w:val="Hyperlink"/>
                  <w:rFonts w:ascii="Times New Roman" w:hAnsi="Times New Roman" w:cs="Times New Roman"/>
                  <w:color w:val="auto"/>
                  <w:sz w:val="20"/>
                  <w:szCs w:val="20"/>
                  <w:u w:val="none"/>
                </w:rPr>
                <w:t>Information about the Notice and Proxy Materials</w:t>
              </w:r>
            </w:hyperlink>
          </w:p>
        </w:tc>
        <w:tc>
          <w:tcPr>
            <w:tcW w:w="78" w:type="pct"/>
            <w:tcBorders>
              <w:top w:val="nil"/>
              <w:left w:val="nil"/>
              <w:bottom w:val="nil"/>
              <w:right w:val="nil"/>
            </w:tcBorders>
            <w:vAlign w:val="bottom"/>
          </w:tcPr>
          <w:p w14:paraId="058C6B21" w14:textId="77777777"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b/>
                <w:bCs/>
                <w:sz w:val="20"/>
                <w:szCs w:val="20"/>
              </w:rPr>
            </w:pPr>
          </w:p>
        </w:tc>
        <w:tc>
          <w:tcPr>
            <w:tcW w:w="475" w:type="pct"/>
            <w:tcBorders>
              <w:top w:val="nil"/>
              <w:left w:val="nil"/>
              <w:bottom w:val="nil"/>
              <w:right w:val="nil"/>
            </w:tcBorders>
            <w:vAlign w:val="bottom"/>
          </w:tcPr>
          <w:p w14:paraId="76F687E8" w14:textId="18842B53" w:rsidR="005D4532" w:rsidRPr="001D34C3" w:rsidRDefault="00D22351" w:rsidP="003C6542">
            <w:pPr>
              <w:keepNext/>
              <w:keepLines/>
              <w:autoSpaceDE w:val="0"/>
              <w:autoSpaceDN w:val="0"/>
              <w:adjustRightInd w:val="0"/>
              <w:spacing w:after="0" w:line="221" w:lineRule="auto"/>
              <w:jc w:val="right"/>
              <w:rPr>
                <w:rFonts w:ascii="Times New Roman" w:hAnsi="Times New Roman" w:cs="Times New Roman"/>
                <w:bCs/>
                <w:sz w:val="20"/>
                <w:szCs w:val="20"/>
              </w:rPr>
            </w:pP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PAGEREF INFORMATION_ABOUT_NOTICE_PROXY_MATERIALS </w:instrText>
            </w:r>
            <w:r>
              <w:rPr>
                <w:rFonts w:ascii="Times New Roman" w:hAnsi="Times New Roman" w:cs="Times New Roman"/>
                <w:bCs/>
                <w:sz w:val="20"/>
                <w:szCs w:val="20"/>
              </w:rPr>
              <w:fldChar w:fldCharType="separate"/>
            </w:r>
            <w:r w:rsidR="001061D7">
              <w:rPr>
                <w:rFonts w:ascii="Times New Roman" w:hAnsi="Times New Roman" w:cs="Times New Roman"/>
                <w:bCs/>
                <w:noProof/>
                <w:sz w:val="20"/>
                <w:szCs w:val="20"/>
              </w:rPr>
              <w:t>5</w:t>
            </w:r>
            <w:r>
              <w:rPr>
                <w:rFonts w:ascii="Times New Roman" w:hAnsi="Times New Roman" w:cs="Times New Roman"/>
                <w:bCs/>
                <w:sz w:val="20"/>
                <w:szCs w:val="20"/>
              </w:rPr>
              <w:fldChar w:fldCharType="end"/>
            </w:r>
          </w:p>
        </w:tc>
      </w:tr>
      <w:tr w:rsidR="001D34C3" w:rsidRPr="001D34C3" w14:paraId="39646AC3" w14:textId="77777777" w:rsidTr="00BF68FD">
        <w:trPr>
          <w:cantSplit/>
        </w:trPr>
        <w:tc>
          <w:tcPr>
            <w:tcW w:w="4448" w:type="pct"/>
            <w:tcBorders>
              <w:top w:val="nil"/>
              <w:left w:val="nil"/>
              <w:bottom w:val="nil"/>
              <w:right w:val="nil"/>
            </w:tcBorders>
          </w:tcPr>
          <w:p w14:paraId="359E7047" w14:textId="489A9211" w:rsidR="005D4532" w:rsidRPr="00BF68FD" w:rsidRDefault="00894CFB" w:rsidP="003C6542">
            <w:pPr>
              <w:keepNext/>
              <w:keepLines/>
              <w:autoSpaceDE w:val="0"/>
              <w:autoSpaceDN w:val="0"/>
              <w:adjustRightInd w:val="0"/>
              <w:spacing w:after="0" w:line="221" w:lineRule="auto"/>
              <w:ind w:left="346" w:right="14" w:hanging="202"/>
              <w:rPr>
                <w:rStyle w:val="Hyperlink"/>
                <w:color w:val="auto"/>
                <w:sz w:val="20"/>
                <w:u w:val="none"/>
              </w:rPr>
            </w:pPr>
            <w:hyperlink w:anchor="VOTING" w:history="1">
              <w:r w:rsidR="005D4532" w:rsidRPr="001D34C3">
                <w:rPr>
                  <w:rStyle w:val="Hyperlink"/>
                  <w:rFonts w:ascii="Times New Roman" w:hAnsi="Times New Roman" w:cs="Times New Roman"/>
                  <w:color w:val="auto"/>
                  <w:sz w:val="20"/>
                  <w:szCs w:val="20"/>
                  <w:u w:val="none"/>
                </w:rPr>
                <w:t>Voting</w:t>
              </w:r>
            </w:hyperlink>
          </w:p>
        </w:tc>
        <w:tc>
          <w:tcPr>
            <w:tcW w:w="78" w:type="pct"/>
            <w:tcBorders>
              <w:top w:val="nil"/>
              <w:left w:val="nil"/>
              <w:bottom w:val="nil"/>
              <w:right w:val="nil"/>
            </w:tcBorders>
            <w:vAlign w:val="bottom"/>
          </w:tcPr>
          <w:p w14:paraId="1A463354" w14:textId="77777777"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b/>
                <w:bCs/>
                <w:sz w:val="20"/>
                <w:szCs w:val="20"/>
              </w:rPr>
              <w:t> </w:t>
            </w:r>
          </w:p>
        </w:tc>
        <w:tc>
          <w:tcPr>
            <w:tcW w:w="475" w:type="pct"/>
            <w:tcBorders>
              <w:top w:val="nil"/>
              <w:left w:val="nil"/>
              <w:bottom w:val="nil"/>
              <w:right w:val="nil"/>
            </w:tcBorders>
            <w:vAlign w:val="bottom"/>
          </w:tcPr>
          <w:p w14:paraId="122BE7B3" w14:textId="1947D1C8" w:rsidR="005D4532"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VOTING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6</w:t>
            </w:r>
            <w:r>
              <w:rPr>
                <w:rFonts w:ascii="Times New Roman" w:hAnsi="Times New Roman" w:cs="Times New Roman"/>
                <w:sz w:val="20"/>
                <w:szCs w:val="20"/>
              </w:rPr>
              <w:fldChar w:fldCharType="end"/>
            </w:r>
          </w:p>
        </w:tc>
      </w:tr>
      <w:tr w:rsidR="001D34C3" w:rsidRPr="001D34C3" w14:paraId="191428F5" w14:textId="77777777" w:rsidTr="00BF68FD">
        <w:trPr>
          <w:cantSplit/>
        </w:trPr>
        <w:tc>
          <w:tcPr>
            <w:tcW w:w="4448" w:type="pct"/>
            <w:tcBorders>
              <w:top w:val="nil"/>
              <w:left w:val="nil"/>
              <w:bottom w:val="nil"/>
              <w:right w:val="nil"/>
            </w:tcBorders>
          </w:tcPr>
          <w:p w14:paraId="55B0FF84" w14:textId="77777777" w:rsidR="001D34C3" w:rsidRPr="007D5B1B" w:rsidRDefault="001D34C3" w:rsidP="003C6542">
            <w:pPr>
              <w:keepNext/>
              <w:keepLines/>
              <w:spacing w:after="0" w:line="240" w:lineRule="auto"/>
              <w:rPr>
                <w:rFonts w:ascii="Times New Roman" w:eastAsia="Times New Roman" w:hAnsi="Times New Roman" w:cs="Times New Roman"/>
                <w:color w:val="00AAE5"/>
                <w:sz w:val="20"/>
                <w:szCs w:val="20"/>
              </w:rPr>
            </w:pPr>
          </w:p>
          <w:p w14:paraId="5C607F2C" w14:textId="375E6059" w:rsidR="005D4532" w:rsidRPr="007D5B1B" w:rsidRDefault="00894CFB" w:rsidP="003C6542">
            <w:pPr>
              <w:keepNext/>
              <w:keepLines/>
              <w:spacing w:after="0" w:line="240" w:lineRule="auto"/>
              <w:rPr>
                <w:rFonts w:ascii="Times New Roman" w:eastAsia="Times New Roman" w:hAnsi="Times New Roman" w:cs="Times New Roman"/>
                <w:color w:val="00AAE5"/>
                <w:sz w:val="20"/>
                <w:szCs w:val="20"/>
              </w:rPr>
            </w:pPr>
            <w:hyperlink w:anchor="ITEM_1_ELECTION_DIRECTORS" w:history="1">
              <w:r w:rsidR="005D4532" w:rsidRPr="007D5B1B">
                <w:rPr>
                  <w:rFonts w:ascii="Times New Roman" w:eastAsia="Times New Roman" w:hAnsi="Times New Roman" w:cs="Times New Roman"/>
                  <w:color w:val="00AAE5"/>
                  <w:sz w:val="20"/>
                  <w:szCs w:val="20"/>
                </w:rPr>
                <w:t>ITEM 1 – ELECTION OF DIRECTORS</w:t>
              </w:r>
            </w:hyperlink>
          </w:p>
        </w:tc>
        <w:tc>
          <w:tcPr>
            <w:tcW w:w="78" w:type="pct"/>
            <w:tcBorders>
              <w:top w:val="nil"/>
              <w:left w:val="nil"/>
              <w:bottom w:val="nil"/>
              <w:right w:val="nil"/>
            </w:tcBorders>
            <w:vAlign w:val="bottom"/>
          </w:tcPr>
          <w:p w14:paraId="7CFBADFF" w14:textId="77777777" w:rsidR="005D4532" w:rsidRPr="007D5B1B" w:rsidRDefault="005D4532" w:rsidP="003C6542">
            <w:pPr>
              <w:keepNext/>
              <w:keepLines/>
              <w:spacing w:after="0" w:line="240" w:lineRule="auto"/>
              <w:rPr>
                <w:rFonts w:ascii="Times New Roman" w:eastAsia="Times New Roman" w:hAnsi="Times New Roman" w:cs="Times New Roman"/>
                <w:color w:val="00AAE5"/>
                <w:sz w:val="20"/>
                <w:szCs w:val="20"/>
              </w:rPr>
            </w:pPr>
            <w:r w:rsidRPr="007D5B1B">
              <w:rPr>
                <w:rFonts w:ascii="Times New Roman" w:eastAsia="Times New Roman" w:hAnsi="Times New Roman" w:cs="Times New Roman"/>
                <w:color w:val="00AAE5"/>
                <w:sz w:val="20"/>
                <w:szCs w:val="20"/>
              </w:rPr>
              <w:t> </w:t>
            </w:r>
          </w:p>
        </w:tc>
        <w:tc>
          <w:tcPr>
            <w:tcW w:w="475" w:type="pct"/>
            <w:tcBorders>
              <w:top w:val="nil"/>
              <w:left w:val="nil"/>
              <w:bottom w:val="nil"/>
              <w:right w:val="nil"/>
            </w:tcBorders>
            <w:vAlign w:val="bottom"/>
          </w:tcPr>
          <w:p w14:paraId="5E4F08DF" w14:textId="1D37BA1D" w:rsidR="005D4532" w:rsidRPr="007D5B1B" w:rsidRDefault="00D22351" w:rsidP="003C6542">
            <w:pPr>
              <w:keepNext/>
              <w:keepLines/>
              <w:spacing w:after="0" w:line="240" w:lineRule="auto"/>
              <w:jc w:val="right"/>
              <w:rPr>
                <w:rFonts w:ascii="Times New Roman" w:eastAsia="Times New Roman" w:hAnsi="Times New Roman" w:cs="Times New Roman"/>
                <w:color w:val="00AAE5"/>
                <w:sz w:val="20"/>
                <w:szCs w:val="20"/>
              </w:rPr>
            </w:pPr>
            <w:r>
              <w:rPr>
                <w:rFonts w:ascii="Times New Roman" w:eastAsia="Times New Roman" w:hAnsi="Times New Roman" w:cs="Times New Roman"/>
                <w:color w:val="00AAE5"/>
                <w:sz w:val="20"/>
                <w:szCs w:val="20"/>
              </w:rPr>
              <w:fldChar w:fldCharType="begin"/>
            </w:r>
            <w:r>
              <w:rPr>
                <w:rFonts w:ascii="Times New Roman" w:eastAsia="Times New Roman" w:hAnsi="Times New Roman" w:cs="Times New Roman"/>
                <w:color w:val="00AAE5"/>
                <w:sz w:val="20"/>
                <w:szCs w:val="20"/>
              </w:rPr>
              <w:instrText xml:space="preserve"> PAGEREF ITEM_1_ELECTION_DIRECTORS </w:instrText>
            </w:r>
            <w:r>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9</w:t>
            </w:r>
            <w:r>
              <w:rPr>
                <w:rFonts w:ascii="Times New Roman" w:eastAsia="Times New Roman" w:hAnsi="Times New Roman" w:cs="Times New Roman"/>
                <w:color w:val="00AAE5"/>
                <w:sz w:val="20"/>
                <w:szCs w:val="20"/>
              </w:rPr>
              <w:fldChar w:fldCharType="end"/>
            </w:r>
          </w:p>
        </w:tc>
      </w:tr>
      <w:tr w:rsidR="001D34C3" w:rsidRPr="001D34C3" w14:paraId="576CE37C" w14:textId="77777777" w:rsidTr="00BF68FD">
        <w:trPr>
          <w:cantSplit/>
        </w:trPr>
        <w:tc>
          <w:tcPr>
            <w:tcW w:w="4448" w:type="pct"/>
            <w:tcBorders>
              <w:top w:val="nil"/>
              <w:left w:val="nil"/>
              <w:bottom w:val="nil"/>
              <w:right w:val="nil"/>
            </w:tcBorders>
          </w:tcPr>
          <w:p w14:paraId="3573FF98" w14:textId="648F4388" w:rsidR="005D4532" w:rsidRPr="00DB373E"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NOMINEES_FOR_DIRECTORS" w:history="1">
              <w:r w:rsidR="00DB373E" w:rsidRPr="00DB373E">
                <w:rPr>
                  <w:rStyle w:val="Hyperlink"/>
                  <w:rFonts w:ascii="Times New Roman" w:hAnsi="Times New Roman" w:cs="Times New Roman"/>
                  <w:color w:val="auto"/>
                  <w:sz w:val="20"/>
                  <w:szCs w:val="20"/>
                  <w:u w:val="none"/>
                </w:rPr>
                <w:t>Nominees for Director</w:t>
              </w:r>
            </w:hyperlink>
          </w:p>
        </w:tc>
        <w:tc>
          <w:tcPr>
            <w:tcW w:w="78" w:type="pct"/>
            <w:tcBorders>
              <w:top w:val="nil"/>
              <w:left w:val="nil"/>
              <w:bottom w:val="nil"/>
              <w:right w:val="nil"/>
            </w:tcBorders>
            <w:vAlign w:val="bottom"/>
          </w:tcPr>
          <w:p w14:paraId="3E2133B9" w14:textId="77777777"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1ACA2151" w14:textId="528FB0F8" w:rsidR="005D4532"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NOMINEES_FOR_DIRECTORS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11</w:t>
            </w:r>
            <w:r>
              <w:rPr>
                <w:rFonts w:ascii="Times New Roman" w:hAnsi="Times New Roman" w:cs="Times New Roman"/>
                <w:sz w:val="20"/>
                <w:szCs w:val="20"/>
              </w:rPr>
              <w:fldChar w:fldCharType="end"/>
            </w:r>
          </w:p>
        </w:tc>
      </w:tr>
      <w:tr w:rsidR="001D34C3" w:rsidRPr="001D34C3" w14:paraId="447E3C0A" w14:textId="77777777" w:rsidTr="00BF68FD">
        <w:trPr>
          <w:cantSplit/>
        </w:trPr>
        <w:tc>
          <w:tcPr>
            <w:tcW w:w="4448" w:type="pct"/>
            <w:tcBorders>
              <w:top w:val="nil"/>
              <w:left w:val="nil"/>
              <w:bottom w:val="nil"/>
              <w:right w:val="nil"/>
            </w:tcBorders>
          </w:tcPr>
          <w:p w14:paraId="04888184" w14:textId="77777777" w:rsidR="001D34C3" w:rsidRPr="007D5B1B" w:rsidRDefault="001D34C3" w:rsidP="003C6542">
            <w:pPr>
              <w:keepNext/>
              <w:keepLines/>
              <w:spacing w:after="0" w:line="240" w:lineRule="auto"/>
              <w:rPr>
                <w:rFonts w:ascii="Times New Roman" w:eastAsia="Times New Roman" w:hAnsi="Times New Roman" w:cs="Times New Roman"/>
                <w:color w:val="00AAE5"/>
                <w:sz w:val="20"/>
                <w:szCs w:val="20"/>
              </w:rPr>
            </w:pPr>
          </w:p>
          <w:p w14:paraId="075FFBB2" w14:textId="7AD56EDB" w:rsidR="005D4532" w:rsidRPr="007D5B1B" w:rsidRDefault="00894CFB" w:rsidP="003C6542">
            <w:pPr>
              <w:keepNext/>
              <w:keepLines/>
              <w:spacing w:after="0" w:line="240" w:lineRule="auto"/>
              <w:ind w:left="90" w:hanging="90"/>
              <w:rPr>
                <w:rFonts w:ascii="Times New Roman" w:eastAsia="Times New Roman" w:hAnsi="Times New Roman" w:cs="Times New Roman"/>
                <w:color w:val="00AAE5"/>
                <w:sz w:val="20"/>
                <w:szCs w:val="20"/>
              </w:rPr>
            </w:pPr>
            <w:hyperlink w:anchor="INFORMATION_REGARDING_BOARD_DIRECTORS_CO" w:history="1">
              <w:r w:rsidR="005D4532" w:rsidRPr="007D5B1B">
                <w:rPr>
                  <w:rFonts w:ascii="Times New Roman" w:eastAsia="Times New Roman" w:hAnsi="Times New Roman" w:cs="Times New Roman"/>
                  <w:color w:val="00AAE5"/>
                  <w:sz w:val="20"/>
                  <w:szCs w:val="20"/>
                </w:rPr>
                <w:t>INFORMATION REGARDING THE BOARD OF DIRECTORS AND CORPORATE GOVERNANCE</w:t>
              </w:r>
            </w:hyperlink>
          </w:p>
        </w:tc>
        <w:tc>
          <w:tcPr>
            <w:tcW w:w="78" w:type="pct"/>
            <w:tcBorders>
              <w:top w:val="nil"/>
              <w:left w:val="nil"/>
              <w:bottom w:val="nil"/>
              <w:right w:val="nil"/>
            </w:tcBorders>
            <w:vAlign w:val="bottom"/>
          </w:tcPr>
          <w:p w14:paraId="08478182" w14:textId="77777777" w:rsidR="005D4532" w:rsidRPr="007D5B1B" w:rsidRDefault="005D4532" w:rsidP="003C6542">
            <w:pPr>
              <w:keepNext/>
              <w:keepLines/>
              <w:spacing w:after="0" w:line="240" w:lineRule="auto"/>
              <w:rPr>
                <w:rFonts w:ascii="Times New Roman" w:eastAsia="Times New Roman" w:hAnsi="Times New Roman" w:cs="Times New Roman"/>
                <w:color w:val="00AAE5"/>
                <w:sz w:val="20"/>
                <w:szCs w:val="20"/>
              </w:rPr>
            </w:pPr>
            <w:r w:rsidRPr="007D5B1B">
              <w:rPr>
                <w:rFonts w:ascii="Times New Roman" w:eastAsia="Times New Roman" w:hAnsi="Times New Roman" w:cs="Times New Roman"/>
                <w:color w:val="00AAE5"/>
                <w:sz w:val="20"/>
                <w:szCs w:val="20"/>
              </w:rPr>
              <w:t> </w:t>
            </w:r>
          </w:p>
        </w:tc>
        <w:tc>
          <w:tcPr>
            <w:tcW w:w="475" w:type="pct"/>
            <w:tcBorders>
              <w:top w:val="nil"/>
              <w:left w:val="nil"/>
              <w:bottom w:val="nil"/>
              <w:right w:val="nil"/>
            </w:tcBorders>
            <w:vAlign w:val="bottom"/>
          </w:tcPr>
          <w:p w14:paraId="3A40014A" w14:textId="21695FAB" w:rsidR="005D4532" w:rsidRPr="007D5B1B" w:rsidRDefault="00D22351" w:rsidP="003C6542">
            <w:pPr>
              <w:keepNext/>
              <w:keepLines/>
              <w:spacing w:after="0" w:line="240" w:lineRule="auto"/>
              <w:jc w:val="right"/>
              <w:rPr>
                <w:rFonts w:ascii="Times New Roman" w:eastAsia="Times New Roman" w:hAnsi="Times New Roman" w:cs="Times New Roman"/>
                <w:color w:val="00AAE5"/>
                <w:sz w:val="20"/>
                <w:szCs w:val="20"/>
              </w:rPr>
            </w:pPr>
            <w:r>
              <w:rPr>
                <w:rFonts w:ascii="Times New Roman" w:eastAsia="Times New Roman" w:hAnsi="Times New Roman" w:cs="Times New Roman"/>
                <w:color w:val="00AAE5"/>
                <w:sz w:val="20"/>
                <w:szCs w:val="20"/>
              </w:rPr>
              <w:fldChar w:fldCharType="begin"/>
            </w:r>
            <w:r>
              <w:rPr>
                <w:rFonts w:ascii="Times New Roman" w:eastAsia="Times New Roman" w:hAnsi="Times New Roman" w:cs="Times New Roman"/>
                <w:color w:val="00AAE5"/>
                <w:sz w:val="20"/>
                <w:szCs w:val="20"/>
              </w:rPr>
              <w:instrText xml:space="preserve"> PAGEREF INFORMATION_REGARDING_BOARD_DIRECTORS_CO </w:instrText>
            </w:r>
            <w:r>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15</w:t>
            </w:r>
            <w:r>
              <w:rPr>
                <w:rFonts w:ascii="Times New Roman" w:eastAsia="Times New Roman" w:hAnsi="Times New Roman" w:cs="Times New Roman"/>
                <w:color w:val="00AAE5"/>
                <w:sz w:val="20"/>
                <w:szCs w:val="20"/>
              </w:rPr>
              <w:fldChar w:fldCharType="end"/>
            </w:r>
          </w:p>
        </w:tc>
      </w:tr>
      <w:tr w:rsidR="0021545C" w:rsidRPr="001D34C3" w14:paraId="2C10A6A7" w14:textId="77777777" w:rsidTr="00BF68FD">
        <w:trPr>
          <w:cantSplit/>
        </w:trPr>
        <w:tc>
          <w:tcPr>
            <w:tcW w:w="4448" w:type="pct"/>
            <w:tcBorders>
              <w:top w:val="nil"/>
              <w:left w:val="nil"/>
              <w:bottom w:val="nil"/>
              <w:right w:val="nil"/>
            </w:tcBorders>
          </w:tcPr>
          <w:p w14:paraId="39D22267" w14:textId="6D9F106B"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BOARD_LEADERSHIP_STRUCTURE" w:history="1">
              <w:r w:rsidR="0021545C" w:rsidRPr="001D34C3">
                <w:rPr>
                  <w:rStyle w:val="Hyperlink"/>
                  <w:rFonts w:ascii="Times New Roman" w:hAnsi="Times New Roman" w:cs="Times New Roman"/>
                  <w:color w:val="auto"/>
                  <w:sz w:val="20"/>
                  <w:szCs w:val="20"/>
                  <w:u w:val="none"/>
                </w:rPr>
                <w:t>Board Leadership Structure</w:t>
              </w:r>
            </w:hyperlink>
          </w:p>
        </w:tc>
        <w:tc>
          <w:tcPr>
            <w:tcW w:w="78" w:type="pct"/>
            <w:tcBorders>
              <w:top w:val="nil"/>
              <w:left w:val="nil"/>
              <w:bottom w:val="nil"/>
              <w:right w:val="nil"/>
            </w:tcBorders>
            <w:vAlign w:val="bottom"/>
          </w:tcPr>
          <w:p w14:paraId="4D7E89EE" w14:textId="62BBE788"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0A7E585D" w14:textId="1503466C"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BOARD_LEADERSHIP_STRUCTURE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15</w:t>
            </w:r>
            <w:r>
              <w:rPr>
                <w:rFonts w:ascii="Times New Roman" w:hAnsi="Times New Roman" w:cs="Times New Roman"/>
                <w:sz w:val="20"/>
                <w:szCs w:val="20"/>
              </w:rPr>
              <w:fldChar w:fldCharType="end"/>
            </w:r>
          </w:p>
        </w:tc>
      </w:tr>
      <w:tr w:rsidR="0021545C" w:rsidRPr="001D34C3" w14:paraId="09BAE57D" w14:textId="77777777" w:rsidTr="00BF68FD">
        <w:trPr>
          <w:cantSplit/>
        </w:trPr>
        <w:tc>
          <w:tcPr>
            <w:tcW w:w="4448" w:type="pct"/>
            <w:tcBorders>
              <w:top w:val="nil"/>
              <w:left w:val="nil"/>
              <w:bottom w:val="nil"/>
              <w:right w:val="nil"/>
            </w:tcBorders>
          </w:tcPr>
          <w:p w14:paraId="15D6175B" w14:textId="3AC2A4E0"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BOARD_COMMITTEES" w:history="1">
              <w:r w:rsidR="0021545C" w:rsidRPr="001D34C3">
                <w:rPr>
                  <w:rStyle w:val="Hyperlink"/>
                  <w:rFonts w:ascii="Times New Roman" w:hAnsi="Times New Roman" w:cs="Times New Roman"/>
                  <w:color w:val="auto"/>
                  <w:sz w:val="20"/>
                  <w:szCs w:val="20"/>
                  <w:u w:val="none"/>
                </w:rPr>
                <w:t>Board Committees</w:t>
              </w:r>
            </w:hyperlink>
          </w:p>
        </w:tc>
        <w:tc>
          <w:tcPr>
            <w:tcW w:w="78" w:type="pct"/>
            <w:tcBorders>
              <w:top w:val="nil"/>
              <w:left w:val="nil"/>
              <w:bottom w:val="nil"/>
              <w:right w:val="nil"/>
            </w:tcBorders>
            <w:vAlign w:val="bottom"/>
          </w:tcPr>
          <w:p w14:paraId="514ACADC" w14:textId="5232768A"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3D553ABB" w14:textId="64FBCA8F"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BOARD_COMMITTEES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15</w:t>
            </w:r>
            <w:r>
              <w:rPr>
                <w:rFonts w:ascii="Times New Roman" w:hAnsi="Times New Roman" w:cs="Times New Roman"/>
                <w:sz w:val="20"/>
                <w:szCs w:val="20"/>
              </w:rPr>
              <w:fldChar w:fldCharType="end"/>
            </w:r>
          </w:p>
        </w:tc>
      </w:tr>
      <w:tr w:rsidR="0021545C" w:rsidRPr="001D34C3" w14:paraId="35F062D5" w14:textId="77777777" w:rsidTr="00BF68FD">
        <w:trPr>
          <w:cantSplit/>
        </w:trPr>
        <w:tc>
          <w:tcPr>
            <w:tcW w:w="4448" w:type="pct"/>
            <w:tcBorders>
              <w:top w:val="nil"/>
              <w:left w:val="nil"/>
              <w:bottom w:val="nil"/>
              <w:right w:val="nil"/>
            </w:tcBorders>
          </w:tcPr>
          <w:p w14:paraId="62029FCF" w14:textId="327C031D"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MEETING_ATTENDANCE" w:history="1">
              <w:r w:rsidR="0021545C" w:rsidRPr="001D34C3">
                <w:rPr>
                  <w:rStyle w:val="Hyperlink"/>
                  <w:rFonts w:ascii="Times New Roman" w:hAnsi="Times New Roman" w:cs="Times New Roman"/>
                  <w:color w:val="auto"/>
                  <w:sz w:val="20"/>
                  <w:szCs w:val="20"/>
                  <w:u w:val="none"/>
                </w:rPr>
                <w:t>Meeting Attendance</w:t>
              </w:r>
            </w:hyperlink>
          </w:p>
        </w:tc>
        <w:tc>
          <w:tcPr>
            <w:tcW w:w="78" w:type="pct"/>
            <w:tcBorders>
              <w:top w:val="nil"/>
              <w:left w:val="nil"/>
              <w:bottom w:val="nil"/>
              <w:right w:val="nil"/>
            </w:tcBorders>
            <w:vAlign w:val="bottom"/>
          </w:tcPr>
          <w:p w14:paraId="19B9B945" w14:textId="30F27E19"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05054338" w14:textId="7512CCFA"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MEETING_ATTENDANCE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17</w:t>
            </w:r>
            <w:r>
              <w:rPr>
                <w:rFonts w:ascii="Times New Roman" w:hAnsi="Times New Roman" w:cs="Times New Roman"/>
                <w:sz w:val="20"/>
                <w:szCs w:val="20"/>
              </w:rPr>
              <w:fldChar w:fldCharType="end"/>
            </w:r>
          </w:p>
        </w:tc>
      </w:tr>
      <w:tr w:rsidR="0021545C" w:rsidRPr="001D34C3" w14:paraId="46E63C8D" w14:textId="77777777" w:rsidTr="00BF68FD">
        <w:trPr>
          <w:cantSplit/>
        </w:trPr>
        <w:tc>
          <w:tcPr>
            <w:tcW w:w="4448" w:type="pct"/>
            <w:tcBorders>
              <w:top w:val="nil"/>
              <w:left w:val="nil"/>
              <w:bottom w:val="nil"/>
              <w:right w:val="nil"/>
            </w:tcBorders>
          </w:tcPr>
          <w:p w14:paraId="0F0B24AF" w14:textId="6C64D984" w:rsidR="0021545C" w:rsidRDefault="00894CFB" w:rsidP="003C6542">
            <w:pPr>
              <w:keepNext/>
              <w:keepLines/>
              <w:autoSpaceDE w:val="0"/>
              <w:autoSpaceDN w:val="0"/>
              <w:adjustRightInd w:val="0"/>
              <w:spacing w:after="0" w:line="221" w:lineRule="auto"/>
              <w:ind w:left="346" w:right="14" w:hanging="202"/>
            </w:pPr>
            <w:hyperlink w:anchor="BOARD_INVOLVEMENT_IN_RISK_OVERSIGHT" w:history="1">
              <w:r w:rsidR="0021545C" w:rsidRPr="001D34C3">
                <w:rPr>
                  <w:rStyle w:val="Hyperlink"/>
                  <w:rFonts w:ascii="Times New Roman" w:hAnsi="Times New Roman" w:cs="Times New Roman"/>
                  <w:color w:val="auto"/>
                  <w:sz w:val="20"/>
                  <w:szCs w:val="20"/>
                  <w:u w:val="none"/>
                </w:rPr>
                <w:t>Board Involvement in Risk Oversight</w:t>
              </w:r>
            </w:hyperlink>
          </w:p>
        </w:tc>
        <w:tc>
          <w:tcPr>
            <w:tcW w:w="78" w:type="pct"/>
            <w:tcBorders>
              <w:top w:val="nil"/>
              <w:left w:val="nil"/>
              <w:bottom w:val="nil"/>
              <w:right w:val="nil"/>
            </w:tcBorders>
            <w:vAlign w:val="bottom"/>
          </w:tcPr>
          <w:p w14:paraId="398B06E5" w14:textId="0244C600"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2594574F" w14:textId="79C4666D"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BOARD_INVOLVEMENT_IN_RISK_OVERSIGHT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17</w:t>
            </w:r>
            <w:r>
              <w:rPr>
                <w:rFonts w:ascii="Times New Roman" w:hAnsi="Times New Roman" w:cs="Times New Roman"/>
                <w:sz w:val="20"/>
                <w:szCs w:val="20"/>
              </w:rPr>
              <w:fldChar w:fldCharType="end"/>
            </w:r>
          </w:p>
        </w:tc>
      </w:tr>
      <w:tr w:rsidR="0021545C" w:rsidRPr="001D34C3" w14:paraId="34EEAB1B" w14:textId="77777777" w:rsidTr="00BF68FD">
        <w:trPr>
          <w:cantSplit/>
        </w:trPr>
        <w:tc>
          <w:tcPr>
            <w:tcW w:w="4448" w:type="pct"/>
            <w:tcBorders>
              <w:top w:val="nil"/>
              <w:left w:val="nil"/>
              <w:bottom w:val="nil"/>
              <w:right w:val="nil"/>
            </w:tcBorders>
          </w:tcPr>
          <w:p w14:paraId="620C54A7" w14:textId="722F5947"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PROCEDURES_FOR_CONTACTING_BOARD_DIRECTOR" w:history="1">
              <w:r w:rsidR="0021545C" w:rsidRPr="001D34C3">
                <w:rPr>
                  <w:rStyle w:val="Hyperlink"/>
                  <w:rFonts w:ascii="Times New Roman" w:hAnsi="Times New Roman" w:cs="Times New Roman"/>
                  <w:color w:val="auto"/>
                  <w:sz w:val="20"/>
                  <w:szCs w:val="20"/>
                  <w:u w:val="none"/>
                </w:rPr>
                <w:t>Procedures for Contacting t</w:t>
              </w:r>
              <w:r w:rsidR="0021545C" w:rsidRPr="006C2E1C">
                <w:rPr>
                  <w:rStyle w:val="Hyperlink"/>
                  <w:rFonts w:ascii="Times New Roman" w:hAnsi="Times New Roman" w:cs="Times New Roman"/>
                  <w:color w:val="auto"/>
                  <w:sz w:val="20"/>
                  <w:szCs w:val="20"/>
                  <w:u w:val="none"/>
                </w:rPr>
                <w:t>he Company, including the Board of Directors</w:t>
              </w:r>
            </w:hyperlink>
          </w:p>
        </w:tc>
        <w:tc>
          <w:tcPr>
            <w:tcW w:w="78" w:type="pct"/>
            <w:tcBorders>
              <w:top w:val="nil"/>
              <w:left w:val="nil"/>
              <w:bottom w:val="nil"/>
              <w:right w:val="nil"/>
            </w:tcBorders>
            <w:vAlign w:val="bottom"/>
          </w:tcPr>
          <w:p w14:paraId="0E186B41" w14:textId="2C74E3DC"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59D75542" w14:textId="0083E8CC"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PROCEDURES_FOR_CONTACTING_BOARD_DIRECTOR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17</w:t>
            </w:r>
            <w:r>
              <w:rPr>
                <w:rFonts w:ascii="Times New Roman" w:hAnsi="Times New Roman" w:cs="Times New Roman"/>
                <w:sz w:val="20"/>
                <w:szCs w:val="20"/>
              </w:rPr>
              <w:fldChar w:fldCharType="end"/>
            </w:r>
          </w:p>
        </w:tc>
      </w:tr>
      <w:tr w:rsidR="0021545C" w:rsidRPr="001D34C3" w14:paraId="72B406D7" w14:textId="77777777" w:rsidTr="00BF68FD">
        <w:trPr>
          <w:cantSplit/>
        </w:trPr>
        <w:tc>
          <w:tcPr>
            <w:tcW w:w="4448" w:type="pct"/>
            <w:tcBorders>
              <w:top w:val="nil"/>
              <w:left w:val="nil"/>
              <w:bottom w:val="nil"/>
              <w:right w:val="nil"/>
            </w:tcBorders>
          </w:tcPr>
          <w:p w14:paraId="4326F463" w14:textId="561D3AEE"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DIRECTOR_INDEPENDENCE" w:history="1">
              <w:r w:rsidR="0021545C" w:rsidRPr="001D34C3">
                <w:rPr>
                  <w:rStyle w:val="Hyperlink"/>
                  <w:rFonts w:ascii="Times New Roman" w:hAnsi="Times New Roman" w:cs="Times New Roman"/>
                  <w:color w:val="auto"/>
                  <w:sz w:val="20"/>
                  <w:szCs w:val="20"/>
                  <w:u w:val="none"/>
                </w:rPr>
                <w:t>Director Independence</w:t>
              </w:r>
            </w:hyperlink>
          </w:p>
        </w:tc>
        <w:tc>
          <w:tcPr>
            <w:tcW w:w="78" w:type="pct"/>
            <w:tcBorders>
              <w:top w:val="nil"/>
              <w:left w:val="nil"/>
              <w:bottom w:val="nil"/>
              <w:right w:val="nil"/>
            </w:tcBorders>
            <w:vAlign w:val="bottom"/>
          </w:tcPr>
          <w:p w14:paraId="487A620A" w14:textId="1E37A5EF"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1A0FFEF0" w14:textId="4831C252"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DIRECTOR_INDEPENDENCE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18</w:t>
            </w:r>
            <w:r>
              <w:rPr>
                <w:rFonts w:ascii="Times New Roman" w:hAnsi="Times New Roman" w:cs="Times New Roman"/>
                <w:sz w:val="20"/>
                <w:szCs w:val="20"/>
              </w:rPr>
              <w:fldChar w:fldCharType="end"/>
            </w:r>
          </w:p>
        </w:tc>
      </w:tr>
      <w:tr w:rsidR="0021545C" w:rsidRPr="001D34C3" w14:paraId="0BD8E85D" w14:textId="77777777" w:rsidTr="00BF68FD">
        <w:trPr>
          <w:cantSplit/>
        </w:trPr>
        <w:tc>
          <w:tcPr>
            <w:tcW w:w="4448" w:type="pct"/>
            <w:tcBorders>
              <w:top w:val="nil"/>
              <w:left w:val="nil"/>
              <w:bottom w:val="nil"/>
              <w:right w:val="nil"/>
            </w:tcBorders>
          </w:tcPr>
          <w:p w14:paraId="7F775525" w14:textId="35A5CEA8" w:rsidR="0021545C" w:rsidRPr="00DB373E"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HEDGING_PLEDGING_OR_RESTRICTED_TRANSACTI" w:history="1">
              <w:r w:rsidR="00DB373E" w:rsidRPr="00DB373E">
                <w:rPr>
                  <w:rStyle w:val="Hyperlink"/>
                  <w:rFonts w:ascii="Times New Roman" w:hAnsi="Times New Roman" w:cs="Times New Roman"/>
                  <w:color w:val="auto"/>
                  <w:sz w:val="20"/>
                  <w:szCs w:val="20"/>
                  <w:u w:val="none"/>
                </w:rPr>
                <w:t>Hedging, Pledging and Other Restricted Transactions</w:t>
              </w:r>
            </w:hyperlink>
          </w:p>
        </w:tc>
        <w:tc>
          <w:tcPr>
            <w:tcW w:w="78" w:type="pct"/>
            <w:tcBorders>
              <w:top w:val="nil"/>
              <w:left w:val="nil"/>
              <w:bottom w:val="nil"/>
              <w:right w:val="nil"/>
            </w:tcBorders>
            <w:vAlign w:val="bottom"/>
          </w:tcPr>
          <w:p w14:paraId="200A7424" w14:textId="7ED65E29"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4C163AC1" w14:textId="5753E034"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HEDGING_PLEDGING_OR_RESTRICTED_TRANSACTI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18</w:t>
            </w:r>
            <w:r>
              <w:rPr>
                <w:rFonts w:ascii="Times New Roman" w:hAnsi="Times New Roman" w:cs="Times New Roman"/>
                <w:sz w:val="20"/>
                <w:szCs w:val="20"/>
              </w:rPr>
              <w:fldChar w:fldCharType="end"/>
            </w:r>
          </w:p>
        </w:tc>
      </w:tr>
      <w:tr w:rsidR="0021545C" w:rsidRPr="001D34C3" w14:paraId="0F5806CA" w14:textId="77777777" w:rsidTr="00BF68FD">
        <w:trPr>
          <w:cantSplit/>
        </w:trPr>
        <w:tc>
          <w:tcPr>
            <w:tcW w:w="4448" w:type="pct"/>
            <w:tcBorders>
              <w:top w:val="nil"/>
              <w:left w:val="nil"/>
              <w:bottom w:val="nil"/>
              <w:right w:val="nil"/>
            </w:tcBorders>
          </w:tcPr>
          <w:p w14:paraId="1B5700FE" w14:textId="08C8257A" w:rsidR="0021545C" w:rsidRPr="003413CA"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PROCEDURES_FOR_SELECTING_NOMINATING_DIRE" w:history="1">
              <w:r w:rsidR="0021545C" w:rsidRPr="003413CA">
                <w:rPr>
                  <w:rStyle w:val="Hyperlink"/>
                  <w:rFonts w:ascii="Times New Roman" w:hAnsi="Times New Roman" w:cs="Times New Roman"/>
                  <w:color w:val="auto"/>
                  <w:sz w:val="20"/>
                  <w:szCs w:val="20"/>
                  <w:u w:val="none"/>
                </w:rPr>
                <w:t>Procedures for Selecting and Nominating Director Candidates</w:t>
              </w:r>
            </w:hyperlink>
          </w:p>
        </w:tc>
        <w:tc>
          <w:tcPr>
            <w:tcW w:w="78" w:type="pct"/>
            <w:tcBorders>
              <w:top w:val="nil"/>
              <w:left w:val="nil"/>
              <w:bottom w:val="nil"/>
              <w:right w:val="nil"/>
            </w:tcBorders>
            <w:vAlign w:val="bottom"/>
          </w:tcPr>
          <w:p w14:paraId="73CDD581" w14:textId="5E6FA52F"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3A84AFC6" w14:textId="2040DFD7"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PROCEDURES_FOR_SELECTING_NOMINATING_DIRE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18</w:t>
            </w:r>
            <w:r>
              <w:rPr>
                <w:rFonts w:ascii="Times New Roman" w:hAnsi="Times New Roman" w:cs="Times New Roman"/>
                <w:sz w:val="20"/>
                <w:szCs w:val="20"/>
              </w:rPr>
              <w:fldChar w:fldCharType="end"/>
            </w:r>
          </w:p>
        </w:tc>
      </w:tr>
      <w:tr w:rsidR="00A02C65" w:rsidRPr="001D34C3" w14:paraId="15FF72A8" w14:textId="77777777" w:rsidTr="00BF68FD">
        <w:trPr>
          <w:cantSplit/>
        </w:trPr>
        <w:tc>
          <w:tcPr>
            <w:tcW w:w="4448" w:type="pct"/>
            <w:tcBorders>
              <w:top w:val="nil"/>
              <w:left w:val="nil"/>
              <w:bottom w:val="nil"/>
              <w:right w:val="nil"/>
            </w:tcBorders>
          </w:tcPr>
          <w:p w14:paraId="4BBD0B65" w14:textId="7D6DBC94" w:rsidR="00A02C65" w:rsidRPr="00FE3990" w:rsidRDefault="00894CFB" w:rsidP="003C6542">
            <w:pPr>
              <w:keepNext/>
              <w:keepLines/>
              <w:autoSpaceDE w:val="0"/>
              <w:autoSpaceDN w:val="0"/>
              <w:adjustRightInd w:val="0"/>
              <w:spacing w:after="0" w:line="221" w:lineRule="auto"/>
              <w:ind w:left="346" w:right="14" w:hanging="202"/>
            </w:pPr>
            <w:hyperlink w:anchor="Board_Diversity" w:history="1">
              <w:r w:rsidR="00790C0B" w:rsidRPr="00FE3990">
                <w:rPr>
                  <w:rStyle w:val="Hyperlink"/>
                  <w:rFonts w:ascii="Times New Roman" w:hAnsi="Times New Roman" w:cs="Times New Roman"/>
                  <w:color w:val="auto"/>
                  <w:sz w:val="20"/>
                  <w:szCs w:val="20"/>
                  <w:u w:val="none"/>
                </w:rPr>
                <w:t xml:space="preserve">Board </w:t>
              </w:r>
              <w:r w:rsidR="00A02C65" w:rsidRPr="00FE3990">
                <w:rPr>
                  <w:rStyle w:val="Hyperlink"/>
                  <w:rFonts w:ascii="Times New Roman" w:hAnsi="Times New Roman" w:cs="Times New Roman"/>
                  <w:color w:val="auto"/>
                  <w:sz w:val="20"/>
                  <w:szCs w:val="20"/>
                  <w:u w:val="none"/>
                </w:rPr>
                <w:t>Diversity</w:t>
              </w:r>
            </w:hyperlink>
          </w:p>
        </w:tc>
        <w:tc>
          <w:tcPr>
            <w:tcW w:w="78" w:type="pct"/>
            <w:tcBorders>
              <w:top w:val="nil"/>
              <w:left w:val="nil"/>
              <w:bottom w:val="nil"/>
              <w:right w:val="nil"/>
            </w:tcBorders>
            <w:vAlign w:val="bottom"/>
          </w:tcPr>
          <w:p w14:paraId="2E6AFB88" w14:textId="77777777" w:rsidR="00A02C65" w:rsidRPr="001D34C3" w:rsidRDefault="00A02C65" w:rsidP="003C6542">
            <w:pPr>
              <w:keepNext/>
              <w:keepLines/>
              <w:autoSpaceDE w:val="0"/>
              <w:autoSpaceDN w:val="0"/>
              <w:adjustRightInd w:val="0"/>
              <w:spacing w:after="0" w:line="221" w:lineRule="auto"/>
              <w:ind w:right="16"/>
              <w:rPr>
                <w:rFonts w:ascii="Times New Roman" w:hAnsi="Times New Roman" w:cs="Times New Roman"/>
                <w:sz w:val="20"/>
                <w:szCs w:val="20"/>
              </w:rPr>
            </w:pPr>
          </w:p>
        </w:tc>
        <w:tc>
          <w:tcPr>
            <w:tcW w:w="475" w:type="pct"/>
            <w:tcBorders>
              <w:top w:val="nil"/>
              <w:left w:val="nil"/>
              <w:bottom w:val="nil"/>
              <w:right w:val="nil"/>
            </w:tcBorders>
            <w:vAlign w:val="bottom"/>
          </w:tcPr>
          <w:p w14:paraId="59406214" w14:textId="3F21EDB4" w:rsidR="00A02C65"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Board_Diversity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19</w:t>
            </w:r>
            <w:r>
              <w:rPr>
                <w:rFonts w:ascii="Times New Roman" w:hAnsi="Times New Roman" w:cs="Times New Roman"/>
                <w:sz w:val="20"/>
                <w:szCs w:val="20"/>
              </w:rPr>
              <w:fldChar w:fldCharType="end"/>
            </w:r>
          </w:p>
        </w:tc>
      </w:tr>
      <w:tr w:rsidR="0021545C" w:rsidRPr="001D34C3" w14:paraId="09BE20D8" w14:textId="77777777" w:rsidTr="00BF68FD">
        <w:trPr>
          <w:cantSplit/>
        </w:trPr>
        <w:tc>
          <w:tcPr>
            <w:tcW w:w="4448" w:type="pct"/>
            <w:tcBorders>
              <w:top w:val="nil"/>
              <w:left w:val="nil"/>
              <w:bottom w:val="nil"/>
              <w:right w:val="nil"/>
            </w:tcBorders>
          </w:tcPr>
          <w:p w14:paraId="3F22D5D7" w14:textId="02DA726B"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DIRECTOR_COMPENSATION" w:history="1">
              <w:r w:rsidR="0021545C" w:rsidRPr="001D34C3">
                <w:rPr>
                  <w:rStyle w:val="Hyperlink"/>
                  <w:rFonts w:ascii="Times New Roman" w:hAnsi="Times New Roman" w:cs="Times New Roman"/>
                  <w:color w:val="auto"/>
                  <w:sz w:val="20"/>
                  <w:szCs w:val="20"/>
                  <w:u w:val="none"/>
                </w:rPr>
                <w:t>Director Compensation</w:t>
              </w:r>
            </w:hyperlink>
          </w:p>
        </w:tc>
        <w:tc>
          <w:tcPr>
            <w:tcW w:w="78" w:type="pct"/>
            <w:tcBorders>
              <w:top w:val="nil"/>
              <w:left w:val="nil"/>
              <w:bottom w:val="nil"/>
              <w:right w:val="nil"/>
            </w:tcBorders>
            <w:vAlign w:val="bottom"/>
          </w:tcPr>
          <w:p w14:paraId="36725E6A" w14:textId="77777777"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5C9CE305" w14:textId="5419527B"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DIRECTOR_COMPENSATION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20</w:t>
            </w:r>
            <w:r>
              <w:rPr>
                <w:rFonts w:ascii="Times New Roman" w:hAnsi="Times New Roman" w:cs="Times New Roman"/>
                <w:sz w:val="20"/>
                <w:szCs w:val="20"/>
              </w:rPr>
              <w:fldChar w:fldCharType="end"/>
            </w:r>
          </w:p>
        </w:tc>
      </w:tr>
      <w:tr w:rsidR="0021545C" w:rsidRPr="001D34C3" w14:paraId="4DE9378E" w14:textId="77777777" w:rsidTr="00BF68FD">
        <w:trPr>
          <w:cantSplit/>
        </w:trPr>
        <w:tc>
          <w:tcPr>
            <w:tcW w:w="4448" w:type="pct"/>
            <w:tcBorders>
              <w:top w:val="nil"/>
              <w:left w:val="nil"/>
              <w:bottom w:val="nil"/>
              <w:right w:val="nil"/>
            </w:tcBorders>
          </w:tcPr>
          <w:p w14:paraId="5C4BCB7F" w14:textId="77777777" w:rsidR="0021545C" w:rsidRPr="007D5B1B" w:rsidRDefault="0021545C" w:rsidP="003C6542">
            <w:pPr>
              <w:keepNext/>
              <w:keepLines/>
              <w:spacing w:after="0" w:line="240" w:lineRule="auto"/>
              <w:rPr>
                <w:rFonts w:ascii="Times New Roman" w:eastAsia="Times New Roman" w:hAnsi="Times New Roman" w:cs="Times New Roman"/>
                <w:color w:val="00AAE5"/>
                <w:sz w:val="20"/>
                <w:szCs w:val="20"/>
              </w:rPr>
            </w:pPr>
          </w:p>
          <w:p w14:paraId="5DFEB2C4" w14:textId="6C494AD2" w:rsidR="0021545C" w:rsidRPr="007D5B1B" w:rsidRDefault="00894CFB" w:rsidP="003C6542">
            <w:pPr>
              <w:keepNext/>
              <w:keepLines/>
              <w:spacing w:after="0" w:line="240" w:lineRule="auto"/>
              <w:rPr>
                <w:rFonts w:ascii="Times New Roman" w:eastAsia="Times New Roman" w:hAnsi="Times New Roman" w:cs="Times New Roman"/>
                <w:color w:val="00AAE5"/>
                <w:sz w:val="20"/>
                <w:szCs w:val="20"/>
              </w:rPr>
            </w:pPr>
            <w:hyperlink w:anchor="EXECUTIVE_COMPENSATION" w:history="1">
              <w:r w:rsidR="0021545C" w:rsidRPr="007D5B1B">
                <w:rPr>
                  <w:rFonts w:ascii="Times New Roman" w:eastAsia="Times New Roman" w:hAnsi="Times New Roman" w:cs="Times New Roman"/>
                  <w:color w:val="00AAE5"/>
                  <w:sz w:val="20"/>
                  <w:szCs w:val="20"/>
                </w:rPr>
                <w:t>EXECUTIVE COMPENSATION</w:t>
              </w:r>
            </w:hyperlink>
          </w:p>
        </w:tc>
        <w:tc>
          <w:tcPr>
            <w:tcW w:w="78" w:type="pct"/>
            <w:tcBorders>
              <w:top w:val="nil"/>
              <w:left w:val="nil"/>
              <w:bottom w:val="nil"/>
              <w:right w:val="nil"/>
            </w:tcBorders>
            <w:vAlign w:val="bottom"/>
          </w:tcPr>
          <w:p w14:paraId="0F1D012B" w14:textId="77777777" w:rsidR="0021545C" w:rsidRPr="007D5B1B" w:rsidRDefault="0021545C" w:rsidP="003C6542">
            <w:pPr>
              <w:keepNext/>
              <w:keepLines/>
              <w:spacing w:after="0" w:line="240" w:lineRule="auto"/>
              <w:rPr>
                <w:rFonts w:ascii="Times New Roman" w:eastAsia="Times New Roman" w:hAnsi="Times New Roman" w:cs="Times New Roman"/>
                <w:color w:val="00AAE5"/>
                <w:sz w:val="20"/>
                <w:szCs w:val="20"/>
              </w:rPr>
            </w:pPr>
            <w:r w:rsidRPr="007D5B1B">
              <w:rPr>
                <w:rFonts w:ascii="Times New Roman" w:eastAsia="Times New Roman" w:hAnsi="Times New Roman" w:cs="Times New Roman"/>
                <w:color w:val="00AAE5"/>
                <w:sz w:val="20"/>
                <w:szCs w:val="20"/>
              </w:rPr>
              <w:t> </w:t>
            </w:r>
          </w:p>
        </w:tc>
        <w:tc>
          <w:tcPr>
            <w:tcW w:w="475" w:type="pct"/>
            <w:tcBorders>
              <w:top w:val="nil"/>
              <w:left w:val="nil"/>
              <w:bottom w:val="nil"/>
              <w:right w:val="nil"/>
            </w:tcBorders>
            <w:vAlign w:val="bottom"/>
          </w:tcPr>
          <w:p w14:paraId="66C27AAD" w14:textId="04960DF4" w:rsidR="0021545C" w:rsidRPr="007D5B1B" w:rsidRDefault="00D22351" w:rsidP="003C6542">
            <w:pPr>
              <w:keepNext/>
              <w:keepLines/>
              <w:spacing w:after="0" w:line="240" w:lineRule="auto"/>
              <w:jc w:val="right"/>
              <w:rPr>
                <w:rFonts w:ascii="Times New Roman" w:eastAsia="Times New Roman" w:hAnsi="Times New Roman" w:cs="Times New Roman"/>
                <w:color w:val="00AAE5"/>
                <w:sz w:val="20"/>
                <w:szCs w:val="20"/>
              </w:rPr>
            </w:pPr>
            <w:r>
              <w:rPr>
                <w:rFonts w:ascii="Times New Roman" w:eastAsia="Times New Roman" w:hAnsi="Times New Roman" w:cs="Times New Roman"/>
                <w:color w:val="00AAE5"/>
                <w:sz w:val="20"/>
                <w:szCs w:val="20"/>
              </w:rPr>
              <w:fldChar w:fldCharType="begin"/>
            </w:r>
            <w:r>
              <w:rPr>
                <w:rFonts w:ascii="Times New Roman" w:eastAsia="Times New Roman" w:hAnsi="Times New Roman" w:cs="Times New Roman"/>
                <w:color w:val="00AAE5"/>
                <w:sz w:val="20"/>
                <w:szCs w:val="20"/>
              </w:rPr>
              <w:instrText xml:space="preserve"> PAGEREF EXECUTIVE_COMPENSATION </w:instrText>
            </w:r>
            <w:r>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22</w:t>
            </w:r>
            <w:r>
              <w:rPr>
                <w:rFonts w:ascii="Times New Roman" w:eastAsia="Times New Roman" w:hAnsi="Times New Roman" w:cs="Times New Roman"/>
                <w:color w:val="00AAE5"/>
                <w:sz w:val="20"/>
                <w:szCs w:val="20"/>
              </w:rPr>
              <w:fldChar w:fldCharType="end"/>
            </w:r>
          </w:p>
        </w:tc>
      </w:tr>
      <w:tr w:rsidR="0021545C" w:rsidRPr="001D34C3" w14:paraId="1D6AE26A" w14:textId="77777777" w:rsidTr="00BF68FD">
        <w:trPr>
          <w:cantSplit/>
        </w:trPr>
        <w:tc>
          <w:tcPr>
            <w:tcW w:w="4448" w:type="pct"/>
            <w:tcBorders>
              <w:top w:val="nil"/>
              <w:left w:val="nil"/>
              <w:bottom w:val="nil"/>
              <w:right w:val="nil"/>
            </w:tcBorders>
          </w:tcPr>
          <w:p w14:paraId="07053455" w14:textId="02C4BC2E"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EXECUTIVE_COMPENSATION_II" w:history="1">
              <w:r w:rsidR="0021545C" w:rsidRPr="001D34C3">
                <w:rPr>
                  <w:rStyle w:val="Hyperlink"/>
                  <w:rFonts w:ascii="Times New Roman" w:hAnsi="Times New Roman" w:cs="Times New Roman"/>
                  <w:color w:val="auto"/>
                  <w:sz w:val="20"/>
                  <w:szCs w:val="20"/>
                  <w:u w:val="none"/>
                </w:rPr>
                <w:t>Compensation Discussion and Analysis</w:t>
              </w:r>
            </w:hyperlink>
          </w:p>
        </w:tc>
        <w:tc>
          <w:tcPr>
            <w:tcW w:w="78" w:type="pct"/>
            <w:tcBorders>
              <w:top w:val="nil"/>
              <w:left w:val="nil"/>
              <w:bottom w:val="nil"/>
              <w:right w:val="nil"/>
            </w:tcBorders>
            <w:vAlign w:val="bottom"/>
          </w:tcPr>
          <w:p w14:paraId="6DB54A03" w14:textId="77777777"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5EE54A93" w14:textId="62D99E27"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EXECUTIVE_COMPENSATION_II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22</w:t>
            </w:r>
            <w:r>
              <w:rPr>
                <w:rFonts w:ascii="Times New Roman" w:hAnsi="Times New Roman" w:cs="Times New Roman"/>
                <w:sz w:val="20"/>
                <w:szCs w:val="20"/>
              </w:rPr>
              <w:fldChar w:fldCharType="end"/>
            </w:r>
          </w:p>
        </w:tc>
      </w:tr>
      <w:tr w:rsidR="0021545C" w:rsidRPr="001D34C3" w14:paraId="35299FD1" w14:textId="77777777" w:rsidTr="00BF68FD">
        <w:trPr>
          <w:cantSplit/>
        </w:trPr>
        <w:tc>
          <w:tcPr>
            <w:tcW w:w="4448" w:type="pct"/>
            <w:tcBorders>
              <w:top w:val="nil"/>
              <w:left w:val="nil"/>
              <w:bottom w:val="nil"/>
              <w:right w:val="nil"/>
            </w:tcBorders>
          </w:tcPr>
          <w:p w14:paraId="287CBD66" w14:textId="12E662D1"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COMPENSATION_COMMITTEE_REPORT" w:history="1">
              <w:r w:rsidR="0021545C" w:rsidRPr="001D34C3">
                <w:rPr>
                  <w:rStyle w:val="Hyperlink"/>
                  <w:rFonts w:ascii="Times New Roman" w:hAnsi="Times New Roman" w:cs="Times New Roman"/>
                  <w:color w:val="auto"/>
                  <w:sz w:val="20"/>
                  <w:szCs w:val="20"/>
                  <w:u w:val="none"/>
                </w:rPr>
                <w:t>Compensation</w:t>
              </w:r>
              <w:r w:rsidR="009739A1" w:rsidRPr="009739A1">
                <w:rPr>
                  <w:rStyle w:val="Hyperlink"/>
                  <w:rFonts w:ascii="Times New Roman" w:hAnsi="Times New Roman" w:cs="Times New Roman"/>
                  <w:color w:val="auto"/>
                  <w:sz w:val="20"/>
                  <w:szCs w:val="20"/>
                  <w:u w:val="none"/>
                </w:rPr>
                <w:t xml:space="preserve"> &amp; Talent</w:t>
              </w:r>
              <w:r w:rsidR="0021545C" w:rsidRPr="009739A1">
                <w:rPr>
                  <w:rStyle w:val="Hyperlink"/>
                  <w:rFonts w:ascii="Times New Roman" w:hAnsi="Times New Roman" w:cs="Times New Roman"/>
                  <w:color w:val="auto"/>
                  <w:sz w:val="20"/>
                  <w:szCs w:val="20"/>
                  <w:u w:val="none"/>
                </w:rPr>
                <w:t xml:space="preserve"> </w:t>
              </w:r>
              <w:r w:rsidR="0021545C" w:rsidRPr="001D34C3">
                <w:rPr>
                  <w:rStyle w:val="Hyperlink"/>
                  <w:rFonts w:ascii="Times New Roman" w:hAnsi="Times New Roman" w:cs="Times New Roman"/>
                  <w:color w:val="auto"/>
                  <w:sz w:val="20"/>
                  <w:szCs w:val="20"/>
                  <w:u w:val="none"/>
                </w:rPr>
                <w:t>Committee Report</w:t>
              </w:r>
            </w:hyperlink>
          </w:p>
        </w:tc>
        <w:tc>
          <w:tcPr>
            <w:tcW w:w="78" w:type="pct"/>
            <w:tcBorders>
              <w:top w:val="nil"/>
              <w:left w:val="nil"/>
              <w:bottom w:val="nil"/>
              <w:right w:val="nil"/>
            </w:tcBorders>
            <w:vAlign w:val="bottom"/>
          </w:tcPr>
          <w:p w14:paraId="547AB112" w14:textId="77777777"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01E7D02B" w14:textId="6103082C"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COMPENSATION_COMMITTEE_REPORT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29</w:t>
            </w:r>
            <w:r>
              <w:rPr>
                <w:rFonts w:ascii="Times New Roman" w:hAnsi="Times New Roman" w:cs="Times New Roman"/>
                <w:sz w:val="20"/>
                <w:szCs w:val="20"/>
              </w:rPr>
              <w:fldChar w:fldCharType="end"/>
            </w:r>
          </w:p>
        </w:tc>
      </w:tr>
      <w:tr w:rsidR="0021545C" w:rsidRPr="001D34C3" w14:paraId="3AE046BF" w14:textId="77777777" w:rsidTr="00BF68FD">
        <w:trPr>
          <w:cantSplit/>
        </w:trPr>
        <w:tc>
          <w:tcPr>
            <w:tcW w:w="4448" w:type="pct"/>
            <w:tcBorders>
              <w:top w:val="nil"/>
              <w:left w:val="nil"/>
              <w:bottom w:val="nil"/>
              <w:right w:val="nil"/>
            </w:tcBorders>
          </w:tcPr>
          <w:p w14:paraId="18E4F67D" w14:textId="1E31182F"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N2018_SUMMARY_COMPENSATION_TABLE" w:history="1">
              <w:r w:rsidR="0021545C" w:rsidRPr="001D34C3">
                <w:rPr>
                  <w:rStyle w:val="Hyperlink"/>
                  <w:rFonts w:ascii="Times New Roman" w:hAnsi="Times New Roman" w:cs="Times New Roman"/>
                  <w:color w:val="auto"/>
                  <w:sz w:val="20"/>
                  <w:szCs w:val="20"/>
                  <w:u w:val="none"/>
                </w:rPr>
                <w:t>202</w:t>
              </w:r>
              <w:r w:rsidR="00E327DB">
                <w:rPr>
                  <w:rStyle w:val="Hyperlink"/>
                  <w:rFonts w:ascii="Times New Roman" w:hAnsi="Times New Roman" w:cs="Times New Roman"/>
                  <w:color w:val="auto"/>
                  <w:sz w:val="20"/>
                  <w:szCs w:val="20"/>
                  <w:u w:val="none"/>
                </w:rPr>
                <w:t>1</w:t>
              </w:r>
              <w:r w:rsidR="0021545C" w:rsidRPr="001D34C3">
                <w:rPr>
                  <w:rStyle w:val="Hyperlink"/>
                  <w:rFonts w:ascii="Times New Roman" w:hAnsi="Times New Roman" w:cs="Times New Roman"/>
                  <w:color w:val="auto"/>
                  <w:sz w:val="20"/>
                  <w:szCs w:val="20"/>
                  <w:u w:val="none"/>
                </w:rPr>
                <w:t xml:space="preserve"> Summary Compensation Table</w:t>
              </w:r>
            </w:hyperlink>
          </w:p>
        </w:tc>
        <w:tc>
          <w:tcPr>
            <w:tcW w:w="78" w:type="pct"/>
            <w:tcBorders>
              <w:top w:val="nil"/>
              <w:left w:val="nil"/>
              <w:bottom w:val="nil"/>
              <w:right w:val="nil"/>
            </w:tcBorders>
            <w:vAlign w:val="bottom"/>
          </w:tcPr>
          <w:p w14:paraId="22D0D08F" w14:textId="77777777"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3FDDCBCD" w14:textId="3548B9F2"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N2018_SUMMARY_COMPENSATION_TABLE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30</w:t>
            </w:r>
            <w:r>
              <w:rPr>
                <w:rFonts w:ascii="Times New Roman" w:hAnsi="Times New Roman" w:cs="Times New Roman"/>
                <w:sz w:val="20"/>
                <w:szCs w:val="20"/>
              </w:rPr>
              <w:fldChar w:fldCharType="end"/>
            </w:r>
          </w:p>
        </w:tc>
      </w:tr>
      <w:tr w:rsidR="0021545C" w:rsidRPr="001D34C3" w14:paraId="1D9741FC" w14:textId="77777777" w:rsidTr="00BF68FD">
        <w:trPr>
          <w:cantSplit/>
        </w:trPr>
        <w:tc>
          <w:tcPr>
            <w:tcW w:w="4448" w:type="pct"/>
            <w:tcBorders>
              <w:top w:val="nil"/>
              <w:left w:val="nil"/>
              <w:bottom w:val="nil"/>
              <w:right w:val="nil"/>
            </w:tcBorders>
          </w:tcPr>
          <w:p w14:paraId="4906EDF8" w14:textId="7C9D1FBB"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N2018_GRANTS_PLANBASED_AWARDS_TABLE" w:history="1">
              <w:r w:rsidR="0021545C" w:rsidRPr="001D34C3">
                <w:rPr>
                  <w:rStyle w:val="Hyperlink"/>
                  <w:rFonts w:ascii="Times New Roman" w:hAnsi="Times New Roman" w:cs="Times New Roman"/>
                  <w:color w:val="auto"/>
                  <w:sz w:val="20"/>
                  <w:szCs w:val="20"/>
                  <w:u w:val="none"/>
                </w:rPr>
                <w:t>202</w:t>
              </w:r>
              <w:r w:rsidR="00E327DB">
                <w:rPr>
                  <w:rStyle w:val="Hyperlink"/>
                  <w:rFonts w:ascii="Times New Roman" w:hAnsi="Times New Roman" w:cs="Times New Roman"/>
                  <w:color w:val="auto"/>
                  <w:sz w:val="20"/>
                  <w:szCs w:val="20"/>
                  <w:u w:val="none"/>
                </w:rPr>
                <w:t>1</w:t>
              </w:r>
              <w:r w:rsidR="0021545C" w:rsidRPr="001D34C3">
                <w:rPr>
                  <w:rStyle w:val="Hyperlink"/>
                  <w:rFonts w:ascii="Times New Roman" w:hAnsi="Times New Roman" w:cs="Times New Roman"/>
                  <w:color w:val="auto"/>
                  <w:sz w:val="20"/>
                  <w:szCs w:val="20"/>
                  <w:u w:val="none"/>
                </w:rPr>
                <w:t xml:space="preserve"> Grants of Plan-Based Awards Table</w:t>
              </w:r>
            </w:hyperlink>
          </w:p>
        </w:tc>
        <w:tc>
          <w:tcPr>
            <w:tcW w:w="78" w:type="pct"/>
            <w:tcBorders>
              <w:top w:val="nil"/>
              <w:left w:val="nil"/>
              <w:bottom w:val="nil"/>
              <w:right w:val="nil"/>
            </w:tcBorders>
            <w:vAlign w:val="bottom"/>
          </w:tcPr>
          <w:p w14:paraId="29E4221B" w14:textId="77777777"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2FFD2593" w14:textId="51516690"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N2018_GRANTS_PLANBASED_AWARDS_TABLE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31</w:t>
            </w:r>
            <w:r>
              <w:rPr>
                <w:rFonts w:ascii="Times New Roman" w:hAnsi="Times New Roman" w:cs="Times New Roman"/>
                <w:sz w:val="20"/>
                <w:szCs w:val="20"/>
              </w:rPr>
              <w:fldChar w:fldCharType="end"/>
            </w:r>
          </w:p>
        </w:tc>
      </w:tr>
      <w:tr w:rsidR="0021545C" w:rsidRPr="001D34C3" w14:paraId="435ED63E" w14:textId="77777777" w:rsidTr="00BF68FD">
        <w:trPr>
          <w:cantSplit/>
        </w:trPr>
        <w:tc>
          <w:tcPr>
            <w:tcW w:w="4448" w:type="pct"/>
            <w:tcBorders>
              <w:top w:val="nil"/>
              <w:left w:val="nil"/>
              <w:bottom w:val="nil"/>
              <w:right w:val="nil"/>
            </w:tcBorders>
          </w:tcPr>
          <w:p w14:paraId="4ECB2242" w14:textId="5C5534E1"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OUTSTING_EQUITY_AWARDS_AT_FISCAL_YEAREND" w:history="1">
              <w:r w:rsidR="0021545C" w:rsidRPr="001D34C3">
                <w:rPr>
                  <w:rStyle w:val="Hyperlink"/>
                  <w:rFonts w:ascii="Times New Roman" w:hAnsi="Times New Roman" w:cs="Times New Roman"/>
                  <w:color w:val="auto"/>
                  <w:sz w:val="20"/>
                  <w:szCs w:val="20"/>
                  <w:u w:val="none"/>
                </w:rPr>
                <w:t>Outstanding Equity Awards at Fiscal Year-End Table</w:t>
              </w:r>
            </w:hyperlink>
          </w:p>
        </w:tc>
        <w:tc>
          <w:tcPr>
            <w:tcW w:w="78" w:type="pct"/>
            <w:tcBorders>
              <w:top w:val="nil"/>
              <w:left w:val="nil"/>
              <w:bottom w:val="nil"/>
              <w:right w:val="nil"/>
            </w:tcBorders>
            <w:vAlign w:val="bottom"/>
          </w:tcPr>
          <w:p w14:paraId="61EE2347" w14:textId="77777777"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07CC4AD1" w14:textId="2150111D"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OUTSTING_EQUITY_AWARDS_AT_FISCAL_YEAREND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32</w:t>
            </w:r>
            <w:r>
              <w:rPr>
                <w:rFonts w:ascii="Times New Roman" w:hAnsi="Times New Roman" w:cs="Times New Roman"/>
                <w:sz w:val="20"/>
                <w:szCs w:val="20"/>
              </w:rPr>
              <w:fldChar w:fldCharType="end"/>
            </w:r>
          </w:p>
        </w:tc>
      </w:tr>
      <w:tr w:rsidR="0021545C" w:rsidRPr="001D34C3" w14:paraId="2A69034A" w14:textId="77777777" w:rsidTr="00BF68FD">
        <w:trPr>
          <w:cantSplit/>
        </w:trPr>
        <w:tc>
          <w:tcPr>
            <w:tcW w:w="4448" w:type="pct"/>
            <w:tcBorders>
              <w:top w:val="nil"/>
              <w:left w:val="nil"/>
              <w:bottom w:val="nil"/>
              <w:right w:val="nil"/>
            </w:tcBorders>
          </w:tcPr>
          <w:p w14:paraId="284DE9B5" w14:textId="7565A456"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N2018_OPTIONS_EXERCISED_STOCK_VESTED_TAB" w:history="1">
              <w:r w:rsidR="0021545C" w:rsidRPr="001D34C3">
                <w:rPr>
                  <w:rStyle w:val="Hyperlink"/>
                  <w:rFonts w:ascii="Times New Roman" w:hAnsi="Times New Roman" w:cs="Times New Roman"/>
                  <w:color w:val="auto"/>
                  <w:sz w:val="20"/>
                  <w:szCs w:val="20"/>
                  <w:u w:val="none"/>
                </w:rPr>
                <w:t>202</w:t>
              </w:r>
              <w:r w:rsidR="00E327DB">
                <w:rPr>
                  <w:rStyle w:val="Hyperlink"/>
                  <w:rFonts w:ascii="Times New Roman" w:hAnsi="Times New Roman" w:cs="Times New Roman"/>
                  <w:color w:val="auto"/>
                  <w:sz w:val="20"/>
                  <w:szCs w:val="20"/>
                  <w:u w:val="none"/>
                </w:rPr>
                <w:t>1</w:t>
              </w:r>
              <w:r w:rsidR="0021545C" w:rsidRPr="001D34C3">
                <w:rPr>
                  <w:rStyle w:val="Hyperlink"/>
                  <w:rFonts w:ascii="Times New Roman" w:hAnsi="Times New Roman" w:cs="Times New Roman"/>
                  <w:color w:val="auto"/>
                  <w:sz w:val="20"/>
                  <w:szCs w:val="20"/>
                  <w:u w:val="none"/>
                </w:rPr>
                <w:t xml:space="preserve"> Options Exercised and Stock Vested Table</w:t>
              </w:r>
            </w:hyperlink>
          </w:p>
        </w:tc>
        <w:tc>
          <w:tcPr>
            <w:tcW w:w="78" w:type="pct"/>
            <w:tcBorders>
              <w:top w:val="nil"/>
              <w:left w:val="nil"/>
              <w:bottom w:val="nil"/>
              <w:right w:val="nil"/>
            </w:tcBorders>
            <w:vAlign w:val="bottom"/>
          </w:tcPr>
          <w:p w14:paraId="500B8EC8" w14:textId="77777777"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66717A2D" w14:textId="6E3419F2"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N2018_OPTIONS_EXERCISED_STOCK_VESTED_TAB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33</w:t>
            </w:r>
            <w:r>
              <w:rPr>
                <w:rFonts w:ascii="Times New Roman" w:hAnsi="Times New Roman" w:cs="Times New Roman"/>
                <w:sz w:val="20"/>
                <w:szCs w:val="20"/>
              </w:rPr>
              <w:fldChar w:fldCharType="end"/>
            </w:r>
          </w:p>
        </w:tc>
      </w:tr>
      <w:tr w:rsidR="0021545C" w:rsidRPr="001D34C3" w14:paraId="00AEA481" w14:textId="77777777" w:rsidTr="00BF68FD">
        <w:trPr>
          <w:cantSplit/>
        </w:trPr>
        <w:tc>
          <w:tcPr>
            <w:tcW w:w="4448" w:type="pct"/>
            <w:tcBorders>
              <w:top w:val="nil"/>
              <w:left w:val="nil"/>
              <w:bottom w:val="nil"/>
              <w:right w:val="nil"/>
            </w:tcBorders>
          </w:tcPr>
          <w:p w14:paraId="19AFF9CA" w14:textId="70329592"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PENSION_BENEFITS" w:history="1">
              <w:r w:rsidR="0021545C" w:rsidRPr="001D34C3">
                <w:rPr>
                  <w:rStyle w:val="Hyperlink"/>
                  <w:rFonts w:ascii="Times New Roman" w:hAnsi="Times New Roman" w:cs="Times New Roman"/>
                  <w:color w:val="auto"/>
                  <w:sz w:val="20"/>
                  <w:szCs w:val="20"/>
                  <w:u w:val="none"/>
                </w:rPr>
                <w:t>Pension Benefits</w:t>
              </w:r>
            </w:hyperlink>
          </w:p>
        </w:tc>
        <w:tc>
          <w:tcPr>
            <w:tcW w:w="78" w:type="pct"/>
            <w:tcBorders>
              <w:top w:val="nil"/>
              <w:left w:val="nil"/>
              <w:bottom w:val="nil"/>
              <w:right w:val="nil"/>
            </w:tcBorders>
            <w:vAlign w:val="bottom"/>
          </w:tcPr>
          <w:p w14:paraId="0F0E6DF0" w14:textId="77777777"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tcPr>
          <w:p w14:paraId="379C4277" w14:textId="6DE7C29D"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PENSION_BENEFITS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33</w:t>
            </w:r>
            <w:r>
              <w:rPr>
                <w:rFonts w:ascii="Times New Roman" w:hAnsi="Times New Roman" w:cs="Times New Roman"/>
                <w:sz w:val="20"/>
                <w:szCs w:val="20"/>
              </w:rPr>
              <w:fldChar w:fldCharType="end"/>
            </w:r>
          </w:p>
        </w:tc>
      </w:tr>
      <w:tr w:rsidR="0021545C" w:rsidRPr="001D34C3" w14:paraId="3D970F19" w14:textId="77777777" w:rsidTr="00BF68FD">
        <w:trPr>
          <w:cantSplit/>
        </w:trPr>
        <w:tc>
          <w:tcPr>
            <w:tcW w:w="4448" w:type="pct"/>
            <w:tcBorders>
              <w:top w:val="nil"/>
              <w:left w:val="nil"/>
              <w:bottom w:val="nil"/>
              <w:right w:val="nil"/>
            </w:tcBorders>
          </w:tcPr>
          <w:p w14:paraId="46E9911A" w14:textId="24CE9F62"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NONQUALIFIED_DEFERRED_COMPENSATION" w:history="1">
              <w:r w:rsidR="0021545C" w:rsidRPr="001D34C3">
                <w:rPr>
                  <w:rStyle w:val="Hyperlink"/>
                  <w:rFonts w:ascii="Times New Roman" w:hAnsi="Times New Roman" w:cs="Times New Roman"/>
                  <w:color w:val="auto"/>
                  <w:sz w:val="20"/>
                  <w:szCs w:val="20"/>
                  <w:u w:val="none"/>
                </w:rPr>
                <w:t>Non-Qualified Deferred Compensation</w:t>
              </w:r>
            </w:hyperlink>
          </w:p>
        </w:tc>
        <w:tc>
          <w:tcPr>
            <w:tcW w:w="78" w:type="pct"/>
            <w:tcBorders>
              <w:top w:val="nil"/>
              <w:left w:val="nil"/>
              <w:bottom w:val="nil"/>
              <w:right w:val="nil"/>
            </w:tcBorders>
            <w:vAlign w:val="bottom"/>
          </w:tcPr>
          <w:p w14:paraId="09705AAE" w14:textId="77777777"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tcPr>
          <w:p w14:paraId="3653880C" w14:textId="022CA5D0"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NONQUALIFIED_DEFERRED_COMPENSATION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33</w:t>
            </w:r>
            <w:r>
              <w:rPr>
                <w:rFonts w:ascii="Times New Roman" w:hAnsi="Times New Roman" w:cs="Times New Roman"/>
                <w:sz w:val="20"/>
                <w:szCs w:val="20"/>
              </w:rPr>
              <w:fldChar w:fldCharType="end"/>
            </w:r>
          </w:p>
        </w:tc>
      </w:tr>
      <w:tr w:rsidR="0021545C" w:rsidRPr="001D34C3" w14:paraId="26C783C4" w14:textId="77777777" w:rsidTr="00BF68FD">
        <w:trPr>
          <w:cantSplit/>
        </w:trPr>
        <w:tc>
          <w:tcPr>
            <w:tcW w:w="4448" w:type="pct"/>
            <w:tcBorders>
              <w:top w:val="nil"/>
              <w:left w:val="nil"/>
              <w:bottom w:val="nil"/>
              <w:right w:val="nil"/>
            </w:tcBorders>
          </w:tcPr>
          <w:p w14:paraId="672B0AA5" w14:textId="7061CB68"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EMPLOYMENT_AGREEMENTS" w:history="1">
              <w:r w:rsidR="0021545C" w:rsidRPr="001D34C3">
                <w:rPr>
                  <w:rStyle w:val="Hyperlink"/>
                  <w:rFonts w:ascii="Times New Roman" w:hAnsi="Times New Roman" w:cs="Times New Roman"/>
                  <w:color w:val="auto"/>
                  <w:sz w:val="20"/>
                  <w:szCs w:val="20"/>
                  <w:u w:val="none"/>
                </w:rPr>
                <w:t>Employment Agreements</w:t>
              </w:r>
            </w:hyperlink>
          </w:p>
        </w:tc>
        <w:tc>
          <w:tcPr>
            <w:tcW w:w="78" w:type="pct"/>
            <w:tcBorders>
              <w:top w:val="nil"/>
              <w:left w:val="nil"/>
              <w:bottom w:val="nil"/>
              <w:right w:val="nil"/>
            </w:tcBorders>
            <w:vAlign w:val="bottom"/>
          </w:tcPr>
          <w:p w14:paraId="7944509A" w14:textId="77777777"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tcPr>
          <w:p w14:paraId="4CD51D07" w14:textId="407E7DC2"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EMPLOYMENT_AGREEMENTS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33</w:t>
            </w:r>
            <w:r>
              <w:rPr>
                <w:rFonts w:ascii="Times New Roman" w:hAnsi="Times New Roman" w:cs="Times New Roman"/>
                <w:sz w:val="20"/>
                <w:szCs w:val="20"/>
              </w:rPr>
              <w:fldChar w:fldCharType="end"/>
            </w:r>
          </w:p>
        </w:tc>
      </w:tr>
      <w:tr w:rsidR="0021545C" w:rsidRPr="001D34C3" w14:paraId="5F1B8012" w14:textId="77777777" w:rsidTr="00BF68FD">
        <w:trPr>
          <w:cantSplit/>
        </w:trPr>
        <w:tc>
          <w:tcPr>
            <w:tcW w:w="4448" w:type="pct"/>
            <w:tcBorders>
              <w:top w:val="nil"/>
              <w:left w:val="nil"/>
              <w:bottom w:val="nil"/>
              <w:right w:val="nil"/>
            </w:tcBorders>
          </w:tcPr>
          <w:p w14:paraId="4F16B119" w14:textId="6D6135CF"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POTENTIAL_PAYMENTS_UPON_TERMINATION_OR_C" w:history="1">
              <w:r w:rsidR="0021545C" w:rsidRPr="001D34C3">
                <w:rPr>
                  <w:rStyle w:val="Hyperlink"/>
                  <w:rFonts w:ascii="Times New Roman" w:hAnsi="Times New Roman" w:cs="Times New Roman"/>
                  <w:color w:val="auto"/>
                  <w:sz w:val="20"/>
                  <w:szCs w:val="20"/>
                  <w:u w:val="none"/>
                </w:rPr>
                <w:t>Potential Payments Upon Termination or Change-in-Control</w:t>
              </w:r>
            </w:hyperlink>
          </w:p>
        </w:tc>
        <w:tc>
          <w:tcPr>
            <w:tcW w:w="78" w:type="pct"/>
            <w:tcBorders>
              <w:top w:val="nil"/>
              <w:left w:val="nil"/>
              <w:bottom w:val="nil"/>
              <w:right w:val="nil"/>
            </w:tcBorders>
            <w:vAlign w:val="bottom"/>
          </w:tcPr>
          <w:p w14:paraId="3494DD15" w14:textId="77777777"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4DF22FAB" w14:textId="7C394B78"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POTENTIAL_PAYMENTS_UPON_TERMINATION_OR_C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34</w:t>
            </w:r>
            <w:r>
              <w:rPr>
                <w:rFonts w:ascii="Times New Roman" w:hAnsi="Times New Roman" w:cs="Times New Roman"/>
                <w:sz w:val="20"/>
                <w:szCs w:val="20"/>
              </w:rPr>
              <w:fldChar w:fldCharType="end"/>
            </w:r>
          </w:p>
        </w:tc>
      </w:tr>
      <w:tr w:rsidR="0021545C" w:rsidRPr="001D34C3" w14:paraId="1138AA12" w14:textId="77777777" w:rsidTr="00BF68FD">
        <w:trPr>
          <w:cantSplit/>
        </w:trPr>
        <w:tc>
          <w:tcPr>
            <w:tcW w:w="4448" w:type="pct"/>
            <w:tcBorders>
              <w:top w:val="nil"/>
              <w:left w:val="nil"/>
              <w:bottom w:val="nil"/>
              <w:right w:val="nil"/>
            </w:tcBorders>
          </w:tcPr>
          <w:p w14:paraId="3D0D2149" w14:textId="3D42C055" w:rsidR="0021545C"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CEO_PAY_RATIO" w:history="1">
              <w:r w:rsidR="0021545C" w:rsidRPr="001D34C3">
                <w:rPr>
                  <w:rStyle w:val="Hyperlink"/>
                  <w:rFonts w:ascii="Times New Roman" w:hAnsi="Times New Roman" w:cs="Times New Roman"/>
                  <w:color w:val="auto"/>
                  <w:sz w:val="20"/>
                  <w:szCs w:val="20"/>
                  <w:u w:val="none"/>
                </w:rPr>
                <w:t>CEO Pay Ratio</w:t>
              </w:r>
            </w:hyperlink>
          </w:p>
        </w:tc>
        <w:tc>
          <w:tcPr>
            <w:tcW w:w="78" w:type="pct"/>
            <w:tcBorders>
              <w:top w:val="nil"/>
              <w:left w:val="nil"/>
              <w:bottom w:val="nil"/>
              <w:right w:val="nil"/>
            </w:tcBorders>
            <w:vAlign w:val="bottom"/>
          </w:tcPr>
          <w:p w14:paraId="3BC2B2D4" w14:textId="2D10F015" w:rsidR="0021545C" w:rsidRPr="001D34C3" w:rsidRDefault="0021545C" w:rsidP="003C6542">
            <w:pPr>
              <w:keepNext/>
              <w:keepLines/>
              <w:autoSpaceDE w:val="0"/>
              <w:autoSpaceDN w:val="0"/>
              <w:adjustRightInd w:val="0"/>
              <w:spacing w:after="0" w:line="221" w:lineRule="auto"/>
              <w:ind w:right="16"/>
              <w:rPr>
                <w:rFonts w:ascii="Times New Roman" w:hAnsi="Times New Roman" w:cs="Times New Roman"/>
                <w:sz w:val="20"/>
                <w:szCs w:val="20"/>
              </w:rPr>
            </w:pPr>
          </w:p>
        </w:tc>
        <w:tc>
          <w:tcPr>
            <w:tcW w:w="475" w:type="pct"/>
            <w:tcBorders>
              <w:top w:val="nil"/>
              <w:left w:val="nil"/>
              <w:bottom w:val="nil"/>
              <w:right w:val="nil"/>
            </w:tcBorders>
            <w:vAlign w:val="bottom"/>
          </w:tcPr>
          <w:p w14:paraId="37534988" w14:textId="57DBA382" w:rsidR="0021545C"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CEO_PAY_RATIO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38</w:t>
            </w:r>
            <w:r>
              <w:rPr>
                <w:rFonts w:ascii="Times New Roman" w:hAnsi="Times New Roman" w:cs="Times New Roman"/>
                <w:sz w:val="20"/>
                <w:szCs w:val="20"/>
              </w:rPr>
              <w:fldChar w:fldCharType="end"/>
            </w:r>
          </w:p>
        </w:tc>
      </w:tr>
    </w:tbl>
    <w:p w14:paraId="36CF81E4" w14:textId="58D45703" w:rsidR="00CA3E0A" w:rsidRDefault="00CA3E0A" w:rsidP="00312B89">
      <w:pPr>
        <w:spacing w:after="0"/>
        <w:rPr>
          <w:sz w:val="12"/>
          <w:szCs w:val="12"/>
        </w:rPr>
      </w:pPr>
    </w:p>
    <w:p w14:paraId="651AE8D3" w14:textId="405E3184" w:rsidR="00F67723" w:rsidRPr="00F67723" w:rsidRDefault="00C33711" w:rsidP="00312B89">
      <w:pPr>
        <w:spacing w:after="0"/>
        <w:rPr>
          <w:sz w:val="12"/>
          <w:szCs w:val="12"/>
        </w:rPr>
      </w:pPr>
      <w:r>
        <w:rPr>
          <w:sz w:val="12"/>
          <w:szCs w:val="12"/>
        </w:rPr>
        <w:t xml:space="preserve"> </w:t>
      </w:r>
    </w:p>
    <w:tbl>
      <w:tblPr>
        <w:tblW w:w="5000" w:type="pct"/>
        <w:tblCellMar>
          <w:left w:w="0" w:type="dxa"/>
          <w:right w:w="0" w:type="dxa"/>
        </w:tblCellMar>
        <w:tblLook w:val="0000" w:firstRow="0" w:lastRow="0" w:firstColumn="0" w:lastColumn="0" w:noHBand="0" w:noVBand="0"/>
      </w:tblPr>
      <w:tblGrid>
        <w:gridCol w:w="4003"/>
        <w:gridCol w:w="70"/>
        <w:gridCol w:w="427"/>
      </w:tblGrid>
      <w:tr w:rsidR="001D34C3" w:rsidRPr="001D34C3" w14:paraId="6A6995E8" w14:textId="77777777" w:rsidTr="00CA3E0A">
        <w:trPr>
          <w:cantSplit/>
        </w:trPr>
        <w:tc>
          <w:tcPr>
            <w:tcW w:w="4448" w:type="pct"/>
            <w:tcBorders>
              <w:top w:val="nil"/>
              <w:left w:val="nil"/>
              <w:bottom w:val="nil"/>
              <w:right w:val="nil"/>
            </w:tcBorders>
          </w:tcPr>
          <w:p w14:paraId="45E128D7" w14:textId="03B7A79F" w:rsidR="005D4532" w:rsidRPr="007D5B1B" w:rsidRDefault="00894CFB" w:rsidP="003C6542">
            <w:pPr>
              <w:keepNext/>
              <w:keepLines/>
              <w:spacing w:after="0" w:line="240" w:lineRule="auto"/>
              <w:ind w:left="90" w:hanging="90"/>
              <w:rPr>
                <w:rFonts w:ascii="Times New Roman" w:eastAsia="Times New Roman" w:hAnsi="Times New Roman" w:cs="Times New Roman"/>
                <w:color w:val="00AAE5"/>
                <w:sz w:val="20"/>
                <w:szCs w:val="20"/>
              </w:rPr>
            </w:pPr>
            <w:hyperlink w:anchor="AUDIT_COMMITTEE_REPORT_PAYMENT_FEES_TO_O" w:history="1">
              <w:r w:rsidR="0046088A">
                <w:rPr>
                  <w:rFonts w:ascii="Times New Roman" w:eastAsia="Times New Roman" w:hAnsi="Times New Roman" w:cs="Times New Roman"/>
                  <w:color w:val="00AAE5"/>
                  <w:sz w:val="20"/>
                  <w:szCs w:val="20"/>
                </w:rPr>
                <w:t>AUDIT COMMITTEE</w:t>
              </w:r>
              <w:r w:rsidR="005D4532" w:rsidRPr="007D5B1B">
                <w:rPr>
                  <w:rFonts w:ascii="Times New Roman" w:eastAsia="Times New Roman" w:hAnsi="Times New Roman" w:cs="Times New Roman"/>
                  <w:color w:val="00AAE5"/>
                  <w:sz w:val="20"/>
                  <w:szCs w:val="20"/>
                </w:rPr>
                <w:t xml:space="preserve"> REPORT AND PAYMENT OF FEES TO OUR INDEPENDENT AUDITOR</w:t>
              </w:r>
            </w:hyperlink>
          </w:p>
        </w:tc>
        <w:tc>
          <w:tcPr>
            <w:tcW w:w="78" w:type="pct"/>
            <w:tcBorders>
              <w:top w:val="nil"/>
              <w:left w:val="nil"/>
              <w:bottom w:val="nil"/>
              <w:right w:val="nil"/>
            </w:tcBorders>
            <w:vAlign w:val="bottom"/>
          </w:tcPr>
          <w:p w14:paraId="69E891B3" w14:textId="441FD05E" w:rsidR="005D4532" w:rsidRPr="007D5B1B" w:rsidRDefault="005D4532" w:rsidP="003C6542">
            <w:pPr>
              <w:keepNext/>
              <w:keepLines/>
              <w:spacing w:after="0" w:line="240" w:lineRule="auto"/>
              <w:rPr>
                <w:rFonts w:ascii="Times New Roman" w:eastAsia="Times New Roman" w:hAnsi="Times New Roman" w:cs="Times New Roman"/>
                <w:color w:val="00AAE5"/>
                <w:sz w:val="20"/>
                <w:szCs w:val="20"/>
              </w:rPr>
            </w:pPr>
            <w:r w:rsidRPr="007D5B1B">
              <w:rPr>
                <w:rFonts w:ascii="Times New Roman" w:eastAsia="Times New Roman" w:hAnsi="Times New Roman" w:cs="Times New Roman"/>
                <w:color w:val="00AAE5"/>
                <w:sz w:val="20"/>
                <w:szCs w:val="20"/>
              </w:rPr>
              <w:t> </w:t>
            </w:r>
          </w:p>
        </w:tc>
        <w:tc>
          <w:tcPr>
            <w:tcW w:w="475" w:type="pct"/>
            <w:tcBorders>
              <w:top w:val="nil"/>
              <w:left w:val="nil"/>
              <w:bottom w:val="nil"/>
              <w:right w:val="nil"/>
            </w:tcBorders>
            <w:vAlign w:val="bottom"/>
          </w:tcPr>
          <w:p w14:paraId="1A2A78D0" w14:textId="05D6B014" w:rsidR="005D4532" w:rsidRPr="007D5B1B" w:rsidRDefault="00D22351" w:rsidP="003C6542">
            <w:pPr>
              <w:keepNext/>
              <w:keepLines/>
              <w:spacing w:after="0" w:line="240" w:lineRule="auto"/>
              <w:jc w:val="right"/>
              <w:rPr>
                <w:rFonts w:ascii="Times New Roman" w:eastAsia="Times New Roman" w:hAnsi="Times New Roman" w:cs="Times New Roman"/>
                <w:color w:val="00AAE5"/>
                <w:sz w:val="20"/>
                <w:szCs w:val="20"/>
              </w:rPr>
            </w:pPr>
            <w:r>
              <w:rPr>
                <w:rFonts w:ascii="Times New Roman" w:eastAsia="Times New Roman" w:hAnsi="Times New Roman" w:cs="Times New Roman"/>
                <w:color w:val="00AAE5"/>
                <w:sz w:val="20"/>
                <w:szCs w:val="20"/>
              </w:rPr>
              <w:fldChar w:fldCharType="begin"/>
            </w:r>
            <w:r>
              <w:rPr>
                <w:rFonts w:ascii="Times New Roman" w:eastAsia="Times New Roman" w:hAnsi="Times New Roman" w:cs="Times New Roman"/>
                <w:color w:val="00AAE5"/>
                <w:sz w:val="20"/>
                <w:szCs w:val="20"/>
              </w:rPr>
              <w:instrText xml:space="preserve"> PAGEREF AUDIT_COMMITTEE_REPORT_PAYMENT_FEES_TO_O </w:instrText>
            </w:r>
            <w:r>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39</w:t>
            </w:r>
            <w:r>
              <w:rPr>
                <w:rFonts w:ascii="Times New Roman" w:eastAsia="Times New Roman" w:hAnsi="Times New Roman" w:cs="Times New Roman"/>
                <w:color w:val="00AAE5"/>
                <w:sz w:val="20"/>
                <w:szCs w:val="20"/>
              </w:rPr>
              <w:fldChar w:fldCharType="end"/>
            </w:r>
          </w:p>
        </w:tc>
      </w:tr>
      <w:tr w:rsidR="001D34C3" w:rsidRPr="001D34C3" w14:paraId="7070FFC2" w14:textId="77777777" w:rsidTr="00CA3E0A">
        <w:trPr>
          <w:cantSplit/>
        </w:trPr>
        <w:tc>
          <w:tcPr>
            <w:tcW w:w="4448" w:type="pct"/>
            <w:tcBorders>
              <w:top w:val="nil"/>
              <w:left w:val="nil"/>
              <w:bottom w:val="nil"/>
              <w:right w:val="nil"/>
            </w:tcBorders>
          </w:tcPr>
          <w:p w14:paraId="6FA8D705" w14:textId="16A2581F" w:rsidR="005D4532"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b/>
                <w:sz w:val="20"/>
                <w:szCs w:val="20"/>
              </w:rPr>
            </w:pPr>
            <w:hyperlink w:anchor="AUDIT_COMMITTEE_REPORT" w:history="1">
              <w:r w:rsidR="0046088A">
                <w:rPr>
                  <w:rStyle w:val="Hyperlink"/>
                  <w:rFonts w:ascii="Times New Roman" w:hAnsi="Times New Roman" w:cs="Times New Roman"/>
                  <w:color w:val="auto"/>
                  <w:sz w:val="20"/>
                  <w:szCs w:val="20"/>
                  <w:u w:val="none"/>
                </w:rPr>
                <w:t>Audit Committee</w:t>
              </w:r>
              <w:r w:rsidR="005D4532" w:rsidRPr="001D34C3">
                <w:rPr>
                  <w:rStyle w:val="Hyperlink"/>
                  <w:rFonts w:ascii="Times New Roman" w:hAnsi="Times New Roman" w:cs="Times New Roman"/>
                  <w:color w:val="auto"/>
                  <w:sz w:val="20"/>
                  <w:szCs w:val="20"/>
                  <w:u w:val="none"/>
                </w:rPr>
                <w:t xml:space="preserve"> Report</w:t>
              </w:r>
            </w:hyperlink>
          </w:p>
        </w:tc>
        <w:tc>
          <w:tcPr>
            <w:tcW w:w="78" w:type="pct"/>
            <w:tcBorders>
              <w:top w:val="nil"/>
              <w:left w:val="nil"/>
              <w:bottom w:val="nil"/>
              <w:right w:val="nil"/>
            </w:tcBorders>
            <w:vAlign w:val="bottom"/>
          </w:tcPr>
          <w:p w14:paraId="3B4DD0AE" w14:textId="0E4963D6"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b/>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334B7269" w14:textId="2B75716D" w:rsidR="005D4532" w:rsidRPr="00DB373E" w:rsidRDefault="00D22351" w:rsidP="003C6542">
            <w:pPr>
              <w:keepNext/>
              <w:keepLines/>
              <w:autoSpaceDE w:val="0"/>
              <w:autoSpaceDN w:val="0"/>
              <w:adjustRightInd w:val="0"/>
              <w:spacing w:after="0" w:line="221" w:lineRule="auto"/>
              <w:jc w:val="right"/>
              <w:rPr>
                <w:rFonts w:ascii="Times New Roman" w:hAnsi="Times New Roman" w:cs="Times New Roman"/>
                <w:bCs/>
                <w:sz w:val="20"/>
                <w:szCs w:val="20"/>
              </w:rPr>
            </w:pP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PAGEREF AUDIT_COMMITTEE_REPORT </w:instrText>
            </w:r>
            <w:r>
              <w:rPr>
                <w:rFonts w:ascii="Times New Roman" w:hAnsi="Times New Roman" w:cs="Times New Roman"/>
                <w:bCs/>
                <w:sz w:val="20"/>
                <w:szCs w:val="20"/>
              </w:rPr>
              <w:fldChar w:fldCharType="separate"/>
            </w:r>
            <w:r w:rsidR="001061D7">
              <w:rPr>
                <w:rFonts w:ascii="Times New Roman" w:hAnsi="Times New Roman" w:cs="Times New Roman"/>
                <w:bCs/>
                <w:noProof/>
                <w:sz w:val="20"/>
                <w:szCs w:val="20"/>
              </w:rPr>
              <w:t>39</w:t>
            </w:r>
            <w:r>
              <w:rPr>
                <w:rFonts w:ascii="Times New Roman" w:hAnsi="Times New Roman" w:cs="Times New Roman"/>
                <w:bCs/>
                <w:sz w:val="20"/>
                <w:szCs w:val="20"/>
              </w:rPr>
              <w:fldChar w:fldCharType="end"/>
            </w:r>
          </w:p>
        </w:tc>
      </w:tr>
      <w:tr w:rsidR="001D34C3" w:rsidRPr="001D34C3" w14:paraId="5B779337" w14:textId="77777777" w:rsidTr="00CA3E0A">
        <w:trPr>
          <w:cantSplit/>
        </w:trPr>
        <w:tc>
          <w:tcPr>
            <w:tcW w:w="4448" w:type="pct"/>
            <w:tcBorders>
              <w:top w:val="nil"/>
              <w:left w:val="nil"/>
              <w:bottom w:val="nil"/>
              <w:right w:val="nil"/>
            </w:tcBorders>
          </w:tcPr>
          <w:p w14:paraId="3A10989B" w14:textId="694E472C" w:rsidR="005D4532"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AUDITOR_FEES" w:history="1">
              <w:r w:rsidR="005D4532" w:rsidRPr="001D34C3">
                <w:rPr>
                  <w:rStyle w:val="Hyperlink"/>
                  <w:rFonts w:ascii="Times New Roman" w:hAnsi="Times New Roman" w:cs="Times New Roman"/>
                  <w:color w:val="auto"/>
                  <w:sz w:val="20"/>
                  <w:szCs w:val="20"/>
                  <w:u w:val="none"/>
                </w:rPr>
                <w:t>Auditor Fees</w:t>
              </w:r>
            </w:hyperlink>
          </w:p>
        </w:tc>
        <w:tc>
          <w:tcPr>
            <w:tcW w:w="78" w:type="pct"/>
            <w:tcBorders>
              <w:top w:val="nil"/>
              <w:left w:val="nil"/>
              <w:bottom w:val="nil"/>
              <w:right w:val="nil"/>
            </w:tcBorders>
            <w:vAlign w:val="bottom"/>
          </w:tcPr>
          <w:p w14:paraId="29BB5823" w14:textId="2B891B4F"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13310ACA" w14:textId="6C3A8785" w:rsidR="005D4532"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AUDITOR_FEES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39</w:t>
            </w:r>
            <w:r>
              <w:rPr>
                <w:rFonts w:ascii="Times New Roman" w:hAnsi="Times New Roman" w:cs="Times New Roman"/>
                <w:sz w:val="20"/>
                <w:szCs w:val="20"/>
              </w:rPr>
              <w:fldChar w:fldCharType="end"/>
            </w:r>
          </w:p>
        </w:tc>
      </w:tr>
      <w:tr w:rsidR="001D34C3" w:rsidRPr="001D34C3" w14:paraId="31B270AC" w14:textId="77777777" w:rsidTr="00CA3E0A">
        <w:trPr>
          <w:cantSplit/>
        </w:trPr>
        <w:tc>
          <w:tcPr>
            <w:tcW w:w="4448" w:type="pct"/>
            <w:tcBorders>
              <w:top w:val="nil"/>
              <w:left w:val="nil"/>
              <w:bottom w:val="nil"/>
              <w:right w:val="nil"/>
            </w:tcBorders>
          </w:tcPr>
          <w:p w14:paraId="155788CA" w14:textId="194D1FFE" w:rsidR="005D4532"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AUDITOR_SERVICES_PREAPPROVAL_POLICY" w:history="1">
              <w:r w:rsidR="005D4532" w:rsidRPr="001D34C3">
                <w:rPr>
                  <w:rStyle w:val="Hyperlink"/>
                  <w:rFonts w:ascii="Times New Roman" w:hAnsi="Times New Roman" w:cs="Times New Roman"/>
                  <w:color w:val="auto"/>
                  <w:sz w:val="20"/>
                  <w:szCs w:val="20"/>
                  <w:u w:val="none"/>
                </w:rPr>
                <w:t>Auditor Services Pre-Approval Policy</w:t>
              </w:r>
            </w:hyperlink>
          </w:p>
        </w:tc>
        <w:tc>
          <w:tcPr>
            <w:tcW w:w="78" w:type="pct"/>
            <w:tcBorders>
              <w:top w:val="nil"/>
              <w:left w:val="nil"/>
              <w:bottom w:val="nil"/>
              <w:right w:val="nil"/>
            </w:tcBorders>
            <w:vAlign w:val="bottom"/>
          </w:tcPr>
          <w:p w14:paraId="5A275EC2" w14:textId="09214572"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336B2D37" w14:textId="41C817F7" w:rsidR="005D4532" w:rsidRPr="001D34C3"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AUDITOR_SERVICES_PREAPPROVAL_POLICY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40</w:t>
            </w:r>
            <w:r>
              <w:rPr>
                <w:rFonts w:ascii="Times New Roman" w:hAnsi="Times New Roman" w:cs="Times New Roman"/>
                <w:sz w:val="20"/>
                <w:szCs w:val="20"/>
              </w:rPr>
              <w:fldChar w:fldCharType="end"/>
            </w:r>
          </w:p>
        </w:tc>
      </w:tr>
      <w:tr w:rsidR="001D34C3" w:rsidRPr="001D34C3" w14:paraId="24653969" w14:textId="77777777" w:rsidTr="00CA3E0A">
        <w:trPr>
          <w:cantSplit/>
        </w:trPr>
        <w:tc>
          <w:tcPr>
            <w:tcW w:w="4448" w:type="pct"/>
            <w:tcBorders>
              <w:top w:val="nil"/>
              <w:left w:val="nil"/>
              <w:bottom w:val="nil"/>
              <w:right w:val="nil"/>
            </w:tcBorders>
          </w:tcPr>
          <w:p w14:paraId="20E28533" w14:textId="77777777" w:rsidR="001D34C3" w:rsidRPr="007D5B1B" w:rsidRDefault="001D34C3" w:rsidP="003C6542">
            <w:pPr>
              <w:keepNext/>
              <w:keepLines/>
              <w:spacing w:after="0" w:line="240" w:lineRule="auto"/>
              <w:rPr>
                <w:rFonts w:ascii="Times New Roman" w:eastAsia="Times New Roman" w:hAnsi="Times New Roman" w:cs="Times New Roman"/>
                <w:color w:val="00AAE5"/>
                <w:sz w:val="20"/>
                <w:szCs w:val="20"/>
              </w:rPr>
            </w:pPr>
          </w:p>
          <w:p w14:paraId="25993A39" w14:textId="4660D038" w:rsidR="005D4532" w:rsidRPr="007D5B1B" w:rsidRDefault="00894CFB" w:rsidP="003C6542">
            <w:pPr>
              <w:keepNext/>
              <w:keepLines/>
              <w:spacing w:after="0" w:line="240" w:lineRule="auto"/>
              <w:ind w:left="90" w:hanging="90"/>
              <w:rPr>
                <w:rFonts w:ascii="Times New Roman" w:eastAsia="Times New Roman" w:hAnsi="Times New Roman" w:cs="Times New Roman"/>
                <w:color w:val="00AAE5"/>
                <w:sz w:val="20"/>
                <w:szCs w:val="20"/>
              </w:rPr>
            </w:pPr>
            <w:hyperlink w:anchor="ITEM_2_RATIFICATION_SELECTION_INDEPENDEN" w:history="1">
              <w:r w:rsidR="005D4532" w:rsidRPr="007D5B1B">
                <w:rPr>
                  <w:rFonts w:ascii="Times New Roman" w:eastAsia="Times New Roman" w:hAnsi="Times New Roman" w:cs="Times New Roman"/>
                  <w:color w:val="00AAE5"/>
                  <w:sz w:val="20"/>
                  <w:szCs w:val="20"/>
                </w:rPr>
                <w:t>ITEM 2 — RATIFICATION OF SELECTION OF INDEPENDENT AUDITOR</w:t>
              </w:r>
            </w:hyperlink>
          </w:p>
        </w:tc>
        <w:tc>
          <w:tcPr>
            <w:tcW w:w="78" w:type="pct"/>
            <w:tcBorders>
              <w:top w:val="nil"/>
              <w:left w:val="nil"/>
              <w:bottom w:val="nil"/>
              <w:right w:val="nil"/>
            </w:tcBorders>
            <w:vAlign w:val="bottom"/>
          </w:tcPr>
          <w:p w14:paraId="025B57FB" w14:textId="1F9F1FF1" w:rsidR="005D4532" w:rsidRPr="007D5B1B" w:rsidRDefault="005D4532" w:rsidP="003C6542">
            <w:pPr>
              <w:keepNext/>
              <w:keepLines/>
              <w:spacing w:after="0" w:line="240" w:lineRule="auto"/>
              <w:rPr>
                <w:rFonts w:ascii="Times New Roman" w:eastAsia="Times New Roman" w:hAnsi="Times New Roman" w:cs="Times New Roman"/>
                <w:color w:val="00AAE5"/>
                <w:sz w:val="20"/>
                <w:szCs w:val="20"/>
              </w:rPr>
            </w:pPr>
            <w:r w:rsidRPr="007D5B1B">
              <w:rPr>
                <w:rFonts w:ascii="Times New Roman" w:eastAsia="Times New Roman" w:hAnsi="Times New Roman" w:cs="Times New Roman"/>
                <w:color w:val="00AAE5"/>
                <w:sz w:val="20"/>
                <w:szCs w:val="20"/>
              </w:rPr>
              <w:t> </w:t>
            </w:r>
          </w:p>
        </w:tc>
        <w:tc>
          <w:tcPr>
            <w:tcW w:w="475" w:type="pct"/>
            <w:tcBorders>
              <w:top w:val="nil"/>
              <w:left w:val="nil"/>
              <w:bottom w:val="nil"/>
              <w:right w:val="nil"/>
            </w:tcBorders>
            <w:vAlign w:val="bottom"/>
          </w:tcPr>
          <w:p w14:paraId="054ADF4D" w14:textId="6806CE88" w:rsidR="005D4532" w:rsidRPr="007D5B1B" w:rsidRDefault="00D22351" w:rsidP="003C6542">
            <w:pPr>
              <w:keepNext/>
              <w:keepLines/>
              <w:spacing w:after="0" w:line="240" w:lineRule="auto"/>
              <w:jc w:val="right"/>
              <w:rPr>
                <w:rFonts w:ascii="Times New Roman" w:eastAsia="Times New Roman" w:hAnsi="Times New Roman" w:cs="Times New Roman"/>
                <w:color w:val="00AAE5"/>
                <w:sz w:val="20"/>
                <w:szCs w:val="20"/>
              </w:rPr>
            </w:pPr>
            <w:r>
              <w:rPr>
                <w:rFonts w:ascii="Times New Roman" w:eastAsia="Times New Roman" w:hAnsi="Times New Roman" w:cs="Times New Roman"/>
                <w:color w:val="00AAE5"/>
                <w:sz w:val="20"/>
                <w:szCs w:val="20"/>
              </w:rPr>
              <w:fldChar w:fldCharType="begin"/>
            </w:r>
            <w:r>
              <w:rPr>
                <w:rFonts w:ascii="Times New Roman" w:eastAsia="Times New Roman" w:hAnsi="Times New Roman" w:cs="Times New Roman"/>
                <w:color w:val="00AAE5"/>
                <w:sz w:val="20"/>
                <w:szCs w:val="20"/>
              </w:rPr>
              <w:instrText xml:space="preserve"> PAGEREF ITEM_2_RATIFICATION_SELECTION_INDEPENDEN </w:instrText>
            </w:r>
            <w:r>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41</w:t>
            </w:r>
            <w:r>
              <w:rPr>
                <w:rFonts w:ascii="Times New Roman" w:eastAsia="Times New Roman" w:hAnsi="Times New Roman" w:cs="Times New Roman"/>
                <w:color w:val="00AAE5"/>
                <w:sz w:val="20"/>
                <w:szCs w:val="20"/>
              </w:rPr>
              <w:fldChar w:fldCharType="end"/>
            </w:r>
          </w:p>
        </w:tc>
      </w:tr>
      <w:tr w:rsidR="001D34C3" w:rsidRPr="001D34C3" w14:paraId="66A1FE4B" w14:textId="77777777" w:rsidTr="00CA3E0A">
        <w:trPr>
          <w:cantSplit/>
        </w:trPr>
        <w:tc>
          <w:tcPr>
            <w:tcW w:w="4448" w:type="pct"/>
            <w:tcBorders>
              <w:top w:val="nil"/>
              <w:left w:val="nil"/>
              <w:bottom w:val="nil"/>
              <w:right w:val="nil"/>
            </w:tcBorders>
          </w:tcPr>
          <w:p w14:paraId="658120CD" w14:textId="77777777" w:rsidR="001D34C3" w:rsidRPr="00D83DDF" w:rsidRDefault="001D34C3" w:rsidP="003C6542">
            <w:pPr>
              <w:keepNext/>
              <w:keepLines/>
              <w:spacing w:after="0" w:line="240" w:lineRule="auto"/>
              <w:rPr>
                <w:rFonts w:ascii="Times New Roman" w:eastAsia="Times New Roman" w:hAnsi="Times New Roman" w:cs="Times New Roman"/>
                <w:color w:val="00AAE5"/>
                <w:sz w:val="20"/>
                <w:szCs w:val="20"/>
              </w:rPr>
            </w:pPr>
          </w:p>
          <w:p w14:paraId="5A583099" w14:textId="7F76CA64" w:rsidR="005D4532" w:rsidRPr="00D83DDF" w:rsidRDefault="00894CFB" w:rsidP="003C6542">
            <w:pPr>
              <w:keepNext/>
              <w:keepLines/>
              <w:spacing w:after="0" w:line="240" w:lineRule="auto"/>
              <w:ind w:left="90" w:hanging="90"/>
              <w:rPr>
                <w:rFonts w:ascii="Times New Roman" w:eastAsia="Times New Roman" w:hAnsi="Times New Roman" w:cs="Times New Roman"/>
                <w:caps/>
                <w:color w:val="00AAE5"/>
                <w:sz w:val="20"/>
                <w:szCs w:val="20"/>
              </w:rPr>
            </w:pPr>
            <w:hyperlink w:anchor="ITEM_3_ADVISORY_VOTE_TO_APPROVE_COMPENS" w:history="1">
              <w:r w:rsidR="005D4532" w:rsidRPr="00D83DDF">
                <w:rPr>
                  <w:rFonts w:ascii="Times New Roman" w:eastAsia="Times New Roman" w:hAnsi="Times New Roman" w:cs="Times New Roman"/>
                  <w:caps/>
                  <w:color w:val="00AAE5"/>
                  <w:sz w:val="20"/>
                  <w:szCs w:val="20"/>
                </w:rPr>
                <w:t>ITEM 3 — Advisory vote TO approvE the compensation of the company’s named executive officers</w:t>
              </w:r>
            </w:hyperlink>
          </w:p>
        </w:tc>
        <w:tc>
          <w:tcPr>
            <w:tcW w:w="78" w:type="pct"/>
            <w:tcBorders>
              <w:top w:val="nil"/>
              <w:left w:val="nil"/>
              <w:bottom w:val="nil"/>
              <w:right w:val="nil"/>
            </w:tcBorders>
            <w:vAlign w:val="bottom"/>
          </w:tcPr>
          <w:p w14:paraId="044D48C5" w14:textId="2E872B8F" w:rsidR="005D4532" w:rsidRPr="007D5B1B" w:rsidRDefault="005D4532" w:rsidP="003C6542">
            <w:pPr>
              <w:keepNext/>
              <w:keepLines/>
              <w:spacing w:after="0" w:line="240" w:lineRule="auto"/>
              <w:rPr>
                <w:rFonts w:ascii="Times New Roman" w:eastAsia="Times New Roman" w:hAnsi="Times New Roman" w:cs="Times New Roman"/>
                <w:color w:val="00AAE5"/>
                <w:sz w:val="20"/>
                <w:szCs w:val="20"/>
              </w:rPr>
            </w:pPr>
            <w:r w:rsidRPr="007D5B1B">
              <w:rPr>
                <w:rFonts w:ascii="Times New Roman" w:eastAsia="Times New Roman" w:hAnsi="Times New Roman" w:cs="Times New Roman"/>
                <w:color w:val="00AAE5"/>
                <w:sz w:val="20"/>
                <w:szCs w:val="20"/>
              </w:rPr>
              <w:t> </w:t>
            </w:r>
          </w:p>
        </w:tc>
        <w:tc>
          <w:tcPr>
            <w:tcW w:w="475" w:type="pct"/>
            <w:tcBorders>
              <w:top w:val="nil"/>
              <w:left w:val="nil"/>
              <w:bottom w:val="nil"/>
              <w:right w:val="nil"/>
            </w:tcBorders>
            <w:vAlign w:val="bottom"/>
          </w:tcPr>
          <w:p w14:paraId="23ED6E02" w14:textId="4E9F9E49" w:rsidR="005D4532" w:rsidRPr="007D5B1B" w:rsidRDefault="00D22351" w:rsidP="003C6542">
            <w:pPr>
              <w:keepNext/>
              <w:keepLines/>
              <w:spacing w:after="0" w:line="240" w:lineRule="auto"/>
              <w:jc w:val="right"/>
              <w:rPr>
                <w:rFonts w:ascii="Times New Roman" w:eastAsia="Times New Roman" w:hAnsi="Times New Roman" w:cs="Times New Roman"/>
                <w:color w:val="00AAE5"/>
                <w:sz w:val="20"/>
                <w:szCs w:val="20"/>
              </w:rPr>
            </w:pPr>
            <w:r>
              <w:rPr>
                <w:rFonts w:ascii="Times New Roman" w:eastAsia="Times New Roman" w:hAnsi="Times New Roman" w:cs="Times New Roman"/>
                <w:color w:val="00AAE5"/>
                <w:sz w:val="20"/>
                <w:szCs w:val="20"/>
              </w:rPr>
              <w:fldChar w:fldCharType="begin"/>
            </w:r>
            <w:r>
              <w:rPr>
                <w:rFonts w:ascii="Times New Roman" w:eastAsia="Times New Roman" w:hAnsi="Times New Roman" w:cs="Times New Roman"/>
                <w:color w:val="00AAE5"/>
                <w:sz w:val="20"/>
                <w:szCs w:val="20"/>
              </w:rPr>
              <w:instrText xml:space="preserve"> PAGEREF ITEM_3_ADVISORY_VOTE_TO_APPROVE_COMPENS </w:instrText>
            </w:r>
            <w:r>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42</w:t>
            </w:r>
            <w:r>
              <w:rPr>
                <w:rFonts w:ascii="Times New Roman" w:eastAsia="Times New Roman" w:hAnsi="Times New Roman" w:cs="Times New Roman"/>
                <w:color w:val="00AAE5"/>
                <w:sz w:val="20"/>
                <w:szCs w:val="20"/>
              </w:rPr>
              <w:fldChar w:fldCharType="end"/>
            </w:r>
          </w:p>
        </w:tc>
      </w:tr>
      <w:tr w:rsidR="001D34C3" w:rsidRPr="001D34C3" w14:paraId="154DB034" w14:textId="77777777" w:rsidTr="00CA3E0A">
        <w:trPr>
          <w:cantSplit/>
        </w:trPr>
        <w:tc>
          <w:tcPr>
            <w:tcW w:w="4448" w:type="pct"/>
            <w:tcBorders>
              <w:top w:val="nil"/>
              <w:left w:val="nil"/>
              <w:bottom w:val="nil"/>
              <w:right w:val="nil"/>
            </w:tcBorders>
          </w:tcPr>
          <w:p w14:paraId="62EF86F1" w14:textId="77777777" w:rsidR="001D34C3" w:rsidRPr="007D5B1B" w:rsidRDefault="001D34C3" w:rsidP="003C6542">
            <w:pPr>
              <w:keepNext/>
              <w:keepLines/>
              <w:spacing w:after="0" w:line="240" w:lineRule="auto"/>
              <w:rPr>
                <w:rFonts w:ascii="Times New Roman" w:eastAsia="Times New Roman" w:hAnsi="Times New Roman" w:cs="Times New Roman"/>
                <w:color w:val="00AAE5"/>
                <w:sz w:val="20"/>
                <w:szCs w:val="20"/>
              </w:rPr>
            </w:pPr>
          </w:p>
          <w:p w14:paraId="56DDB6EE" w14:textId="42443EE5" w:rsidR="005D4532" w:rsidRPr="007D5B1B" w:rsidRDefault="00894CFB" w:rsidP="003C6542">
            <w:pPr>
              <w:keepNext/>
              <w:keepLines/>
              <w:spacing w:after="0" w:line="240" w:lineRule="auto"/>
              <w:rPr>
                <w:rFonts w:ascii="Times New Roman" w:eastAsia="Times New Roman" w:hAnsi="Times New Roman" w:cs="Times New Roman"/>
                <w:color w:val="00AAE5"/>
                <w:sz w:val="20"/>
                <w:szCs w:val="20"/>
              </w:rPr>
            </w:pPr>
            <w:hyperlink w:anchor="SECURITY_OWNERSHIP" w:history="1">
              <w:r w:rsidR="005D4532" w:rsidRPr="007D5B1B">
                <w:rPr>
                  <w:rFonts w:ascii="Times New Roman" w:eastAsia="Times New Roman" w:hAnsi="Times New Roman" w:cs="Times New Roman"/>
                  <w:color w:val="00AAE5"/>
                  <w:sz w:val="20"/>
                  <w:szCs w:val="20"/>
                </w:rPr>
                <w:t>SECURITY OWNERSHIP</w:t>
              </w:r>
            </w:hyperlink>
          </w:p>
        </w:tc>
        <w:tc>
          <w:tcPr>
            <w:tcW w:w="78" w:type="pct"/>
            <w:tcBorders>
              <w:top w:val="nil"/>
              <w:left w:val="nil"/>
              <w:bottom w:val="nil"/>
              <w:right w:val="nil"/>
            </w:tcBorders>
            <w:vAlign w:val="bottom"/>
          </w:tcPr>
          <w:p w14:paraId="12BFB436" w14:textId="31F024A7" w:rsidR="005D4532" w:rsidRPr="007D5B1B" w:rsidRDefault="005D4532" w:rsidP="003C6542">
            <w:pPr>
              <w:keepNext/>
              <w:keepLines/>
              <w:spacing w:after="0" w:line="240" w:lineRule="auto"/>
              <w:rPr>
                <w:rFonts w:ascii="Times New Roman" w:eastAsia="Times New Roman" w:hAnsi="Times New Roman" w:cs="Times New Roman"/>
                <w:color w:val="00AAE5"/>
                <w:sz w:val="20"/>
                <w:szCs w:val="20"/>
              </w:rPr>
            </w:pPr>
          </w:p>
        </w:tc>
        <w:tc>
          <w:tcPr>
            <w:tcW w:w="475" w:type="pct"/>
            <w:tcBorders>
              <w:top w:val="nil"/>
              <w:left w:val="nil"/>
              <w:bottom w:val="nil"/>
              <w:right w:val="nil"/>
            </w:tcBorders>
            <w:vAlign w:val="bottom"/>
          </w:tcPr>
          <w:p w14:paraId="5F7136BC" w14:textId="700D2715" w:rsidR="005D4532" w:rsidRPr="007D5B1B" w:rsidRDefault="00D22351" w:rsidP="003C6542">
            <w:pPr>
              <w:keepNext/>
              <w:keepLines/>
              <w:spacing w:after="0" w:line="240" w:lineRule="auto"/>
              <w:jc w:val="right"/>
              <w:rPr>
                <w:rFonts w:ascii="Times New Roman" w:eastAsia="Times New Roman" w:hAnsi="Times New Roman" w:cs="Times New Roman"/>
                <w:color w:val="00AAE5"/>
                <w:sz w:val="20"/>
                <w:szCs w:val="20"/>
              </w:rPr>
            </w:pPr>
            <w:r>
              <w:rPr>
                <w:rFonts w:ascii="Times New Roman" w:eastAsia="Times New Roman" w:hAnsi="Times New Roman" w:cs="Times New Roman"/>
                <w:color w:val="00AAE5"/>
                <w:sz w:val="20"/>
                <w:szCs w:val="20"/>
              </w:rPr>
              <w:fldChar w:fldCharType="begin"/>
            </w:r>
            <w:r>
              <w:rPr>
                <w:rFonts w:ascii="Times New Roman" w:eastAsia="Times New Roman" w:hAnsi="Times New Roman" w:cs="Times New Roman"/>
                <w:color w:val="00AAE5"/>
                <w:sz w:val="20"/>
                <w:szCs w:val="20"/>
              </w:rPr>
              <w:instrText xml:space="preserve"> PAGEREF SECURITY_OWNERSHIP </w:instrText>
            </w:r>
            <w:r>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43</w:t>
            </w:r>
            <w:r>
              <w:rPr>
                <w:rFonts w:ascii="Times New Roman" w:eastAsia="Times New Roman" w:hAnsi="Times New Roman" w:cs="Times New Roman"/>
                <w:color w:val="00AAE5"/>
                <w:sz w:val="20"/>
                <w:szCs w:val="20"/>
              </w:rPr>
              <w:fldChar w:fldCharType="end"/>
            </w:r>
          </w:p>
        </w:tc>
      </w:tr>
      <w:tr w:rsidR="001D34C3" w:rsidRPr="001D34C3" w14:paraId="4AC8D6AE" w14:textId="77777777" w:rsidTr="00CA3E0A">
        <w:trPr>
          <w:cantSplit/>
        </w:trPr>
        <w:tc>
          <w:tcPr>
            <w:tcW w:w="4448" w:type="pct"/>
            <w:tcBorders>
              <w:top w:val="nil"/>
              <w:left w:val="nil"/>
              <w:bottom w:val="nil"/>
              <w:right w:val="nil"/>
            </w:tcBorders>
          </w:tcPr>
          <w:p w14:paraId="606D6F90" w14:textId="661C514D" w:rsidR="005D4532"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b/>
                <w:sz w:val="20"/>
                <w:szCs w:val="20"/>
              </w:rPr>
            </w:pPr>
            <w:hyperlink w:anchor="BENEFICIAL_OWNERSHIP_DIRECTORS_NOMINEES_" w:history="1">
              <w:r w:rsidR="005D4532" w:rsidRPr="001D34C3">
                <w:rPr>
                  <w:rStyle w:val="Hyperlink"/>
                  <w:rFonts w:ascii="Times New Roman" w:hAnsi="Times New Roman" w:cs="Times New Roman"/>
                  <w:color w:val="auto"/>
                  <w:sz w:val="20"/>
                  <w:szCs w:val="20"/>
                  <w:u w:val="none"/>
                </w:rPr>
                <w:t>Beneficial Ownership of Directors, Nominees, Executive Officers and Beneficial Owners of More than Five Percent of Our Common Stock</w:t>
              </w:r>
            </w:hyperlink>
          </w:p>
        </w:tc>
        <w:tc>
          <w:tcPr>
            <w:tcW w:w="78" w:type="pct"/>
            <w:tcBorders>
              <w:top w:val="nil"/>
              <w:left w:val="nil"/>
              <w:bottom w:val="nil"/>
              <w:right w:val="nil"/>
            </w:tcBorders>
            <w:vAlign w:val="bottom"/>
          </w:tcPr>
          <w:p w14:paraId="615DDBC0" w14:textId="77777777"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b/>
                <w:bCs/>
                <w:sz w:val="20"/>
                <w:szCs w:val="20"/>
              </w:rPr>
            </w:pPr>
          </w:p>
        </w:tc>
        <w:tc>
          <w:tcPr>
            <w:tcW w:w="475" w:type="pct"/>
            <w:tcBorders>
              <w:top w:val="nil"/>
              <w:left w:val="nil"/>
              <w:bottom w:val="nil"/>
              <w:right w:val="nil"/>
            </w:tcBorders>
            <w:vAlign w:val="bottom"/>
          </w:tcPr>
          <w:p w14:paraId="68C438ED" w14:textId="1CAFC3AF" w:rsidR="005D4532" w:rsidRPr="00DB373E"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BENEFICIAL_OWNERSHIP_DIRECTORS_NOMINEES_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43</w:t>
            </w:r>
            <w:r>
              <w:rPr>
                <w:rFonts w:ascii="Times New Roman" w:hAnsi="Times New Roman" w:cs="Times New Roman"/>
                <w:sz w:val="20"/>
                <w:szCs w:val="20"/>
              </w:rPr>
              <w:fldChar w:fldCharType="end"/>
            </w:r>
          </w:p>
        </w:tc>
      </w:tr>
      <w:tr w:rsidR="001D34C3" w:rsidRPr="001D34C3" w14:paraId="75F40BE2" w14:textId="77777777" w:rsidTr="00CA3E0A">
        <w:trPr>
          <w:cantSplit/>
        </w:trPr>
        <w:tc>
          <w:tcPr>
            <w:tcW w:w="4448" w:type="pct"/>
            <w:tcBorders>
              <w:top w:val="nil"/>
              <w:left w:val="nil"/>
              <w:bottom w:val="nil"/>
              <w:right w:val="nil"/>
            </w:tcBorders>
          </w:tcPr>
          <w:p w14:paraId="40316C1E" w14:textId="77777777" w:rsidR="001D34C3" w:rsidRPr="007D5B1B" w:rsidRDefault="001D34C3" w:rsidP="003C6542">
            <w:pPr>
              <w:keepNext/>
              <w:keepLines/>
              <w:spacing w:after="0" w:line="240" w:lineRule="auto"/>
              <w:rPr>
                <w:rFonts w:ascii="Times New Roman" w:eastAsia="Times New Roman" w:hAnsi="Times New Roman" w:cs="Times New Roman"/>
                <w:color w:val="00AAE5"/>
                <w:sz w:val="20"/>
                <w:szCs w:val="20"/>
              </w:rPr>
            </w:pPr>
          </w:p>
          <w:p w14:paraId="15E0B159" w14:textId="083A9CEF" w:rsidR="005D4532" w:rsidRPr="007D5B1B" w:rsidRDefault="00894CFB" w:rsidP="003C6542">
            <w:pPr>
              <w:keepNext/>
              <w:keepLines/>
              <w:spacing w:after="0" w:line="240" w:lineRule="auto"/>
              <w:ind w:left="90" w:hanging="90"/>
              <w:rPr>
                <w:rFonts w:ascii="Times New Roman" w:eastAsia="Times New Roman" w:hAnsi="Times New Roman" w:cs="Times New Roman"/>
                <w:color w:val="00AAE5"/>
                <w:sz w:val="20"/>
                <w:szCs w:val="20"/>
              </w:rPr>
            </w:pPr>
            <w:hyperlink w:anchor="CERTAIN_RELATIONSHIPS" w:history="1">
              <w:r w:rsidR="005D4532" w:rsidRPr="007D5B1B">
                <w:rPr>
                  <w:rFonts w:ascii="Times New Roman" w:eastAsia="Times New Roman" w:hAnsi="Times New Roman" w:cs="Times New Roman"/>
                  <w:color w:val="00AAE5"/>
                  <w:sz w:val="20"/>
                  <w:szCs w:val="20"/>
                </w:rPr>
                <w:t>CERTAIN RELATIONSHIPS AND RELATED TRANSACTIONS</w:t>
              </w:r>
            </w:hyperlink>
          </w:p>
        </w:tc>
        <w:tc>
          <w:tcPr>
            <w:tcW w:w="78" w:type="pct"/>
            <w:tcBorders>
              <w:top w:val="nil"/>
              <w:left w:val="nil"/>
              <w:bottom w:val="nil"/>
              <w:right w:val="nil"/>
            </w:tcBorders>
            <w:vAlign w:val="bottom"/>
          </w:tcPr>
          <w:p w14:paraId="68005887" w14:textId="2014F833" w:rsidR="005D4532" w:rsidRPr="007D5B1B" w:rsidRDefault="005D4532" w:rsidP="003C6542">
            <w:pPr>
              <w:keepNext/>
              <w:keepLines/>
              <w:spacing w:after="0" w:line="240" w:lineRule="auto"/>
              <w:rPr>
                <w:rFonts w:ascii="Times New Roman" w:eastAsia="Times New Roman" w:hAnsi="Times New Roman" w:cs="Times New Roman"/>
                <w:color w:val="00AAE5"/>
                <w:sz w:val="20"/>
                <w:szCs w:val="20"/>
              </w:rPr>
            </w:pPr>
            <w:r w:rsidRPr="007D5B1B">
              <w:rPr>
                <w:rFonts w:ascii="Times New Roman" w:eastAsia="Times New Roman" w:hAnsi="Times New Roman" w:cs="Times New Roman"/>
                <w:color w:val="00AAE5"/>
                <w:sz w:val="20"/>
                <w:szCs w:val="20"/>
              </w:rPr>
              <w:t> </w:t>
            </w:r>
          </w:p>
        </w:tc>
        <w:tc>
          <w:tcPr>
            <w:tcW w:w="475" w:type="pct"/>
            <w:tcBorders>
              <w:top w:val="nil"/>
              <w:left w:val="nil"/>
              <w:bottom w:val="nil"/>
              <w:right w:val="nil"/>
            </w:tcBorders>
            <w:vAlign w:val="bottom"/>
          </w:tcPr>
          <w:p w14:paraId="705131E5" w14:textId="09DE6448" w:rsidR="005D4532" w:rsidRPr="00DB373E" w:rsidRDefault="00D22351" w:rsidP="003C6542">
            <w:pPr>
              <w:keepNext/>
              <w:keepLines/>
              <w:spacing w:after="0" w:line="240" w:lineRule="auto"/>
              <w:jc w:val="right"/>
              <w:rPr>
                <w:rFonts w:ascii="Times New Roman" w:eastAsia="Times New Roman" w:hAnsi="Times New Roman" w:cs="Times New Roman"/>
                <w:color w:val="00AAE5"/>
                <w:sz w:val="20"/>
                <w:szCs w:val="20"/>
              </w:rPr>
            </w:pPr>
            <w:r>
              <w:rPr>
                <w:rFonts w:ascii="Times New Roman" w:eastAsia="Times New Roman" w:hAnsi="Times New Roman" w:cs="Times New Roman"/>
                <w:color w:val="00AAE5"/>
                <w:sz w:val="20"/>
                <w:szCs w:val="20"/>
              </w:rPr>
              <w:fldChar w:fldCharType="begin"/>
            </w:r>
            <w:r>
              <w:rPr>
                <w:rFonts w:ascii="Times New Roman" w:eastAsia="Times New Roman" w:hAnsi="Times New Roman" w:cs="Times New Roman"/>
                <w:color w:val="00AAE5"/>
                <w:sz w:val="20"/>
                <w:szCs w:val="20"/>
              </w:rPr>
              <w:instrText xml:space="preserve"> PAGEREF CERTAIN_RELATIONSHIPS </w:instrText>
            </w:r>
            <w:r>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45</w:t>
            </w:r>
            <w:r>
              <w:rPr>
                <w:rFonts w:ascii="Times New Roman" w:eastAsia="Times New Roman" w:hAnsi="Times New Roman" w:cs="Times New Roman"/>
                <w:color w:val="00AAE5"/>
                <w:sz w:val="20"/>
                <w:szCs w:val="20"/>
              </w:rPr>
              <w:fldChar w:fldCharType="end"/>
            </w:r>
          </w:p>
        </w:tc>
      </w:tr>
      <w:tr w:rsidR="001D34C3" w:rsidRPr="001D34C3" w14:paraId="2512600E" w14:textId="77777777" w:rsidTr="00CA3E0A">
        <w:trPr>
          <w:cantSplit/>
        </w:trPr>
        <w:tc>
          <w:tcPr>
            <w:tcW w:w="4448" w:type="pct"/>
            <w:tcBorders>
              <w:top w:val="nil"/>
              <w:left w:val="nil"/>
              <w:bottom w:val="nil"/>
              <w:right w:val="nil"/>
            </w:tcBorders>
          </w:tcPr>
          <w:p w14:paraId="2E78DA4F" w14:textId="677764F4" w:rsidR="005D4532"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b/>
                <w:sz w:val="20"/>
                <w:szCs w:val="20"/>
              </w:rPr>
            </w:pPr>
            <w:hyperlink w:anchor="TransactionsWithRelatedPersons" w:history="1">
              <w:r w:rsidR="005D4532" w:rsidRPr="001D34C3">
                <w:rPr>
                  <w:rStyle w:val="Hyperlink"/>
                  <w:rFonts w:ascii="Times New Roman" w:hAnsi="Times New Roman" w:cs="Times New Roman"/>
                  <w:color w:val="auto"/>
                  <w:sz w:val="20"/>
                  <w:szCs w:val="20"/>
                  <w:u w:val="none"/>
                </w:rPr>
                <w:t>Transactions with Related Persons</w:t>
              </w:r>
            </w:hyperlink>
          </w:p>
        </w:tc>
        <w:tc>
          <w:tcPr>
            <w:tcW w:w="78" w:type="pct"/>
            <w:tcBorders>
              <w:top w:val="nil"/>
              <w:left w:val="nil"/>
              <w:bottom w:val="nil"/>
              <w:right w:val="nil"/>
            </w:tcBorders>
            <w:vAlign w:val="bottom"/>
          </w:tcPr>
          <w:p w14:paraId="6D5BD041" w14:textId="7F95D5BA"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b/>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7651395B" w14:textId="78EE7991" w:rsidR="005D4532" w:rsidRPr="00DB373E"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TransactionsWithRelatedPersons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45</w:t>
            </w:r>
            <w:r>
              <w:rPr>
                <w:rFonts w:ascii="Times New Roman" w:hAnsi="Times New Roman" w:cs="Times New Roman"/>
                <w:sz w:val="20"/>
                <w:szCs w:val="20"/>
              </w:rPr>
              <w:fldChar w:fldCharType="end"/>
            </w:r>
          </w:p>
        </w:tc>
      </w:tr>
      <w:tr w:rsidR="001D34C3" w:rsidRPr="001D34C3" w14:paraId="6C55210C" w14:textId="77777777" w:rsidTr="00CA3E0A">
        <w:trPr>
          <w:cantSplit/>
        </w:trPr>
        <w:tc>
          <w:tcPr>
            <w:tcW w:w="4448" w:type="pct"/>
            <w:tcBorders>
              <w:top w:val="nil"/>
              <w:left w:val="nil"/>
              <w:bottom w:val="nil"/>
              <w:right w:val="nil"/>
            </w:tcBorders>
          </w:tcPr>
          <w:p w14:paraId="4CFBC6A3" w14:textId="52A7F289" w:rsidR="005D4532"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POLICY_FOR_APPROVAL_RELATED_PERSON_TRANS" w:history="1">
              <w:r w:rsidR="005D4532" w:rsidRPr="001D34C3">
                <w:rPr>
                  <w:rStyle w:val="Hyperlink"/>
                  <w:rFonts w:ascii="Times New Roman" w:hAnsi="Times New Roman" w:cs="Times New Roman"/>
                  <w:color w:val="auto"/>
                  <w:sz w:val="20"/>
                  <w:szCs w:val="20"/>
                  <w:u w:val="none"/>
                </w:rPr>
                <w:t>Policy for Approval of Related Person Transactions</w:t>
              </w:r>
            </w:hyperlink>
          </w:p>
        </w:tc>
        <w:tc>
          <w:tcPr>
            <w:tcW w:w="78" w:type="pct"/>
            <w:tcBorders>
              <w:top w:val="nil"/>
              <w:left w:val="nil"/>
              <w:bottom w:val="nil"/>
              <w:right w:val="nil"/>
            </w:tcBorders>
            <w:vAlign w:val="bottom"/>
          </w:tcPr>
          <w:p w14:paraId="720034FA" w14:textId="5FCCD7F4"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sz w:val="20"/>
                <w:szCs w:val="20"/>
              </w:rPr>
            </w:pPr>
            <w:r w:rsidRPr="001D34C3">
              <w:rPr>
                <w:rFonts w:ascii="Times New Roman" w:hAnsi="Times New Roman" w:cs="Times New Roman"/>
                <w:sz w:val="20"/>
                <w:szCs w:val="20"/>
              </w:rPr>
              <w:t> </w:t>
            </w:r>
          </w:p>
        </w:tc>
        <w:tc>
          <w:tcPr>
            <w:tcW w:w="475" w:type="pct"/>
            <w:tcBorders>
              <w:top w:val="nil"/>
              <w:left w:val="nil"/>
              <w:bottom w:val="nil"/>
              <w:right w:val="nil"/>
            </w:tcBorders>
            <w:vAlign w:val="bottom"/>
          </w:tcPr>
          <w:p w14:paraId="0CFD4BE4" w14:textId="65E6547C" w:rsidR="005D4532" w:rsidRPr="00DB373E"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POLICY_FOR_APPROVAL_RELATED_PERSON_TRANS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45</w:t>
            </w:r>
            <w:r>
              <w:rPr>
                <w:rFonts w:ascii="Times New Roman" w:hAnsi="Times New Roman" w:cs="Times New Roman"/>
                <w:sz w:val="20"/>
                <w:szCs w:val="20"/>
              </w:rPr>
              <w:fldChar w:fldCharType="end"/>
            </w:r>
          </w:p>
        </w:tc>
      </w:tr>
      <w:tr w:rsidR="001D34C3" w:rsidRPr="001D34C3" w14:paraId="3CC5ADD4" w14:textId="77777777" w:rsidTr="00CA3E0A">
        <w:trPr>
          <w:cantSplit/>
        </w:trPr>
        <w:tc>
          <w:tcPr>
            <w:tcW w:w="4448" w:type="pct"/>
            <w:tcBorders>
              <w:top w:val="nil"/>
              <w:left w:val="nil"/>
              <w:bottom w:val="nil"/>
              <w:right w:val="nil"/>
            </w:tcBorders>
          </w:tcPr>
          <w:p w14:paraId="7CD05427" w14:textId="77777777" w:rsidR="001D34C3" w:rsidRPr="007D5B1B" w:rsidRDefault="001D34C3" w:rsidP="003C6542">
            <w:pPr>
              <w:keepNext/>
              <w:keepLines/>
              <w:spacing w:after="0" w:line="240" w:lineRule="auto"/>
              <w:rPr>
                <w:rFonts w:ascii="Times New Roman" w:eastAsia="Times New Roman" w:hAnsi="Times New Roman" w:cs="Times New Roman"/>
                <w:color w:val="00AAE5"/>
                <w:sz w:val="20"/>
                <w:szCs w:val="20"/>
              </w:rPr>
            </w:pPr>
          </w:p>
          <w:p w14:paraId="18E1C48B" w14:textId="057C91B5" w:rsidR="005D4532" w:rsidRPr="007D5B1B" w:rsidRDefault="00894CFB" w:rsidP="003C6542">
            <w:pPr>
              <w:keepNext/>
              <w:keepLines/>
              <w:spacing w:after="0" w:line="240" w:lineRule="auto"/>
              <w:rPr>
                <w:rFonts w:ascii="Times New Roman" w:eastAsia="Times New Roman" w:hAnsi="Times New Roman" w:cs="Times New Roman"/>
                <w:color w:val="00AAE5"/>
                <w:sz w:val="20"/>
                <w:szCs w:val="20"/>
              </w:rPr>
            </w:pPr>
            <w:hyperlink w:anchor="OR_INFORMATION" w:history="1">
              <w:r w:rsidR="005D4532" w:rsidRPr="007D5B1B">
                <w:rPr>
                  <w:rFonts w:ascii="Times New Roman" w:eastAsia="Times New Roman" w:hAnsi="Times New Roman" w:cs="Times New Roman"/>
                  <w:color w:val="00AAE5"/>
                  <w:sz w:val="20"/>
                  <w:szCs w:val="20"/>
                </w:rPr>
                <w:t>OTHER INFORMATION</w:t>
              </w:r>
            </w:hyperlink>
          </w:p>
        </w:tc>
        <w:tc>
          <w:tcPr>
            <w:tcW w:w="78" w:type="pct"/>
            <w:tcBorders>
              <w:top w:val="nil"/>
              <w:left w:val="nil"/>
              <w:bottom w:val="nil"/>
              <w:right w:val="nil"/>
            </w:tcBorders>
            <w:vAlign w:val="bottom"/>
          </w:tcPr>
          <w:p w14:paraId="283DD3A7" w14:textId="410AFD2D" w:rsidR="005D4532" w:rsidRPr="007D5B1B" w:rsidRDefault="005D4532" w:rsidP="003C6542">
            <w:pPr>
              <w:keepNext/>
              <w:keepLines/>
              <w:spacing w:after="0" w:line="240" w:lineRule="auto"/>
              <w:rPr>
                <w:rFonts w:ascii="Times New Roman" w:eastAsia="Times New Roman" w:hAnsi="Times New Roman" w:cs="Times New Roman"/>
                <w:color w:val="00AAE5"/>
                <w:sz w:val="20"/>
                <w:szCs w:val="20"/>
              </w:rPr>
            </w:pPr>
            <w:r w:rsidRPr="007D5B1B">
              <w:rPr>
                <w:rFonts w:ascii="Times New Roman" w:eastAsia="Times New Roman" w:hAnsi="Times New Roman" w:cs="Times New Roman"/>
                <w:color w:val="00AAE5"/>
                <w:sz w:val="20"/>
                <w:szCs w:val="20"/>
              </w:rPr>
              <w:t> </w:t>
            </w:r>
          </w:p>
        </w:tc>
        <w:tc>
          <w:tcPr>
            <w:tcW w:w="475" w:type="pct"/>
            <w:tcBorders>
              <w:top w:val="nil"/>
              <w:left w:val="nil"/>
              <w:bottom w:val="nil"/>
              <w:right w:val="nil"/>
            </w:tcBorders>
            <w:vAlign w:val="bottom"/>
          </w:tcPr>
          <w:p w14:paraId="66ED6843" w14:textId="5B173122" w:rsidR="005D4532" w:rsidRPr="00DB373E" w:rsidRDefault="00D22351" w:rsidP="003C6542">
            <w:pPr>
              <w:keepNext/>
              <w:keepLines/>
              <w:spacing w:after="0" w:line="240" w:lineRule="auto"/>
              <w:jc w:val="right"/>
              <w:rPr>
                <w:rFonts w:ascii="Times New Roman" w:eastAsia="Times New Roman" w:hAnsi="Times New Roman" w:cs="Times New Roman"/>
                <w:color w:val="00AAE5"/>
                <w:sz w:val="20"/>
                <w:szCs w:val="20"/>
              </w:rPr>
            </w:pPr>
            <w:r>
              <w:rPr>
                <w:rFonts w:ascii="Times New Roman" w:eastAsia="Times New Roman" w:hAnsi="Times New Roman" w:cs="Times New Roman"/>
                <w:color w:val="00AAE5"/>
                <w:sz w:val="20"/>
                <w:szCs w:val="20"/>
              </w:rPr>
              <w:fldChar w:fldCharType="begin"/>
            </w:r>
            <w:r>
              <w:rPr>
                <w:rFonts w:ascii="Times New Roman" w:eastAsia="Times New Roman" w:hAnsi="Times New Roman" w:cs="Times New Roman"/>
                <w:color w:val="00AAE5"/>
                <w:sz w:val="20"/>
                <w:szCs w:val="20"/>
              </w:rPr>
              <w:instrText xml:space="preserve"> PAGEREF OR_INFORMATION </w:instrText>
            </w:r>
            <w:r>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46</w:t>
            </w:r>
            <w:r>
              <w:rPr>
                <w:rFonts w:ascii="Times New Roman" w:eastAsia="Times New Roman" w:hAnsi="Times New Roman" w:cs="Times New Roman"/>
                <w:color w:val="00AAE5"/>
                <w:sz w:val="20"/>
                <w:szCs w:val="20"/>
              </w:rPr>
              <w:fldChar w:fldCharType="end"/>
            </w:r>
          </w:p>
        </w:tc>
      </w:tr>
      <w:tr w:rsidR="001D34C3" w:rsidRPr="001D34C3" w14:paraId="737D1148" w14:textId="77777777" w:rsidTr="00CA3E0A">
        <w:trPr>
          <w:cantSplit/>
        </w:trPr>
        <w:tc>
          <w:tcPr>
            <w:tcW w:w="4448" w:type="pct"/>
            <w:tcBorders>
              <w:top w:val="nil"/>
              <w:left w:val="nil"/>
              <w:bottom w:val="nil"/>
              <w:right w:val="nil"/>
            </w:tcBorders>
          </w:tcPr>
          <w:p w14:paraId="3D1F130A" w14:textId="666615DD" w:rsidR="005D4532"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DELINQUENT_SECTION_16A_REPORT" w:history="1">
              <w:r w:rsidR="005D4532" w:rsidRPr="001D34C3">
                <w:rPr>
                  <w:rStyle w:val="Hyperlink"/>
                  <w:rFonts w:ascii="Times New Roman" w:hAnsi="Times New Roman" w:cs="Times New Roman"/>
                  <w:color w:val="auto"/>
                  <w:sz w:val="20"/>
                  <w:szCs w:val="20"/>
                  <w:u w:val="none"/>
                </w:rPr>
                <w:t>Delinquent Section 16(a) Reports</w:t>
              </w:r>
            </w:hyperlink>
          </w:p>
        </w:tc>
        <w:tc>
          <w:tcPr>
            <w:tcW w:w="78" w:type="pct"/>
            <w:tcBorders>
              <w:top w:val="nil"/>
              <w:left w:val="nil"/>
              <w:bottom w:val="nil"/>
              <w:right w:val="nil"/>
            </w:tcBorders>
            <w:vAlign w:val="bottom"/>
          </w:tcPr>
          <w:p w14:paraId="6C2A4B42" w14:textId="77777777"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b/>
                <w:sz w:val="20"/>
                <w:szCs w:val="20"/>
              </w:rPr>
            </w:pPr>
          </w:p>
        </w:tc>
        <w:tc>
          <w:tcPr>
            <w:tcW w:w="475" w:type="pct"/>
            <w:tcBorders>
              <w:top w:val="nil"/>
              <w:left w:val="nil"/>
              <w:bottom w:val="nil"/>
              <w:right w:val="nil"/>
            </w:tcBorders>
            <w:vAlign w:val="bottom"/>
          </w:tcPr>
          <w:p w14:paraId="2D962102" w14:textId="50EFA98E" w:rsidR="005D4532" w:rsidRPr="00DB373E"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DELINQUENT_SECTION_16A_REPORT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46</w:t>
            </w:r>
            <w:r>
              <w:rPr>
                <w:rFonts w:ascii="Times New Roman" w:hAnsi="Times New Roman" w:cs="Times New Roman"/>
                <w:sz w:val="20"/>
                <w:szCs w:val="20"/>
              </w:rPr>
              <w:fldChar w:fldCharType="end"/>
            </w:r>
          </w:p>
        </w:tc>
      </w:tr>
      <w:tr w:rsidR="001D34C3" w:rsidRPr="001D34C3" w14:paraId="448EE45F" w14:textId="77777777" w:rsidTr="00CA3E0A">
        <w:trPr>
          <w:cantSplit/>
        </w:trPr>
        <w:tc>
          <w:tcPr>
            <w:tcW w:w="4448" w:type="pct"/>
            <w:tcBorders>
              <w:top w:val="nil"/>
              <w:left w:val="nil"/>
              <w:bottom w:val="nil"/>
              <w:right w:val="nil"/>
            </w:tcBorders>
          </w:tcPr>
          <w:p w14:paraId="06AA6F8B" w14:textId="077F5479" w:rsidR="005D4532"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b/>
                <w:sz w:val="20"/>
                <w:szCs w:val="20"/>
              </w:rPr>
            </w:pPr>
            <w:hyperlink w:anchor="StakeHolderProposals" w:history="1">
              <w:r w:rsidR="005D4532" w:rsidRPr="001D34C3">
                <w:rPr>
                  <w:rStyle w:val="Hyperlink"/>
                  <w:rFonts w:ascii="Times New Roman" w:hAnsi="Times New Roman" w:cs="Times New Roman"/>
                  <w:color w:val="auto"/>
                  <w:sz w:val="20"/>
                  <w:szCs w:val="20"/>
                  <w:u w:val="none"/>
                </w:rPr>
                <w:t>Stockholder Proposals for the 202</w:t>
              </w:r>
              <w:r w:rsidR="002F7006">
                <w:rPr>
                  <w:rStyle w:val="Hyperlink"/>
                  <w:rFonts w:ascii="Times New Roman" w:hAnsi="Times New Roman" w:cs="Times New Roman"/>
                  <w:color w:val="auto"/>
                  <w:sz w:val="20"/>
                  <w:szCs w:val="20"/>
                  <w:u w:val="none"/>
                </w:rPr>
                <w:t>3</w:t>
              </w:r>
              <w:r w:rsidR="005D4532" w:rsidRPr="001D34C3">
                <w:rPr>
                  <w:rStyle w:val="Hyperlink"/>
                  <w:rFonts w:ascii="Times New Roman" w:hAnsi="Times New Roman" w:cs="Times New Roman"/>
                  <w:color w:val="auto"/>
                  <w:sz w:val="20"/>
                  <w:szCs w:val="20"/>
                  <w:u w:val="none"/>
                </w:rPr>
                <w:t xml:space="preserve"> Annual Meeting</w:t>
              </w:r>
            </w:hyperlink>
          </w:p>
        </w:tc>
        <w:tc>
          <w:tcPr>
            <w:tcW w:w="78" w:type="pct"/>
            <w:tcBorders>
              <w:top w:val="nil"/>
              <w:left w:val="nil"/>
              <w:bottom w:val="nil"/>
              <w:right w:val="nil"/>
            </w:tcBorders>
            <w:vAlign w:val="bottom"/>
          </w:tcPr>
          <w:p w14:paraId="5385CC96" w14:textId="3446E11B"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b/>
                <w:sz w:val="20"/>
                <w:szCs w:val="20"/>
              </w:rPr>
            </w:pPr>
          </w:p>
        </w:tc>
        <w:tc>
          <w:tcPr>
            <w:tcW w:w="475" w:type="pct"/>
            <w:tcBorders>
              <w:top w:val="nil"/>
              <w:left w:val="nil"/>
              <w:bottom w:val="nil"/>
              <w:right w:val="nil"/>
            </w:tcBorders>
            <w:vAlign w:val="bottom"/>
          </w:tcPr>
          <w:p w14:paraId="4F066CF5" w14:textId="1A42D64F" w:rsidR="005D4532" w:rsidRPr="00DB373E"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StakeHolderProposals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46</w:t>
            </w:r>
            <w:r>
              <w:rPr>
                <w:rFonts w:ascii="Times New Roman" w:hAnsi="Times New Roman" w:cs="Times New Roman"/>
                <w:sz w:val="20"/>
                <w:szCs w:val="20"/>
              </w:rPr>
              <w:fldChar w:fldCharType="end"/>
            </w:r>
          </w:p>
        </w:tc>
      </w:tr>
      <w:tr w:rsidR="001D34C3" w:rsidRPr="001D34C3" w14:paraId="759C9CE7" w14:textId="77777777" w:rsidTr="00CA3E0A">
        <w:trPr>
          <w:cantSplit/>
        </w:trPr>
        <w:tc>
          <w:tcPr>
            <w:tcW w:w="4448" w:type="pct"/>
            <w:tcBorders>
              <w:top w:val="nil"/>
              <w:left w:val="nil"/>
              <w:bottom w:val="nil"/>
              <w:right w:val="nil"/>
            </w:tcBorders>
          </w:tcPr>
          <w:p w14:paraId="38DBE388" w14:textId="70FA9D34" w:rsidR="005D4532"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HOUSEHOLDING_PROXY_MATERIALS" w:history="1">
              <w:r w:rsidR="005D4532" w:rsidRPr="001D34C3">
                <w:rPr>
                  <w:rStyle w:val="Hyperlink"/>
                  <w:rFonts w:ascii="Times New Roman" w:hAnsi="Times New Roman" w:cs="Times New Roman"/>
                  <w:color w:val="auto"/>
                  <w:sz w:val="20"/>
                  <w:szCs w:val="20"/>
                  <w:u w:val="none"/>
                </w:rPr>
                <w:t>Householding of Proxy Materials</w:t>
              </w:r>
            </w:hyperlink>
          </w:p>
        </w:tc>
        <w:tc>
          <w:tcPr>
            <w:tcW w:w="78" w:type="pct"/>
            <w:tcBorders>
              <w:top w:val="nil"/>
              <w:left w:val="nil"/>
              <w:bottom w:val="nil"/>
              <w:right w:val="nil"/>
            </w:tcBorders>
            <w:vAlign w:val="bottom"/>
          </w:tcPr>
          <w:p w14:paraId="66B4BC22" w14:textId="77777777"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b/>
                <w:bCs/>
                <w:sz w:val="20"/>
                <w:szCs w:val="20"/>
              </w:rPr>
            </w:pPr>
          </w:p>
        </w:tc>
        <w:tc>
          <w:tcPr>
            <w:tcW w:w="475" w:type="pct"/>
            <w:tcBorders>
              <w:top w:val="nil"/>
              <w:left w:val="nil"/>
              <w:bottom w:val="nil"/>
              <w:right w:val="nil"/>
            </w:tcBorders>
            <w:vAlign w:val="bottom"/>
          </w:tcPr>
          <w:p w14:paraId="3EA25B7D" w14:textId="3711821C" w:rsidR="005D4532" w:rsidRPr="00DB373E"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HOUSEHOLDING_PROXY_MATERIALS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46</w:t>
            </w:r>
            <w:r>
              <w:rPr>
                <w:rFonts w:ascii="Times New Roman" w:hAnsi="Times New Roman" w:cs="Times New Roman"/>
                <w:sz w:val="20"/>
                <w:szCs w:val="20"/>
              </w:rPr>
              <w:fldChar w:fldCharType="end"/>
            </w:r>
          </w:p>
        </w:tc>
      </w:tr>
      <w:tr w:rsidR="001D34C3" w:rsidRPr="001D34C3" w14:paraId="49B9B4C9" w14:textId="77777777" w:rsidTr="00CA3E0A">
        <w:trPr>
          <w:cantSplit/>
        </w:trPr>
        <w:tc>
          <w:tcPr>
            <w:tcW w:w="4448" w:type="pct"/>
            <w:tcBorders>
              <w:top w:val="nil"/>
              <w:left w:val="nil"/>
              <w:bottom w:val="nil"/>
              <w:right w:val="nil"/>
            </w:tcBorders>
          </w:tcPr>
          <w:p w14:paraId="143C4999" w14:textId="64767866" w:rsidR="005D4532" w:rsidRPr="001D34C3" w:rsidRDefault="00894CFB" w:rsidP="003C6542">
            <w:pPr>
              <w:keepNext/>
              <w:keepLines/>
              <w:autoSpaceDE w:val="0"/>
              <w:autoSpaceDN w:val="0"/>
              <w:adjustRightInd w:val="0"/>
              <w:spacing w:after="0" w:line="221" w:lineRule="auto"/>
              <w:ind w:left="346" w:right="14" w:hanging="202"/>
              <w:rPr>
                <w:rFonts w:ascii="Times New Roman" w:hAnsi="Times New Roman" w:cs="Times New Roman"/>
                <w:sz w:val="20"/>
                <w:szCs w:val="20"/>
              </w:rPr>
            </w:pPr>
            <w:hyperlink w:anchor="OR_MATTERS" w:history="1">
              <w:r w:rsidR="005D4532" w:rsidRPr="001D34C3">
                <w:rPr>
                  <w:rStyle w:val="Hyperlink"/>
                  <w:rFonts w:ascii="Times New Roman" w:hAnsi="Times New Roman" w:cs="Times New Roman"/>
                  <w:color w:val="auto"/>
                  <w:sz w:val="20"/>
                  <w:szCs w:val="20"/>
                  <w:u w:val="none"/>
                </w:rPr>
                <w:t>Other Matters</w:t>
              </w:r>
            </w:hyperlink>
          </w:p>
        </w:tc>
        <w:tc>
          <w:tcPr>
            <w:tcW w:w="78" w:type="pct"/>
            <w:tcBorders>
              <w:top w:val="nil"/>
              <w:left w:val="nil"/>
              <w:bottom w:val="nil"/>
              <w:right w:val="nil"/>
            </w:tcBorders>
            <w:vAlign w:val="bottom"/>
          </w:tcPr>
          <w:p w14:paraId="67E039D6" w14:textId="77777777" w:rsidR="005D4532" w:rsidRPr="001D34C3" w:rsidRDefault="005D4532" w:rsidP="003C6542">
            <w:pPr>
              <w:keepNext/>
              <w:keepLines/>
              <w:autoSpaceDE w:val="0"/>
              <w:autoSpaceDN w:val="0"/>
              <w:adjustRightInd w:val="0"/>
              <w:spacing w:after="0" w:line="221" w:lineRule="auto"/>
              <w:ind w:right="16"/>
              <w:rPr>
                <w:rFonts w:ascii="Times New Roman" w:hAnsi="Times New Roman" w:cs="Times New Roman"/>
                <w:b/>
                <w:bCs/>
                <w:sz w:val="20"/>
                <w:szCs w:val="20"/>
              </w:rPr>
            </w:pPr>
          </w:p>
        </w:tc>
        <w:tc>
          <w:tcPr>
            <w:tcW w:w="475" w:type="pct"/>
            <w:tcBorders>
              <w:top w:val="nil"/>
              <w:left w:val="nil"/>
              <w:bottom w:val="nil"/>
              <w:right w:val="nil"/>
            </w:tcBorders>
            <w:vAlign w:val="bottom"/>
          </w:tcPr>
          <w:p w14:paraId="2017BCFB" w14:textId="1C1C5CAA" w:rsidR="005D4532" w:rsidRPr="00DB373E" w:rsidRDefault="00D22351" w:rsidP="003C6542">
            <w:pPr>
              <w:keepNext/>
              <w:keepLines/>
              <w:autoSpaceDE w:val="0"/>
              <w:autoSpaceDN w:val="0"/>
              <w:adjustRightInd w:val="0"/>
              <w:spacing w:after="0" w:line="221" w:lineRule="auto"/>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PAGEREF OR_MATTERS </w:instrText>
            </w:r>
            <w:r>
              <w:rPr>
                <w:rFonts w:ascii="Times New Roman" w:hAnsi="Times New Roman" w:cs="Times New Roman"/>
                <w:sz w:val="20"/>
                <w:szCs w:val="20"/>
              </w:rPr>
              <w:fldChar w:fldCharType="separate"/>
            </w:r>
            <w:r w:rsidR="001061D7">
              <w:rPr>
                <w:rFonts w:ascii="Times New Roman" w:hAnsi="Times New Roman" w:cs="Times New Roman"/>
                <w:noProof/>
                <w:sz w:val="20"/>
                <w:szCs w:val="20"/>
              </w:rPr>
              <w:t>46</w:t>
            </w:r>
            <w:r>
              <w:rPr>
                <w:rFonts w:ascii="Times New Roman" w:hAnsi="Times New Roman" w:cs="Times New Roman"/>
                <w:sz w:val="20"/>
                <w:szCs w:val="20"/>
              </w:rPr>
              <w:fldChar w:fldCharType="end"/>
            </w:r>
          </w:p>
        </w:tc>
      </w:tr>
      <w:tr w:rsidR="001D34C3" w:rsidRPr="001D34C3" w14:paraId="498DD0EC" w14:textId="77777777" w:rsidTr="00CA3E0A">
        <w:trPr>
          <w:cantSplit/>
        </w:trPr>
        <w:tc>
          <w:tcPr>
            <w:tcW w:w="4448" w:type="pct"/>
            <w:tcBorders>
              <w:top w:val="nil"/>
              <w:left w:val="nil"/>
              <w:bottom w:val="nil"/>
              <w:right w:val="nil"/>
            </w:tcBorders>
          </w:tcPr>
          <w:p w14:paraId="37ECAB00" w14:textId="77777777" w:rsidR="001D34C3" w:rsidRPr="007D5B1B" w:rsidRDefault="001D34C3" w:rsidP="003C6542">
            <w:pPr>
              <w:keepNext/>
              <w:keepLines/>
              <w:spacing w:after="0" w:line="240" w:lineRule="auto"/>
              <w:rPr>
                <w:rFonts w:ascii="Times New Roman" w:eastAsia="Times New Roman" w:hAnsi="Times New Roman" w:cs="Times New Roman"/>
                <w:color w:val="00AAE5"/>
                <w:sz w:val="20"/>
                <w:szCs w:val="20"/>
              </w:rPr>
            </w:pPr>
          </w:p>
          <w:p w14:paraId="5002AB60" w14:textId="252846B6" w:rsidR="005D4532" w:rsidRPr="00D83DDF" w:rsidRDefault="00894CFB" w:rsidP="003C6542">
            <w:pPr>
              <w:keepNext/>
              <w:keepLines/>
              <w:spacing w:after="0" w:line="240" w:lineRule="auto"/>
              <w:ind w:left="90" w:hanging="90"/>
              <w:rPr>
                <w:rFonts w:ascii="Times New Roman" w:eastAsia="Times New Roman" w:hAnsi="Times New Roman" w:cs="Times New Roman"/>
                <w:caps/>
                <w:color w:val="00AAE5"/>
                <w:sz w:val="20"/>
                <w:szCs w:val="20"/>
              </w:rPr>
            </w:pPr>
            <w:hyperlink w:anchor="RECONCILIATION_NONGAAP_FINANCIAL_MEASUR" w:history="1">
              <w:r w:rsidR="005D4532" w:rsidRPr="00D83DDF">
                <w:rPr>
                  <w:rFonts w:ascii="Times New Roman" w:eastAsia="Times New Roman" w:hAnsi="Times New Roman" w:cs="Times New Roman"/>
                  <w:caps/>
                  <w:color w:val="00AAE5"/>
                  <w:sz w:val="20"/>
                  <w:szCs w:val="20"/>
                </w:rPr>
                <w:t>APPENDIX A - Reconciliation of Non-GAAP Financial Measures</w:t>
              </w:r>
            </w:hyperlink>
          </w:p>
        </w:tc>
        <w:tc>
          <w:tcPr>
            <w:tcW w:w="78" w:type="pct"/>
            <w:tcBorders>
              <w:top w:val="nil"/>
              <w:left w:val="nil"/>
              <w:bottom w:val="nil"/>
              <w:right w:val="nil"/>
            </w:tcBorders>
            <w:vAlign w:val="bottom"/>
          </w:tcPr>
          <w:p w14:paraId="1175666F" w14:textId="02FEAA27" w:rsidR="005D4532" w:rsidRPr="007D5B1B" w:rsidRDefault="005D4532" w:rsidP="003C6542">
            <w:pPr>
              <w:keepNext/>
              <w:keepLines/>
              <w:spacing w:after="0" w:line="240" w:lineRule="auto"/>
              <w:rPr>
                <w:rFonts w:ascii="Times New Roman" w:eastAsia="Times New Roman" w:hAnsi="Times New Roman" w:cs="Times New Roman"/>
                <w:color w:val="00AAE5"/>
                <w:sz w:val="20"/>
                <w:szCs w:val="20"/>
              </w:rPr>
            </w:pPr>
            <w:r w:rsidRPr="007D5B1B">
              <w:rPr>
                <w:rFonts w:ascii="Times New Roman" w:eastAsia="Times New Roman" w:hAnsi="Times New Roman" w:cs="Times New Roman"/>
                <w:color w:val="00AAE5"/>
                <w:sz w:val="20"/>
                <w:szCs w:val="20"/>
              </w:rPr>
              <w:t> </w:t>
            </w:r>
          </w:p>
        </w:tc>
        <w:tc>
          <w:tcPr>
            <w:tcW w:w="475" w:type="pct"/>
            <w:tcBorders>
              <w:top w:val="nil"/>
              <w:left w:val="nil"/>
              <w:bottom w:val="nil"/>
              <w:right w:val="nil"/>
            </w:tcBorders>
            <w:vAlign w:val="bottom"/>
          </w:tcPr>
          <w:p w14:paraId="5FE75AA8" w14:textId="4D616FF6" w:rsidR="005D4532" w:rsidRPr="007D5B1B" w:rsidRDefault="005D4532" w:rsidP="003C6542">
            <w:pPr>
              <w:keepNext/>
              <w:keepLines/>
              <w:spacing w:after="0" w:line="240" w:lineRule="auto"/>
              <w:jc w:val="right"/>
              <w:rPr>
                <w:rFonts w:ascii="Times New Roman" w:eastAsia="Times New Roman" w:hAnsi="Times New Roman" w:cs="Times New Roman"/>
                <w:color w:val="00AAE5"/>
                <w:sz w:val="20"/>
                <w:szCs w:val="20"/>
              </w:rPr>
            </w:pPr>
            <w:r w:rsidRPr="007D5B1B">
              <w:rPr>
                <w:rFonts w:ascii="Times New Roman" w:eastAsia="Times New Roman" w:hAnsi="Times New Roman" w:cs="Times New Roman"/>
                <w:color w:val="00AAE5"/>
                <w:sz w:val="20"/>
                <w:szCs w:val="20"/>
              </w:rPr>
              <w:t>A-</w:t>
            </w:r>
            <w:r w:rsidRPr="007D5B1B">
              <w:rPr>
                <w:rFonts w:ascii="Times New Roman" w:eastAsia="Times New Roman" w:hAnsi="Times New Roman" w:cs="Times New Roman"/>
                <w:color w:val="00AAE5"/>
                <w:sz w:val="20"/>
                <w:szCs w:val="20"/>
              </w:rPr>
              <w:fldChar w:fldCharType="begin"/>
            </w:r>
            <w:r w:rsidRPr="007D5B1B">
              <w:rPr>
                <w:rFonts w:ascii="Times New Roman" w:eastAsia="Times New Roman" w:hAnsi="Times New Roman" w:cs="Times New Roman"/>
                <w:color w:val="00AAE5"/>
                <w:sz w:val="20"/>
                <w:szCs w:val="20"/>
              </w:rPr>
              <w:instrText xml:space="preserve"> PAGEREF RECONCILIATION_NONGAAP_FINANCIAL_MEASUR </w:instrText>
            </w:r>
            <w:r w:rsidRPr="007D5B1B">
              <w:rPr>
                <w:rFonts w:ascii="Times New Roman" w:eastAsia="Times New Roman" w:hAnsi="Times New Roman" w:cs="Times New Roman"/>
                <w:color w:val="00AAE5"/>
                <w:sz w:val="20"/>
                <w:szCs w:val="20"/>
              </w:rPr>
              <w:fldChar w:fldCharType="separate"/>
            </w:r>
            <w:r w:rsidR="001061D7">
              <w:rPr>
                <w:rFonts w:ascii="Times New Roman" w:eastAsia="Times New Roman" w:hAnsi="Times New Roman" w:cs="Times New Roman"/>
                <w:noProof/>
                <w:color w:val="00AAE5"/>
                <w:sz w:val="20"/>
                <w:szCs w:val="20"/>
              </w:rPr>
              <w:t>1</w:t>
            </w:r>
            <w:r w:rsidRPr="007D5B1B">
              <w:rPr>
                <w:rFonts w:ascii="Times New Roman" w:eastAsia="Times New Roman" w:hAnsi="Times New Roman" w:cs="Times New Roman"/>
                <w:color w:val="00AAE5"/>
                <w:sz w:val="20"/>
                <w:szCs w:val="20"/>
              </w:rPr>
              <w:fldChar w:fldCharType="end"/>
            </w:r>
          </w:p>
        </w:tc>
      </w:tr>
    </w:tbl>
    <w:p w14:paraId="7CC889EA" w14:textId="345FCC05" w:rsidR="009F413B" w:rsidRDefault="009F413B" w:rsidP="007D5B1B">
      <w:pPr>
        <w:spacing w:after="0" w:line="240" w:lineRule="auto"/>
        <w:rPr>
          <w:rFonts w:ascii="Times New Roman" w:eastAsia="Times New Roman" w:hAnsi="Times New Roman" w:cs="Times New Roman"/>
          <w:color w:val="00AAE5"/>
          <w:sz w:val="20"/>
          <w:szCs w:val="20"/>
        </w:rPr>
      </w:pPr>
    </w:p>
    <w:p w14:paraId="5A22B8F3" w14:textId="011E3A04" w:rsidR="003C6542" w:rsidRDefault="003C6542" w:rsidP="007D5B1B">
      <w:pPr>
        <w:spacing w:after="0" w:line="240" w:lineRule="auto"/>
        <w:rPr>
          <w:rFonts w:ascii="Times New Roman" w:eastAsia="Times New Roman" w:hAnsi="Times New Roman" w:cs="Times New Roman"/>
          <w:color w:val="00AAE5"/>
          <w:sz w:val="20"/>
          <w:szCs w:val="20"/>
        </w:rPr>
      </w:pPr>
    </w:p>
    <w:p w14:paraId="7FA468F7" w14:textId="615BD0CD" w:rsidR="003C6542" w:rsidRDefault="003C6542" w:rsidP="007D5B1B">
      <w:pPr>
        <w:spacing w:after="0" w:line="240" w:lineRule="auto"/>
        <w:rPr>
          <w:rFonts w:ascii="Times New Roman" w:eastAsia="Times New Roman" w:hAnsi="Times New Roman" w:cs="Times New Roman"/>
          <w:color w:val="00AAE5"/>
          <w:sz w:val="20"/>
          <w:szCs w:val="20"/>
        </w:rPr>
      </w:pPr>
    </w:p>
    <w:p w14:paraId="1A6644A2" w14:textId="6063AD80" w:rsidR="003C6542" w:rsidRDefault="003C6542" w:rsidP="007D5B1B">
      <w:pPr>
        <w:spacing w:after="0" w:line="240" w:lineRule="auto"/>
        <w:rPr>
          <w:rFonts w:ascii="Times New Roman" w:eastAsia="Times New Roman" w:hAnsi="Times New Roman" w:cs="Times New Roman"/>
          <w:color w:val="00AAE5"/>
          <w:sz w:val="20"/>
          <w:szCs w:val="20"/>
        </w:rPr>
      </w:pPr>
    </w:p>
    <w:p w14:paraId="6B03FF9C" w14:textId="1371E408" w:rsidR="003C6542" w:rsidRDefault="003C6542" w:rsidP="007D5B1B">
      <w:pPr>
        <w:spacing w:after="0" w:line="240" w:lineRule="auto"/>
        <w:rPr>
          <w:rFonts w:ascii="Times New Roman" w:eastAsia="Times New Roman" w:hAnsi="Times New Roman" w:cs="Times New Roman"/>
          <w:color w:val="00AAE5"/>
          <w:sz w:val="20"/>
          <w:szCs w:val="20"/>
        </w:rPr>
      </w:pPr>
    </w:p>
    <w:p w14:paraId="2B2CD1C0" w14:textId="77777777" w:rsidR="004769B9" w:rsidRDefault="004769B9" w:rsidP="007D5B1B">
      <w:pPr>
        <w:spacing w:after="0" w:line="240" w:lineRule="auto"/>
        <w:rPr>
          <w:rFonts w:ascii="Times New Roman" w:eastAsia="Times New Roman" w:hAnsi="Times New Roman" w:cs="Times New Roman"/>
          <w:color w:val="00AAE5"/>
          <w:sz w:val="20"/>
          <w:szCs w:val="20"/>
        </w:rPr>
        <w:sectPr w:rsidR="004769B9" w:rsidSect="004769B9">
          <w:type w:val="continuous"/>
          <w:pgSz w:w="12240" w:h="15840" w:code="1"/>
          <w:pgMar w:top="1440" w:right="1440" w:bottom="1170" w:left="1440" w:header="720" w:footer="720" w:gutter="0"/>
          <w:pgNumType w:start="1"/>
          <w:cols w:num="2" w:space="360"/>
          <w:docGrid w:linePitch="299"/>
        </w:sectPr>
      </w:pPr>
    </w:p>
    <w:p w14:paraId="34AF22F9" w14:textId="77777777" w:rsidR="004769B9" w:rsidRPr="007D5B1B" w:rsidRDefault="004769B9" w:rsidP="004769B9">
      <w:pPr>
        <w:spacing w:after="0" w:line="240" w:lineRule="auto"/>
        <w:rPr>
          <w:rFonts w:ascii="Times New Roman" w:eastAsia="Times New Roman" w:hAnsi="Times New Roman" w:cs="Times New Roman"/>
          <w:color w:val="00AAE5"/>
          <w:sz w:val="20"/>
          <w:szCs w:val="20"/>
        </w:rPr>
      </w:pPr>
      <w:r>
        <w:rPr>
          <w:rFonts w:ascii="Times New Roman" w:hAnsi="Times New Roman" w:cs="Times New Roman"/>
          <w:i/>
          <w:sz w:val="20"/>
          <w:szCs w:val="20"/>
        </w:rPr>
        <w:t>Unless the context otherwise requires, the words “we,” “us,” “our,” the “Company,” “SPS,” and “SPS Commerce” refer to SPS Commerce, Inc.</w:t>
      </w:r>
    </w:p>
    <w:p w14:paraId="1345D12A" w14:textId="7875EBF5" w:rsidR="003C6542" w:rsidRPr="008A46EF" w:rsidRDefault="003C6542" w:rsidP="007D5B1B">
      <w:pPr>
        <w:spacing w:after="0" w:line="240" w:lineRule="auto"/>
        <w:rPr>
          <w:rFonts w:ascii="Times New Roman" w:eastAsia="Times New Roman" w:hAnsi="Times New Roman" w:cs="Times New Roman"/>
          <w:color w:val="00AAE5"/>
          <w:sz w:val="8"/>
          <w:szCs w:val="8"/>
        </w:rPr>
      </w:pPr>
    </w:p>
    <w:p w14:paraId="5EE9FC94" w14:textId="77777777" w:rsidR="003C6542" w:rsidRPr="008A46EF" w:rsidRDefault="003C6542" w:rsidP="007D5B1B">
      <w:pPr>
        <w:spacing w:after="0" w:line="240" w:lineRule="auto"/>
        <w:rPr>
          <w:rFonts w:ascii="Times New Roman" w:eastAsia="Times New Roman" w:hAnsi="Times New Roman" w:cs="Times New Roman"/>
          <w:color w:val="00AAE5"/>
          <w:sz w:val="16"/>
          <w:szCs w:val="16"/>
        </w:rPr>
      </w:pPr>
    </w:p>
    <w:p w14:paraId="404167ED" w14:textId="3C83BA50" w:rsidR="003C6542" w:rsidRPr="008A46EF" w:rsidRDefault="003C6542" w:rsidP="007D5B1B">
      <w:pPr>
        <w:spacing w:after="0" w:line="240" w:lineRule="auto"/>
        <w:rPr>
          <w:rFonts w:ascii="Times New Roman" w:eastAsia="Times New Roman" w:hAnsi="Times New Roman" w:cs="Times New Roman"/>
          <w:color w:val="00AAE5"/>
          <w:sz w:val="16"/>
          <w:szCs w:val="16"/>
        </w:rPr>
        <w:sectPr w:rsidR="003C6542" w:rsidRPr="008A46EF" w:rsidSect="004769B9">
          <w:type w:val="continuous"/>
          <w:pgSz w:w="12240" w:h="15840" w:code="1"/>
          <w:pgMar w:top="1440" w:right="1440" w:bottom="1170" w:left="1440" w:header="720" w:footer="720" w:gutter="0"/>
          <w:pgNumType w:start="1"/>
          <w:cols w:space="490"/>
          <w:docGrid w:linePitch="299"/>
        </w:sectPr>
      </w:pPr>
    </w:p>
    <w:bookmarkEnd w:id="0"/>
    <w:p w14:paraId="5B3ECE79" w14:textId="77777777" w:rsidR="001D34C3" w:rsidRDefault="001D34C3" w:rsidP="00115E00">
      <w:pPr>
        <w:pageBreakBefore/>
        <w:autoSpaceDE w:val="0"/>
        <w:autoSpaceDN w:val="0"/>
        <w:adjustRightInd w:val="0"/>
        <w:spacing w:after="0" w:line="1" w:lineRule="exact"/>
        <w:rPr>
          <w:rFonts w:ascii="Times New Roman" w:hAnsi="Times New Roman" w:cs="Times New Roman"/>
          <w:sz w:val="24"/>
          <w:szCs w:val="24"/>
        </w:rPr>
      </w:pPr>
    </w:p>
    <w:p w14:paraId="69AB3DA4" w14:textId="724BA1AB" w:rsidR="00115E00" w:rsidRPr="0078413C" w:rsidRDefault="00BB444B" w:rsidP="00115E00">
      <w:pPr>
        <w:keepNext/>
        <w:spacing w:after="0" w:line="240" w:lineRule="auto"/>
        <w:jc w:val="center"/>
        <w:rPr>
          <w:rFonts w:ascii="Arial" w:eastAsia="Times New Roman" w:hAnsi="Arial" w:cs="Arial"/>
          <w:b/>
          <w:bCs/>
          <w:caps/>
          <w:color w:val="00AAE5"/>
          <w:sz w:val="40"/>
          <w:szCs w:val="40"/>
        </w:rPr>
      </w:pPr>
      <w:r w:rsidRPr="0078413C">
        <w:rPr>
          <w:rFonts w:ascii="Arial" w:eastAsia="Times New Roman" w:hAnsi="Arial" w:cs="Arial"/>
          <w:b/>
          <w:bCs/>
          <w:caps/>
          <w:color w:val="00AAE5"/>
          <w:sz w:val="40"/>
          <w:szCs w:val="40"/>
        </w:rPr>
        <w:t xml:space="preserve">proxy </w:t>
      </w:r>
      <w:bookmarkStart w:id="1" w:name="PROXY_SUMMARY"/>
      <w:bookmarkEnd w:id="1"/>
      <w:r w:rsidRPr="0078413C">
        <w:rPr>
          <w:rFonts w:ascii="Arial" w:eastAsia="Times New Roman" w:hAnsi="Arial" w:cs="Arial"/>
          <w:b/>
          <w:bCs/>
          <w:caps/>
          <w:color w:val="00AAE5"/>
          <w:sz w:val="40"/>
          <w:szCs w:val="40"/>
        </w:rPr>
        <w:t>summary</w:t>
      </w:r>
    </w:p>
    <w:p w14:paraId="6968A267" w14:textId="23E8ECAD" w:rsidR="00115E00" w:rsidRPr="00AE290A" w:rsidRDefault="00BB444B" w:rsidP="00115E00">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This summary highlights </w:t>
      </w:r>
      <w:r w:rsidR="009739A1">
        <w:rPr>
          <w:rFonts w:ascii="Times New Roman" w:hAnsi="Times New Roman" w:cs="Times New Roman"/>
          <w:sz w:val="20"/>
          <w:szCs w:val="20"/>
        </w:rPr>
        <w:t xml:space="preserve">our business overview, financial results and </w:t>
      </w:r>
      <w:r w:rsidRPr="00AE290A">
        <w:rPr>
          <w:rFonts w:ascii="Times New Roman" w:hAnsi="Times New Roman" w:cs="Times New Roman"/>
          <w:sz w:val="20"/>
          <w:szCs w:val="20"/>
        </w:rPr>
        <w:t xml:space="preserve">information contained elsewhere in this proxy statement. We encourage you to review the entire proxy statement. This proxy statement and our Annual Report for the year ended </w:t>
      </w:r>
      <w:sdt>
        <w:sdtPr>
          <w:rPr>
            <w:rFonts w:ascii="Times New Roman" w:hAnsi="Times New Roman" w:cs="Times New Roman"/>
            <w:sz w:val="20"/>
            <w:szCs w:val="20"/>
          </w:rPr>
          <w:alias w:val="AL-Period_04 - 2022 Proxy SPSC_Master_Workbook"/>
          <w:tag w:val="559dc844-b0b5-43ec-941e-d0b15864a1f3"/>
          <w:id w:val="93068110"/>
          <w:placeholder>
            <w:docPart w:val="DefaultPlaceholder_-1854013440"/>
          </w:placeholder>
        </w:sdtPr>
        <w:sdtEndPr/>
        <w:sdtContent>
          <w:r w:rsidR="00007254">
            <w:rPr>
              <w:rFonts w:ascii="Times New Roman" w:hAnsi="Times New Roman" w:cs="Times New Roman"/>
              <w:sz w:val="20"/>
              <w:szCs w:val="20"/>
            </w:rPr>
            <w:t>December 31, 2021</w:t>
          </w:r>
        </w:sdtContent>
      </w:sdt>
      <w:r w:rsidRPr="00AE290A">
        <w:rPr>
          <w:rFonts w:ascii="Times New Roman" w:hAnsi="Times New Roman" w:cs="Times New Roman"/>
          <w:sz w:val="20"/>
          <w:szCs w:val="20"/>
        </w:rPr>
        <w:t xml:space="preserve"> are first being mailed to our s</w:t>
      </w:r>
      <w:r w:rsidR="00FD3681">
        <w:rPr>
          <w:rFonts w:ascii="Times New Roman" w:hAnsi="Times New Roman" w:cs="Times New Roman"/>
          <w:sz w:val="20"/>
          <w:szCs w:val="20"/>
        </w:rPr>
        <w:t>tock</w:t>
      </w:r>
      <w:r>
        <w:rPr>
          <w:rFonts w:ascii="Times New Roman" w:hAnsi="Times New Roman" w:cs="Times New Roman"/>
          <w:sz w:val="20"/>
          <w:szCs w:val="20"/>
        </w:rPr>
        <w:t xml:space="preserve">holders on or about </w:t>
      </w:r>
      <w:sdt>
        <w:sdtPr>
          <w:rPr>
            <w:rFonts w:ascii="Times New Roman" w:hAnsi="Times New Roman" w:cs="Times New Roman"/>
            <w:sz w:val="20"/>
            <w:szCs w:val="20"/>
          </w:rPr>
          <w:alias w:val="AL-Issuance.Date - 2022 Proxy SPSC_Master_Workbook"/>
          <w:tag w:val="d2e35a4a-92e5-4960-82f8-2c1ebcd7af2e"/>
          <w:id w:val="2112629811"/>
          <w:placeholder>
            <w:docPart w:val="DefaultPlaceholder_-1854013440"/>
          </w:placeholder>
        </w:sdtPr>
        <w:sdtEndPr/>
        <w:sdtContent>
          <w:r w:rsidR="00E327DB">
            <w:rPr>
              <w:rFonts w:ascii="Times New Roman" w:hAnsi="Times New Roman" w:cs="Times New Roman"/>
              <w:sz w:val="20"/>
              <w:szCs w:val="20"/>
            </w:rPr>
            <w:t>April 4, 2022</w:t>
          </w:r>
        </w:sdtContent>
      </w:sdt>
      <w:r w:rsidRPr="00AE290A">
        <w:rPr>
          <w:rFonts w:ascii="Times New Roman" w:hAnsi="Times New Roman" w:cs="Times New Roman"/>
          <w:sz w:val="20"/>
          <w:szCs w:val="20"/>
        </w:rPr>
        <w:t>. Website addresses included throughout this proxy statement are for reference only. The information contained on our website is not incorporated by reference into this proxy statement.</w:t>
      </w:r>
    </w:p>
    <w:p w14:paraId="6E2B43D9" w14:textId="5D85CC31" w:rsidR="00115E00" w:rsidRPr="0078413C" w:rsidRDefault="00BB444B" w:rsidP="00115E00">
      <w:pPr>
        <w:keepNext/>
        <w:spacing w:before="270" w:after="0" w:line="240" w:lineRule="auto"/>
        <w:rPr>
          <w:rFonts w:ascii="Arial" w:eastAsia="Times New Roman" w:hAnsi="Arial" w:cs="Arial"/>
          <w:b/>
          <w:bCs/>
          <w:sz w:val="30"/>
          <w:szCs w:val="30"/>
        </w:rPr>
      </w:pPr>
      <w:r w:rsidRPr="0078413C">
        <w:rPr>
          <w:rFonts w:ascii="Arial" w:eastAsia="Times New Roman" w:hAnsi="Arial" w:cs="Arial"/>
          <w:b/>
          <w:bCs/>
          <w:sz w:val="30"/>
          <w:szCs w:val="30"/>
        </w:rPr>
        <w:t xml:space="preserve">Business </w:t>
      </w:r>
      <w:r w:rsidR="009739A1">
        <w:rPr>
          <w:rFonts w:ascii="Arial" w:eastAsia="Times New Roman" w:hAnsi="Arial" w:cs="Arial"/>
          <w:b/>
          <w:bCs/>
          <w:sz w:val="30"/>
          <w:szCs w:val="30"/>
        </w:rPr>
        <w:t>Overview</w:t>
      </w:r>
    </w:p>
    <w:p w14:paraId="172FF164" w14:textId="77777777" w:rsidR="009739A1" w:rsidRPr="00692D12" w:rsidRDefault="009739A1" w:rsidP="009739A1">
      <w:pPr>
        <w:adjustRightInd w:val="0"/>
        <w:spacing w:before="180" w:after="0" w:line="240" w:lineRule="auto"/>
        <w:ind w:firstLine="490"/>
        <w:rPr>
          <w:rFonts w:ascii="Times New Roman" w:hAnsi="Times New Roman" w:cs="Times New Roman"/>
          <w:sz w:val="20"/>
          <w:szCs w:val="20"/>
        </w:rPr>
      </w:pPr>
      <w:r>
        <w:rPr>
          <w:rFonts w:ascii="Times New Roman" w:hAnsi="Times New Roman" w:cs="Times New Roman"/>
          <w:sz w:val="20"/>
          <w:szCs w:val="20"/>
        </w:rPr>
        <w:t>We</w:t>
      </w:r>
      <w:r w:rsidRPr="00692D12">
        <w:rPr>
          <w:rFonts w:ascii="Times New Roman" w:hAnsi="Times New Roman" w:cs="Times New Roman"/>
          <w:sz w:val="20"/>
          <w:szCs w:val="20"/>
        </w:rPr>
        <w:t xml:space="preserve"> </w:t>
      </w:r>
      <w:r>
        <w:rPr>
          <w:rFonts w:ascii="Times New Roman" w:hAnsi="Times New Roman" w:cs="Times New Roman"/>
          <w:sz w:val="20"/>
          <w:szCs w:val="20"/>
        </w:rPr>
        <w:t>are</w:t>
      </w:r>
      <w:r w:rsidRPr="00692D12">
        <w:rPr>
          <w:rFonts w:ascii="Times New Roman" w:hAnsi="Times New Roman" w:cs="Times New Roman"/>
          <w:sz w:val="20"/>
          <w:szCs w:val="20"/>
        </w:rPr>
        <w:t xml:space="preserve"> a leading provider of cloud-based supply chain management services across our global retail network. Our</w:t>
      </w:r>
      <w:r>
        <w:rPr>
          <w:rFonts w:ascii="Times New Roman" w:hAnsi="Times New Roman" w:cs="Times New Roman"/>
          <w:sz w:val="20"/>
          <w:szCs w:val="20"/>
        </w:rPr>
        <w:t xml:space="preserve"> </w:t>
      </w:r>
      <w:r w:rsidRPr="00692D12">
        <w:rPr>
          <w:rFonts w:ascii="Times New Roman" w:hAnsi="Times New Roman" w:cs="Times New Roman"/>
          <w:sz w:val="20"/>
          <w:szCs w:val="20"/>
        </w:rPr>
        <w:t>products make it easier for retailers, suppliers, grocers, distributors, and logistics firms to orchestrate the management of item data,</w:t>
      </w:r>
      <w:r>
        <w:rPr>
          <w:rFonts w:ascii="Times New Roman" w:hAnsi="Times New Roman" w:cs="Times New Roman"/>
          <w:sz w:val="20"/>
          <w:szCs w:val="20"/>
        </w:rPr>
        <w:t xml:space="preserve"> </w:t>
      </w:r>
      <w:r w:rsidRPr="00692D12">
        <w:rPr>
          <w:rFonts w:ascii="Times New Roman" w:hAnsi="Times New Roman" w:cs="Times New Roman"/>
          <w:sz w:val="20"/>
          <w:szCs w:val="20"/>
        </w:rPr>
        <w:t>order fulfillment, inventory control, and sales analytics across omnichannel retail channels. SPS Commerce delivers our products</w:t>
      </w:r>
      <w:r>
        <w:rPr>
          <w:rFonts w:ascii="Times New Roman" w:hAnsi="Times New Roman" w:cs="Times New Roman"/>
          <w:sz w:val="20"/>
          <w:szCs w:val="20"/>
        </w:rPr>
        <w:t xml:space="preserve"> </w:t>
      </w:r>
      <w:r w:rsidRPr="00692D12">
        <w:rPr>
          <w:rFonts w:ascii="Times New Roman" w:hAnsi="Times New Roman" w:cs="Times New Roman"/>
          <w:sz w:val="20"/>
          <w:szCs w:val="20"/>
        </w:rPr>
        <w:t>using a full-service model whereby our internal experts monitor, update, and boost network performance on our customers’ behalf.</w:t>
      </w:r>
    </w:p>
    <w:p w14:paraId="254C3B62" w14:textId="274B67EC" w:rsidR="009739A1" w:rsidRDefault="009739A1" w:rsidP="009739A1">
      <w:pPr>
        <w:adjustRightInd w:val="0"/>
        <w:spacing w:before="180" w:after="0" w:line="240" w:lineRule="auto"/>
        <w:ind w:firstLine="490"/>
        <w:rPr>
          <w:rFonts w:ascii="Times New Roman" w:hAnsi="Times New Roman" w:cs="Times New Roman"/>
          <w:sz w:val="20"/>
          <w:szCs w:val="20"/>
        </w:rPr>
      </w:pPr>
      <w:r w:rsidRPr="00692D12">
        <w:rPr>
          <w:rFonts w:ascii="Times New Roman" w:hAnsi="Times New Roman" w:cs="Times New Roman"/>
          <w:sz w:val="20"/>
          <w:szCs w:val="20"/>
        </w:rPr>
        <w:t xml:space="preserve">The services offered by SPS Commerce eliminate the need for </w:t>
      </w:r>
      <w:proofErr w:type="gramStart"/>
      <w:r w:rsidRPr="00692D12">
        <w:rPr>
          <w:rFonts w:ascii="Times New Roman" w:hAnsi="Times New Roman" w:cs="Times New Roman"/>
          <w:sz w:val="20"/>
          <w:szCs w:val="20"/>
        </w:rPr>
        <w:t>on-premise</w:t>
      </w:r>
      <w:proofErr w:type="gramEnd"/>
      <w:r w:rsidRPr="00692D12">
        <w:rPr>
          <w:rFonts w:ascii="Times New Roman" w:hAnsi="Times New Roman" w:cs="Times New Roman"/>
          <w:sz w:val="20"/>
          <w:szCs w:val="20"/>
        </w:rPr>
        <w:t xml:space="preserve"> software and support staff by taking on that</w:t>
      </w:r>
      <w:r>
        <w:rPr>
          <w:rFonts w:ascii="Times New Roman" w:hAnsi="Times New Roman" w:cs="Times New Roman"/>
          <w:sz w:val="20"/>
          <w:szCs w:val="20"/>
        </w:rPr>
        <w:t xml:space="preserve"> </w:t>
      </w:r>
      <w:r w:rsidRPr="00692D12">
        <w:rPr>
          <w:rFonts w:ascii="Times New Roman" w:hAnsi="Times New Roman" w:cs="Times New Roman"/>
          <w:sz w:val="20"/>
          <w:szCs w:val="20"/>
        </w:rPr>
        <w:t>capability on the customer’s behalf. The services SPS Commerce provides enable our customers to increase their supply cycle agility,</w:t>
      </w:r>
      <w:r>
        <w:rPr>
          <w:rFonts w:ascii="Times New Roman" w:hAnsi="Times New Roman" w:cs="Times New Roman"/>
          <w:sz w:val="20"/>
          <w:szCs w:val="20"/>
        </w:rPr>
        <w:t xml:space="preserve"> </w:t>
      </w:r>
      <w:r w:rsidRPr="00692D12">
        <w:rPr>
          <w:rFonts w:ascii="Times New Roman" w:hAnsi="Times New Roman" w:cs="Times New Roman"/>
          <w:sz w:val="20"/>
          <w:szCs w:val="20"/>
        </w:rPr>
        <w:t>optimize their inventory levels and sell-through, reduce operational costs and gain increased visibility into customer orders, ensuring</w:t>
      </w:r>
      <w:r>
        <w:rPr>
          <w:rFonts w:ascii="Times New Roman" w:hAnsi="Times New Roman" w:cs="Times New Roman"/>
          <w:sz w:val="20"/>
          <w:szCs w:val="20"/>
        </w:rPr>
        <w:t xml:space="preserve"> </w:t>
      </w:r>
      <w:r w:rsidRPr="00692D12">
        <w:rPr>
          <w:rFonts w:ascii="Times New Roman" w:hAnsi="Times New Roman" w:cs="Times New Roman"/>
          <w:sz w:val="20"/>
          <w:szCs w:val="20"/>
        </w:rPr>
        <w:t>that suppliers, grocers, distributors, and logistics firms can satisfy exacting retailer requirements.</w:t>
      </w:r>
    </w:p>
    <w:p w14:paraId="12DE989C" w14:textId="43E35783" w:rsidR="009739A1" w:rsidRDefault="009739A1" w:rsidP="009739A1">
      <w:pPr>
        <w:keepNext/>
        <w:spacing w:before="270" w:after="0" w:line="240" w:lineRule="auto"/>
        <w:rPr>
          <w:rFonts w:ascii="Times New Roman" w:hAnsi="Times New Roman" w:cs="Times New Roman"/>
          <w:sz w:val="20"/>
          <w:szCs w:val="20"/>
        </w:rPr>
      </w:pPr>
      <w:r>
        <w:rPr>
          <w:rFonts w:ascii="Arial" w:eastAsia="Times New Roman" w:hAnsi="Arial" w:cs="Arial"/>
          <w:b/>
          <w:bCs/>
          <w:sz w:val="30"/>
          <w:szCs w:val="30"/>
        </w:rPr>
        <w:t>Financial Results</w:t>
      </w:r>
    </w:p>
    <w:p w14:paraId="1A3F8418" w14:textId="327923C1" w:rsidR="000D661D" w:rsidRPr="000D661D" w:rsidRDefault="00894CFB" w:rsidP="000D661D">
      <w:pPr>
        <w:adjustRightInd w:val="0"/>
        <w:spacing w:before="180" w:after="0" w:line="240" w:lineRule="auto"/>
        <w:ind w:firstLine="490"/>
        <w:rPr>
          <w:rFonts w:ascii="Times New Roman" w:hAnsi="Times New Roman" w:cs="Times New Roman"/>
          <w:sz w:val="24"/>
          <w:szCs w:val="24"/>
        </w:rPr>
      </w:pPr>
      <w:sdt>
        <w:sdtPr>
          <w:rPr>
            <w:rFonts w:ascii="Times New Roman" w:hAnsi="Times New Roman" w:cs="Times New Roman"/>
            <w:sz w:val="20"/>
            <w:szCs w:val="20"/>
          </w:rPr>
          <w:alias w:val="AL-Period_01 - 2022 Proxy SPSC_Master_Workbook"/>
          <w:tag w:val="28b094e5-c5ac-49fa-bd31-ddf0089c40f4"/>
          <w:id w:val="-2137556222"/>
          <w:placeholder>
            <w:docPart w:val="DefaultPlaceholder_-1854013440"/>
          </w:placeholder>
        </w:sdtPr>
        <w:sdtEndPr/>
        <w:sdtContent>
          <w:r w:rsidR="00007254">
            <w:rPr>
              <w:rFonts w:ascii="Times New Roman" w:hAnsi="Times New Roman" w:cs="Times New Roman"/>
              <w:sz w:val="20"/>
              <w:szCs w:val="20"/>
            </w:rPr>
            <w:t>2021</w:t>
          </w:r>
        </w:sdtContent>
      </w:sdt>
      <w:r w:rsidR="00BB444B" w:rsidRPr="0034371D">
        <w:rPr>
          <w:rFonts w:ascii="Times New Roman" w:hAnsi="Times New Roman" w:cs="Times New Roman"/>
          <w:sz w:val="20"/>
          <w:szCs w:val="20"/>
        </w:rPr>
        <w:t xml:space="preserve"> </w:t>
      </w:r>
      <w:r w:rsidR="009739A1">
        <w:rPr>
          <w:rFonts w:ascii="Times New Roman" w:hAnsi="Times New Roman" w:cs="Times New Roman"/>
          <w:sz w:val="20"/>
          <w:szCs w:val="20"/>
        </w:rPr>
        <w:t xml:space="preserve">marked another year of strong execution and profitable growth </w:t>
      </w:r>
      <w:r w:rsidR="00BB444B" w:rsidRPr="0034371D">
        <w:rPr>
          <w:rFonts w:ascii="Times New Roman" w:hAnsi="Times New Roman" w:cs="Times New Roman"/>
          <w:sz w:val="20"/>
          <w:szCs w:val="20"/>
        </w:rPr>
        <w:t xml:space="preserve">for SPS Commerce, </w:t>
      </w:r>
      <w:r w:rsidR="009739A1">
        <w:rPr>
          <w:rFonts w:ascii="Times New Roman" w:hAnsi="Times New Roman" w:cs="Times New Roman"/>
          <w:sz w:val="20"/>
          <w:szCs w:val="20"/>
        </w:rPr>
        <w:t>as retail dynamics continue to emphasize the need for fulfillment automation and supply chain efficiency.</w:t>
      </w:r>
      <w:r w:rsidR="00E61933">
        <w:rPr>
          <w:rFonts w:ascii="Times New Roman" w:hAnsi="Times New Roman" w:cs="Times New Roman"/>
          <w:sz w:val="20"/>
          <w:szCs w:val="20"/>
        </w:rPr>
        <w:t xml:space="preserve"> Once again, w</w:t>
      </w:r>
      <w:r w:rsidR="00BB444B" w:rsidRPr="0034371D">
        <w:rPr>
          <w:rFonts w:ascii="Times New Roman" w:hAnsi="Times New Roman" w:cs="Times New Roman"/>
          <w:sz w:val="20"/>
          <w:szCs w:val="20"/>
        </w:rPr>
        <w:t>e achieved</w:t>
      </w:r>
      <w:r w:rsidR="00E61933">
        <w:rPr>
          <w:rFonts w:ascii="Times New Roman" w:hAnsi="Times New Roman" w:cs="Times New Roman"/>
          <w:sz w:val="20"/>
          <w:szCs w:val="20"/>
        </w:rPr>
        <w:t xml:space="preserve"> growth in </w:t>
      </w:r>
      <w:r w:rsidR="00BB444B" w:rsidRPr="0034371D">
        <w:rPr>
          <w:rFonts w:ascii="Times New Roman" w:hAnsi="Times New Roman" w:cs="Times New Roman"/>
          <w:sz w:val="20"/>
          <w:szCs w:val="20"/>
        </w:rPr>
        <w:t xml:space="preserve">recurring revenue, </w:t>
      </w:r>
      <w:r w:rsidR="00E61933">
        <w:rPr>
          <w:rFonts w:ascii="Times New Roman" w:hAnsi="Times New Roman" w:cs="Times New Roman"/>
          <w:sz w:val="20"/>
          <w:szCs w:val="20"/>
        </w:rPr>
        <w:t xml:space="preserve">recurring revenue </w:t>
      </w:r>
      <w:r w:rsidR="00BB444B" w:rsidRPr="0034371D">
        <w:rPr>
          <w:rFonts w:ascii="Times New Roman" w:hAnsi="Times New Roman" w:cs="Times New Roman"/>
          <w:sz w:val="20"/>
          <w:szCs w:val="20"/>
        </w:rPr>
        <w:t>customer</w:t>
      </w:r>
      <w:r w:rsidR="00E61933">
        <w:rPr>
          <w:rFonts w:ascii="Times New Roman" w:hAnsi="Times New Roman" w:cs="Times New Roman"/>
          <w:sz w:val="20"/>
          <w:szCs w:val="20"/>
        </w:rPr>
        <w:t>s</w:t>
      </w:r>
      <w:r w:rsidR="00BB444B" w:rsidRPr="0034371D">
        <w:rPr>
          <w:rFonts w:ascii="Times New Roman" w:hAnsi="Times New Roman" w:cs="Times New Roman"/>
          <w:sz w:val="20"/>
          <w:szCs w:val="20"/>
        </w:rPr>
        <w:t xml:space="preserve"> and wallet share </w:t>
      </w:r>
      <w:r w:rsidR="0034371D" w:rsidRPr="0034371D">
        <w:rPr>
          <w:rFonts w:ascii="Times New Roman" w:hAnsi="Times New Roman" w:cs="Times New Roman"/>
          <w:sz w:val="20"/>
          <w:szCs w:val="20"/>
        </w:rPr>
        <w:t>while</w:t>
      </w:r>
      <w:r w:rsidR="00BB444B" w:rsidRPr="0034371D">
        <w:rPr>
          <w:rFonts w:ascii="Times New Roman" w:hAnsi="Times New Roman" w:cs="Times New Roman"/>
          <w:sz w:val="20"/>
          <w:szCs w:val="20"/>
        </w:rPr>
        <w:t xml:space="preserve"> deliver</w:t>
      </w:r>
      <w:r w:rsidR="0034371D" w:rsidRPr="0034371D">
        <w:rPr>
          <w:rFonts w:ascii="Times New Roman" w:hAnsi="Times New Roman" w:cs="Times New Roman"/>
          <w:sz w:val="20"/>
          <w:szCs w:val="20"/>
        </w:rPr>
        <w:t>ing</w:t>
      </w:r>
      <w:r w:rsidR="00BB444B" w:rsidRPr="0034371D">
        <w:rPr>
          <w:rFonts w:ascii="Times New Roman" w:hAnsi="Times New Roman" w:cs="Times New Roman"/>
          <w:sz w:val="20"/>
          <w:szCs w:val="20"/>
        </w:rPr>
        <w:t xml:space="preserve"> strong revenue and </w:t>
      </w:r>
      <w:r w:rsidR="006C3B70" w:rsidRPr="0034371D">
        <w:rPr>
          <w:rFonts w:ascii="Times New Roman" w:hAnsi="Times New Roman" w:cs="Times New Roman"/>
          <w:sz w:val="20"/>
          <w:szCs w:val="20"/>
        </w:rPr>
        <w:t>A</w:t>
      </w:r>
      <w:r w:rsidR="00BB444B" w:rsidRPr="0034371D">
        <w:rPr>
          <w:rFonts w:ascii="Times New Roman" w:hAnsi="Times New Roman" w:cs="Times New Roman"/>
          <w:sz w:val="20"/>
          <w:szCs w:val="20"/>
        </w:rPr>
        <w:t>djusted EBITDA</w:t>
      </w:r>
      <w:r w:rsidR="00E61933">
        <w:rPr>
          <w:rFonts w:ascii="Times New Roman" w:hAnsi="Times New Roman" w:cs="Times New Roman"/>
          <w:sz w:val="20"/>
          <w:szCs w:val="20"/>
        </w:rPr>
        <w:t xml:space="preserve"> increases</w:t>
      </w:r>
      <w:r w:rsidR="00BB444B" w:rsidRPr="0034371D">
        <w:rPr>
          <w:rFonts w:ascii="Times New Roman" w:hAnsi="Times New Roman" w:cs="Times New Roman"/>
          <w:sz w:val="20"/>
          <w:szCs w:val="20"/>
        </w:rPr>
        <w:t xml:space="preserve">. </w:t>
      </w:r>
      <w:r w:rsidR="00E61933">
        <w:rPr>
          <w:rFonts w:ascii="Times New Roman" w:hAnsi="Times New Roman" w:cs="Times New Roman"/>
          <w:sz w:val="20"/>
          <w:szCs w:val="20"/>
        </w:rPr>
        <w:t xml:space="preserve">In 2021, we also achieved two major milestones, our first $100 million revenue quarter and the generation of over $100 million in Adjusted EBITDA for the year. </w:t>
      </w:r>
      <w:r w:rsidR="00BB444B" w:rsidRPr="0034371D">
        <w:rPr>
          <w:rFonts w:ascii="Times New Roman" w:hAnsi="Times New Roman" w:cs="Times New Roman"/>
          <w:sz w:val="20"/>
          <w:szCs w:val="20"/>
        </w:rPr>
        <w:t xml:space="preserve">Additional information regarding our performance </w:t>
      </w:r>
      <w:r w:rsidR="00C87058" w:rsidRPr="0034371D">
        <w:rPr>
          <w:rFonts w:ascii="Times New Roman" w:hAnsi="Times New Roman" w:cs="Times New Roman"/>
          <w:sz w:val="20"/>
          <w:szCs w:val="20"/>
        </w:rPr>
        <w:t>is as</w:t>
      </w:r>
      <w:r w:rsidR="00BB444B" w:rsidRPr="0034371D">
        <w:rPr>
          <w:rFonts w:ascii="Times New Roman" w:hAnsi="Times New Roman" w:cs="Times New Roman"/>
          <w:sz w:val="20"/>
          <w:szCs w:val="20"/>
        </w:rPr>
        <w:t xml:space="preserve"> follows.</w:t>
      </w:r>
    </w:p>
    <w:p w14:paraId="251ABB3C" w14:textId="194C0085" w:rsidR="000D661D" w:rsidRPr="000D661D" w:rsidRDefault="000D661D" w:rsidP="00DD4417">
      <w:pPr>
        <w:pStyle w:val="ListParagraph"/>
        <w:numPr>
          <w:ilvl w:val="0"/>
          <w:numId w:val="44"/>
        </w:numPr>
        <w:adjustRightInd w:val="0"/>
        <w:spacing w:before="120" w:after="0" w:line="240" w:lineRule="auto"/>
        <w:rPr>
          <w:rFonts w:ascii="Times New Roman" w:hAnsi="Times New Roman" w:cs="Times New Roman"/>
          <w:sz w:val="24"/>
          <w:szCs w:val="24"/>
        </w:rPr>
      </w:pPr>
      <w:r w:rsidRPr="0034371D">
        <w:rPr>
          <w:rFonts w:ascii="Times New Roman" w:hAnsi="Times New Roman" w:cs="Times New Roman"/>
          <w:sz w:val="20"/>
          <w:szCs w:val="20"/>
        </w:rPr>
        <w:t xml:space="preserve">Our revenues </w:t>
      </w:r>
      <w:r>
        <w:rPr>
          <w:rFonts w:ascii="Times New Roman" w:hAnsi="Times New Roman" w:cs="Times New Roman"/>
          <w:sz w:val="20"/>
          <w:szCs w:val="20"/>
        </w:rPr>
        <w:t xml:space="preserve">grew </w:t>
      </w:r>
      <w:sdt>
        <w:sdtPr>
          <w:rPr>
            <w:rFonts w:ascii="Times New Roman" w:hAnsi="Times New Roman" w:cs="Times New Roman"/>
            <w:sz w:val="20"/>
            <w:szCs w:val="20"/>
          </w:rPr>
          <w:alias w:val="AL-Revenue.Growth - 2022 Proxy SPSC_Master_Workbook"/>
          <w:tag w:val="6e45368c-a4e9-4e26-8240-cee4b7be1d26"/>
          <w:id w:val="29313891"/>
          <w:placeholder>
            <w:docPart w:val="CCDF83B8B3184DBB854CCBD55870ECC3"/>
          </w:placeholder>
        </w:sdtPr>
        <w:sdtEndPr/>
        <w:sdtContent>
          <w:r>
            <w:rPr>
              <w:rFonts w:ascii="Times New Roman" w:hAnsi="Times New Roman" w:cs="Times New Roman"/>
              <w:sz w:val="20"/>
              <w:szCs w:val="20"/>
            </w:rPr>
            <w:t>23%</w:t>
          </w:r>
        </w:sdtContent>
      </w:sdt>
      <w:r>
        <w:rPr>
          <w:rFonts w:ascii="Times New Roman" w:hAnsi="Times New Roman" w:cs="Times New Roman"/>
          <w:sz w:val="20"/>
          <w:szCs w:val="20"/>
        </w:rPr>
        <w:t xml:space="preserve"> from 2020, to </w:t>
      </w:r>
      <w:sdt>
        <w:sdtPr>
          <w:rPr>
            <w:rFonts w:ascii="Times New Roman" w:hAnsi="Times New Roman" w:cs="Times New Roman"/>
            <w:sz w:val="20"/>
            <w:szCs w:val="20"/>
          </w:rPr>
          <w:alias w:val="AL-Revenues_CY - 2022 Proxy SPSC_Master_Workbook"/>
          <w:tag w:val="b6e336ef-a81d-42e7-885e-fa3fa0882e24"/>
          <w:id w:val="575856743"/>
          <w:placeholder>
            <w:docPart w:val="CCDF83B8B3184DBB854CCBD55870ECC3"/>
          </w:placeholder>
        </w:sdtPr>
        <w:sdtEndPr/>
        <w:sdtContent>
          <w:r>
            <w:rPr>
              <w:rFonts w:ascii="Times New Roman" w:hAnsi="Times New Roman" w:cs="Times New Roman"/>
              <w:sz w:val="20"/>
              <w:szCs w:val="20"/>
            </w:rPr>
            <w:t>$385.3</w:t>
          </w:r>
        </w:sdtContent>
      </w:sdt>
      <w:r w:rsidRPr="0034371D">
        <w:rPr>
          <w:rFonts w:ascii="Times New Roman" w:hAnsi="Times New Roman" w:cs="Times New Roman"/>
          <w:sz w:val="20"/>
          <w:szCs w:val="20"/>
        </w:rPr>
        <w:t xml:space="preserve"> million for </w:t>
      </w:r>
      <w:sdt>
        <w:sdtPr>
          <w:rPr>
            <w:rFonts w:ascii="Times New Roman" w:hAnsi="Times New Roman" w:cs="Times New Roman"/>
            <w:sz w:val="20"/>
            <w:szCs w:val="20"/>
          </w:rPr>
          <w:alias w:val="AL-Period_01 - 2022 Proxy SPSC_Master_Workbook"/>
          <w:tag w:val="c07560e5-ecdc-4d77-ad2f-b8c5d840a8e8"/>
          <w:id w:val="1471471357"/>
          <w:placeholder>
            <w:docPart w:val="CCDF83B8B3184DBB854CCBD55870ECC3"/>
          </w:placeholder>
        </w:sdtPr>
        <w:sdtEndPr/>
        <w:sdtContent>
          <w:r>
            <w:rPr>
              <w:rFonts w:ascii="Times New Roman" w:hAnsi="Times New Roman" w:cs="Times New Roman"/>
              <w:sz w:val="20"/>
              <w:szCs w:val="20"/>
            </w:rPr>
            <w:t>2021</w:t>
          </w:r>
        </w:sdtContent>
      </w:sdt>
      <w:r>
        <w:rPr>
          <w:rFonts w:ascii="Times New Roman" w:hAnsi="Times New Roman" w:cs="Times New Roman"/>
          <w:sz w:val="20"/>
          <w:szCs w:val="20"/>
        </w:rPr>
        <w:t xml:space="preserve">. </w:t>
      </w:r>
      <w:r w:rsidRPr="0027476F">
        <w:rPr>
          <w:rFonts w:ascii="Times New Roman" w:hAnsi="Times New Roman" w:cs="Times New Roman"/>
          <w:sz w:val="20"/>
          <w:szCs w:val="20"/>
        </w:rPr>
        <w:t xml:space="preserve">Recurring revenue grew </w:t>
      </w:r>
      <w:sdt>
        <w:sdtPr>
          <w:rPr>
            <w:rFonts w:ascii="Times New Roman" w:hAnsi="Times New Roman" w:cs="Times New Roman"/>
            <w:sz w:val="20"/>
            <w:szCs w:val="20"/>
          </w:rPr>
          <w:alias w:val="AL-Recurring.revenue.growth - 2022 Proxy SPSC_Master_Workbook"/>
          <w:tag w:val="5c37ad66-52f6-4714-bddb-5fa8f70eb05d"/>
          <w:id w:val="511652310"/>
          <w:placeholder>
            <w:docPart w:val="CCDF83B8B3184DBB854CCBD55870ECC3"/>
          </w:placeholder>
        </w:sdtPr>
        <w:sdtEndPr/>
        <w:sdtContent>
          <w:r>
            <w:rPr>
              <w:rFonts w:ascii="Times New Roman" w:hAnsi="Times New Roman" w:cs="Times New Roman"/>
              <w:sz w:val="20"/>
              <w:szCs w:val="20"/>
            </w:rPr>
            <w:t>20%</w:t>
          </w:r>
        </w:sdtContent>
      </w:sdt>
      <w:r w:rsidRPr="0027476F">
        <w:rPr>
          <w:rFonts w:ascii="Times New Roman" w:hAnsi="Times New Roman" w:cs="Times New Roman"/>
          <w:sz w:val="20"/>
          <w:szCs w:val="20"/>
        </w:rPr>
        <w:t xml:space="preserve"> from </w:t>
      </w:r>
      <w:sdt>
        <w:sdtPr>
          <w:rPr>
            <w:rFonts w:ascii="Times New Roman" w:hAnsi="Times New Roman" w:cs="Times New Roman"/>
            <w:sz w:val="20"/>
            <w:szCs w:val="20"/>
          </w:rPr>
          <w:alias w:val="AL-Period_02 - 2022 Proxy SPSC_Master_Workbook"/>
          <w:tag w:val="5f7b9650-9c40-4c27-9c74-f32d197eca8d"/>
          <w:id w:val="-1253665834"/>
          <w:placeholder>
            <w:docPart w:val="CCDF83B8B3184DBB854CCBD55870ECC3"/>
          </w:placeholder>
        </w:sdtPr>
        <w:sdtEndPr/>
        <w:sdtContent>
          <w:r>
            <w:rPr>
              <w:rFonts w:ascii="Times New Roman" w:hAnsi="Times New Roman" w:cs="Times New Roman"/>
              <w:sz w:val="20"/>
              <w:szCs w:val="20"/>
            </w:rPr>
            <w:t>2020</w:t>
          </w:r>
        </w:sdtContent>
      </w:sdt>
      <w:r>
        <w:rPr>
          <w:rFonts w:ascii="Times New Roman" w:hAnsi="Times New Roman" w:cs="Times New Roman"/>
          <w:sz w:val="20"/>
          <w:szCs w:val="20"/>
        </w:rPr>
        <w:t>.</w:t>
      </w:r>
    </w:p>
    <w:p w14:paraId="1955B2AF" w14:textId="48F2C8E3" w:rsidR="000D661D" w:rsidRPr="000D661D" w:rsidRDefault="000D661D" w:rsidP="00DD4417">
      <w:pPr>
        <w:pStyle w:val="ListParagraph"/>
        <w:numPr>
          <w:ilvl w:val="0"/>
          <w:numId w:val="44"/>
        </w:numPr>
        <w:adjustRightInd w:val="0"/>
        <w:spacing w:before="240" w:after="0" w:line="240" w:lineRule="auto"/>
        <w:rPr>
          <w:rFonts w:ascii="Times New Roman" w:hAnsi="Times New Roman" w:cs="Times New Roman"/>
          <w:sz w:val="24"/>
          <w:szCs w:val="24"/>
        </w:rPr>
      </w:pPr>
      <w:r w:rsidRPr="00EE7A09">
        <w:rPr>
          <w:rFonts w:ascii="Times New Roman" w:hAnsi="Times New Roman" w:cs="Times New Roman"/>
          <w:sz w:val="20"/>
          <w:szCs w:val="20"/>
        </w:rPr>
        <w:t xml:space="preserve">We had sequential revenue growth for all four quarters of </w:t>
      </w:r>
      <w:sdt>
        <w:sdtPr>
          <w:alias w:val="AL-Period_01 - 2022 Proxy SPSC_Master_Workbook"/>
          <w:tag w:val="bdb632c3-aa9a-4756-81e7-6d41f850a1f3"/>
          <w:id w:val="723025354"/>
          <w:placeholder>
            <w:docPart w:val="56BAAAAB11804C71858F4C668A04172C"/>
          </w:placeholder>
        </w:sdtPr>
        <w:sdtEndPr/>
        <w:sdtContent>
          <w:r w:rsidRPr="00EE7A09">
            <w:rPr>
              <w:rFonts w:ascii="Times New Roman" w:hAnsi="Times New Roman" w:cs="Times New Roman"/>
              <w:sz w:val="20"/>
              <w:szCs w:val="20"/>
            </w:rPr>
            <w:t>2021</w:t>
          </w:r>
        </w:sdtContent>
      </w:sdt>
      <w:r w:rsidRPr="00EE7A09">
        <w:rPr>
          <w:rFonts w:ascii="Times New Roman" w:hAnsi="Times New Roman" w:cs="Times New Roman"/>
          <w:sz w:val="20"/>
          <w:szCs w:val="20"/>
        </w:rPr>
        <w:t xml:space="preserve"> and now have </w:t>
      </w:r>
      <w:sdt>
        <w:sdtPr>
          <w:alias w:val="AL-Revenue.growth_quarters - 2022 Proxy SPSC_Master_Workbook"/>
          <w:tag w:val="c73b8b5c-c8b5-4084-8234-0c7b4269740e"/>
          <w:id w:val="103000530"/>
          <w:placeholder>
            <w:docPart w:val="56BAAAAB11804C71858F4C668A04172C"/>
          </w:placeholder>
        </w:sdtPr>
        <w:sdtEndPr/>
        <w:sdtContent>
          <w:r w:rsidRPr="00EE7A09">
            <w:rPr>
              <w:rFonts w:ascii="Times New Roman" w:hAnsi="Times New Roman" w:cs="Times New Roman"/>
              <w:sz w:val="20"/>
              <w:szCs w:val="20"/>
            </w:rPr>
            <w:t>84</w:t>
          </w:r>
        </w:sdtContent>
      </w:sdt>
      <w:r w:rsidRPr="00EE7A09">
        <w:rPr>
          <w:rFonts w:ascii="Times New Roman" w:hAnsi="Times New Roman" w:cs="Times New Roman"/>
          <w:sz w:val="20"/>
          <w:szCs w:val="20"/>
        </w:rPr>
        <w:t xml:space="preserve"> consecutive quarters of sequential revenue growth.</w:t>
      </w:r>
    </w:p>
    <w:p w14:paraId="3498DC93" w14:textId="0232EA47" w:rsidR="000D661D" w:rsidRPr="000D661D" w:rsidRDefault="00BB444B" w:rsidP="00DD4417">
      <w:pPr>
        <w:pStyle w:val="ListParagraph"/>
        <w:numPr>
          <w:ilvl w:val="0"/>
          <w:numId w:val="44"/>
        </w:numPr>
        <w:adjustRightInd w:val="0"/>
        <w:spacing w:before="240" w:after="0" w:line="240" w:lineRule="auto"/>
        <w:rPr>
          <w:rFonts w:ascii="Times New Roman" w:hAnsi="Times New Roman" w:cs="Times New Roman"/>
          <w:sz w:val="24"/>
          <w:szCs w:val="24"/>
        </w:rPr>
      </w:pPr>
      <w:r w:rsidRPr="000D661D">
        <w:rPr>
          <w:rFonts w:ascii="Times New Roman" w:hAnsi="Times New Roman" w:cs="Times New Roman"/>
          <w:sz w:val="20"/>
          <w:szCs w:val="20"/>
        </w:rPr>
        <w:t xml:space="preserve">Our </w:t>
      </w:r>
      <w:r w:rsidR="000D661D">
        <w:rPr>
          <w:rFonts w:ascii="Times New Roman" w:hAnsi="Times New Roman" w:cs="Times New Roman"/>
          <w:sz w:val="20"/>
          <w:szCs w:val="20"/>
        </w:rPr>
        <w:t>wallet share (</w:t>
      </w:r>
      <w:r w:rsidRPr="000D661D">
        <w:rPr>
          <w:rFonts w:ascii="Times New Roman" w:hAnsi="Times New Roman" w:cs="Times New Roman"/>
          <w:sz w:val="20"/>
          <w:szCs w:val="20"/>
        </w:rPr>
        <w:t>average recurring revenue per recurring revenue customer</w:t>
      </w:r>
      <w:r w:rsidR="00A02C65">
        <w:rPr>
          <w:rFonts w:ascii="Times New Roman" w:hAnsi="Times New Roman" w:cs="Times New Roman"/>
          <w:sz w:val="20"/>
          <w:szCs w:val="20"/>
        </w:rPr>
        <w:t>)</w:t>
      </w:r>
      <w:r w:rsidRPr="000D661D">
        <w:rPr>
          <w:rFonts w:ascii="Times New Roman" w:hAnsi="Times New Roman" w:cs="Times New Roman"/>
          <w:sz w:val="20"/>
          <w:szCs w:val="20"/>
        </w:rPr>
        <w:t xml:space="preserve"> increased </w:t>
      </w:r>
      <w:sdt>
        <w:sdtPr>
          <w:alias w:val="AL-Wallet.share_change - 2022 Proxy SPSC_Master_Workbook"/>
          <w:tag w:val="0657da70-dcc0-4544-a93f-1d8ed37e87ec"/>
          <w:id w:val="-1403897344"/>
          <w:placeholder>
            <w:docPart w:val="DefaultPlaceholder_-1854013440"/>
          </w:placeholder>
        </w:sdtPr>
        <w:sdtEndPr/>
        <w:sdtContent>
          <w:r w:rsidR="00003C7E" w:rsidRPr="000D661D">
            <w:rPr>
              <w:rFonts w:ascii="Times New Roman" w:hAnsi="Times New Roman" w:cs="Times New Roman"/>
              <w:sz w:val="20"/>
              <w:szCs w:val="20"/>
            </w:rPr>
            <w:t>9%</w:t>
          </w:r>
        </w:sdtContent>
      </w:sdt>
      <w:r w:rsidR="00BE6F17" w:rsidRPr="000D661D">
        <w:rPr>
          <w:rFonts w:ascii="Times New Roman" w:hAnsi="Times New Roman" w:cs="Times New Roman"/>
          <w:sz w:val="20"/>
          <w:szCs w:val="20"/>
        </w:rPr>
        <w:t xml:space="preserve"> </w:t>
      </w:r>
      <w:r w:rsidRPr="000D661D">
        <w:rPr>
          <w:rFonts w:ascii="Times New Roman" w:hAnsi="Times New Roman" w:cs="Times New Roman"/>
          <w:sz w:val="20"/>
          <w:szCs w:val="20"/>
        </w:rPr>
        <w:t xml:space="preserve">from </w:t>
      </w:r>
      <w:sdt>
        <w:sdtPr>
          <w:alias w:val="AL-Period_02 - 2022 Proxy SPSC_Master_Workbook"/>
          <w:tag w:val="9cacff14-4180-4798-997b-52d34150f078"/>
          <w:id w:val="1594741785"/>
          <w:placeholder>
            <w:docPart w:val="DefaultPlaceholder_-1854013440"/>
          </w:placeholder>
        </w:sdtPr>
        <w:sdtEndPr/>
        <w:sdtContent>
          <w:r w:rsidR="00007254" w:rsidRPr="000D661D">
            <w:rPr>
              <w:rFonts w:ascii="Times New Roman" w:hAnsi="Times New Roman" w:cs="Times New Roman"/>
              <w:sz w:val="20"/>
              <w:szCs w:val="20"/>
            </w:rPr>
            <w:t>2020</w:t>
          </w:r>
        </w:sdtContent>
      </w:sdt>
      <w:r w:rsidRPr="000D661D">
        <w:rPr>
          <w:rFonts w:ascii="Times New Roman" w:hAnsi="Times New Roman" w:cs="Times New Roman"/>
          <w:sz w:val="20"/>
          <w:szCs w:val="20"/>
        </w:rPr>
        <w:t xml:space="preserve">, and the number of recurring revenue customers grew </w:t>
      </w:r>
      <w:sdt>
        <w:sdtPr>
          <w:alias w:val="AL-Customer_change - 2022 Proxy SPSC_Master_Workbook"/>
          <w:tag w:val="36f25b61-7e01-474e-93e9-8a3b9cbf08f9"/>
          <w:id w:val="-342560156"/>
          <w:placeholder>
            <w:docPart w:val="DefaultPlaceholder_-1854013440"/>
          </w:placeholder>
        </w:sdtPr>
        <w:sdtEndPr/>
        <w:sdtContent>
          <w:r w:rsidR="00003C7E" w:rsidRPr="000D661D">
            <w:rPr>
              <w:rFonts w:ascii="Times New Roman" w:hAnsi="Times New Roman" w:cs="Times New Roman"/>
              <w:sz w:val="20"/>
              <w:szCs w:val="20"/>
            </w:rPr>
            <w:t>13%</w:t>
          </w:r>
        </w:sdtContent>
      </w:sdt>
      <w:r w:rsidRPr="000D661D">
        <w:rPr>
          <w:rFonts w:ascii="Times New Roman" w:hAnsi="Times New Roman" w:cs="Times New Roman"/>
          <w:sz w:val="20"/>
          <w:szCs w:val="20"/>
        </w:rPr>
        <w:t xml:space="preserve"> from</w:t>
      </w:r>
      <w:r w:rsidR="00A02C65">
        <w:rPr>
          <w:rFonts w:ascii="Times New Roman" w:hAnsi="Times New Roman" w:cs="Times New Roman"/>
          <w:sz w:val="20"/>
          <w:szCs w:val="20"/>
        </w:rPr>
        <w:t xml:space="preserve"> December 31, </w:t>
      </w:r>
      <w:sdt>
        <w:sdtPr>
          <w:rPr>
            <w:rFonts w:ascii="Times New Roman" w:hAnsi="Times New Roman" w:cs="Times New Roman"/>
            <w:sz w:val="20"/>
            <w:szCs w:val="20"/>
          </w:rPr>
          <w:alias w:val="AL-Period_02 - 2022 Proxy SPSC_Master_Workbook"/>
          <w:tag w:val="b4f5d79a-df9d-4d38-92ef-890da31e800a"/>
          <w:id w:val="-856340007"/>
          <w:placeholder>
            <w:docPart w:val="DefaultPlaceholder_-1854013440"/>
          </w:placeholder>
        </w:sdtPr>
        <w:sdtEndPr/>
        <w:sdtContent>
          <w:r w:rsidR="00007254" w:rsidRPr="000D661D">
            <w:rPr>
              <w:rFonts w:ascii="Times New Roman" w:hAnsi="Times New Roman" w:cs="Times New Roman"/>
              <w:sz w:val="20"/>
              <w:szCs w:val="20"/>
            </w:rPr>
            <w:t>2020</w:t>
          </w:r>
        </w:sdtContent>
      </w:sdt>
      <w:r w:rsidR="00A02C65" w:rsidRPr="00A02C65">
        <w:rPr>
          <w:rFonts w:ascii="Times New Roman" w:hAnsi="Times New Roman" w:cs="Times New Roman"/>
          <w:sz w:val="20"/>
          <w:szCs w:val="20"/>
        </w:rPr>
        <w:t xml:space="preserve"> to December 31, 2021.</w:t>
      </w:r>
    </w:p>
    <w:p w14:paraId="0EDF541F" w14:textId="42BDA1EB" w:rsidR="00115E00" w:rsidRPr="000D661D" w:rsidRDefault="00BB444B" w:rsidP="00DD4417">
      <w:pPr>
        <w:pStyle w:val="ListParagraph"/>
        <w:numPr>
          <w:ilvl w:val="0"/>
          <w:numId w:val="44"/>
        </w:numPr>
        <w:adjustRightInd w:val="0"/>
        <w:spacing w:before="240" w:after="0" w:line="240" w:lineRule="auto"/>
        <w:rPr>
          <w:rFonts w:ascii="Times New Roman" w:hAnsi="Times New Roman" w:cs="Times New Roman"/>
          <w:sz w:val="24"/>
          <w:szCs w:val="24"/>
        </w:rPr>
      </w:pPr>
      <w:r w:rsidRPr="000D661D">
        <w:rPr>
          <w:rFonts w:ascii="Times New Roman" w:hAnsi="Times New Roman" w:cs="Times New Roman"/>
          <w:sz w:val="20"/>
          <w:szCs w:val="20"/>
        </w:rPr>
        <w:t xml:space="preserve">We </w:t>
      </w:r>
      <w:r w:rsidR="000D661D">
        <w:rPr>
          <w:rFonts w:ascii="Times New Roman" w:hAnsi="Times New Roman" w:cs="Times New Roman"/>
          <w:sz w:val="20"/>
          <w:szCs w:val="20"/>
        </w:rPr>
        <w:t xml:space="preserve">delivered </w:t>
      </w:r>
      <w:r w:rsidRPr="000D661D">
        <w:rPr>
          <w:rFonts w:ascii="Times New Roman" w:hAnsi="Times New Roman" w:cs="Times New Roman"/>
          <w:sz w:val="20"/>
          <w:szCs w:val="20"/>
        </w:rPr>
        <w:t xml:space="preserve">Adjusted EBITDA of </w:t>
      </w:r>
      <w:sdt>
        <w:sdtPr>
          <w:alias w:val="AL-Adj.EBITDA_CY - 2022 Proxy SPSC_Master_Workbook"/>
          <w:tag w:val="98645ac9-3df0-4473-92b2-8548f4938289"/>
          <w:id w:val="1029293129"/>
          <w:placeholder>
            <w:docPart w:val="DefaultPlaceholder_-1854013440"/>
          </w:placeholder>
        </w:sdtPr>
        <w:sdtEndPr/>
        <w:sdtContent>
          <w:r w:rsidR="00003C7E" w:rsidRPr="000D661D">
            <w:rPr>
              <w:rFonts w:ascii="Times New Roman" w:hAnsi="Times New Roman" w:cs="Times New Roman"/>
              <w:sz w:val="20"/>
              <w:szCs w:val="20"/>
            </w:rPr>
            <w:t>$107.0</w:t>
          </w:r>
        </w:sdtContent>
      </w:sdt>
      <w:r w:rsidRPr="000D661D">
        <w:rPr>
          <w:rFonts w:ascii="Times New Roman" w:hAnsi="Times New Roman" w:cs="Times New Roman"/>
          <w:sz w:val="20"/>
          <w:szCs w:val="20"/>
        </w:rPr>
        <w:t xml:space="preserve"> million, compared to </w:t>
      </w:r>
      <w:sdt>
        <w:sdtPr>
          <w:alias w:val="AL-Adj.EBITDA_PY - 2022 Proxy SPSC_Master_Workbook"/>
          <w:tag w:val="3ac8c4b2-5f13-42d8-99c3-b967a23bc1b6"/>
          <w:id w:val="852069944"/>
          <w:placeholder>
            <w:docPart w:val="DefaultPlaceholder_-1854013440"/>
          </w:placeholder>
        </w:sdtPr>
        <w:sdtEndPr/>
        <w:sdtContent>
          <w:r w:rsidR="007E057F" w:rsidRPr="000D661D">
            <w:rPr>
              <w:rFonts w:ascii="Times New Roman" w:hAnsi="Times New Roman" w:cs="Times New Roman"/>
              <w:sz w:val="20"/>
              <w:szCs w:val="20"/>
            </w:rPr>
            <w:t>$87.0</w:t>
          </w:r>
        </w:sdtContent>
      </w:sdt>
      <w:r w:rsidRPr="000D661D">
        <w:rPr>
          <w:rFonts w:ascii="Times New Roman" w:hAnsi="Times New Roman" w:cs="Times New Roman"/>
          <w:sz w:val="20"/>
          <w:szCs w:val="20"/>
        </w:rPr>
        <w:t xml:space="preserve"> million in </w:t>
      </w:r>
      <w:sdt>
        <w:sdtPr>
          <w:alias w:val="AL-Period_02 - 2022 Proxy SPSC_Master_Workbook"/>
          <w:tag w:val="f124e29f-a85e-4796-abfe-2930f825c27d"/>
          <w:id w:val="-149909787"/>
          <w:placeholder>
            <w:docPart w:val="DefaultPlaceholder_-1854013440"/>
          </w:placeholder>
        </w:sdtPr>
        <w:sdtEndPr/>
        <w:sdtContent>
          <w:r w:rsidR="00007254" w:rsidRPr="000D661D">
            <w:rPr>
              <w:rFonts w:ascii="Times New Roman" w:hAnsi="Times New Roman" w:cs="Times New Roman"/>
              <w:sz w:val="20"/>
              <w:szCs w:val="20"/>
            </w:rPr>
            <w:t>2020</w:t>
          </w:r>
        </w:sdtContent>
      </w:sdt>
      <w:r w:rsidRPr="000D661D">
        <w:rPr>
          <w:rFonts w:ascii="Times New Roman" w:hAnsi="Times New Roman" w:cs="Times New Roman"/>
          <w:sz w:val="20"/>
          <w:szCs w:val="20"/>
        </w:rPr>
        <w:t xml:space="preserve">, and non-GAAP income per diluted share of </w:t>
      </w:r>
      <w:sdt>
        <w:sdtPr>
          <w:alias w:val="AL-non.GAAP.income.per.share_CY - 2022 Proxy SPSC_Master_Work..."/>
          <w:tag w:val="f11852c4-1c00-4b1b-bb40-6a19e2edf8df"/>
          <w:id w:val="-1811089890"/>
          <w:placeholder>
            <w:docPart w:val="DefaultPlaceholder_-1854013440"/>
          </w:placeholder>
        </w:sdtPr>
        <w:sdtEndPr/>
        <w:sdtContent>
          <w:r w:rsidR="00003C7E" w:rsidRPr="000D661D">
            <w:rPr>
              <w:rFonts w:ascii="Times New Roman" w:hAnsi="Times New Roman" w:cs="Times New Roman"/>
              <w:sz w:val="20"/>
              <w:szCs w:val="20"/>
            </w:rPr>
            <w:t>$1.82</w:t>
          </w:r>
        </w:sdtContent>
      </w:sdt>
      <w:r w:rsidRPr="000D661D">
        <w:rPr>
          <w:rFonts w:ascii="Times New Roman" w:hAnsi="Times New Roman" w:cs="Times New Roman"/>
          <w:sz w:val="20"/>
          <w:szCs w:val="20"/>
        </w:rPr>
        <w:t xml:space="preserve"> compared to</w:t>
      </w:r>
      <w:r w:rsidR="0027476F" w:rsidRPr="000D661D">
        <w:rPr>
          <w:rFonts w:ascii="Times New Roman" w:hAnsi="Times New Roman" w:cs="Times New Roman"/>
          <w:sz w:val="20"/>
          <w:szCs w:val="20"/>
        </w:rPr>
        <w:t xml:space="preserve"> </w:t>
      </w:r>
      <w:sdt>
        <w:sdtPr>
          <w:alias w:val="AL-non.GAAP.income.per.share_PY - 2022 Proxy SPSC_Master_Work..."/>
          <w:tag w:val="e0f9f6af-f86b-4575-8525-3dff83928513"/>
          <w:id w:val="-347411469"/>
          <w:placeholder>
            <w:docPart w:val="DefaultPlaceholder_-1854013440"/>
          </w:placeholder>
        </w:sdtPr>
        <w:sdtEndPr/>
        <w:sdtContent>
          <w:r w:rsidR="007E057F" w:rsidRPr="000D661D">
            <w:rPr>
              <w:rFonts w:ascii="Times New Roman" w:hAnsi="Times New Roman" w:cs="Times New Roman"/>
              <w:sz w:val="20"/>
              <w:szCs w:val="20"/>
            </w:rPr>
            <w:t>$1.53</w:t>
          </w:r>
        </w:sdtContent>
      </w:sdt>
      <w:r w:rsidRPr="000D661D">
        <w:rPr>
          <w:rFonts w:ascii="Times New Roman" w:hAnsi="Times New Roman" w:cs="Times New Roman"/>
          <w:sz w:val="20"/>
          <w:szCs w:val="20"/>
        </w:rPr>
        <w:t xml:space="preserve"> in </w:t>
      </w:r>
      <w:sdt>
        <w:sdtPr>
          <w:alias w:val="AL-Period_02 - 2022 Proxy SPSC_Master_Workbook"/>
          <w:tag w:val="9316985f-d7c1-4255-8c1a-a83c9229d323"/>
          <w:id w:val="1934545471"/>
          <w:placeholder>
            <w:docPart w:val="DefaultPlaceholder_-1854013440"/>
          </w:placeholder>
        </w:sdtPr>
        <w:sdtEndPr/>
        <w:sdtContent>
          <w:r w:rsidR="00007254" w:rsidRPr="000D661D">
            <w:rPr>
              <w:rFonts w:ascii="Times New Roman" w:hAnsi="Times New Roman" w:cs="Times New Roman"/>
              <w:sz w:val="20"/>
              <w:szCs w:val="20"/>
            </w:rPr>
            <w:t>2020</w:t>
          </w:r>
        </w:sdtContent>
      </w:sdt>
      <w:r w:rsidRPr="000D661D">
        <w:rPr>
          <w:rFonts w:ascii="Times New Roman" w:hAnsi="Times New Roman" w:cs="Times New Roman"/>
          <w:sz w:val="20"/>
          <w:szCs w:val="20"/>
        </w:rPr>
        <w:t>.</w:t>
      </w:r>
      <w:r w:rsidR="00CA5048" w:rsidRPr="000D661D">
        <w:rPr>
          <w:rFonts w:ascii="Times New Roman" w:hAnsi="Times New Roman" w:cs="Times New Roman"/>
          <w:sz w:val="20"/>
          <w:szCs w:val="20"/>
        </w:rPr>
        <w:t xml:space="preserve"> Adjusted EBITDA margin was 28% in 2021, consistent with 2020.</w:t>
      </w:r>
      <w:r w:rsidRPr="000D661D">
        <w:rPr>
          <w:rFonts w:ascii="Times New Roman" w:hAnsi="Times New Roman" w:cs="Times New Roman"/>
          <w:sz w:val="20"/>
          <w:szCs w:val="20"/>
          <w:vertAlign w:val="superscript"/>
        </w:rPr>
        <w:t>1</w:t>
      </w:r>
      <w:r w:rsidRPr="000D661D">
        <w:rPr>
          <w:rFonts w:ascii="Times New Roman" w:hAnsi="Times New Roman" w:cs="Times New Roman"/>
          <w:sz w:val="20"/>
          <w:szCs w:val="20"/>
        </w:rPr>
        <w:t xml:space="preserve"> </w:t>
      </w:r>
    </w:p>
    <w:p w14:paraId="41DB3F13" w14:textId="77777777" w:rsidR="000D661D" w:rsidRDefault="000D661D" w:rsidP="00DD4417">
      <w:pPr>
        <w:pStyle w:val="ListParagraph"/>
        <w:numPr>
          <w:ilvl w:val="0"/>
          <w:numId w:val="44"/>
        </w:numPr>
        <w:adjustRightInd w:val="0"/>
        <w:spacing w:before="120" w:after="0" w:line="240" w:lineRule="auto"/>
        <w:rPr>
          <w:rFonts w:ascii="Times New Roman" w:hAnsi="Times New Roman" w:cs="Times New Roman"/>
          <w:sz w:val="20"/>
          <w:szCs w:val="20"/>
        </w:rPr>
      </w:pPr>
      <w:r w:rsidRPr="000D661D">
        <w:rPr>
          <w:rFonts w:ascii="Times New Roman" w:hAnsi="Times New Roman" w:cs="Times New Roman"/>
          <w:sz w:val="20"/>
          <w:szCs w:val="20"/>
        </w:rPr>
        <w:t>Our largest acquisition to date (Data Masons, December 2020) was successfully integrated into our business and we executed an additional strategic acquisition (Genius Central, November 2021).</w:t>
      </w:r>
    </w:p>
    <w:p w14:paraId="7FF983CB" w14:textId="63E51796" w:rsidR="000D661D" w:rsidRPr="000D661D" w:rsidRDefault="000D661D" w:rsidP="00DD4417">
      <w:pPr>
        <w:pStyle w:val="ListParagraph"/>
        <w:numPr>
          <w:ilvl w:val="0"/>
          <w:numId w:val="44"/>
        </w:numPr>
        <w:adjustRightInd w:val="0"/>
        <w:spacing w:before="120" w:after="0" w:line="240" w:lineRule="auto"/>
        <w:rPr>
          <w:rFonts w:ascii="Times New Roman" w:hAnsi="Times New Roman" w:cs="Times New Roman"/>
          <w:sz w:val="20"/>
          <w:szCs w:val="20"/>
        </w:rPr>
      </w:pPr>
      <w:r w:rsidRPr="000D661D">
        <w:rPr>
          <w:rFonts w:ascii="Times New Roman" w:hAnsi="Times New Roman" w:cs="Times New Roman"/>
          <w:sz w:val="20"/>
          <w:szCs w:val="20"/>
        </w:rPr>
        <w:t>We repurchased $</w:t>
      </w:r>
      <w:r w:rsidR="00DF7502">
        <w:rPr>
          <w:rFonts w:ascii="Times New Roman" w:hAnsi="Times New Roman" w:cs="Times New Roman"/>
          <w:sz w:val="20"/>
          <w:szCs w:val="20"/>
        </w:rPr>
        <w:t>20.4</w:t>
      </w:r>
      <w:r w:rsidRPr="000D661D">
        <w:rPr>
          <w:rFonts w:ascii="Times New Roman" w:hAnsi="Times New Roman" w:cs="Times New Roman"/>
          <w:sz w:val="20"/>
          <w:szCs w:val="20"/>
        </w:rPr>
        <w:t xml:space="preserve"> million of our common shares in 2021</w:t>
      </w:r>
      <w:r w:rsidR="00B11ACD">
        <w:rPr>
          <w:rFonts w:ascii="Times New Roman" w:hAnsi="Times New Roman" w:cs="Times New Roman"/>
          <w:sz w:val="20"/>
          <w:szCs w:val="20"/>
        </w:rPr>
        <w:t>.</w:t>
      </w:r>
    </w:p>
    <w:p w14:paraId="5F83FA6E" w14:textId="77777777" w:rsidR="0018737B" w:rsidRDefault="0018737B" w:rsidP="00115E00">
      <w:pPr>
        <w:adjustRightInd w:val="0"/>
        <w:spacing w:after="0" w:line="240" w:lineRule="auto"/>
        <w:rPr>
          <w:rFonts w:ascii="Times New Roman" w:hAnsi="Times New Roman" w:cs="Times New Roman"/>
          <w:sz w:val="18"/>
          <w:vertAlign w:val="superscript"/>
        </w:rPr>
      </w:pPr>
    </w:p>
    <w:p w14:paraId="7DA0B2FF" w14:textId="04131E00" w:rsidR="00115E00" w:rsidRPr="00AE290A" w:rsidRDefault="00BB444B" w:rsidP="00115E00">
      <w:pPr>
        <w:adjustRightInd w:val="0"/>
        <w:spacing w:after="0" w:line="240" w:lineRule="auto"/>
        <w:rPr>
          <w:rFonts w:ascii="Times New Roman" w:hAnsi="Times New Roman" w:cs="Times New Roman"/>
        </w:rPr>
      </w:pPr>
      <w:r w:rsidRPr="008D56FD">
        <w:rPr>
          <w:rFonts w:ascii="Times New Roman" w:hAnsi="Times New Roman" w:cs="Times New Roman"/>
          <w:sz w:val="18"/>
          <w:vertAlign w:val="superscript"/>
        </w:rPr>
        <w:t>1</w:t>
      </w:r>
      <w:r w:rsidRPr="00AE290A">
        <w:rPr>
          <w:rFonts w:ascii="Times New Roman" w:hAnsi="Times New Roman" w:cs="Times New Roman"/>
          <w:sz w:val="18"/>
        </w:rPr>
        <w:t xml:space="preserve"> </w:t>
      </w:r>
      <w:r w:rsidRPr="0018737B">
        <w:rPr>
          <w:rFonts w:ascii="Times New Roman" w:hAnsi="Times New Roman" w:cs="Times New Roman"/>
          <w:i/>
          <w:sz w:val="18"/>
        </w:rPr>
        <w:t xml:space="preserve">Adjusted EBITDA, </w:t>
      </w:r>
      <w:r w:rsidR="00CA5048">
        <w:rPr>
          <w:rFonts w:ascii="Times New Roman" w:hAnsi="Times New Roman" w:cs="Times New Roman"/>
          <w:i/>
          <w:sz w:val="18"/>
        </w:rPr>
        <w:t xml:space="preserve">Adjusted EBITDA margin, </w:t>
      </w:r>
      <w:r w:rsidR="00433A72">
        <w:rPr>
          <w:rFonts w:ascii="Times New Roman" w:hAnsi="Times New Roman" w:cs="Times New Roman"/>
          <w:i/>
          <w:sz w:val="18"/>
        </w:rPr>
        <w:t xml:space="preserve">and </w:t>
      </w:r>
      <w:r w:rsidRPr="0018737B">
        <w:rPr>
          <w:rFonts w:ascii="Times New Roman" w:hAnsi="Times New Roman" w:cs="Times New Roman"/>
          <w:i/>
          <w:sz w:val="18"/>
        </w:rPr>
        <w:t>non-GAAP income per diluted share are non-GAAP financial measures. Refer to Appendix A in this proxy statement for a reconciliation of these non-GAAP financial measures to the corresponding GAAP measures.</w:t>
      </w:r>
    </w:p>
    <w:p w14:paraId="18FFCD49" w14:textId="77777777" w:rsidR="00115E00" w:rsidRPr="00AE290A" w:rsidRDefault="00115E00" w:rsidP="00115E00">
      <w:pPr>
        <w:adjustRightInd w:val="0"/>
        <w:spacing w:after="0" w:line="240" w:lineRule="auto"/>
        <w:rPr>
          <w:rFonts w:ascii="Times New Roman" w:hAnsi="Times New Roman" w:cs="Times New Roman"/>
          <w:sz w:val="24"/>
          <w:szCs w:val="24"/>
        </w:rPr>
      </w:pPr>
    </w:p>
    <w:p w14:paraId="28732BAF" w14:textId="77777777" w:rsidR="00115E00" w:rsidRPr="0078413C" w:rsidRDefault="00BB444B" w:rsidP="00115E00">
      <w:pPr>
        <w:keepNext/>
        <w:spacing w:before="270" w:after="0" w:line="240" w:lineRule="auto"/>
        <w:rPr>
          <w:rFonts w:ascii="Arial" w:eastAsia="Times New Roman" w:hAnsi="Arial" w:cs="Arial"/>
          <w:b/>
          <w:bCs/>
          <w:sz w:val="30"/>
          <w:szCs w:val="30"/>
        </w:rPr>
      </w:pPr>
      <w:r w:rsidRPr="0078413C">
        <w:rPr>
          <w:rFonts w:ascii="Arial" w:eastAsia="Times New Roman" w:hAnsi="Arial" w:cs="Arial"/>
          <w:b/>
          <w:bCs/>
          <w:sz w:val="30"/>
          <w:szCs w:val="30"/>
        </w:rPr>
        <w:lastRenderedPageBreak/>
        <w:t>Voting Matters and Voting Recommendations</w:t>
      </w:r>
    </w:p>
    <w:p w14:paraId="655F9AF5" w14:textId="77777777" w:rsidR="00115E00" w:rsidRDefault="00BB444B" w:rsidP="00115E00">
      <w:pPr>
        <w:pStyle w:val="NormalWeb"/>
        <w:keepNext/>
        <w:adjustRightInd w:val="0"/>
        <w:spacing w:before="180" w:beforeAutospacing="0" w:after="0" w:afterAutospacing="0"/>
        <w:ind w:firstLine="490"/>
        <w:rPr>
          <w:sz w:val="20"/>
          <w:szCs w:val="20"/>
        </w:rPr>
      </w:pPr>
      <w:r w:rsidRPr="0026770B">
        <w:rPr>
          <w:sz w:val="20"/>
          <w:szCs w:val="20"/>
        </w:rPr>
        <w:t xml:space="preserve">The following proposals are included in this </w:t>
      </w:r>
      <w:r>
        <w:rPr>
          <w:sz w:val="20"/>
          <w:szCs w:val="20"/>
        </w:rPr>
        <w:t>proxy s</w:t>
      </w:r>
      <w:r w:rsidRPr="0026770B">
        <w:rPr>
          <w:sz w:val="20"/>
          <w:szCs w:val="20"/>
        </w:rPr>
        <w:t>tatement and are scheduled to be voted on at the meeting. Our board of directors recommends that you vote your shares as indicated below.</w:t>
      </w:r>
    </w:p>
    <w:p w14:paraId="1FC8A6A9" w14:textId="77777777" w:rsidR="00115E00" w:rsidRPr="0026770B" w:rsidRDefault="00115E00" w:rsidP="00115E00">
      <w:pPr>
        <w:pStyle w:val="NormalWeb"/>
        <w:keepNext/>
        <w:adjustRightInd w:val="0"/>
        <w:spacing w:before="0" w:beforeAutospacing="0" w:after="0" w:afterAutospacing="0"/>
        <w:rPr>
          <w:sz w:val="20"/>
          <w:szCs w:val="20"/>
        </w:rPr>
      </w:pPr>
    </w:p>
    <w:tbl>
      <w:tblPr>
        <w:tblW w:w="5000" w:type="pct"/>
        <w:tblLayout w:type="fixed"/>
        <w:tblCellMar>
          <w:left w:w="0" w:type="dxa"/>
          <w:right w:w="0" w:type="dxa"/>
        </w:tblCellMar>
        <w:tblLook w:val="04A0" w:firstRow="1" w:lastRow="0" w:firstColumn="1" w:lastColumn="0" w:noHBand="0" w:noVBand="1"/>
      </w:tblPr>
      <w:tblGrid>
        <w:gridCol w:w="417"/>
        <w:gridCol w:w="2602"/>
        <w:gridCol w:w="195"/>
        <w:gridCol w:w="1587"/>
        <w:gridCol w:w="120"/>
        <w:gridCol w:w="3227"/>
        <w:gridCol w:w="15"/>
        <w:gridCol w:w="195"/>
        <w:gridCol w:w="1002"/>
      </w:tblGrid>
      <w:tr w:rsidR="00CF1BA4" w:rsidRPr="007E7935" w14:paraId="097B038D" w14:textId="77777777" w:rsidTr="00115E00">
        <w:tc>
          <w:tcPr>
            <w:tcW w:w="1613" w:type="pct"/>
            <w:gridSpan w:val="2"/>
            <w:tcBorders>
              <w:bottom w:val="single" w:sz="4" w:space="0" w:color="00AAE5"/>
            </w:tcBorders>
            <w:noWrap/>
            <w:tcMar>
              <w:top w:w="40" w:type="dxa"/>
              <w:left w:w="0" w:type="dxa"/>
              <w:bottom w:w="40" w:type="dxa"/>
              <w:right w:w="0" w:type="dxa"/>
            </w:tcMar>
            <w:vAlign w:val="bottom"/>
            <w:hideMark/>
          </w:tcPr>
          <w:p w14:paraId="6FAE6C52" w14:textId="52BAF6AF" w:rsidR="00115E00" w:rsidRPr="007E7935" w:rsidRDefault="00BB444B" w:rsidP="00115E00">
            <w:pPr>
              <w:keepNext/>
              <w:spacing w:after="0" w:line="240" w:lineRule="auto"/>
              <w:rPr>
                <w:rFonts w:ascii="Arial" w:hAnsi="Arial"/>
                <w:color w:val="00AAE5"/>
                <w:sz w:val="14"/>
                <w:szCs w:val="24"/>
              </w:rPr>
            </w:pPr>
            <w:r w:rsidRPr="007E7935">
              <w:rPr>
                <w:rFonts w:ascii="Arial" w:hAnsi="Arial" w:cs="Arial"/>
                <w:color w:val="00AAE5"/>
                <w:sz w:val="14"/>
                <w:szCs w:val="15"/>
              </w:rPr>
              <w:t>PROPOSALS:</w:t>
            </w:r>
          </w:p>
        </w:tc>
        <w:tc>
          <w:tcPr>
            <w:tcW w:w="104" w:type="pct"/>
            <w:tcBorders>
              <w:bottom w:val="single" w:sz="4" w:space="0" w:color="00AAE5"/>
            </w:tcBorders>
            <w:noWrap/>
            <w:tcMar>
              <w:top w:w="40" w:type="dxa"/>
              <w:left w:w="0" w:type="dxa"/>
              <w:bottom w:w="40" w:type="dxa"/>
              <w:right w:w="0" w:type="dxa"/>
            </w:tcMar>
            <w:vAlign w:val="bottom"/>
            <w:hideMark/>
          </w:tcPr>
          <w:p w14:paraId="117E7835" w14:textId="77777777" w:rsidR="00115E00" w:rsidRPr="007E7935" w:rsidRDefault="00BB444B" w:rsidP="00115E00">
            <w:pPr>
              <w:keepNext/>
              <w:spacing w:after="0" w:line="240" w:lineRule="auto"/>
              <w:rPr>
                <w:rFonts w:ascii="Arial" w:hAnsi="Arial"/>
                <w:color w:val="00AAE5"/>
                <w:sz w:val="14"/>
                <w:szCs w:val="24"/>
              </w:rPr>
            </w:pPr>
            <w:r w:rsidRPr="007E7935">
              <w:rPr>
                <w:rFonts w:ascii="Arial" w:hAnsi="Arial"/>
                <w:color w:val="00AAE5"/>
                <w:sz w:val="14"/>
              </w:rPr>
              <w:t>     </w:t>
            </w:r>
          </w:p>
        </w:tc>
        <w:tc>
          <w:tcPr>
            <w:tcW w:w="848" w:type="pct"/>
            <w:tcBorders>
              <w:bottom w:val="single" w:sz="4" w:space="0" w:color="00AAE5"/>
            </w:tcBorders>
            <w:noWrap/>
            <w:tcMar>
              <w:top w:w="40" w:type="dxa"/>
              <w:left w:w="0" w:type="dxa"/>
              <w:bottom w:w="40" w:type="dxa"/>
              <w:right w:w="0" w:type="dxa"/>
            </w:tcMar>
            <w:vAlign w:val="bottom"/>
            <w:hideMark/>
          </w:tcPr>
          <w:p w14:paraId="3BD64AD1" w14:textId="77777777" w:rsidR="00115E00" w:rsidRPr="007E7935" w:rsidRDefault="00BB444B" w:rsidP="00115E00">
            <w:pPr>
              <w:keepNext/>
              <w:spacing w:after="0" w:line="240" w:lineRule="auto"/>
              <w:rPr>
                <w:rFonts w:ascii="Arial" w:hAnsi="Arial" w:cs="Arial"/>
                <w:color w:val="00AAE5"/>
                <w:sz w:val="14"/>
                <w:szCs w:val="15"/>
              </w:rPr>
            </w:pPr>
            <w:r w:rsidRPr="007E7935">
              <w:rPr>
                <w:rFonts w:ascii="Arial" w:hAnsi="Arial" w:cs="Arial"/>
                <w:color w:val="00AAE5"/>
                <w:sz w:val="14"/>
                <w:szCs w:val="15"/>
              </w:rPr>
              <w:t>THE BOARD OF DIRECTOR’S</w:t>
            </w:r>
          </w:p>
          <w:p w14:paraId="27010B4B" w14:textId="77777777" w:rsidR="00115E00" w:rsidRPr="007E7935" w:rsidRDefault="00BB444B" w:rsidP="00115E00">
            <w:pPr>
              <w:keepNext/>
              <w:spacing w:after="0" w:line="240" w:lineRule="auto"/>
              <w:rPr>
                <w:rFonts w:ascii="Arial" w:hAnsi="Arial"/>
                <w:color w:val="00AAE5"/>
                <w:sz w:val="14"/>
                <w:szCs w:val="24"/>
              </w:rPr>
            </w:pPr>
            <w:r w:rsidRPr="007E7935">
              <w:rPr>
                <w:rFonts w:ascii="Arial" w:hAnsi="Arial" w:cs="Arial"/>
                <w:color w:val="00AAE5"/>
                <w:sz w:val="14"/>
                <w:szCs w:val="15"/>
              </w:rPr>
              <w:t>VOTING RECOMMENDATIONS:</w:t>
            </w:r>
          </w:p>
        </w:tc>
        <w:tc>
          <w:tcPr>
            <w:tcW w:w="64" w:type="pct"/>
            <w:tcBorders>
              <w:bottom w:val="single" w:sz="4" w:space="0" w:color="00AAE5"/>
            </w:tcBorders>
            <w:noWrap/>
            <w:tcMar>
              <w:top w:w="40" w:type="dxa"/>
              <w:left w:w="0" w:type="dxa"/>
              <w:bottom w:w="40" w:type="dxa"/>
              <w:right w:w="0" w:type="dxa"/>
            </w:tcMar>
            <w:vAlign w:val="bottom"/>
            <w:hideMark/>
          </w:tcPr>
          <w:p w14:paraId="6E1B0E24" w14:textId="77777777" w:rsidR="00115E00" w:rsidRPr="007E7935" w:rsidRDefault="00BB444B" w:rsidP="00115E00">
            <w:pPr>
              <w:keepNext/>
              <w:spacing w:after="0" w:line="240" w:lineRule="auto"/>
              <w:rPr>
                <w:rFonts w:ascii="Arial" w:hAnsi="Arial"/>
                <w:color w:val="00AAE5"/>
                <w:sz w:val="14"/>
                <w:szCs w:val="24"/>
              </w:rPr>
            </w:pPr>
            <w:r w:rsidRPr="007E7935">
              <w:rPr>
                <w:rFonts w:ascii="Arial" w:hAnsi="Arial"/>
                <w:color w:val="00AAE5"/>
                <w:sz w:val="14"/>
              </w:rPr>
              <w:t>     </w:t>
            </w:r>
          </w:p>
        </w:tc>
        <w:tc>
          <w:tcPr>
            <w:tcW w:w="1732" w:type="pct"/>
            <w:gridSpan w:val="2"/>
            <w:tcBorders>
              <w:bottom w:val="single" w:sz="4" w:space="0" w:color="00AAE5"/>
            </w:tcBorders>
            <w:noWrap/>
            <w:tcMar>
              <w:top w:w="40" w:type="dxa"/>
              <w:left w:w="0" w:type="dxa"/>
              <w:bottom w:w="40" w:type="dxa"/>
              <w:right w:w="0" w:type="dxa"/>
            </w:tcMar>
            <w:vAlign w:val="bottom"/>
            <w:hideMark/>
          </w:tcPr>
          <w:p w14:paraId="1EFA6960" w14:textId="77777777" w:rsidR="00115E00" w:rsidRPr="007E7935" w:rsidRDefault="00BB444B" w:rsidP="00115E00">
            <w:pPr>
              <w:keepNext/>
              <w:spacing w:after="0" w:line="240" w:lineRule="auto"/>
              <w:rPr>
                <w:rFonts w:ascii="Arial" w:hAnsi="Arial"/>
                <w:color w:val="00AAE5"/>
                <w:sz w:val="14"/>
                <w:szCs w:val="24"/>
              </w:rPr>
            </w:pPr>
            <w:r w:rsidRPr="007E7935">
              <w:rPr>
                <w:rFonts w:ascii="Arial" w:hAnsi="Arial" w:cs="Arial"/>
                <w:color w:val="00AAE5"/>
                <w:sz w:val="14"/>
                <w:szCs w:val="15"/>
              </w:rPr>
              <w:t>RATIONALE FOR SUPPORT:</w:t>
            </w:r>
          </w:p>
        </w:tc>
        <w:tc>
          <w:tcPr>
            <w:tcW w:w="104" w:type="pct"/>
            <w:tcBorders>
              <w:bottom w:val="single" w:sz="4" w:space="0" w:color="00AAE5"/>
            </w:tcBorders>
            <w:noWrap/>
            <w:tcMar>
              <w:top w:w="40" w:type="dxa"/>
              <w:left w:w="0" w:type="dxa"/>
              <w:bottom w:w="40" w:type="dxa"/>
              <w:right w:w="0" w:type="dxa"/>
            </w:tcMar>
            <w:vAlign w:val="bottom"/>
            <w:hideMark/>
          </w:tcPr>
          <w:p w14:paraId="07A949BE" w14:textId="77777777" w:rsidR="00115E00" w:rsidRPr="007E7935" w:rsidRDefault="00BB444B" w:rsidP="00115E00">
            <w:pPr>
              <w:keepNext/>
              <w:spacing w:after="0" w:line="240" w:lineRule="auto"/>
              <w:rPr>
                <w:rFonts w:ascii="Arial" w:hAnsi="Arial"/>
                <w:color w:val="00AAE5"/>
                <w:sz w:val="14"/>
                <w:szCs w:val="24"/>
              </w:rPr>
            </w:pPr>
            <w:r w:rsidRPr="007E7935">
              <w:rPr>
                <w:rFonts w:ascii="Arial" w:hAnsi="Arial"/>
                <w:color w:val="00AAE5"/>
                <w:sz w:val="14"/>
              </w:rPr>
              <w:t>     </w:t>
            </w:r>
          </w:p>
        </w:tc>
        <w:tc>
          <w:tcPr>
            <w:tcW w:w="535" w:type="pct"/>
            <w:tcBorders>
              <w:bottom w:val="single" w:sz="4" w:space="0" w:color="00AAE5"/>
            </w:tcBorders>
            <w:noWrap/>
            <w:tcMar>
              <w:top w:w="40" w:type="dxa"/>
              <w:left w:w="0" w:type="dxa"/>
              <w:bottom w:w="40" w:type="dxa"/>
              <w:right w:w="0" w:type="dxa"/>
            </w:tcMar>
            <w:vAlign w:val="bottom"/>
            <w:hideMark/>
          </w:tcPr>
          <w:p w14:paraId="047EA48A" w14:textId="77777777" w:rsidR="00115E00" w:rsidRPr="007E7935" w:rsidRDefault="00BB444B" w:rsidP="00115E00">
            <w:pPr>
              <w:keepNext/>
              <w:spacing w:after="0" w:line="240" w:lineRule="auto"/>
              <w:rPr>
                <w:rFonts w:ascii="Arial" w:hAnsi="Arial"/>
                <w:color w:val="00AAE5"/>
                <w:sz w:val="14"/>
                <w:szCs w:val="24"/>
              </w:rPr>
            </w:pPr>
            <w:r w:rsidRPr="007E7935">
              <w:rPr>
                <w:rFonts w:ascii="Arial" w:hAnsi="Arial" w:cs="Arial"/>
                <w:color w:val="00AAE5"/>
                <w:sz w:val="14"/>
                <w:szCs w:val="15"/>
              </w:rPr>
              <w:t>FOR FURTHER</w:t>
            </w:r>
            <w:r w:rsidRPr="007E7935">
              <w:rPr>
                <w:rFonts w:ascii="Arial" w:hAnsi="Arial" w:cs="Arial"/>
                <w:color w:val="00AAE5"/>
                <w:sz w:val="14"/>
                <w:szCs w:val="15"/>
              </w:rPr>
              <w:br/>
              <w:t>DETAILS:</w:t>
            </w:r>
          </w:p>
        </w:tc>
      </w:tr>
      <w:tr w:rsidR="00CF1BA4" w:rsidRPr="007E7935" w14:paraId="6E2FF829" w14:textId="77777777" w:rsidTr="00115E00">
        <w:tc>
          <w:tcPr>
            <w:tcW w:w="223" w:type="pct"/>
            <w:tcBorders>
              <w:top w:val="single" w:sz="4" w:space="0" w:color="00AAE5"/>
              <w:bottom w:val="single" w:sz="4" w:space="0" w:color="00AAE5"/>
            </w:tcBorders>
            <w:noWrap/>
            <w:tcMar>
              <w:top w:w="40" w:type="dxa"/>
              <w:left w:w="0" w:type="dxa"/>
              <w:bottom w:w="40" w:type="dxa"/>
              <w:right w:w="0" w:type="dxa"/>
            </w:tcMar>
            <w:hideMark/>
          </w:tcPr>
          <w:p w14:paraId="4F43DB4A" w14:textId="77777777" w:rsidR="00115E00" w:rsidRPr="007E7935" w:rsidRDefault="00BB444B" w:rsidP="00115E00">
            <w:pPr>
              <w:keepNext/>
              <w:spacing w:after="0" w:line="240" w:lineRule="auto"/>
              <w:rPr>
                <w:rFonts w:ascii="Arial" w:hAnsi="Arial"/>
                <w:sz w:val="24"/>
                <w:szCs w:val="24"/>
              </w:rPr>
            </w:pPr>
            <w:r w:rsidRPr="007E7935">
              <w:rPr>
                <w:rFonts w:ascii="Arial" w:hAnsi="Arial" w:cs="Arial"/>
                <w:sz w:val="15"/>
                <w:szCs w:val="15"/>
              </w:rPr>
              <w:t>1.       </w:t>
            </w:r>
          </w:p>
        </w:tc>
        <w:tc>
          <w:tcPr>
            <w:tcW w:w="1390" w:type="pct"/>
            <w:tcBorders>
              <w:top w:val="single" w:sz="4" w:space="0" w:color="00AAE5"/>
              <w:bottom w:val="single" w:sz="4" w:space="0" w:color="00AAE5"/>
            </w:tcBorders>
            <w:tcMar>
              <w:top w:w="40" w:type="dxa"/>
              <w:left w:w="0" w:type="dxa"/>
              <w:bottom w:w="40" w:type="dxa"/>
              <w:right w:w="0" w:type="dxa"/>
            </w:tcMar>
            <w:hideMark/>
          </w:tcPr>
          <w:p w14:paraId="79408005" w14:textId="69CAD77C" w:rsidR="00115E00" w:rsidRPr="007E7935" w:rsidRDefault="00BB444B" w:rsidP="00115E00">
            <w:pPr>
              <w:keepNext/>
              <w:spacing w:after="0" w:line="240" w:lineRule="auto"/>
              <w:rPr>
                <w:rFonts w:ascii="Arial" w:hAnsi="Arial"/>
                <w:sz w:val="24"/>
                <w:szCs w:val="24"/>
              </w:rPr>
            </w:pPr>
            <w:r w:rsidRPr="007E7935">
              <w:rPr>
                <w:rFonts w:ascii="Arial" w:hAnsi="Arial" w:cs="Arial"/>
                <w:sz w:val="15"/>
                <w:szCs w:val="15"/>
              </w:rPr>
              <w:t>Election of the</w:t>
            </w:r>
            <w:r w:rsidR="00432A4F">
              <w:rPr>
                <w:rFonts w:ascii="Arial" w:hAnsi="Arial" w:cs="Arial"/>
                <w:sz w:val="15"/>
                <w:szCs w:val="15"/>
              </w:rPr>
              <w:t xml:space="preserve"> </w:t>
            </w:r>
            <w:sdt>
              <w:sdtPr>
                <w:rPr>
                  <w:rFonts w:ascii="Arial" w:hAnsi="Arial" w:cs="Arial"/>
                  <w:sz w:val="15"/>
                  <w:szCs w:val="15"/>
                </w:rPr>
                <w:alias w:val="AL-directors.for.election - 2022 Proxy SPSC_Master_Workbook"/>
                <w:tag w:val="df6635ea-0f23-424e-822d-23662ac100c3"/>
                <w:id w:val="1359166614"/>
                <w:placeholder>
                  <w:docPart w:val="DefaultPlaceholder_-1854013440"/>
                </w:placeholder>
              </w:sdtPr>
              <w:sdtEndPr/>
              <w:sdtContent>
                <w:r w:rsidR="00432A4F">
                  <w:rPr>
                    <w:rFonts w:ascii="Arial" w:hAnsi="Arial" w:cs="Arial"/>
                    <w:sz w:val="15"/>
                    <w:szCs w:val="15"/>
                  </w:rPr>
                  <w:t>seven</w:t>
                </w:r>
              </w:sdtContent>
            </w:sdt>
            <w:r w:rsidRPr="007E7935">
              <w:rPr>
                <w:rFonts w:ascii="Arial" w:hAnsi="Arial" w:cs="Arial"/>
                <w:sz w:val="15"/>
                <w:szCs w:val="15"/>
              </w:rPr>
              <w:t xml:space="preserve"> directors identified in this Proxy Statement, each for a term of one year.</w:t>
            </w:r>
          </w:p>
        </w:tc>
        <w:tc>
          <w:tcPr>
            <w:tcW w:w="104" w:type="pct"/>
            <w:tcBorders>
              <w:top w:val="single" w:sz="4" w:space="0" w:color="00AAE5"/>
              <w:bottom w:val="single" w:sz="4" w:space="0" w:color="00AAE5"/>
            </w:tcBorders>
            <w:tcMar>
              <w:top w:w="40" w:type="dxa"/>
              <w:left w:w="0" w:type="dxa"/>
              <w:bottom w:w="40" w:type="dxa"/>
              <w:right w:w="0" w:type="dxa"/>
            </w:tcMar>
            <w:hideMark/>
          </w:tcPr>
          <w:p w14:paraId="3A7C2D5D" w14:textId="77777777" w:rsidR="00115E00" w:rsidRPr="007E7935" w:rsidRDefault="00115E00" w:rsidP="00115E00">
            <w:pPr>
              <w:keepNext/>
              <w:spacing w:after="0" w:line="240" w:lineRule="auto"/>
              <w:rPr>
                <w:rFonts w:ascii="Arial" w:hAnsi="Arial"/>
                <w:sz w:val="24"/>
                <w:szCs w:val="24"/>
              </w:rPr>
            </w:pPr>
          </w:p>
        </w:tc>
        <w:tc>
          <w:tcPr>
            <w:tcW w:w="848" w:type="pct"/>
            <w:tcBorders>
              <w:top w:val="single" w:sz="4" w:space="0" w:color="00AAE5"/>
              <w:bottom w:val="single" w:sz="4" w:space="0" w:color="00AAE5"/>
            </w:tcBorders>
            <w:noWrap/>
            <w:tcMar>
              <w:top w:w="40" w:type="dxa"/>
              <w:left w:w="0" w:type="dxa"/>
              <w:bottom w:w="40" w:type="dxa"/>
              <w:right w:w="0" w:type="dxa"/>
            </w:tcMar>
            <w:hideMark/>
          </w:tcPr>
          <w:p w14:paraId="48E511D7" w14:textId="77777777" w:rsidR="00115E00" w:rsidRPr="007E7935" w:rsidRDefault="00BB444B" w:rsidP="00115E00">
            <w:pPr>
              <w:keepNext/>
              <w:spacing w:after="0" w:line="240" w:lineRule="auto"/>
              <w:rPr>
                <w:rFonts w:ascii="Arial" w:hAnsi="Arial"/>
                <w:sz w:val="24"/>
                <w:szCs w:val="24"/>
              </w:rPr>
            </w:pPr>
            <w:r w:rsidRPr="007E7935">
              <w:rPr>
                <w:rFonts w:ascii="Arial" w:hAnsi="Arial" w:cs="Arial"/>
                <w:sz w:val="15"/>
                <w:szCs w:val="15"/>
              </w:rPr>
              <w:t>“FOR” each nominee to the Board</w:t>
            </w:r>
          </w:p>
        </w:tc>
        <w:tc>
          <w:tcPr>
            <w:tcW w:w="64" w:type="pct"/>
            <w:tcBorders>
              <w:top w:val="single" w:sz="4" w:space="0" w:color="00AAE5"/>
              <w:bottom w:val="single" w:sz="4" w:space="0" w:color="00AAE5"/>
            </w:tcBorders>
            <w:tcMar>
              <w:top w:w="40" w:type="dxa"/>
              <w:left w:w="0" w:type="dxa"/>
              <w:bottom w:w="40" w:type="dxa"/>
              <w:right w:w="0" w:type="dxa"/>
            </w:tcMar>
            <w:hideMark/>
          </w:tcPr>
          <w:p w14:paraId="16EA42C5" w14:textId="77777777" w:rsidR="00115E00" w:rsidRPr="007E7935" w:rsidRDefault="00115E00" w:rsidP="00115E00">
            <w:pPr>
              <w:keepNext/>
              <w:spacing w:after="0" w:line="240" w:lineRule="auto"/>
              <w:rPr>
                <w:rFonts w:ascii="Arial" w:hAnsi="Arial"/>
                <w:sz w:val="24"/>
                <w:szCs w:val="24"/>
              </w:rPr>
            </w:pPr>
          </w:p>
        </w:tc>
        <w:tc>
          <w:tcPr>
            <w:tcW w:w="1732" w:type="pct"/>
            <w:gridSpan w:val="2"/>
            <w:tcBorders>
              <w:top w:val="single" w:sz="4" w:space="0" w:color="00AAE5"/>
              <w:bottom w:val="single" w:sz="4" w:space="0" w:color="00AAE5"/>
            </w:tcBorders>
            <w:tcMar>
              <w:top w:w="40" w:type="dxa"/>
              <w:left w:w="0" w:type="dxa"/>
              <w:bottom w:w="40" w:type="dxa"/>
              <w:right w:w="0" w:type="dxa"/>
            </w:tcMar>
            <w:hideMark/>
          </w:tcPr>
          <w:p w14:paraId="341034FE" w14:textId="77777777" w:rsidR="00115E00" w:rsidRPr="007E7935" w:rsidRDefault="00BB444B" w:rsidP="00115E00">
            <w:pPr>
              <w:keepNext/>
              <w:spacing w:after="0" w:line="240" w:lineRule="auto"/>
              <w:rPr>
                <w:rFonts w:ascii="Arial" w:hAnsi="Arial"/>
                <w:sz w:val="24"/>
                <w:szCs w:val="24"/>
              </w:rPr>
            </w:pPr>
            <w:r w:rsidRPr="007E7935">
              <w:rPr>
                <w:rFonts w:ascii="Arial" w:hAnsi="Arial" w:cs="Arial"/>
                <w:sz w:val="15"/>
                <w:szCs w:val="15"/>
              </w:rPr>
              <w:t>Our nominees are distinguished leaders who bring a mix of skills and qualifications to our board of directors and can represent the interests of all stockholders.</w:t>
            </w:r>
          </w:p>
        </w:tc>
        <w:tc>
          <w:tcPr>
            <w:tcW w:w="104" w:type="pct"/>
            <w:tcBorders>
              <w:top w:val="single" w:sz="4" w:space="0" w:color="00AAE5"/>
              <w:bottom w:val="single" w:sz="4" w:space="0" w:color="00AAE5"/>
            </w:tcBorders>
            <w:noWrap/>
            <w:tcMar>
              <w:top w:w="40" w:type="dxa"/>
              <w:left w:w="0" w:type="dxa"/>
              <w:bottom w:w="40" w:type="dxa"/>
              <w:right w:w="0" w:type="dxa"/>
            </w:tcMar>
            <w:hideMark/>
          </w:tcPr>
          <w:p w14:paraId="6CCDBB4E" w14:textId="77777777" w:rsidR="00115E00" w:rsidRPr="007E7935" w:rsidRDefault="00BB444B" w:rsidP="00115E00">
            <w:pPr>
              <w:keepNext/>
              <w:spacing w:after="0" w:line="240" w:lineRule="auto"/>
              <w:rPr>
                <w:rFonts w:ascii="Arial" w:hAnsi="Arial"/>
                <w:sz w:val="24"/>
                <w:szCs w:val="24"/>
              </w:rPr>
            </w:pPr>
            <w:r w:rsidRPr="007E7935">
              <w:rPr>
                <w:rFonts w:ascii="Arial" w:hAnsi="Arial"/>
              </w:rPr>
              <w:t> </w:t>
            </w:r>
          </w:p>
        </w:tc>
        <w:tc>
          <w:tcPr>
            <w:tcW w:w="535" w:type="pct"/>
            <w:tcBorders>
              <w:top w:val="single" w:sz="4" w:space="0" w:color="00AAE5"/>
              <w:bottom w:val="single" w:sz="4" w:space="0" w:color="00AAE5"/>
            </w:tcBorders>
            <w:noWrap/>
            <w:tcMar>
              <w:top w:w="40" w:type="dxa"/>
              <w:left w:w="0" w:type="dxa"/>
              <w:bottom w:w="40" w:type="dxa"/>
              <w:right w:w="0" w:type="dxa"/>
            </w:tcMar>
            <w:hideMark/>
          </w:tcPr>
          <w:p w14:paraId="2B9780AB" w14:textId="5EBA95B7" w:rsidR="00115E00" w:rsidRPr="005F0DD9" w:rsidRDefault="00BB444B" w:rsidP="00115E00">
            <w:pPr>
              <w:keepNext/>
              <w:spacing w:after="0" w:line="240" w:lineRule="auto"/>
              <w:rPr>
                <w:rFonts w:ascii="Arial" w:hAnsi="Arial" w:cs="Arial"/>
                <w:sz w:val="15"/>
                <w:szCs w:val="15"/>
              </w:rPr>
            </w:pPr>
            <w:r w:rsidRPr="005F0DD9">
              <w:rPr>
                <w:rFonts w:ascii="Arial" w:hAnsi="Arial" w:cs="Arial"/>
                <w:sz w:val="15"/>
                <w:szCs w:val="15"/>
              </w:rPr>
              <w:t xml:space="preserve">Page </w:t>
            </w:r>
            <w:r w:rsidR="0027476F" w:rsidRPr="005F0DD9">
              <w:rPr>
                <w:rFonts w:ascii="Arial" w:hAnsi="Arial" w:cs="Arial"/>
                <w:sz w:val="15"/>
                <w:szCs w:val="15"/>
              </w:rPr>
              <w:t>9</w:t>
            </w:r>
          </w:p>
        </w:tc>
      </w:tr>
      <w:tr w:rsidR="00CF1BA4" w:rsidRPr="007E7935" w14:paraId="2D8BA03B" w14:textId="77777777" w:rsidTr="00115E00">
        <w:tc>
          <w:tcPr>
            <w:tcW w:w="223" w:type="pct"/>
            <w:tcBorders>
              <w:top w:val="single" w:sz="4" w:space="0" w:color="00AAE5"/>
              <w:bottom w:val="single" w:sz="4" w:space="0" w:color="00AAE5"/>
            </w:tcBorders>
            <w:noWrap/>
            <w:tcMar>
              <w:top w:w="40" w:type="dxa"/>
              <w:left w:w="0" w:type="dxa"/>
              <w:bottom w:w="40" w:type="dxa"/>
              <w:right w:w="0" w:type="dxa"/>
            </w:tcMar>
            <w:hideMark/>
          </w:tcPr>
          <w:p w14:paraId="41502725" w14:textId="77777777" w:rsidR="00115E00" w:rsidRPr="007E7935" w:rsidRDefault="00BB444B" w:rsidP="00115E00">
            <w:pPr>
              <w:keepNext/>
              <w:spacing w:after="0" w:line="240" w:lineRule="auto"/>
              <w:rPr>
                <w:rFonts w:ascii="Arial" w:hAnsi="Arial" w:cs="Arial"/>
                <w:sz w:val="15"/>
                <w:szCs w:val="15"/>
              </w:rPr>
            </w:pPr>
            <w:r w:rsidRPr="007E7935">
              <w:rPr>
                <w:rFonts w:ascii="Arial" w:hAnsi="Arial" w:cs="Arial"/>
                <w:sz w:val="15"/>
                <w:szCs w:val="15"/>
              </w:rPr>
              <w:t>2.       </w:t>
            </w:r>
          </w:p>
        </w:tc>
        <w:tc>
          <w:tcPr>
            <w:tcW w:w="1390" w:type="pct"/>
            <w:tcBorders>
              <w:top w:val="single" w:sz="4" w:space="0" w:color="00AAE5"/>
              <w:bottom w:val="single" w:sz="4" w:space="0" w:color="00AAE5"/>
            </w:tcBorders>
            <w:tcMar>
              <w:top w:w="40" w:type="dxa"/>
              <w:left w:w="0" w:type="dxa"/>
              <w:bottom w:w="40" w:type="dxa"/>
              <w:right w:w="0" w:type="dxa"/>
            </w:tcMar>
            <w:hideMark/>
          </w:tcPr>
          <w:p w14:paraId="3AFA7FCC" w14:textId="331159A6" w:rsidR="00115E00" w:rsidRPr="007E7935" w:rsidRDefault="00BB444B" w:rsidP="00115E00">
            <w:pPr>
              <w:keepNext/>
              <w:spacing w:after="0" w:line="240" w:lineRule="auto"/>
              <w:rPr>
                <w:rFonts w:ascii="Arial" w:hAnsi="Arial" w:cs="Arial"/>
                <w:sz w:val="20"/>
                <w:szCs w:val="15"/>
              </w:rPr>
            </w:pPr>
            <w:r w:rsidRPr="007E7935">
              <w:rPr>
                <w:rFonts w:ascii="Arial" w:hAnsi="Arial" w:cs="Arial"/>
                <w:sz w:val="15"/>
                <w:szCs w:val="15"/>
              </w:rPr>
              <w:t>Ratification of the selection of KPMG LLP (“</w:t>
            </w:r>
            <w:proofErr w:type="gramStart"/>
            <w:r w:rsidRPr="007E7935">
              <w:rPr>
                <w:rFonts w:ascii="Arial" w:hAnsi="Arial" w:cs="Arial"/>
                <w:sz w:val="15"/>
                <w:szCs w:val="15"/>
              </w:rPr>
              <w:t>KPMG“</w:t>
            </w:r>
            <w:proofErr w:type="gramEnd"/>
            <w:r w:rsidRPr="007E7935">
              <w:rPr>
                <w:rFonts w:ascii="Arial" w:hAnsi="Arial" w:cs="Arial"/>
                <w:sz w:val="15"/>
                <w:szCs w:val="15"/>
              </w:rPr>
              <w:t xml:space="preserve">) as independent auditor of SPS Commerce, Inc. for the fiscal year ending </w:t>
            </w:r>
            <w:sdt>
              <w:sdtPr>
                <w:rPr>
                  <w:rFonts w:ascii="Arial" w:hAnsi="Arial" w:cs="Arial"/>
                  <w:sz w:val="15"/>
                  <w:szCs w:val="15"/>
                </w:rPr>
                <w:alias w:val="AL-Period_Next.FY.long - 2022 Proxy SPSC_Master_Workbook"/>
                <w:tag w:val="2213d9b2-0f85-49bd-b73b-da0b439e5149"/>
                <w:id w:val="418372233"/>
                <w:placeholder>
                  <w:docPart w:val="DefaultPlaceholder_-1854013440"/>
                </w:placeholder>
              </w:sdtPr>
              <w:sdtEndPr/>
              <w:sdtContent>
                <w:r w:rsidR="00007254">
                  <w:rPr>
                    <w:rFonts w:ascii="Arial" w:hAnsi="Arial" w:cs="Arial"/>
                    <w:sz w:val="15"/>
                    <w:szCs w:val="15"/>
                  </w:rPr>
                  <w:t>December 31, 2022</w:t>
                </w:r>
              </w:sdtContent>
            </w:sdt>
            <w:r w:rsidRPr="007E7935">
              <w:rPr>
                <w:rFonts w:ascii="Arial" w:hAnsi="Arial" w:cs="Arial"/>
                <w:sz w:val="15"/>
                <w:szCs w:val="15"/>
              </w:rPr>
              <w:t>.</w:t>
            </w:r>
          </w:p>
        </w:tc>
        <w:tc>
          <w:tcPr>
            <w:tcW w:w="104" w:type="pct"/>
            <w:tcBorders>
              <w:bottom w:val="single" w:sz="4" w:space="0" w:color="99CCFF"/>
            </w:tcBorders>
            <w:tcMar>
              <w:top w:w="40" w:type="dxa"/>
              <w:left w:w="0" w:type="dxa"/>
              <w:bottom w:w="40" w:type="dxa"/>
              <w:right w:w="0" w:type="dxa"/>
            </w:tcMar>
            <w:hideMark/>
          </w:tcPr>
          <w:p w14:paraId="37058848" w14:textId="77777777" w:rsidR="00115E00" w:rsidRPr="007E7935" w:rsidRDefault="00115E00" w:rsidP="00115E00">
            <w:pPr>
              <w:keepNext/>
              <w:spacing w:after="0" w:line="240" w:lineRule="auto"/>
              <w:rPr>
                <w:rFonts w:ascii="Arial" w:hAnsi="Arial" w:cs="Arial"/>
                <w:sz w:val="15"/>
                <w:szCs w:val="15"/>
              </w:rPr>
            </w:pPr>
          </w:p>
        </w:tc>
        <w:tc>
          <w:tcPr>
            <w:tcW w:w="848" w:type="pct"/>
            <w:tcBorders>
              <w:top w:val="single" w:sz="4" w:space="0" w:color="00AAE5"/>
              <w:bottom w:val="single" w:sz="4" w:space="0" w:color="00AAE5"/>
            </w:tcBorders>
            <w:tcMar>
              <w:top w:w="40" w:type="dxa"/>
              <w:left w:w="0" w:type="dxa"/>
              <w:bottom w:w="40" w:type="dxa"/>
              <w:right w:w="0" w:type="dxa"/>
            </w:tcMar>
            <w:hideMark/>
          </w:tcPr>
          <w:p w14:paraId="6A49FD75" w14:textId="77777777" w:rsidR="00115E00" w:rsidRPr="007E7935" w:rsidRDefault="00BB444B" w:rsidP="00115E00">
            <w:pPr>
              <w:keepNext/>
              <w:spacing w:after="0" w:line="240" w:lineRule="auto"/>
              <w:rPr>
                <w:rFonts w:ascii="Arial" w:hAnsi="Arial" w:cs="Arial"/>
                <w:sz w:val="15"/>
                <w:szCs w:val="15"/>
              </w:rPr>
            </w:pPr>
            <w:r w:rsidRPr="007E7935">
              <w:rPr>
                <w:rFonts w:ascii="Arial" w:hAnsi="Arial" w:cs="Arial"/>
                <w:sz w:val="15"/>
                <w:szCs w:val="15"/>
              </w:rPr>
              <w:t>“FOR”</w:t>
            </w:r>
          </w:p>
        </w:tc>
        <w:tc>
          <w:tcPr>
            <w:tcW w:w="64" w:type="pct"/>
            <w:tcBorders>
              <w:bottom w:val="single" w:sz="4" w:space="0" w:color="00AAE5"/>
            </w:tcBorders>
            <w:tcMar>
              <w:top w:w="40" w:type="dxa"/>
              <w:left w:w="0" w:type="dxa"/>
              <w:bottom w:w="40" w:type="dxa"/>
              <w:right w:w="0" w:type="dxa"/>
            </w:tcMar>
            <w:hideMark/>
          </w:tcPr>
          <w:p w14:paraId="338D6066" w14:textId="77777777" w:rsidR="00115E00" w:rsidRPr="007E7935" w:rsidRDefault="00115E00" w:rsidP="00115E00">
            <w:pPr>
              <w:keepNext/>
              <w:spacing w:after="0" w:line="240" w:lineRule="auto"/>
              <w:rPr>
                <w:rFonts w:ascii="Arial" w:hAnsi="Arial" w:cs="Arial"/>
                <w:sz w:val="15"/>
                <w:szCs w:val="15"/>
              </w:rPr>
            </w:pPr>
          </w:p>
        </w:tc>
        <w:tc>
          <w:tcPr>
            <w:tcW w:w="1724" w:type="pct"/>
            <w:tcBorders>
              <w:bottom w:val="single" w:sz="4" w:space="0" w:color="00AAE5"/>
            </w:tcBorders>
            <w:tcMar>
              <w:top w:w="40" w:type="dxa"/>
              <w:left w:w="0" w:type="dxa"/>
              <w:bottom w:w="40" w:type="dxa"/>
              <w:right w:w="0" w:type="dxa"/>
            </w:tcMar>
            <w:hideMark/>
          </w:tcPr>
          <w:p w14:paraId="51B7FC4D" w14:textId="53D539E7" w:rsidR="00115E00" w:rsidRPr="007E7935" w:rsidRDefault="00BB444B" w:rsidP="00115E00">
            <w:pPr>
              <w:keepNext/>
              <w:spacing w:after="0" w:line="240" w:lineRule="auto"/>
              <w:rPr>
                <w:rFonts w:ascii="Arial" w:hAnsi="Arial" w:cs="Arial"/>
                <w:sz w:val="15"/>
                <w:szCs w:val="15"/>
              </w:rPr>
            </w:pPr>
            <w:r w:rsidRPr="007E7935">
              <w:rPr>
                <w:rFonts w:ascii="Arial" w:hAnsi="Arial" w:cs="Arial"/>
                <w:sz w:val="15"/>
                <w:szCs w:val="15"/>
              </w:rPr>
              <w:t xml:space="preserve">Based on its assessment of the qualifications and performance of KPMG, the </w:t>
            </w:r>
            <w:r w:rsidR="0046088A">
              <w:rPr>
                <w:rFonts w:ascii="Arial" w:hAnsi="Arial" w:cs="Arial"/>
                <w:sz w:val="15"/>
                <w:szCs w:val="15"/>
              </w:rPr>
              <w:t>Audit Committee</w:t>
            </w:r>
            <w:r w:rsidRPr="007E7935">
              <w:rPr>
                <w:rFonts w:ascii="Arial" w:hAnsi="Arial" w:cs="Arial"/>
                <w:sz w:val="15"/>
                <w:szCs w:val="15"/>
              </w:rPr>
              <w:t xml:space="preserve"> believes that it is in the best interests of the </w:t>
            </w:r>
            <w:r w:rsidR="009F413B">
              <w:rPr>
                <w:rFonts w:ascii="Arial" w:hAnsi="Arial" w:cs="Arial"/>
                <w:sz w:val="15"/>
                <w:szCs w:val="15"/>
              </w:rPr>
              <w:t>Company</w:t>
            </w:r>
            <w:r w:rsidRPr="007E7935">
              <w:rPr>
                <w:rFonts w:ascii="Arial" w:hAnsi="Arial" w:cs="Arial"/>
                <w:sz w:val="15"/>
                <w:szCs w:val="15"/>
              </w:rPr>
              <w:t xml:space="preserve"> and its stockholders to retain KPMG.</w:t>
            </w:r>
          </w:p>
        </w:tc>
        <w:tc>
          <w:tcPr>
            <w:tcW w:w="112" w:type="pct"/>
            <w:gridSpan w:val="2"/>
            <w:tcBorders>
              <w:bottom w:val="single" w:sz="4" w:space="0" w:color="00AAE5"/>
            </w:tcBorders>
            <w:noWrap/>
            <w:tcMar>
              <w:top w:w="40" w:type="dxa"/>
              <w:left w:w="0" w:type="dxa"/>
              <w:bottom w:w="40" w:type="dxa"/>
              <w:right w:w="0" w:type="dxa"/>
            </w:tcMar>
            <w:hideMark/>
          </w:tcPr>
          <w:p w14:paraId="1A56E83F" w14:textId="77777777" w:rsidR="00115E00" w:rsidRPr="007E7935" w:rsidRDefault="00BB444B" w:rsidP="00115E00">
            <w:pPr>
              <w:keepNext/>
              <w:spacing w:after="0" w:line="240" w:lineRule="auto"/>
              <w:rPr>
                <w:rFonts w:ascii="Arial" w:hAnsi="Arial" w:cs="Arial"/>
                <w:sz w:val="15"/>
                <w:szCs w:val="15"/>
              </w:rPr>
            </w:pPr>
            <w:r w:rsidRPr="007E7935">
              <w:rPr>
                <w:rFonts w:ascii="Arial" w:hAnsi="Arial" w:cs="Arial"/>
                <w:sz w:val="15"/>
                <w:szCs w:val="15"/>
              </w:rPr>
              <w:t> </w:t>
            </w:r>
          </w:p>
        </w:tc>
        <w:tc>
          <w:tcPr>
            <w:tcW w:w="535" w:type="pct"/>
            <w:tcBorders>
              <w:top w:val="single" w:sz="4" w:space="0" w:color="00AAE5"/>
              <w:bottom w:val="single" w:sz="4" w:space="0" w:color="00AAE5"/>
            </w:tcBorders>
            <w:noWrap/>
            <w:tcMar>
              <w:top w:w="40" w:type="dxa"/>
              <w:left w:w="0" w:type="dxa"/>
              <w:bottom w:w="40" w:type="dxa"/>
              <w:right w:w="0" w:type="dxa"/>
            </w:tcMar>
            <w:hideMark/>
          </w:tcPr>
          <w:p w14:paraId="13187D4D" w14:textId="18753225" w:rsidR="002F6393" w:rsidRPr="005F0DD9" w:rsidRDefault="00BB444B" w:rsidP="00115E00">
            <w:pPr>
              <w:keepNext/>
              <w:spacing w:after="0" w:line="240" w:lineRule="auto"/>
              <w:rPr>
                <w:rFonts w:ascii="Arial" w:hAnsi="Arial" w:cs="Arial"/>
                <w:sz w:val="15"/>
                <w:szCs w:val="15"/>
              </w:rPr>
            </w:pPr>
            <w:r w:rsidRPr="005F0DD9">
              <w:rPr>
                <w:rFonts w:ascii="Arial" w:hAnsi="Arial" w:cs="Arial"/>
                <w:sz w:val="15"/>
                <w:szCs w:val="15"/>
              </w:rPr>
              <w:t xml:space="preserve">Page </w:t>
            </w:r>
            <w:r w:rsidR="002F6393">
              <w:rPr>
                <w:rFonts w:ascii="Arial" w:hAnsi="Arial" w:cs="Arial"/>
                <w:sz w:val="15"/>
                <w:szCs w:val="15"/>
              </w:rPr>
              <w:t>4</w:t>
            </w:r>
            <w:r w:rsidR="00393600">
              <w:rPr>
                <w:rFonts w:ascii="Arial" w:hAnsi="Arial" w:cs="Arial"/>
                <w:sz w:val="15"/>
                <w:szCs w:val="15"/>
              </w:rPr>
              <w:t>1</w:t>
            </w:r>
          </w:p>
        </w:tc>
      </w:tr>
      <w:tr w:rsidR="00CF1BA4" w:rsidRPr="007E7935" w14:paraId="2A9D6B4D" w14:textId="77777777" w:rsidTr="00115E00">
        <w:tc>
          <w:tcPr>
            <w:tcW w:w="223" w:type="pct"/>
            <w:tcBorders>
              <w:top w:val="single" w:sz="4" w:space="0" w:color="00AAE5"/>
              <w:bottom w:val="single" w:sz="4" w:space="0" w:color="00AAE5"/>
            </w:tcBorders>
            <w:noWrap/>
            <w:tcMar>
              <w:top w:w="40" w:type="dxa"/>
              <w:left w:w="0" w:type="dxa"/>
              <w:bottom w:w="40" w:type="dxa"/>
              <w:right w:w="0" w:type="dxa"/>
            </w:tcMar>
            <w:hideMark/>
          </w:tcPr>
          <w:p w14:paraId="608EC62E" w14:textId="77777777" w:rsidR="00115E00" w:rsidRPr="007E7935" w:rsidRDefault="00BB444B" w:rsidP="00115E00">
            <w:pPr>
              <w:keepNext/>
              <w:spacing w:line="240" w:lineRule="auto"/>
              <w:rPr>
                <w:rFonts w:ascii="Arial" w:hAnsi="Arial"/>
                <w:sz w:val="24"/>
                <w:szCs w:val="24"/>
              </w:rPr>
            </w:pPr>
            <w:r w:rsidRPr="007E7935">
              <w:rPr>
                <w:rFonts w:ascii="Arial" w:hAnsi="Arial" w:cs="Arial"/>
                <w:sz w:val="15"/>
                <w:szCs w:val="15"/>
              </w:rPr>
              <w:t>3.       </w:t>
            </w:r>
          </w:p>
        </w:tc>
        <w:tc>
          <w:tcPr>
            <w:tcW w:w="1390" w:type="pct"/>
            <w:tcBorders>
              <w:top w:val="single" w:sz="4" w:space="0" w:color="00AAE5"/>
              <w:bottom w:val="single" w:sz="4" w:space="0" w:color="00AAE5"/>
            </w:tcBorders>
            <w:tcMar>
              <w:top w:w="40" w:type="dxa"/>
              <w:left w:w="0" w:type="dxa"/>
              <w:bottom w:w="40" w:type="dxa"/>
              <w:right w:w="0" w:type="dxa"/>
            </w:tcMar>
            <w:hideMark/>
          </w:tcPr>
          <w:p w14:paraId="6055CF3D" w14:textId="77777777" w:rsidR="00115E00" w:rsidRPr="007E7935" w:rsidRDefault="00BB444B" w:rsidP="00115E00">
            <w:pPr>
              <w:keepNext/>
              <w:spacing w:after="0" w:line="240" w:lineRule="auto"/>
              <w:rPr>
                <w:rFonts w:ascii="Arial" w:hAnsi="Arial"/>
                <w:sz w:val="24"/>
                <w:szCs w:val="24"/>
              </w:rPr>
            </w:pPr>
            <w:r w:rsidRPr="007E7935">
              <w:rPr>
                <w:rFonts w:ascii="Arial" w:hAnsi="Arial" w:cs="Arial"/>
                <w:sz w:val="15"/>
                <w:szCs w:val="15"/>
              </w:rPr>
              <w:t>An advisory vote to approve the compensation of our named executive officers.</w:t>
            </w:r>
          </w:p>
        </w:tc>
        <w:tc>
          <w:tcPr>
            <w:tcW w:w="104" w:type="pct"/>
            <w:tcBorders>
              <w:top w:val="single" w:sz="4" w:space="0" w:color="00AAE5"/>
              <w:bottom w:val="single" w:sz="4" w:space="0" w:color="00AAE5"/>
            </w:tcBorders>
            <w:tcMar>
              <w:top w:w="40" w:type="dxa"/>
              <w:left w:w="0" w:type="dxa"/>
              <w:bottom w:w="40" w:type="dxa"/>
              <w:right w:w="0" w:type="dxa"/>
            </w:tcMar>
            <w:hideMark/>
          </w:tcPr>
          <w:p w14:paraId="56FC5304" w14:textId="77777777" w:rsidR="00115E00" w:rsidRPr="007E7935" w:rsidRDefault="00115E00" w:rsidP="00115E00">
            <w:pPr>
              <w:keepNext/>
              <w:spacing w:line="240" w:lineRule="auto"/>
              <w:rPr>
                <w:rFonts w:ascii="Arial" w:hAnsi="Arial"/>
                <w:sz w:val="24"/>
                <w:szCs w:val="24"/>
              </w:rPr>
            </w:pPr>
          </w:p>
        </w:tc>
        <w:tc>
          <w:tcPr>
            <w:tcW w:w="848" w:type="pct"/>
            <w:tcBorders>
              <w:top w:val="single" w:sz="4" w:space="0" w:color="00AAE5"/>
              <w:bottom w:val="single" w:sz="4" w:space="0" w:color="00AAE5"/>
            </w:tcBorders>
            <w:noWrap/>
            <w:tcMar>
              <w:top w:w="40" w:type="dxa"/>
              <w:left w:w="0" w:type="dxa"/>
              <w:bottom w:w="40" w:type="dxa"/>
              <w:right w:w="0" w:type="dxa"/>
            </w:tcMar>
            <w:hideMark/>
          </w:tcPr>
          <w:p w14:paraId="2909A3F6" w14:textId="77777777" w:rsidR="00115E00" w:rsidRPr="007E7935" w:rsidRDefault="00BB444B" w:rsidP="00115E00">
            <w:pPr>
              <w:keepNext/>
              <w:spacing w:line="240" w:lineRule="auto"/>
              <w:rPr>
                <w:rFonts w:ascii="Arial" w:hAnsi="Arial"/>
                <w:sz w:val="24"/>
                <w:szCs w:val="24"/>
              </w:rPr>
            </w:pPr>
            <w:r w:rsidRPr="007E7935">
              <w:rPr>
                <w:rFonts w:ascii="Arial" w:hAnsi="Arial" w:cs="Arial"/>
                <w:sz w:val="15"/>
                <w:szCs w:val="15"/>
              </w:rPr>
              <w:t>“FOR”</w:t>
            </w:r>
          </w:p>
        </w:tc>
        <w:tc>
          <w:tcPr>
            <w:tcW w:w="64" w:type="pct"/>
            <w:tcBorders>
              <w:top w:val="single" w:sz="4" w:space="0" w:color="00AAE5"/>
              <w:bottom w:val="single" w:sz="4" w:space="0" w:color="00AAE5"/>
            </w:tcBorders>
            <w:tcMar>
              <w:top w:w="40" w:type="dxa"/>
              <w:left w:w="0" w:type="dxa"/>
              <w:bottom w:w="40" w:type="dxa"/>
              <w:right w:w="0" w:type="dxa"/>
            </w:tcMar>
            <w:hideMark/>
          </w:tcPr>
          <w:p w14:paraId="71E3D03B" w14:textId="77777777" w:rsidR="00115E00" w:rsidRPr="007E7935" w:rsidRDefault="00115E00" w:rsidP="00115E00">
            <w:pPr>
              <w:keepNext/>
              <w:spacing w:line="240" w:lineRule="auto"/>
              <w:rPr>
                <w:rFonts w:ascii="Arial" w:hAnsi="Arial"/>
                <w:sz w:val="24"/>
                <w:szCs w:val="24"/>
              </w:rPr>
            </w:pPr>
          </w:p>
        </w:tc>
        <w:tc>
          <w:tcPr>
            <w:tcW w:w="1732" w:type="pct"/>
            <w:gridSpan w:val="2"/>
            <w:tcBorders>
              <w:top w:val="single" w:sz="4" w:space="0" w:color="00AAE5"/>
              <w:bottom w:val="single" w:sz="4" w:space="0" w:color="00AAE5"/>
            </w:tcBorders>
            <w:tcMar>
              <w:top w:w="40" w:type="dxa"/>
              <w:left w:w="0" w:type="dxa"/>
              <w:bottom w:w="40" w:type="dxa"/>
              <w:right w:w="0" w:type="dxa"/>
            </w:tcMar>
            <w:hideMark/>
          </w:tcPr>
          <w:p w14:paraId="4BB86CA8" w14:textId="4FE98BFB" w:rsidR="00115E00" w:rsidRPr="007E7935" w:rsidRDefault="00BB444B" w:rsidP="00115E00">
            <w:pPr>
              <w:keepNext/>
              <w:spacing w:after="0" w:line="240" w:lineRule="auto"/>
              <w:rPr>
                <w:rFonts w:ascii="Arial" w:hAnsi="Arial"/>
                <w:sz w:val="24"/>
                <w:szCs w:val="24"/>
              </w:rPr>
            </w:pPr>
            <w:r w:rsidRPr="007E7935">
              <w:rPr>
                <w:rFonts w:ascii="Arial" w:hAnsi="Arial" w:cs="Arial"/>
                <w:sz w:val="15"/>
                <w:szCs w:val="15"/>
              </w:rPr>
              <w:t xml:space="preserve">Our executive compensation program is designed to attract and retain talented and highly experienced executives and to motivate our executives to achieve the goals that are important to the </w:t>
            </w:r>
            <w:r w:rsidR="009F413B">
              <w:rPr>
                <w:rFonts w:ascii="Arial" w:hAnsi="Arial" w:cs="Arial"/>
                <w:sz w:val="15"/>
                <w:szCs w:val="15"/>
              </w:rPr>
              <w:t>Company</w:t>
            </w:r>
            <w:r w:rsidRPr="007E7935">
              <w:rPr>
                <w:rFonts w:ascii="Arial" w:hAnsi="Arial" w:cs="Arial"/>
                <w:sz w:val="15"/>
                <w:szCs w:val="15"/>
              </w:rPr>
              <w:t>’s growth</w:t>
            </w:r>
            <w:r w:rsidR="000F225B" w:rsidRPr="007E7935">
              <w:rPr>
                <w:rFonts w:ascii="Arial" w:hAnsi="Arial" w:cs="Arial"/>
                <w:sz w:val="15"/>
                <w:szCs w:val="15"/>
              </w:rPr>
              <w:t xml:space="preserve"> and s</w:t>
            </w:r>
            <w:r w:rsidR="00FD3681">
              <w:rPr>
                <w:rFonts w:ascii="Arial" w:hAnsi="Arial" w:cs="Arial"/>
                <w:sz w:val="15"/>
                <w:szCs w:val="15"/>
              </w:rPr>
              <w:t>tock</w:t>
            </w:r>
            <w:r w:rsidR="000F225B" w:rsidRPr="007E7935">
              <w:rPr>
                <w:rFonts w:ascii="Arial" w:hAnsi="Arial" w:cs="Arial"/>
                <w:sz w:val="15"/>
                <w:szCs w:val="15"/>
              </w:rPr>
              <w:t>holder value</w:t>
            </w:r>
            <w:r w:rsidRPr="007E7935">
              <w:rPr>
                <w:rFonts w:ascii="Arial" w:hAnsi="Arial" w:cs="Arial"/>
                <w:sz w:val="15"/>
                <w:szCs w:val="15"/>
              </w:rPr>
              <w:t>.</w:t>
            </w:r>
          </w:p>
        </w:tc>
        <w:tc>
          <w:tcPr>
            <w:tcW w:w="104" w:type="pct"/>
            <w:tcBorders>
              <w:top w:val="single" w:sz="4" w:space="0" w:color="00AAE5"/>
              <w:bottom w:val="single" w:sz="4" w:space="0" w:color="00AAE5"/>
            </w:tcBorders>
            <w:noWrap/>
            <w:tcMar>
              <w:top w:w="40" w:type="dxa"/>
              <w:left w:w="0" w:type="dxa"/>
              <w:bottom w:w="40" w:type="dxa"/>
              <w:right w:w="0" w:type="dxa"/>
            </w:tcMar>
            <w:hideMark/>
          </w:tcPr>
          <w:p w14:paraId="7D2D415E" w14:textId="77777777" w:rsidR="00115E00" w:rsidRPr="007E7935" w:rsidRDefault="00BB444B" w:rsidP="00115E00">
            <w:pPr>
              <w:keepNext/>
              <w:spacing w:line="240" w:lineRule="auto"/>
              <w:rPr>
                <w:rFonts w:ascii="Arial" w:hAnsi="Arial"/>
                <w:sz w:val="24"/>
                <w:szCs w:val="24"/>
              </w:rPr>
            </w:pPr>
            <w:r w:rsidRPr="007E7935">
              <w:rPr>
                <w:rFonts w:ascii="Arial" w:hAnsi="Arial"/>
              </w:rPr>
              <w:t> </w:t>
            </w:r>
          </w:p>
        </w:tc>
        <w:tc>
          <w:tcPr>
            <w:tcW w:w="535" w:type="pct"/>
            <w:tcBorders>
              <w:top w:val="single" w:sz="4" w:space="0" w:color="00AAE5"/>
              <w:bottom w:val="single" w:sz="4" w:space="0" w:color="00AAE5"/>
            </w:tcBorders>
            <w:noWrap/>
            <w:tcMar>
              <w:top w:w="40" w:type="dxa"/>
              <w:left w:w="0" w:type="dxa"/>
              <w:bottom w:w="40" w:type="dxa"/>
              <w:right w:w="0" w:type="dxa"/>
            </w:tcMar>
            <w:hideMark/>
          </w:tcPr>
          <w:p w14:paraId="4C31B945" w14:textId="317F282D" w:rsidR="00115E00" w:rsidRPr="005F0DD9" w:rsidRDefault="00BB444B" w:rsidP="00115E00">
            <w:pPr>
              <w:keepNext/>
              <w:spacing w:line="240" w:lineRule="auto"/>
              <w:rPr>
                <w:rFonts w:ascii="Arial" w:hAnsi="Arial" w:cs="Arial"/>
                <w:sz w:val="15"/>
                <w:szCs w:val="15"/>
              </w:rPr>
            </w:pPr>
            <w:r w:rsidRPr="005F0DD9">
              <w:rPr>
                <w:rFonts w:ascii="Arial" w:hAnsi="Arial" w:cs="Arial"/>
                <w:sz w:val="15"/>
                <w:szCs w:val="15"/>
              </w:rPr>
              <w:t xml:space="preserve">Page </w:t>
            </w:r>
            <w:r w:rsidR="002F6393">
              <w:rPr>
                <w:rFonts w:ascii="Arial" w:hAnsi="Arial" w:cs="Arial"/>
                <w:sz w:val="15"/>
                <w:szCs w:val="15"/>
              </w:rPr>
              <w:t>4</w:t>
            </w:r>
            <w:r w:rsidR="00393600">
              <w:rPr>
                <w:rFonts w:ascii="Arial" w:hAnsi="Arial" w:cs="Arial"/>
                <w:sz w:val="15"/>
                <w:szCs w:val="15"/>
              </w:rPr>
              <w:t>2</w:t>
            </w:r>
          </w:p>
        </w:tc>
      </w:tr>
    </w:tbl>
    <w:p w14:paraId="6A2E045B" w14:textId="77777777" w:rsidR="00115E00" w:rsidRPr="00AE290A" w:rsidRDefault="00115E00" w:rsidP="00115E00">
      <w:pPr>
        <w:adjustRightInd w:val="0"/>
        <w:spacing w:after="0" w:line="240" w:lineRule="auto"/>
        <w:rPr>
          <w:rFonts w:ascii="Times New Roman" w:hAnsi="Times New Roman" w:cs="Times New Roman"/>
          <w:sz w:val="20"/>
          <w:szCs w:val="20"/>
        </w:rPr>
      </w:pPr>
    </w:p>
    <w:p w14:paraId="026A0AAD" w14:textId="5C5E852F" w:rsidR="00115E00" w:rsidRPr="00AE290A" w:rsidRDefault="00BB444B" w:rsidP="00115E00">
      <w:pPr>
        <w:adjustRightInd w:val="0"/>
        <w:spacing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Other than the proposals described in this proxy statement, the board is not aware of any other matters to be presented for a vote at the annual meeting. If you grant a proxy by telephone, internet, or by signing and returning your proxy card, any of the persons appointed by the board as proxy holders will have the discretion to vote your shares on any additional matters properly presented for a vote at the meeting. If any of our nominees is unavailable as a candidate for director, the named proxy holders will vote your proxy for another candidate or candidates as may be nominated by the board of directors.</w:t>
      </w:r>
    </w:p>
    <w:p w14:paraId="39284CBD" w14:textId="77777777" w:rsidR="00115E00" w:rsidRPr="00AE290A" w:rsidRDefault="00115E00" w:rsidP="00115E00">
      <w:pPr>
        <w:adjustRightInd w:val="0"/>
        <w:spacing w:after="0" w:line="240" w:lineRule="auto"/>
        <w:rPr>
          <w:rFonts w:ascii="Times New Roman" w:hAnsi="Times New Roman" w:cs="Times New Roman"/>
          <w:sz w:val="20"/>
          <w:szCs w:val="20"/>
        </w:rPr>
      </w:pPr>
    </w:p>
    <w:p w14:paraId="5A14C9D9" w14:textId="77777777" w:rsidR="00115E00" w:rsidRPr="00AB5DAD" w:rsidRDefault="00BB444B" w:rsidP="00115E00">
      <w:pPr>
        <w:pageBreakBefore/>
        <w:spacing w:after="0" w:line="240" w:lineRule="auto"/>
        <w:jc w:val="center"/>
        <w:rPr>
          <w:rFonts w:ascii="Arial" w:eastAsia="Times New Roman" w:hAnsi="Arial" w:cs="Arial"/>
          <w:caps/>
          <w:color w:val="00AAE5"/>
          <w:sz w:val="24"/>
          <w:szCs w:val="24"/>
        </w:rPr>
      </w:pPr>
      <w:r w:rsidRPr="00AB5DAD">
        <w:rPr>
          <w:rFonts w:ascii="Arial" w:eastAsia="Times New Roman" w:hAnsi="Arial" w:cs="Arial"/>
          <w:b/>
          <w:bCs/>
          <w:caps/>
          <w:color w:val="00AAE5"/>
          <w:sz w:val="40"/>
          <w:szCs w:val="40"/>
        </w:rPr>
        <w:lastRenderedPageBreak/>
        <w:t>Questions and Answers about t</w:t>
      </w:r>
      <w:bookmarkStart w:id="2" w:name="QUESTIONS_ANSWERS_ABOUT_ANNUAL_MEETING_V"/>
      <w:bookmarkEnd w:id="2"/>
      <w:r w:rsidRPr="00AB5DAD">
        <w:rPr>
          <w:rFonts w:ascii="Arial" w:eastAsia="Times New Roman" w:hAnsi="Arial" w:cs="Arial"/>
          <w:b/>
          <w:bCs/>
          <w:caps/>
          <w:color w:val="00AAE5"/>
          <w:sz w:val="40"/>
          <w:szCs w:val="40"/>
        </w:rPr>
        <w:t>he Annual meeting and Voting</w:t>
      </w:r>
    </w:p>
    <w:p w14:paraId="6A907CD8" w14:textId="25C19897" w:rsidR="00115E00" w:rsidRPr="009C44BD" w:rsidRDefault="00BB444B" w:rsidP="00115E00">
      <w:pPr>
        <w:adjustRightInd w:val="0"/>
        <w:spacing w:before="180" w:after="0" w:line="240" w:lineRule="auto"/>
        <w:ind w:firstLine="490"/>
        <w:rPr>
          <w:rFonts w:ascii="Times New Roman" w:hAnsi="Times New Roman" w:cs="Times New Roman"/>
          <w:sz w:val="20"/>
          <w:szCs w:val="20"/>
        </w:rPr>
      </w:pPr>
      <w:r w:rsidRPr="009C44BD">
        <w:rPr>
          <w:rFonts w:ascii="Times New Roman" w:hAnsi="Times New Roman" w:cs="Times New Roman"/>
          <w:sz w:val="20"/>
          <w:szCs w:val="20"/>
        </w:rPr>
        <w:t xml:space="preserve">The board of directors of SPS Commerce, Inc. is soliciting proxies for use at the annual meeting of stockholders to be held on </w:t>
      </w:r>
      <w:sdt>
        <w:sdtPr>
          <w:rPr>
            <w:rFonts w:ascii="Times New Roman" w:hAnsi="Times New Roman" w:cs="Times New Roman"/>
            <w:sz w:val="20"/>
            <w:szCs w:val="20"/>
          </w:rPr>
          <w:alias w:val="AL-Meeting.Date - 2022 Proxy SPSC_Master_Workbook"/>
          <w:tag w:val="99467e35-d141-4d64-aa3d-e75e06b216de"/>
          <w:id w:val="842979315"/>
          <w:placeholder>
            <w:docPart w:val="DefaultPlaceholder_-1854013440"/>
          </w:placeholder>
        </w:sdtPr>
        <w:sdtEndPr/>
        <w:sdtContent>
          <w:r w:rsidR="007E057F">
            <w:rPr>
              <w:rFonts w:ascii="Times New Roman" w:hAnsi="Times New Roman" w:cs="Times New Roman"/>
              <w:sz w:val="20"/>
              <w:szCs w:val="20"/>
            </w:rPr>
            <w:t>May 17, 2022</w:t>
          </w:r>
        </w:sdtContent>
      </w:sdt>
      <w:r w:rsidRPr="009C44BD">
        <w:rPr>
          <w:rFonts w:ascii="Times New Roman" w:hAnsi="Times New Roman" w:cs="Times New Roman"/>
          <w:sz w:val="20"/>
          <w:szCs w:val="20"/>
        </w:rPr>
        <w:t>, and at any adjournment or postponement of the meeting.</w:t>
      </w:r>
    </w:p>
    <w:p w14:paraId="441263B4" w14:textId="77777777" w:rsidR="00115E00" w:rsidRPr="00AE290A" w:rsidRDefault="00115E00" w:rsidP="00115E00">
      <w:pPr>
        <w:adjustRightInd w:val="0"/>
        <w:spacing w:after="0" w:line="240" w:lineRule="auto"/>
        <w:ind w:firstLine="490"/>
        <w:rPr>
          <w:rFonts w:ascii="Times New Roman" w:hAnsi="Times New Roman" w:cs="Times New Roman"/>
          <w:sz w:val="14"/>
          <w:szCs w:val="20"/>
        </w:rPr>
      </w:pPr>
    </w:p>
    <w:tbl>
      <w:tblPr>
        <w:tblW w:w="5000" w:type="pct"/>
        <w:tblCellMar>
          <w:left w:w="0" w:type="dxa"/>
          <w:right w:w="0" w:type="dxa"/>
        </w:tblCellMar>
        <w:tblLook w:val="04A0" w:firstRow="1" w:lastRow="0" w:firstColumn="1" w:lastColumn="0" w:noHBand="0" w:noVBand="1"/>
      </w:tblPr>
      <w:tblGrid>
        <w:gridCol w:w="9360"/>
      </w:tblGrid>
      <w:tr w:rsidR="00CF1BA4" w14:paraId="43CAD217" w14:textId="77777777" w:rsidTr="00115E00">
        <w:trPr>
          <w:trHeight w:val="417"/>
        </w:trPr>
        <w:tc>
          <w:tcPr>
            <w:tcW w:w="5000" w:type="pct"/>
            <w:tcBorders>
              <w:top w:val="single" w:sz="4" w:space="0" w:color="00AAE5"/>
            </w:tcBorders>
            <w:tcMar>
              <w:top w:w="40" w:type="dxa"/>
              <w:left w:w="0" w:type="dxa"/>
              <w:bottom w:w="0" w:type="dxa"/>
              <w:right w:w="0" w:type="dxa"/>
            </w:tcMar>
            <w:vAlign w:val="bottom"/>
            <w:hideMark/>
          </w:tcPr>
          <w:p w14:paraId="1087C630" w14:textId="77777777" w:rsidR="00115E00" w:rsidRPr="00AB5DAD" w:rsidRDefault="00BB444B" w:rsidP="00115E00">
            <w:pPr>
              <w:spacing w:before="130" w:after="0" w:line="240" w:lineRule="auto"/>
              <w:rPr>
                <w:rFonts w:ascii="Arial" w:eastAsia="Times New Roman" w:hAnsi="Arial" w:cs="Arial"/>
                <w:sz w:val="24"/>
                <w:szCs w:val="24"/>
              </w:rPr>
            </w:pPr>
            <w:r w:rsidRPr="00AB5DAD">
              <w:rPr>
                <w:rFonts w:ascii="Arial" w:eastAsia="Times New Roman" w:hAnsi="Arial" w:cs="Arial"/>
                <w:b/>
                <w:bCs/>
                <w:color w:val="000000"/>
              </w:rPr>
              <w:t xml:space="preserve">Purpose of the </w:t>
            </w:r>
            <w:bookmarkStart w:id="3" w:name="PURPOSE__ANNUAL_MEETING"/>
            <w:bookmarkEnd w:id="3"/>
            <w:r w:rsidRPr="00AB5DAD">
              <w:rPr>
                <w:rFonts w:ascii="Arial" w:eastAsia="Times New Roman" w:hAnsi="Arial" w:cs="Arial"/>
                <w:b/>
                <w:bCs/>
                <w:color w:val="000000"/>
              </w:rPr>
              <w:t>Annual Meeting</w:t>
            </w:r>
          </w:p>
        </w:tc>
      </w:tr>
    </w:tbl>
    <w:p w14:paraId="4794B6B6" w14:textId="77777777" w:rsidR="00433A72" w:rsidRDefault="00BB444B" w:rsidP="00115E00">
      <w:pPr>
        <w:adjustRightInd w:val="0"/>
        <w:spacing w:before="180" w:after="0" w:line="226" w:lineRule="auto"/>
        <w:ind w:firstLine="490"/>
        <w:rPr>
          <w:rFonts w:ascii="Times New Roman" w:hAnsi="Times New Roman" w:cs="Times New Roman"/>
          <w:sz w:val="20"/>
          <w:szCs w:val="20"/>
        </w:rPr>
      </w:pPr>
      <w:r w:rsidRPr="00AE290A">
        <w:rPr>
          <w:rFonts w:ascii="Times New Roman" w:hAnsi="Times New Roman" w:cs="Times New Roman"/>
          <w:sz w:val="20"/>
          <w:szCs w:val="20"/>
        </w:rPr>
        <w:t>At our annual meeting, stockholders will act upon the matters outlined in the Notice of Annual Meeting of Stockholders, and management will report on matters of current interest to our stockholders and respond to questions from our stockholders. The matters outlined in the notice include the</w:t>
      </w:r>
      <w:r w:rsidR="00433A72">
        <w:rPr>
          <w:rFonts w:ascii="Times New Roman" w:hAnsi="Times New Roman" w:cs="Times New Roman"/>
          <w:sz w:val="20"/>
          <w:szCs w:val="20"/>
        </w:rPr>
        <w:t xml:space="preserve"> following:</w:t>
      </w:r>
    </w:p>
    <w:p w14:paraId="7A9A9BAD" w14:textId="15BE1849" w:rsidR="00433A72" w:rsidRDefault="00433A72" w:rsidP="00DD4417">
      <w:pPr>
        <w:pStyle w:val="ListParagraph"/>
        <w:numPr>
          <w:ilvl w:val="0"/>
          <w:numId w:val="45"/>
        </w:numPr>
        <w:adjustRightInd w:val="0"/>
        <w:spacing w:before="180" w:after="0" w:line="226" w:lineRule="auto"/>
        <w:rPr>
          <w:rFonts w:ascii="Times New Roman" w:hAnsi="Times New Roman" w:cs="Times New Roman"/>
          <w:sz w:val="20"/>
          <w:szCs w:val="20"/>
        </w:rPr>
      </w:pPr>
      <w:r>
        <w:rPr>
          <w:rFonts w:ascii="Times New Roman" w:hAnsi="Times New Roman" w:cs="Times New Roman"/>
          <w:sz w:val="20"/>
          <w:szCs w:val="20"/>
        </w:rPr>
        <w:t>E</w:t>
      </w:r>
      <w:r w:rsidR="00BB444B" w:rsidRPr="00433A72">
        <w:rPr>
          <w:rFonts w:ascii="Times New Roman" w:hAnsi="Times New Roman" w:cs="Times New Roman"/>
          <w:sz w:val="20"/>
          <w:szCs w:val="20"/>
        </w:rPr>
        <w:t>lection of directors</w:t>
      </w:r>
      <w:r w:rsidR="00B11ACD">
        <w:rPr>
          <w:rFonts w:ascii="Times New Roman" w:hAnsi="Times New Roman" w:cs="Times New Roman"/>
          <w:sz w:val="20"/>
          <w:szCs w:val="20"/>
        </w:rPr>
        <w:t>;</w:t>
      </w:r>
      <w:r w:rsidR="00BB444B" w:rsidRPr="00433A72">
        <w:rPr>
          <w:rFonts w:ascii="Times New Roman" w:hAnsi="Times New Roman" w:cs="Times New Roman"/>
          <w:sz w:val="20"/>
          <w:szCs w:val="20"/>
        </w:rPr>
        <w:t xml:space="preserve"> </w:t>
      </w:r>
    </w:p>
    <w:p w14:paraId="4D7FBDD9" w14:textId="46953B94" w:rsidR="00433A72" w:rsidRPr="00BC27F6" w:rsidRDefault="00433A72" w:rsidP="00DD4417">
      <w:pPr>
        <w:pStyle w:val="ListParagraph"/>
        <w:numPr>
          <w:ilvl w:val="0"/>
          <w:numId w:val="45"/>
        </w:numPr>
        <w:adjustRightInd w:val="0"/>
        <w:spacing w:before="180" w:after="0" w:line="226" w:lineRule="auto"/>
        <w:rPr>
          <w:rFonts w:ascii="Times New Roman" w:hAnsi="Times New Roman" w:cs="Times New Roman"/>
          <w:sz w:val="20"/>
          <w:szCs w:val="20"/>
        </w:rPr>
      </w:pPr>
      <w:r w:rsidRPr="00BC27F6">
        <w:rPr>
          <w:rFonts w:ascii="Times New Roman" w:hAnsi="Times New Roman" w:cs="Times New Roman"/>
          <w:sz w:val="20"/>
          <w:szCs w:val="20"/>
        </w:rPr>
        <w:t>R</w:t>
      </w:r>
      <w:r w:rsidR="00BB444B" w:rsidRPr="00BC27F6">
        <w:rPr>
          <w:rFonts w:ascii="Times New Roman" w:hAnsi="Times New Roman" w:cs="Times New Roman"/>
          <w:sz w:val="20"/>
          <w:szCs w:val="20"/>
        </w:rPr>
        <w:t xml:space="preserve">atification of the selection of our independent auditor for </w:t>
      </w:r>
      <w:sdt>
        <w:sdtPr>
          <w:rPr>
            <w:rFonts w:ascii="Times New Roman" w:hAnsi="Times New Roman"/>
          </w:rPr>
          <w:alias w:val="AL-Period_Next.FY - 2022 Proxy SPSC_Master_Workbook"/>
          <w:tag w:val="e7c387f9-75b4-403d-96eb-6c057721b948"/>
          <w:id w:val="-11157045"/>
          <w:placeholder>
            <w:docPart w:val="DefaultPlaceholder_-1854013440"/>
          </w:placeholder>
        </w:sdtPr>
        <w:sdtEndPr/>
        <w:sdtContent>
          <w:r w:rsidR="00007254" w:rsidRPr="00BC27F6">
            <w:rPr>
              <w:rFonts w:ascii="Times New Roman" w:hAnsi="Times New Roman" w:cs="Times New Roman"/>
              <w:sz w:val="20"/>
              <w:szCs w:val="20"/>
            </w:rPr>
            <w:t>2022</w:t>
          </w:r>
        </w:sdtContent>
      </w:sdt>
      <w:r w:rsidR="00B11ACD" w:rsidRPr="00BC27F6">
        <w:rPr>
          <w:rFonts w:ascii="Times New Roman" w:hAnsi="Times New Roman" w:cstheme="minorHAnsi"/>
          <w:sz w:val="20"/>
          <w:szCs w:val="20"/>
        </w:rPr>
        <w:t>;</w:t>
      </w:r>
      <w:r w:rsidRPr="00BC27F6">
        <w:rPr>
          <w:rFonts w:ascii="Times New Roman" w:hAnsi="Times New Roman" w:cs="Times New Roman"/>
          <w:sz w:val="20"/>
          <w:szCs w:val="20"/>
        </w:rPr>
        <w:t xml:space="preserve"> and</w:t>
      </w:r>
    </w:p>
    <w:p w14:paraId="56EA8E1A" w14:textId="63FF4569" w:rsidR="00115E00" w:rsidRPr="00433A72" w:rsidRDefault="00433A72" w:rsidP="00DD4417">
      <w:pPr>
        <w:pStyle w:val="ListParagraph"/>
        <w:numPr>
          <w:ilvl w:val="0"/>
          <w:numId w:val="45"/>
        </w:numPr>
        <w:adjustRightInd w:val="0"/>
        <w:spacing w:before="180" w:after="0" w:line="226" w:lineRule="auto"/>
        <w:rPr>
          <w:rFonts w:ascii="Times New Roman" w:hAnsi="Times New Roman" w:cs="Times New Roman"/>
          <w:sz w:val="20"/>
          <w:szCs w:val="20"/>
        </w:rPr>
      </w:pPr>
      <w:r>
        <w:rPr>
          <w:rFonts w:ascii="Times New Roman" w:hAnsi="Times New Roman" w:cs="Times New Roman"/>
          <w:sz w:val="20"/>
          <w:szCs w:val="20"/>
        </w:rPr>
        <w:t>A</w:t>
      </w:r>
      <w:r w:rsidR="00BB444B" w:rsidRPr="00433A72">
        <w:rPr>
          <w:rFonts w:ascii="Times New Roman" w:hAnsi="Times New Roman" w:cs="Times New Roman"/>
          <w:sz w:val="20"/>
          <w:szCs w:val="20"/>
        </w:rPr>
        <w:t>n advisory vote to approve the compensation of our named executive officers.</w:t>
      </w:r>
    </w:p>
    <w:p w14:paraId="7F5A5BCD" w14:textId="77777777" w:rsidR="00115E00" w:rsidRPr="00AE290A" w:rsidRDefault="00115E00" w:rsidP="00115E00">
      <w:pPr>
        <w:adjustRightInd w:val="0"/>
        <w:spacing w:after="0" w:line="226" w:lineRule="auto"/>
        <w:ind w:firstLine="490"/>
        <w:rPr>
          <w:rFonts w:ascii="Times New Roman" w:hAnsi="Times New Roman" w:cs="Times New Roman"/>
          <w:sz w:val="14"/>
          <w:szCs w:val="24"/>
        </w:rPr>
      </w:pPr>
    </w:p>
    <w:tbl>
      <w:tblPr>
        <w:tblW w:w="5000" w:type="pct"/>
        <w:tblCellMar>
          <w:left w:w="0" w:type="dxa"/>
          <w:right w:w="0" w:type="dxa"/>
        </w:tblCellMar>
        <w:tblLook w:val="04A0" w:firstRow="1" w:lastRow="0" w:firstColumn="1" w:lastColumn="0" w:noHBand="0" w:noVBand="1"/>
      </w:tblPr>
      <w:tblGrid>
        <w:gridCol w:w="9360"/>
      </w:tblGrid>
      <w:tr w:rsidR="00CF1BA4" w14:paraId="0D1D64C2" w14:textId="77777777" w:rsidTr="00115E00">
        <w:trPr>
          <w:trHeight w:val="417"/>
        </w:trPr>
        <w:tc>
          <w:tcPr>
            <w:tcW w:w="5000" w:type="pct"/>
            <w:tcBorders>
              <w:top w:val="single" w:sz="4" w:space="0" w:color="00AAE5"/>
            </w:tcBorders>
            <w:tcMar>
              <w:top w:w="40" w:type="dxa"/>
              <w:left w:w="0" w:type="dxa"/>
              <w:bottom w:w="0" w:type="dxa"/>
              <w:right w:w="0" w:type="dxa"/>
            </w:tcMar>
            <w:vAlign w:val="bottom"/>
            <w:hideMark/>
          </w:tcPr>
          <w:p w14:paraId="4880B7F1" w14:textId="77777777" w:rsidR="00115E00" w:rsidRPr="00AB5DAD" w:rsidRDefault="00BB444B" w:rsidP="00115E00">
            <w:pPr>
              <w:spacing w:before="130" w:after="0" w:line="226" w:lineRule="auto"/>
              <w:rPr>
                <w:rFonts w:ascii="Arial" w:eastAsia="Times New Roman" w:hAnsi="Arial" w:cs="Arial"/>
                <w:sz w:val="24"/>
                <w:szCs w:val="24"/>
              </w:rPr>
            </w:pPr>
            <w:r w:rsidRPr="00AB5DAD">
              <w:rPr>
                <w:rFonts w:ascii="Arial" w:eastAsia="Times New Roman" w:hAnsi="Arial" w:cs="Arial"/>
                <w:b/>
                <w:bCs/>
                <w:color w:val="000000"/>
              </w:rPr>
              <w:t xml:space="preserve">Annual Meeting Voting </w:t>
            </w:r>
            <w:bookmarkStart w:id="4" w:name="ANNUAL_MEETING_VOTING_RIGHTS_ATTENDANCE"/>
            <w:bookmarkEnd w:id="4"/>
            <w:r w:rsidRPr="00AB5DAD">
              <w:rPr>
                <w:rFonts w:ascii="Arial" w:eastAsia="Times New Roman" w:hAnsi="Arial" w:cs="Arial"/>
                <w:b/>
                <w:bCs/>
                <w:color w:val="000000"/>
              </w:rPr>
              <w:t>Rights and Attendance</w:t>
            </w:r>
          </w:p>
        </w:tc>
      </w:tr>
    </w:tbl>
    <w:p w14:paraId="3BAF0F8A" w14:textId="77777777" w:rsidR="00115E00" w:rsidRPr="00AE290A" w:rsidRDefault="00BB444B" w:rsidP="00933E74">
      <w:pPr>
        <w:adjustRightInd w:val="0"/>
        <w:spacing w:before="180" w:after="0" w:line="226" w:lineRule="auto"/>
        <w:rPr>
          <w:rFonts w:ascii="Times New Roman" w:hAnsi="Times New Roman" w:cs="Times New Roman"/>
          <w:i/>
          <w:color w:val="00AAE5"/>
          <w:sz w:val="24"/>
          <w:szCs w:val="24"/>
        </w:rPr>
      </w:pPr>
      <w:r w:rsidRPr="00AE290A">
        <w:rPr>
          <w:rFonts w:ascii="Times New Roman" w:hAnsi="Times New Roman" w:cs="Times New Roman"/>
          <w:b/>
          <w:bCs/>
          <w:i/>
          <w:color w:val="00AAE5"/>
          <w:sz w:val="20"/>
          <w:szCs w:val="20"/>
        </w:rPr>
        <w:t>Who is entitled to vote at the meeting?</w:t>
      </w:r>
    </w:p>
    <w:p w14:paraId="45F3E94A" w14:textId="6259DE3D" w:rsidR="00115E00" w:rsidRPr="00AE290A" w:rsidRDefault="00BB444B" w:rsidP="00115E00">
      <w:pPr>
        <w:adjustRightInd w:val="0"/>
        <w:spacing w:before="180" w:after="0" w:line="226"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The board of directors has set </w:t>
      </w:r>
      <w:sdt>
        <w:sdtPr>
          <w:rPr>
            <w:rFonts w:ascii="Times New Roman" w:hAnsi="Times New Roman" w:cs="Times New Roman"/>
            <w:sz w:val="20"/>
            <w:szCs w:val="20"/>
          </w:rPr>
          <w:alias w:val="AL-Record.Date - 2022 Proxy SPSC_Master_Workbook"/>
          <w:tag w:val="ba03e74c-f3b4-45c1-8460-a7bb04e43564"/>
          <w:id w:val="-356588124"/>
          <w:placeholder>
            <w:docPart w:val="DefaultPlaceholder_-1854013440"/>
          </w:placeholder>
        </w:sdtPr>
        <w:sdtEndPr/>
        <w:sdtContent>
          <w:r w:rsidR="00E327DB">
            <w:rPr>
              <w:rFonts w:ascii="Times New Roman" w:hAnsi="Times New Roman" w:cs="Times New Roman"/>
              <w:sz w:val="20"/>
              <w:szCs w:val="20"/>
            </w:rPr>
            <w:t>March 21, 2022</w:t>
          </w:r>
        </w:sdtContent>
      </w:sdt>
      <w:r w:rsidRPr="00AE290A">
        <w:rPr>
          <w:rFonts w:ascii="Times New Roman" w:hAnsi="Times New Roman" w:cs="Times New Roman"/>
          <w:sz w:val="20"/>
          <w:szCs w:val="20"/>
        </w:rPr>
        <w:t xml:space="preserve"> as the record date for the annual meeting. If you were a stockholder of record at the close of business on </w:t>
      </w:r>
      <w:sdt>
        <w:sdtPr>
          <w:rPr>
            <w:rFonts w:ascii="Times New Roman" w:hAnsi="Times New Roman" w:cs="Times New Roman"/>
            <w:sz w:val="20"/>
            <w:szCs w:val="20"/>
          </w:rPr>
          <w:alias w:val="AL-Record.Date - 2022 Proxy SPSC_Master_Workbook"/>
          <w:tag w:val="ffedb196-1b56-4c2f-a3e3-9aee6890d707"/>
          <w:id w:val="245237654"/>
          <w:placeholder>
            <w:docPart w:val="DefaultPlaceholder_-1854013440"/>
          </w:placeholder>
        </w:sdtPr>
        <w:sdtEndPr/>
        <w:sdtContent>
          <w:r w:rsidR="00E327DB">
            <w:rPr>
              <w:rFonts w:ascii="Times New Roman" w:hAnsi="Times New Roman" w:cs="Times New Roman"/>
              <w:sz w:val="20"/>
              <w:szCs w:val="20"/>
            </w:rPr>
            <w:t>March 21, 2022</w:t>
          </w:r>
        </w:sdtContent>
      </w:sdt>
      <w:r w:rsidRPr="00AE290A">
        <w:rPr>
          <w:rFonts w:ascii="Times New Roman" w:hAnsi="Times New Roman" w:cs="Times New Roman"/>
          <w:sz w:val="20"/>
          <w:szCs w:val="20"/>
        </w:rPr>
        <w:t xml:space="preserve">, you are entitled to vote at the </w:t>
      </w:r>
      <w:r>
        <w:rPr>
          <w:rFonts w:ascii="Times New Roman" w:hAnsi="Times New Roman" w:cs="Times New Roman"/>
          <w:sz w:val="20"/>
          <w:szCs w:val="20"/>
        </w:rPr>
        <w:t xml:space="preserve">meeting. As of the record date, </w:t>
      </w:r>
      <w:sdt>
        <w:sdtPr>
          <w:rPr>
            <w:rFonts w:ascii="Times New Roman" w:hAnsi="Times New Roman" w:cs="Times New Roman"/>
            <w:sz w:val="20"/>
            <w:szCs w:val="20"/>
          </w:rPr>
          <w:alias w:val="AL-Record.Date_Shares.issued.outstanding - 2022 Proxy SPSC_Ma..."/>
          <w:tag w:val="75c852a7-d93f-4a31-ac91-22c12e3f2616"/>
          <w:id w:val="737671295"/>
          <w:placeholder>
            <w:docPart w:val="DefaultPlaceholder_-1854013440"/>
          </w:placeholder>
        </w:sdtPr>
        <w:sdtEndPr/>
        <w:sdtContent>
          <w:r w:rsidR="00357BA8">
            <w:rPr>
              <w:rFonts w:ascii="Times New Roman" w:hAnsi="Times New Roman" w:cs="Times New Roman"/>
              <w:sz w:val="20"/>
              <w:szCs w:val="20"/>
            </w:rPr>
            <w:t>36,134,861</w:t>
          </w:r>
        </w:sdtContent>
      </w:sdt>
      <w:r w:rsidR="00E26D31" w:rsidRPr="00AE290A">
        <w:rPr>
          <w:rFonts w:ascii="Times New Roman" w:hAnsi="Times New Roman" w:cs="Times New Roman"/>
          <w:sz w:val="20"/>
          <w:szCs w:val="20"/>
        </w:rPr>
        <w:t xml:space="preserve"> </w:t>
      </w:r>
      <w:r w:rsidRPr="00AE290A">
        <w:rPr>
          <w:rFonts w:ascii="Times New Roman" w:hAnsi="Times New Roman" w:cs="Times New Roman"/>
          <w:sz w:val="20"/>
          <w:szCs w:val="20"/>
        </w:rPr>
        <w:t>shares of common stock, representing all of our voting stock, were issued and outstanding and, therefore, eligible to vote at the meeting.</w:t>
      </w:r>
    </w:p>
    <w:p w14:paraId="394992A7" w14:textId="77777777" w:rsidR="00115E00" w:rsidRPr="00AE290A" w:rsidRDefault="00BB444B" w:rsidP="00933E74">
      <w:pPr>
        <w:adjustRightInd w:val="0"/>
        <w:spacing w:before="270" w:after="0" w:line="226" w:lineRule="auto"/>
        <w:rPr>
          <w:rFonts w:ascii="Times New Roman" w:hAnsi="Times New Roman" w:cs="Times New Roman"/>
          <w:i/>
          <w:color w:val="00AAE5"/>
          <w:sz w:val="24"/>
          <w:szCs w:val="24"/>
        </w:rPr>
      </w:pPr>
      <w:r w:rsidRPr="00AE290A">
        <w:rPr>
          <w:rFonts w:ascii="Times New Roman" w:hAnsi="Times New Roman" w:cs="Times New Roman"/>
          <w:b/>
          <w:bCs/>
          <w:i/>
          <w:color w:val="00AAE5"/>
          <w:sz w:val="20"/>
          <w:szCs w:val="20"/>
        </w:rPr>
        <w:t>What are my voting rights?</w:t>
      </w:r>
    </w:p>
    <w:p w14:paraId="568BD12E" w14:textId="3B279C5C" w:rsidR="00115E00" w:rsidRPr="00AE290A" w:rsidRDefault="00BB444B" w:rsidP="00115E00">
      <w:pPr>
        <w:adjustRightInd w:val="0"/>
        <w:spacing w:before="180" w:after="0" w:line="226"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Holders of our common stock are entitled to one vote per share. Therefore, a total of </w:t>
      </w:r>
      <w:sdt>
        <w:sdtPr>
          <w:rPr>
            <w:rFonts w:ascii="Times New Roman" w:hAnsi="Times New Roman" w:cs="Times New Roman"/>
            <w:sz w:val="20"/>
            <w:szCs w:val="20"/>
          </w:rPr>
          <w:alias w:val="AL-Record.Date_Shares.issued.outstanding - 2022 Proxy SPSC_Ma..."/>
          <w:tag w:val="c0a31a1f-f9ab-4804-af0f-9a2828830bae"/>
          <w:id w:val="-656838520"/>
          <w:placeholder>
            <w:docPart w:val="DefaultPlaceholder_-1854013440"/>
          </w:placeholder>
        </w:sdtPr>
        <w:sdtEndPr/>
        <w:sdtContent>
          <w:r w:rsidR="00357BA8">
            <w:rPr>
              <w:rFonts w:ascii="Times New Roman" w:hAnsi="Times New Roman" w:cs="Times New Roman"/>
              <w:sz w:val="20"/>
              <w:szCs w:val="20"/>
            </w:rPr>
            <w:t>36,134,861</w:t>
          </w:r>
        </w:sdtContent>
      </w:sdt>
      <w:r w:rsidR="00E26D31" w:rsidRPr="00AE290A">
        <w:rPr>
          <w:rFonts w:ascii="Times New Roman" w:hAnsi="Times New Roman" w:cs="Times New Roman"/>
          <w:sz w:val="20"/>
          <w:szCs w:val="20"/>
        </w:rPr>
        <w:t xml:space="preserve"> </w:t>
      </w:r>
      <w:r w:rsidRPr="00AE290A">
        <w:rPr>
          <w:rFonts w:ascii="Times New Roman" w:hAnsi="Times New Roman" w:cs="Times New Roman"/>
          <w:sz w:val="20"/>
          <w:szCs w:val="20"/>
        </w:rPr>
        <w:t>votes are entitled to be cast at the meeting. There is no cumulative voting.</w:t>
      </w:r>
    </w:p>
    <w:p w14:paraId="4CE4BA9C" w14:textId="77777777" w:rsidR="00115E00" w:rsidRPr="00AE290A" w:rsidRDefault="00BB444B" w:rsidP="00933E74">
      <w:pPr>
        <w:adjustRightInd w:val="0"/>
        <w:spacing w:before="270" w:after="0" w:line="226" w:lineRule="auto"/>
        <w:rPr>
          <w:rFonts w:ascii="Times New Roman" w:hAnsi="Times New Roman" w:cs="Times New Roman"/>
          <w:i/>
          <w:color w:val="4BACC6" w:themeColor="accent5"/>
          <w:sz w:val="24"/>
          <w:szCs w:val="24"/>
        </w:rPr>
      </w:pPr>
      <w:r w:rsidRPr="00AE290A">
        <w:rPr>
          <w:rFonts w:ascii="Times New Roman" w:hAnsi="Times New Roman" w:cs="Times New Roman"/>
          <w:b/>
          <w:bCs/>
          <w:i/>
          <w:color w:val="00AAE5"/>
          <w:sz w:val="20"/>
          <w:szCs w:val="20"/>
        </w:rPr>
        <w:t>How many shares must be present to hold the meeting?</w:t>
      </w:r>
    </w:p>
    <w:p w14:paraId="7DD7D7E6" w14:textId="77777777" w:rsidR="00115E00" w:rsidRPr="00AE290A" w:rsidRDefault="00BB444B" w:rsidP="00115E00">
      <w:pPr>
        <w:adjustRightInd w:val="0"/>
        <w:spacing w:before="180" w:after="0" w:line="226" w:lineRule="auto"/>
        <w:ind w:firstLine="490"/>
        <w:rPr>
          <w:rFonts w:ascii="Times New Roman" w:hAnsi="Times New Roman" w:cs="Times New Roman"/>
          <w:sz w:val="24"/>
          <w:szCs w:val="24"/>
        </w:rPr>
      </w:pPr>
      <w:r w:rsidRPr="00AE290A">
        <w:rPr>
          <w:rFonts w:ascii="Times New Roman" w:hAnsi="Times New Roman" w:cs="Times New Roman"/>
          <w:sz w:val="20"/>
          <w:szCs w:val="20"/>
        </w:rPr>
        <w:t>In accordance with our bylaws, shares equal to a majority of the voting power of the outstanding shares of common stock entitled to vote generally in the election of directors as of the record date must be present at the annual meeting in order to hold the meeting and conduct business. This is called a quorum. Shares are counted as present at the meeting if:</w:t>
      </w:r>
    </w:p>
    <w:p w14:paraId="5C827B9A" w14:textId="0DF814D2" w:rsidR="00115E00" w:rsidRPr="00AE290A" w:rsidRDefault="00BB444B" w:rsidP="00DD4417">
      <w:pPr>
        <w:pStyle w:val="ListParagraph"/>
        <w:numPr>
          <w:ilvl w:val="0"/>
          <w:numId w:val="4"/>
        </w:numPr>
        <w:adjustRightInd w:val="0"/>
        <w:spacing w:before="120" w:after="0" w:line="226" w:lineRule="auto"/>
        <w:ind w:left="850"/>
        <w:contextualSpacing w:val="0"/>
        <w:rPr>
          <w:rFonts w:ascii="Times New Roman" w:hAnsi="Times New Roman" w:cs="Times New Roman"/>
          <w:sz w:val="24"/>
          <w:szCs w:val="24"/>
        </w:rPr>
      </w:pPr>
      <w:r w:rsidRPr="00AF72E3">
        <w:rPr>
          <w:rFonts w:ascii="Times New Roman" w:hAnsi="Times New Roman" w:cs="Times New Roman"/>
          <w:sz w:val="20"/>
          <w:szCs w:val="20"/>
        </w:rPr>
        <w:t xml:space="preserve">you are present </w:t>
      </w:r>
      <w:r w:rsidR="0027476F">
        <w:rPr>
          <w:rFonts w:ascii="Times New Roman" w:hAnsi="Times New Roman" w:cs="Times New Roman"/>
          <w:sz w:val="20"/>
          <w:szCs w:val="20"/>
        </w:rPr>
        <w:t xml:space="preserve">(virtually) </w:t>
      </w:r>
      <w:r w:rsidRPr="00AF72E3">
        <w:rPr>
          <w:rFonts w:ascii="Times New Roman" w:hAnsi="Times New Roman" w:cs="Times New Roman"/>
          <w:sz w:val="20"/>
          <w:szCs w:val="20"/>
        </w:rPr>
        <w:t>and vote</w:t>
      </w:r>
      <w:r w:rsidRPr="00AE290A">
        <w:rPr>
          <w:rFonts w:ascii="Times New Roman" w:hAnsi="Times New Roman" w:cs="Times New Roman"/>
          <w:sz w:val="20"/>
          <w:szCs w:val="20"/>
        </w:rPr>
        <w:t xml:space="preserve"> at the meeting; or</w:t>
      </w:r>
    </w:p>
    <w:p w14:paraId="14CCB643" w14:textId="77777777" w:rsidR="00115E00" w:rsidRPr="00AE290A" w:rsidRDefault="00BB444B" w:rsidP="00DD4417">
      <w:pPr>
        <w:pStyle w:val="ListParagraph"/>
        <w:numPr>
          <w:ilvl w:val="0"/>
          <w:numId w:val="4"/>
        </w:numPr>
        <w:adjustRightInd w:val="0"/>
        <w:spacing w:before="120" w:after="0" w:line="226" w:lineRule="auto"/>
        <w:ind w:left="850"/>
        <w:contextualSpacing w:val="0"/>
        <w:rPr>
          <w:rFonts w:ascii="Times New Roman" w:hAnsi="Times New Roman" w:cs="Times New Roman"/>
          <w:sz w:val="24"/>
          <w:szCs w:val="24"/>
        </w:rPr>
      </w:pPr>
      <w:r w:rsidRPr="00AE290A">
        <w:rPr>
          <w:rFonts w:ascii="Times New Roman" w:hAnsi="Times New Roman" w:cs="Times New Roman"/>
          <w:sz w:val="20"/>
          <w:szCs w:val="20"/>
        </w:rPr>
        <w:t>you have properly and timely submitted your proxy as described below under “How do I submit my proxy?”</w:t>
      </w:r>
    </w:p>
    <w:p w14:paraId="0C78F0B9" w14:textId="77777777" w:rsidR="00115E00" w:rsidRPr="00AE290A" w:rsidRDefault="00BB444B" w:rsidP="00115E00">
      <w:pPr>
        <w:adjustRightInd w:val="0"/>
        <w:spacing w:before="270" w:after="0" w:line="226" w:lineRule="auto"/>
        <w:rPr>
          <w:rFonts w:ascii="Times New Roman" w:hAnsi="Times New Roman" w:cs="Times New Roman"/>
          <w:i/>
          <w:color w:val="00AAE5"/>
          <w:sz w:val="24"/>
          <w:szCs w:val="24"/>
        </w:rPr>
      </w:pPr>
      <w:r w:rsidRPr="00AE290A">
        <w:rPr>
          <w:rFonts w:ascii="Times New Roman" w:hAnsi="Times New Roman" w:cs="Times New Roman"/>
          <w:b/>
          <w:bCs/>
          <w:i/>
          <w:color w:val="00AAE5"/>
          <w:sz w:val="20"/>
          <w:szCs w:val="20"/>
        </w:rPr>
        <w:t>What is the difference between a stockholder of record and a “street name” holder?</w:t>
      </w:r>
    </w:p>
    <w:p w14:paraId="16B7AE85" w14:textId="3886FC1D" w:rsidR="00115E00" w:rsidRPr="00AE290A" w:rsidRDefault="00BB444B" w:rsidP="00115E00">
      <w:pPr>
        <w:adjustRightInd w:val="0"/>
        <w:spacing w:before="180" w:after="0" w:line="226"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If your shares are registered directly in your name, you are considered the stockholder of record with respect to those shares. If your shares are held in a stock brokerage account or by a bank, </w:t>
      </w:r>
      <w:proofErr w:type="gramStart"/>
      <w:r w:rsidRPr="00AE290A">
        <w:rPr>
          <w:rFonts w:ascii="Times New Roman" w:hAnsi="Times New Roman" w:cs="Times New Roman"/>
          <w:sz w:val="20"/>
          <w:szCs w:val="20"/>
        </w:rPr>
        <w:t>trust</w:t>
      </w:r>
      <w:proofErr w:type="gramEnd"/>
      <w:r w:rsidRPr="00AE290A">
        <w:rPr>
          <w:rFonts w:ascii="Times New Roman" w:hAnsi="Times New Roman" w:cs="Times New Roman"/>
          <w:sz w:val="20"/>
          <w:szCs w:val="20"/>
        </w:rPr>
        <w:t xml:space="preserve"> or other nominee, then the broker, bank, trust or other nominee is considered to be the stockholder of record with respect to those shares, while you are considered the beneficial owner of those shares. In that case, your shares are said to be held in “street name.” Street name holders generally cannot vote their shares directly and must instead instruct the broker, bank, </w:t>
      </w:r>
      <w:r w:rsidR="00556812" w:rsidRPr="00AE290A">
        <w:rPr>
          <w:rFonts w:ascii="Times New Roman" w:hAnsi="Times New Roman" w:cs="Times New Roman"/>
          <w:sz w:val="20"/>
          <w:szCs w:val="20"/>
        </w:rPr>
        <w:t>trust,</w:t>
      </w:r>
      <w:r w:rsidRPr="00AE290A">
        <w:rPr>
          <w:rFonts w:ascii="Times New Roman" w:hAnsi="Times New Roman" w:cs="Times New Roman"/>
          <w:sz w:val="20"/>
          <w:szCs w:val="20"/>
        </w:rPr>
        <w:t xml:space="preserve"> or other nominee how to vote their shares using the method described below under “How do I submit my proxy?”</w:t>
      </w:r>
    </w:p>
    <w:p w14:paraId="1FAED878" w14:textId="77777777" w:rsidR="00115E00" w:rsidRPr="006C3B70" w:rsidRDefault="00BB444B" w:rsidP="00115E00">
      <w:pPr>
        <w:adjustRightInd w:val="0"/>
        <w:spacing w:before="270" w:after="0" w:line="226" w:lineRule="auto"/>
        <w:rPr>
          <w:rFonts w:ascii="Times New Roman" w:hAnsi="Times New Roman" w:cs="Times New Roman"/>
          <w:i/>
          <w:color w:val="00AAE5"/>
          <w:sz w:val="24"/>
          <w:szCs w:val="24"/>
        </w:rPr>
      </w:pPr>
      <w:r w:rsidRPr="006C3B70">
        <w:rPr>
          <w:rFonts w:ascii="Times New Roman" w:hAnsi="Times New Roman" w:cs="Times New Roman"/>
          <w:b/>
          <w:bCs/>
          <w:i/>
          <w:color w:val="00AAE5"/>
          <w:sz w:val="20"/>
          <w:szCs w:val="20"/>
        </w:rPr>
        <w:t>How can I attend the meeting?</w:t>
      </w:r>
    </w:p>
    <w:p w14:paraId="11B33742" w14:textId="6C21975B" w:rsidR="00115E00" w:rsidRDefault="00BB444B" w:rsidP="006C3B70">
      <w:pPr>
        <w:adjustRightInd w:val="0"/>
        <w:spacing w:before="180" w:after="0" w:line="226" w:lineRule="auto"/>
        <w:ind w:firstLine="490"/>
        <w:rPr>
          <w:rFonts w:ascii="Times New Roman" w:hAnsi="Times New Roman" w:cs="Times New Roman"/>
          <w:sz w:val="20"/>
          <w:szCs w:val="20"/>
        </w:rPr>
      </w:pPr>
      <w:r w:rsidRPr="006C3B70">
        <w:rPr>
          <w:rFonts w:ascii="Times New Roman" w:hAnsi="Times New Roman" w:cs="Times New Roman"/>
          <w:sz w:val="20"/>
          <w:szCs w:val="20"/>
        </w:rPr>
        <w:t>All of our stockholders are invited to attend the annual meeting</w:t>
      </w:r>
      <w:r w:rsidR="003374D1" w:rsidRPr="006C3B70">
        <w:rPr>
          <w:rFonts w:ascii="Times New Roman" w:hAnsi="Times New Roman" w:cs="Times New Roman"/>
          <w:sz w:val="20"/>
          <w:szCs w:val="20"/>
        </w:rPr>
        <w:t xml:space="preserve"> virtually</w:t>
      </w:r>
      <w:r w:rsidRPr="006C3B70">
        <w:rPr>
          <w:rFonts w:ascii="Times New Roman" w:hAnsi="Times New Roman" w:cs="Times New Roman"/>
          <w:sz w:val="20"/>
          <w:szCs w:val="20"/>
        </w:rPr>
        <w:t>.</w:t>
      </w:r>
      <w:r w:rsidR="006C3B70" w:rsidRPr="006C3B70">
        <w:rPr>
          <w:rFonts w:ascii="Times New Roman" w:hAnsi="Times New Roman" w:cs="Times New Roman"/>
          <w:sz w:val="20"/>
          <w:szCs w:val="20"/>
        </w:rPr>
        <w:t xml:space="preserve"> The meeting is not being held in person due to public health and travel impacts of the coronavirus (COVID-19)</w:t>
      </w:r>
      <w:r w:rsidR="00A6235D">
        <w:rPr>
          <w:rFonts w:ascii="Times New Roman" w:hAnsi="Times New Roman" w:cs="Times New Roman"/>
          <w:sz w:val="20"/>
          <w:szCs w:val="20"/>
        </w:rPr>
        <w:t xml:space="preserve"> pandemic</w:t>
      </w:r>
      <w:r w:rsidR="006C3B70" w:rsidRPr="006C3B70">
        <w:rPr>
          <w:rFonts w:ascii="Times New Roman" w:hAnsi="Times New Roman" w:cs="Times New Roman"/>
          <w:sz w:val="20"/>
          <w:szCs w:val="20"/>
        </w:rPr>
        <w:t xml:space="preserve">. In addition, we believe </w:t>
      </w:r>
      <w:r w:rsidR="006C3B70" w:rsidRPr="006C3B70">
        <w:rPr>
          <w:rFonts w:ascii="Times New Roman" w:hAnsi="Times New Roman" w:cs="Times New Roman"/>
          <w:sz w:val="20"/>
          <w:szCs w:val="20"/>
        </w:rPr>
        <w:lastRenderedPageBreak/>
        <w:t>that hosting the meeting online enables increased attendance and participation</w:t>
      </w:r>
      <w:r w:rsidR="006C3B70">
        <w:rPr>
          <w:rFonts w:ascii="Times New Roman" w:hAnsi="Times New Roman" w:cs="Times New Roman"/>
          <w:sz w:val="20"/>
          <w:szCs w:val="20"/>
        </w:rPr>
        <w:t xml:space="preserve"> </w:t>
      </w:r>
      <w:r w:rsidR="006C3B70" w:rsidRPr="006C3B70">
        <w:rPr>
          <w:rFonts w:ascii="Times New Roman" w:hAnsi="Times New Roman" w:cs="Times New Roman"/>
          <w:sz w:val="20"/>
          <w:szCs w:val="20"/>
        </w:rPr>
        <w:t>from locations around the world</w:t>
      </w:r>
      <w:r w:rsidR="0027476F">
        <w:rPr>
          <w:rFonts w:ascii="Times New Roman" w:hAnsi="Times New Roman" w:cs="Times New Roman"/>
          <w:sz w:val="20"/>
          <w:szCs w:val="20"/>
        </w:rPr>
        <w:t>.</w:t>
      </w:r>
      <w:r w:rsidR="006C3B70">
        <w:rPr>
          <w:rFonts w:ascii="Times New Roman" w:hAnsi="Times New Roman" w:cs="Times New Roman"/>
          <w:sz w:val="20"/>
          <w:szCs w:val="20"/>
        </w:rPr>
        <w:t xml:space="preserve"> </w:t>
      </w:r>
      <w:r w:rsidR="0027476F">
        <w:rPr>
          <w:rFonts w:ascii="Times New Roman" w:hAnsi="Times New Roman" w:cs="Times New Roman"/>
          <w:sz w:val="20"/>
          <w:szCs w:val="20"/>
        </w:rPr>
        <w:t>T</w:t>
      </w:r>
      <w:r w:rsidR="006C3B70">
        <w:rPr>
          <w:rFonts w:ascii="Times New Roman" w:hAnsi="Times New Roman" w:cs="Times New Roman"/>
          <w:sz w:val="20"/>
          <w:szCs w:val="20"/>
        </w:rPr>
        <w:t>he</w:t>
      </w:r>
      <w:r w:rsidR="006C3B70" w:rsidRPr="006C3B70">
        <w:rPr>
          <w:rFonts w:ascii="Times New Roman" w:hAnsi="Times New Roman" w:cs="Times New Roman"/>
          <w:sz w:val="20"/>
          <w:szCs w:val="20"/>
        </w:rPr>
        <w:t xml:space="preserve"> meeting has</w:t>
      </w:r>
      <w:r w:rsidR="006C3B70">
        <w:rPr>
          <w:rFonts w:ascii="Times New Roman" w:hAnsi="Times New Roman" w:cs="Times New Roman"/>
          <w:sz w:val="20"/>
          <w:szCs w:val="20"/>
        </w:rPr>
        <w:t xml:space="preserve"> </w:t>
      </w:r>
      <w:r w:rsidR="006C3B70" w:rsidRPr="006C3B70">
        <w:rPr>
          <w:rFonts w:ascii="Times New Roman" w:hAnsi="Times New Roman" w:cs="Times New Roman"/>
          <w:sz w:val="20"/>
          <w:szCs w:val="20"/>
        </w:rPr>
        <w:t>been designed to provide the same rights to participate as you would have at an in-person meeting.</w:t>
      </w:r>
    </w:p>
    <w:p w14:paraId="72C20E01" w14:textId="50B846BB" w:rsidR="00586058" w:rsidRPr="00AE290A" w:rsidRDefault="00586058" w:rsidP="00586058">
      <w:pPr>
        <w:adjustRightInd w:val="0"/>
        <w:spacing w:before="270" w:after="0" w:line="226" w:lineRule="auto"/>
        <w:rPr>
          <w:rFonts w:ascii="Times New Roman" w:hAnsi="Times New Roman" w:cs="Times New Roman"/>
          <w:i/>
          <w:color w:val="00AAE5"/>
          <w:sz w:val="24"/>
          <w:szCs w:val="24"/>
        </w:rPr>
      </w:pPr>
      <w:r>
        <w:rPr>
          <w:rFonts w:ascii="Times New Roman" w:hAnsi="Times New Roman" w:cs="Times New Roman"/>
          <w:b/>
          <w:bCs/>
          <w:i/>
          <w:color w:val="00AAE5"/>
          <w:sz w:val="20"/>
          <w:szCs w:val="20"/>
        </w:rPr>
        <w:t>What do I need to attend the meeting?</w:t>
      </w:r>
    </w:p>
    <w:p w14:paraId="543B1017" w14:textId="002A6C7F" w:rsidR="00586058" w:rsidRDefault="00586058" w:rsidP="00586058">
      <w:pPr>
        <w:adjustRightInd w:val="0"/>
        <w:spacing w:before="270" w:after="0" w:line="226" w:lineRule="auto"/>
        <w:ind w:firstLine="450"/>
        <w:rPr>
          <w:rFonts w:ascii="Times New Roman" w:hAnsi="Times New Roman" w:cs="Times New Roman"/>
          <w:b/>
          <w:bCs/>
          <w:i/>
          <w:color w:val="00AAE5"/>
          <w:sz w:val="20"/>
          <w:szCs w:val="20"/>
        </w:rPr>
      </w:pPr>
      <w:r w:rsidRPr="00DC7929">
        <w:rPr>
          <w:rFonts w:ascii="Times New Roman" w:hAnsi="Times New Roman" w:cs="Times New Roman"/>
          <w:sz w:val="20"/>
          <w:szCs w:val="20"/>
        </w:rPr>
        <w:t xml:space="preserve">We will be hosting our </w:t>
      </w:r>
      <w:r w:rsidR="00DC7929" w:rsidRPr="00DC7929">
        <w:rPr>
          <w:rFonts w:ascii="Times New Roman" w:hAnsi="Times New Roman" w:cs="Times New Roman"/>
          <w:sz w:val="20"/>
          <w:szCs w:val="20"/>
        </w:rPr>
        <w:t>m</w:t>
      </w:r>
      <w:r w:rsidRPr="00DC7929">
        <w:rPr>
          <w:rFonts w:ascii="Times New Roman" w:hAnsi="Times New Roman" w:cs="Times New Roman"/>
          <w:sz w:val="20"/>
          <w:szCs w:val="20"/>
        </w:rPr>
        <w:t xml:space="preserve">eeting via live webcast. Stockholders can attend the </w:t>
      </w:r>
      <w:r w:rsidR="00DC7929" w:rsidRPr="00DC7929">
        <w:rPr>
          <w:rFonts w:ascii="Times New Roman" w:hAnsi="Times New Roman" w:cs="Times New Roman"/>
          <w:sz w:val="20"/>
          <w:szCs w:val="20"/>
        </w:rPr>
        <w:t>m</w:t>
      </w:r>
      <w:r w:rsidRPr="00DC7929">
        <w:rPr>
          <w:rFonts w:ascii="Times New Roman" w:hAnsi="Times New Roman" w:cs="Times New Roman"/>
          <w:sz w:val="20"/>
          <w:szCs w:val="20"/>
        </w:rPr>
        <w:t>eeting online at:</w:t>
      </w:r>
      <w:r w:rsidR="00DC7929" w:rsidRPr="00DC7929">
        <w:rPr>
          <w:rFonts w:ascii="Times New Roman" w:hAnsi="Times New Roman" w:cs="Times New Roman"/>
          <w:sz w:val="20"/>
          <w:szCs w:val="20"/>
        </w:rPr>
        <w:t xml:space="preserve"> </w:t>
      </w:r>
      <w:sdt>
        <w:sdtPr>
          <w:rPr>
            <w:rFonts w:ascii="Times New Roman" w:hAnsi="Times New Roman" w:cs="Times New Roman"/>
            <w:sz w:val="20"/>
            <w:szCs w:val="20"/>
            <w:u w:val="single"/>
          </w:rPr>
          <w:alias w:val="AL-Meeting.website - 2022 Proxy SPSC_Master_Workbook"/>
          <w:tag w:val="234f1253-530f-4503-acb4-c06804561111"/>
          <w:id w:val="-1870833082"/>
          <w:placeholder>
            <w:docPart w:val="DefaultPlaceholder_-1854013440"/>
          </w:placeholder>
        </w:sdtPr>
        <w:sdtEndPr/>
        <w:sdtContent>
          <w:hyperlink r:id="rId28" w:history="1">
            <w:r w:rsidR="007400AB" w:rsidRPr="007400AB">
              <w:rPr>
                <w:rStyle w:val="Hyperlink"/>
                <w:rFonts w:ascii="Times New Roman" w:hAnsi="Times New Roman" w:cs="Times New Roman"/>
                <w:color w:val="auto"/>
                <w:sz w:val="20"/>
                <w:szCs w:val="20"/>
                <w:u w:val="none"/>
              </w:rPr>
              <w:t>www.virtualshareholdermeeting.com/SPSC2022</w:t>
            </w:r>
          </w:hyperlink>
        </w:sdtContent>
      </w:sdt>
      <w:r w:rsidRPr="00DC7929">
        <w:rPr>
          <w:rFonts w:ascii="Times New Roman" w:hAnsi="Times New Roman" w:cs="Times New Roman"/>
          <w:sz w:val="20"/>
          <w:szCs w:val="20"/>
        </w:rPr>
        <w:t xml:space="preserve">. The webcast will begin at </w:t>
      </w:r>
      <w:sdt>
        <w:sdtPr>
          <w:rPr>
            <w:rFonts w:ascii="Times New Roman" w:hAnsi="Times New Roman" w:cs="Times New Roman"/>
            <w:sz w:val="20"/>
            <w:szCs w:val="20"/>
          </w:rPr>
          <w:alias w:val="AL-Meeting.time - 2022 Proxy SPSC_Master_Workbook"/>
          <w:tag w:val="c6a9a970-617c-4031-94bf-69b1c46e6521"/>
          <w:id w:val="1590193593"/>
          <w:placeholder>
            <w:docPart w:val="DefaultPlaceholder_-1854013440"/>
          </w:placeholder>
        </w:sdtPr>
        <w:sdtEndPr/>
        <w:sdtContent>
          <w:r w:rsidR="00CE2DEE">
            <w:rPr>
              <w:rFonts w:ascii="Times New Roman" w:hAnsi="Times New Roman" w:cs="Times New Roman"/>
              <w:sz w:val="20"/>
              <w:szCs w:val="20"/>
            </w:rPr>
            <w:t>8:00 a.m.</w:t>
          </w:r>
        </w:sdtContent>
      </w:sdt>
      <w:r w:rsidRPr="00DC7929">
        <w:rPr>
          <w:rFonts w:ascii="Times New Roman" w:hAnsi="Times New Roman" w:cs="Times New Roman"/>
          <w:sz w:val="20"/>
          <w:szCs w:val="20"/>
        </w:rPr>
        <w:t xml:space="preserve">, </w:t>
      </w:r>
      <w:r w:rsidR="00DC7929" w:rsidRPr="00DC7929">
        <w:rPr>
          <w:rFonts w:ascii="Times New Roman" w:hAnsi="Times New Roman" w:cs="Times New Roman"/>
          <w:sz w:val="20"/>
          <w:szCs w:val="20"/>
        </w:rPr>
        <w:t>C</w:t>
      </w:r>
      <w:r w:rsidR="00CE2DEE">
        <w:rPr>
          <w:rFonts w:ascii="Times New Roman" w:hAnsi="Times New Roman" w:cs="Times New Roman"/>
          <w:sz w:val="20"/>
          <w:szCs w:val="20"/>
        </w:rPr>
        <w:t>entral Time</w:t>
      </w:r>
      <w:r w:rsidRPr="00DC7929">
        <w:rPr>
          <w:rFonts w:ascii="Times New Roman" w:hAnsi="Times New Roman" w:cs="Times New Roman"/>
          <w:sz w:val="20"/>
          <w:szCs w:val="20"/>
        </w:rPr>
        <w:t xml:space="preserve">. We encourage you to access the </w:t>
      </w:r>
      <w:r w:rsidR="00DC7929" w:rsidRPr="00DC7929">
        <w:rPr>
          <w:rFonts w:ascii="Times New Roman" w:hAnsi="Times New Roman" w:cs="Times New Roman"/>
          <w:sz w:val="20"/>
          <w:szCs w:val="20"/>
        </w:rPr>
        <w:t>m</w:t>
      </w:r>
      <w:r w:rsidRPr="00DC7929">
        <w:rPr>
          <w:rFonts w:ascii="Times New Roman" w:hAnsi="Times New Roman" w:cs="Times New Roman"/>
          <w:sz w:val="20"/>
          <w:szCs w:val="20"/>
        </w:rPr>
        <w:t xml:space="preserve">eeting prior to the start time. In order to participate in the </w:t>
      </w:r>
      <w:r w:rsidR="00DC7929" w:rsidRPr="00DC7929">
        <w:rPr>
          <w:rFonts w:ascii="Times New Roman" w:hAnsi="Times New Roman" w:cs="Times New Roman"/>
          <w:sz w:val="20"/>
          <w:szCs w:val="20"/>
        </w:rPr>
        <w:t>m</w:t>
      </w:r>
      <w:r w:rsidRPr="00DC7929">
        <w:rPr>
          <w:rFonts w:ascii="Times New Roman" w:hAnsi="Times New Roman" w:cs="Times New Roman"/>
          <w:sz w:val="20"/>
          <w:szCs w:val="20"/>
        </w:rPr>
        <w:t xml:space="preserve">eeting, you will need the 16-digit control number located on your Notice, on your proxy card or on the instructions that accompanied your proxy </w:t>
      </w:r>
      <w:r w:rsidRPr="00824E8D">
        <w:rPr>
          <w:rFonts w:ascii="Times New Roman" w:hAnsi="Times New Roman" w:cs="Times New Roman"/>
          <w:sz w:val="20"/>
          <w:szCs w:val="20"/>
        </w:rPr>
        <w:t xml:space="preserve">materials. </w:t>
      </w:r>
      <w:r w:rsidR="00A6235D" w:rsidRPr="00824E8D">
        <w:rPr>
          <w:rFonts w:ascii="Times New Roman" w:hAnsi="Times New Roman" w:cs="Times New Roman"/>
          <w:sz w:val="20"/>
          <w:szCs w:val="20"/>
        </w:rPr>
        <w:t>A replay of the meeting will be publicly available on the Investor Relations page of our website for at least 30 days after the meeting.</w:t>
      </w:r>
    </w:p>
    <w:p w14:paraId="636CCD09" w14:textId="6E9138C0" w:rsidR="00586058" w:rsidRPr="00AE290A" w:rsidRDefault="00586058" w:rsidP="00586058">
      <w:pPr>
        <w:adjustRightInd w:val="0"/>
        <w:spacing w:before="270" w:after="0" w:line="226" w:lineRule="auto"/>
        <w:rPr>
          <w:rFonts w:ascii="Times New Roman" w:hAnsi="Times New Roman" w:cs="Times New Roman"/>
          <w:i/>
          <w:color w:val="00AAE5"/>
          <w:sz w:val="24"/>
          <w:szCs w:val="24"/>
        </w:rPr>
      </w:pPr>
      <w:r>
        <w:rPr>
          <w:rFonts w:ascii="Times New Roman" w:hAnsi="Times New Roman" w:cs="Times New Roman"/>
          <w:b/>
          <w:bCs/>
          <w:i/>
          <w:color w:val="00AAE5"/>
          <w:sz w:val="20"/>
          <w:szCs w:val="20"/>
        </w:rPr>
        <w:t>How can I submit a question at the meeting?</w:t>
      </w:r>
    </w:p>
    <w:p w14:paraId="36991138" w14:textId="5C06C6D5" w:rsidR="00586058" w:rsidRPr="00A6235D" w:rsidRDefault="00586058" w:rsidP="00586058">
      <w:pPr>
        <w:adjustRightInd w:val="0"/>
        <w:spacing w:before="180" w:after="0" w:line="226" w:lineRule="auto"/>
        <w:ind w:firstLine="490"/>
        <w:rPr>
          <w:rFonts w:ascii="Times New Roman" w:hAnsi="Times New Roman" w:cs="Times New Roman"/>
          <w:color w:val="FF0000"/>
          <w:sz w:val="20"/>
          <w:szCs w:val="20"/>
        </w:rPr>
      </w:pPr>
      <w:r w:rsidRPr="00DC7929">
        <w:rPr>
          <w:rFonts w:ascii="Times New Roman" w:hAnsi="Times New Roman" w:cs="Times New Roman"/>
          <w:sz w:val="20"/>
          <w:szCs w:val="20"/>
        </w:rPr>
        <w:t xml:space="preserve">If you would like to submit a question </w:t>
      </w:r>
      <w:r w:rsidR="003D795D">
        <w:rPr>
          <w:rFonts w:ascii="Times New Roman" w:hAnsi="Times New Roman" w:cs="Times New Roman"/>
          <w:sz w:val="20"/>
          <w:szCs w:val="20"/>
        </w:rPr>
        <w:t>at</w:t>
      </w:r>
      <w:r w:rsidRPr="00DC7929">
        <w:rPr>
          <w:rFonts w:ascii="Times New Roman" w:hAnsi="Times New Roman" w:cs="Times New Roman"/>
          <w:sz w:val="20"/>
          <w:szCs w:val="20"/>
        </w:rPr>
        <w:t xml:space="preserve"> the </w:t>
      </w:r>
      <w:r w:rsidR="00DC7929" w:rsidRPr="00DC7929">
        <w:rPr>
          <w:rFonts w:ascii="Times New Roman" w:hAnsi="Times New Roman" w:cs="Times New Roman"/>
          <w:sz w:val="20"/>
          <w:szCs w:val="20"/>
        </w:rPr>
        <w:t>m</w:t>
      </w:r>
      <w:r w:rsidRPr="00DC7929">
        <w:rPr>
          <w:rFonts w:ascii="Times New Roman" w:hAnsi="Times New Roman" w:cs="Times New Roman"/>
          <w:sz w:val="20"/>
          <w:szCs w:val="20"/>
        </w:rPr>
        <w:t>eeting, you may type your question into the dialog box provided at any point during the virtual meeting (until the floor is closed to questions).</w:t>
      </w:r>
      <w:r w:rsidRPr="00AE290A">
        <w:rPr>
          <w:rFonts w:ascii="Times New Roman" w:hAnsi="Times New Roman" w:cs="Times New Roman"/>
          <w:sz w:val="20"/>
          <w:szCs w:val="20"/>
        </w:rPr>
        <w:t xml:space="preserve"> </w:t>
      </w:r>
      <w:r w:rsidR="00A6235D" w:rsidRPr="00824E8D">
        <w:rPr>
          <w:rFonts w:ascii="Times New Roman" w:hAnsi="Times New Roman" w:cs="Times New Roman"/>
          <w:sz w:val="20"/>
          <w:szCs w:val="20"/>
        </w:rPr>
        <w:t xml:space="preserve">In order to allow us to answer questions from as many stockholders as possible, we limit each stockholder to one question. Questions and answers may be grouped by topic and substantially similar questions may be answered at once. If we do not have time to answer all the appropriate questions that have been submitted, we expect to post any additional questions and our answers on the Investor Relations page of our website promptly following the meeting and retain them for </w:t>
      </w:r>
      <w:r w:rsidR="00824E8D" w:rsidRPr="00824E8D">
        <w:rPr>
          <w:rFonts w:ascii="Times New Roman" w:hAnsi="Times New Roman" w:cs="Times New Roman"/>
          <w:sz w:val="20"/>
          <w:szCs w:val="20"/>
        </w:rPr>
        <w:t>30 days</w:t>
      </w:r>
      <w:r w:rsidR="00A6235D" w:rsidRPr="00824E8D">
        <w:rPr>
          <w:rFonts w:ascii="Times New Roman" w:hAnsi="Times New Roman" w:cs="Times New Roman"/>
          <w:sz w:val="20"/>
          <w:szCs w:val="20"/>
        </w:rPr>
        <w:t xml:space="preserve"> after the meeting.</w:t>
      </w:r>
    </w:p>
    <w:p w14:paraId="30BB8A7F" w14:textId="57537952" w:rsidR="00586058" w:rsidRPr="00DC7929" w:rsidRDefault="00586058" w:rsidP="00586058">
      <w:pPr>
        <w:adjustRightInd w:val="0"/>
        <w:spacing w:before="270" w:after="0" w:line="226" w:lineRule="auto"/>
        <w:rPr>
          <w:rFonts w:ascii="Times New Roman" w:hAnsi="Times New Roman" w:cs="Times New Roman"/>
          <w:i/>
          <w:color w:val="00AAE5"/>
          <w:sz w:val="24"/>
          <w:szCs w:val="24"/>
        </w:rPr>
      </w:pPr>
      <w:r w:rsidRPr="00DC7929">
        <w:rPr>
          <w:rFonts w:ascii="Times New Roman" w:hAnsi="Times New Roman" w:cs="Times New Roman"/>
          <w:b/>
          <w:bCs/>
          <w:i/>
          <w:color w:val="00AAE5"/>
          <w:sz w:val="20"/>
          <w:szCs w:val="20"/>
        </w:rPr>
        <w:t>What if I have technical difficulties or trouble accessing the meeting?</w:t>
      </w:r>
    </w:p>
    <w:p w14:paraId="62F20E7B" w14:textId="009D180C" w:rsidR="00586058" w:rsidRDefault="00586058" w:rsidP="00586058">
      <w:pPr>
        <w:adjustRightInd w:val="0"/>
        <w:spacing w:before="180" w:after="0" w:line="226" w:lineRule="auto"/>
        <w:ind w:firstLine="490"/>
        <w:rPr>
          <w:rFonts w:ascii="Times New Roman" w:hAnsi="Times New Roman" w:cs="Times New Roman"/>
          <w:sz w:val="20"/>
          <w:szCs w:val="20"/>
        </w:rPr>
      </w:pPr>
      <w:r w:rsidRPr="00DC7929">
        <w:rPr>
          <w:rFonts w:ascii="Times New Roman" w:hAnsi="Times New Roman" w:cs="Times New Roman"/>
          <w:sz w:val="20"/>
          <w:szCs w:val="20"/>
        </w:rPr>
        <w:t xml:space="preserve">If you encounter any technical difficulties with accessing the virtual </w:t>
      </w:r>
      <w:r w:rsidR="00DC7929" w:rsidRPr="00DC7929">
        <w:rPr>
          <w:rFonts w:ascii="Times New Roman" w:hAnsi="Times New Roman" w:cs="Times New Roman"/>
          <w:sz w:val="20"/>
          <w:szCs w:val="20"/>
        </w:rPr>
        <w:t>m</w:t>
      </w:r>
      <w:r w:rsidRPr="00DC7929">
        <w:rPr>
          <w:rFonts w:ascii="Times New Roman" w:hAnsi="Times New Roman" w:cs="Times New Roman"/>
          <w:sz w:val="20"/>
          <w:szCs w:val="20"/>
        </w:rPr>
        <w:t xml:space="preserve">eeting, please call the technical support number that will be posted on the </w:t>
      </w:r>
      <w:r w:rsidR="00DC7929" w:rsidRPr="00DC7929">
        <w:rPr>
          <w:rFonts w:ascii="Times New Roman" w:hAnsi="Times New Roman" w:cs="Times New Roman"/>
          <w:sz w:val="20"/>
          <w:szCs w:val="20"/>
        </w:rPr>
        <w:t>m</w:t>
      </w:r>
      <w:r w:rsidRPr="00DC7929">
        <w:rPr>
          <w:rFonts w:ascii="Times New Roman" w:hAnsi="Times New Roman" w:cs="Times New Roman"/>
          <w:sz w:val="20"/>
          <w:szCs w:val="20"/>
        </w:rPr>
        <w:t>eeting website log-in page.</w:t>
      </w:r>
    </w:p>
    <w:p w14:paraId="4696FCD2" w14:textId="77777777" w:rsidR="00F46D09" w:rsidRPr="00AE290A" w:rsidRDefault="00F46D09" w:rsidP="00CA0266">
      <w:pPr>
        <w:adjustRightInd w:val="0"/>
        <w:spacing w:before="120" w:after="0" w:line="226" w:lineRule="auto"/>
        <w:ind w:firstLine="490"/>
        <w:rPr>
          <w:rFonts w:ascii="Times New Roman" w:hAnsi="Times New Roman" w:cs="Times New Roman"/>
          <w:sz w:val="20"/>
          <w:szCs w:val="20"/>
        </w:rPr>
      </w:pPr>
    </w:p>
    <w:tbl>
      <w:tblPr>
        <w:tblW w:w="5000" w:type="pct"/>
        <w:tblCellMar>
          <w:left w:w="0" w:type="dxa"/>
          <w:right w:w="0" w:type="dxa"/>
        </w:tblCellMar>
        <w:tblLook w:val="04A0" w:firstRow="1" w:lastRow="0" w:firstColumn="1" w:lastColumn="0" w:noHBand="0" w:noVBand="1"/>
      </w:tblPr>
      <w:tblGrid>
        <w:gridCol w:w="9360"/>
      </w:tblGrid>
      <w:tr w:rsidR="00CF1BA4" w14:paraId="0B2DDC65" w14:textId="77777777" w:rsidTr="00115E00">
        <w:trPr>
          <w:trHeight w:val="417"/>
        </w:trPr>
        <w:tc>
          <w:tcPr>
            <w:tcW w:w="5000" w:type="pct"/>
            <w:tcBorders>
              <w:top w:val="single" w:sz="4" w:space="0" w:color="00AAE5"/>
            </w:tcBorders>
            <w:tcMar>
              <w:top w:w="40" w:type="dxa"/>
              <w:left w:w="0" w:type="dxa"/>
              <w:bottom w:w="0" w:type="dxa"/>
              <w:right w:w="0" w:type="dxa"/>
            </w:tcMar>
            <w:vAlign w:val="bottom"/>
            <w:hideMark/>
          </w:tcPr>
          <w:p w14:paraId="235B9347" w14:textId="77777777" w:rsidR="00115E00" w:rsidRPr="002A74F3" w:rsidRDefault="00BB444B" w:rsidP="00F46D09">
            <w:pPr>
              <w:keepNext/>
              <w:spacing w:before="130" w:after="0" w:line="240" w:lineRule="auto"/>
              <w:rPr>
                <w:rFonts w:ascii="Arial" w:eastAsia="Times New Roman" w:hAnsi="Arial" w:cs="Arial"/>
                <w:szCs w:val="24"/>
              </w:rPr>
            </w:pPr>
            <w:r w:rsidRPr="002A74F3">
              <w:rPr>
                <w:rFonts w:ascii="Arial" w:eastAsia="Times New Roman" w:hAnsi="Arial" w:cs="Arial"/>
                <w:b/>
                <w:bCs/>
                <w:color w:val="000000"/>
              </w:rPr>
              <w:t>Information about the No</w:t>
            </w:r>
            <w:bookmarkStart w:id="5" w:name="INFORMATION_ABOUT_NOTICE_PROXY_MATERIALS"/>
            <w:bookmarkEnd w:id="5"/>
            <w:r w:rsidRPr="002A74F3">
              <w:rPr>
                <w:rFonts w:ascii="Arial" w:eastAsia="Times New Roman" w:hAnsi="Arial" w:cs="Arial"/>
                <w:b/>
                <w:bCs/>
                <w:color w:val="000000"/>
              </w:rPr>
              <w:t>tice and Proxy Materials</w:t>
            </w:r>
          </w:p>
        </w:tc>
      </w:tr>
    </w:tbl>
    <w:p w14:paraId="796CBABF" w14:textId="77777777" w:rsidR="00115E00" w:rsidRPr="00AE290A" w:rsidRDefault="00BB444B" w:rsidP="00933E74">
      <w:pPr>
        <w:keepNext/>
        <w:adjustRightInd w:val="0"/>
        <w:spacing w:before="180" w:after="0" w:line="240" w:lineRule="auto"/>
        <w:rPr>
          <w:rFonts w:ascii="Times New Roman" w:hAnsi="Times New Roman" w:cs="Times New Roman"/>
          <w:i/>
          <w:color w:val="4BACC6" w:themeColor="accent5"/>
          <w:sz w:val="24"/>
          <w:szCs w:val="24"/>
        </w:rPr>
      </w:pPr>
      <w:r w:rsidRPr="00AE290A">
        <w:rPr>
          <w:rFonts w:ascii="Times New Roman" w:hAnsi="Times New Roman" w:cs="Times New Roman"/>
          <w:b/>
          <w:bCs/>
          <w:i/>
          <w:color w:val="00AAE5"/>
          <w:sz w:val="20"/>
          <w:szCs w:val="20"/>
        </w:rPr>
        <w:t>What is a proxy?</w:t>
      </w:r>
    </w:p>
    <w:p w14:paraId="5B452A18" w14:textId="5E88F8CB" w:rsidR="00115E00" w:rsidRPr="00AE290A" w:rsidRDefault="00433A72" w:rsidP="00115E00">
      <w:pPr>
        <w:adjustRightInd w:val="0"/>
        <w:spacing w:before="180" w:after="0" w:line="240" w:lineRule="auto"/>
        <w:ind w:firstLine="490"/>
        <w:rPr>
          <w:rFonts w:ascii="Times New Roman" w:hAnsi="Times New Roman" w:cs="Times New Roman"/>
          <w:sz w:val="24"/>
          <w:szCs w:val="24"/>
        </w:rPr>
      </w:pPr>
      <w:r>
        <w:rPr>
          <w:rFonts w:ascii="Times New Roman" w:hAnsi="Times New Roman" w:cs="Times New Roman"/>
          <w:sz w:val="20"/>
          <w:szCs w:val="20"/>
        </w:rPr>
        <w:t>A proxy is a</w:t>
      </w:r>
      <w:r w:rsidR="00BB444B" w:rsidRPr="00AE290A">
        <w:rPr>
          <w:rFonts w:ascii="Times New Roman" w:hAnsi="Times New Roman" w:cs="Times New Roman"/>
          <w:sz w:val="20"/>
          <w:szCs w:val="20"/>
        </w:rPr>
        <w:t xml:space="preserve"> designation </w:t>
      </w:r>
      <w:r w:rsidR="006B6DE8">
        <w:rPr>
          <w:rFonts w:ascii="Times New Roman" w:hAnsi="Times New Roman" w:cs="Times New Roman"/>
          <w:sz w:val="20"/>
          <w:szCs w:val="20"/>
        </w:rPr>
        <w:t>for</w:t>
      </w:r>
      <w:r w:rsidR="00BB444B" w:rsidRPr="00AE290A">
        <w:rPr>
          <w:rFonts w:ascii="Times New Roman" w:hAnsi="Times New Roman" w:cs="Times New Roman"/>
          <w:sz w:val="20"/>
          <w:szCs w:val="20"/>
        </w:rPr>
        <w:t xml:space="preserve"> another person to vote stock you own</w:t>
      </w:r>
      <w:r>
        <w:rPr>
          <w:rFonts w:ascii="Times New Roman" w:hAnsi="Times New Roman" w:cs="Times New Roman"/>
          <w:sz w:val="20"/>
          <w:szCs w:val="20"/>
        </w:rPr>
        <w:t>; t</w:t>
      </w:r>
      <w:r w:rsidR="00BB444B" w:rsidRPr="00AE290A">
        <w:rPr>
          <w:rFonts w:ascii="Times New Roman" w:hAnsi="Times New Roman" w:cs="Times New Roman"/>
          <w:sz w:val="20"/>
          <w:szCs w:val="20"/>
        </w:rPr>
        <w:t xml:space="preserve">hat other person is called a proxy. If you designate someone as your proxy in a written document, that document is called a </w:t>
      </w:r>
      <w:r w:rsidR="00B11ACD">
        <w:rPr>
          <w:rFonts w:ascii="Times New Roman" w:hAnsi="Times New Roman" w:cs="Times New Roman"/>
          <w:sz w:val="20"/>
          <w:szCs w:val="20"/>
        </w:rPr>
        <w:t xml:space="preserve">form of </w:t>
      </w:r>
      <w:r w:rsidR="00BB444B" w:rsidRPr="00AE290A">
        <w:rPr>
          <w:rFonts w:ascii="Times New Roman" w:hAnsi="Times New Roman" w:cs="Times New Roman"/>
          <w:sz w:val="20"/>
          <w:szCs w:val="20"/>
        </w:rPr>
        <w:t>proxy or a proxy card. When you designate a proxy, you also may direct the proxy how to vote your shares. We refer to this as your “proxy vote.” Two executive officers</w:t>
      </w:r>
      <w:r>
        <w:rPr>
          <w:rFonts w:ascii="Times New Roman" w:hAnsi="Times New Roman" w:cs="Times New Roman"/>
          <w:sz w:val="20"/>
          <w:szCs w:val="20"/>
        </w:rPr>
        <w:t xml:space="preserve">, Archie </w:t>
      </w:r>
      <w:proofErr w:type="gramStart"/>
      <w:r>
        <w:rPr>
          <w:rFonts w:ascii="Times New Roman" w:hAnsi="Times New Roman" w:cs="Times New Roman"/>
          <w:sz w:val="20"/>
          <w:szCs w:val="20"/>
        </w:rPr>
        <w:t>Black</w:t>
      </w:r>
      <w:proofErr w:type="gramEnd"/>
      <w:r>
        <w:rPr>
          <w:rFonts w:ascii="Times New Roman" w:hAnsi="Times New Roman" w:cs="Times New Roman"/>
          <w:sz w:val="20"/>
          <w:szCs w:val="20"/>
        </w:rPr>
        <w:t xml:space="preserve"> and Kimberly Nelson,</w:t>
      </w:r>
      <w:r w:rsidR="00BB444B" w:rsidRPr="00AE290A">
        <w:rPr>
          <w:rFonts w:ascii="Times New Roman" w:hAnsi="Times New Roman" w:cs="Times New Roman"/>
          <w:sz w:val="20"/>
          <w:szCs w:val="20"/>
        </w:rPr>
        <w:t xml:space="preserve"> have been designated as proxies for our </w:t>
      </w:r>
      <w:sdt>
        <w:sdtPr>
          <w:rPr>
            <w:rFonts w:ascii="Times New Roman" w:hAnsi="Times New Roman" w:cs="Times New Roman"/>
            <w:sz w:val="20"/>
            <w:szCs w:val="20"/>
          </w:rPr>
          <w:alias w:val="AL-Period_Next.FY - 2022 Proxy SPSC_Master_Workbook"/>
          <w:tag w:val="ed8d6049-2995-4e21-b03c-d27160c29f28"/>
          <w:id w:val="730426821"/>
          <w:placeholder>
            <w:docPart w:val="DefaultPlaceholder_-1854013440"/>
          </w:placeholder>
        </w:sdtPr>
        <w:sdtEndPr/>
        <w:sdtContent>
          <w:r w:rsidR="00007254">
            <w:rPr>
              <w:rFonts w:ascii="Times New Roman" w:hAnsi="Times New Roman" w:cs="Times New Roman"/>
              <w:sz w:val="20"/>
              <w:szCs w:val="20"/>
            </w:rPr>
            <w:t>2022</w:t>
          </w:r>
        </w:sdtContent>
      </w:sdt>
      <w:r w:rsidR="00BB444B" w:rsidRPr="00AE290A">
        <w:rPr>
          <w:rFonts w:ascii="Times New Roman" w:hAnsi="Times New Roman" w:cs="Times New Roman"/>
          <w:sz w:val="20"/>
          <w:szCs w:val="20"/>
        </w:rPr>
        <w:t xml:space="preserve"> annual meeting of stockholders. </w:t>
      </w:r>
    </w:p>
    <w:p w14:paraId="076CCC8A" w14:textId="77777777" w:rsidR="00115E00" w:rsidRPr="00CB3762" w:rsidRDefault="00BB444B" w:rsidP="00115E00">
      <w:pPr>
        <w:adjustRightInd w:val="0"/>
        <w:spacing w:before="270" w:after="0" w:line="240" w:lineRule="auto"/>
        <w:rPr>
          <w:rFonts w:ascii="Times New Roman" w:hAnsi="Times New Roman" w:cs="Times New Roman"/>
          <w:i/>
          <w:color w:val="00AAE5"/>
          <w:sz w:val="24"/>
          <w:szCs w:val="24"/>
        </w:rPr>
      </w:pPr>
      <w:r w:rsidRPr="00CB3762">
        <w:rPr>
          <w:rFonts w:ascii="Times New Roman" w:hAnsi="Times New Roman" w:cs="Times New Roman"/>
          <w:b/>
          <w:bCs/>
          <w:i/>
          <w:color w:val="00AAE5"/>
          <w:sz w:val="20"/>
          <w:szCs w:val="20"/>
        </w:rPr>
        <w:t>If I received a one-page Notice of Internet Availability of Proxy Materials, how can I receive a full set of printed proxy materials?</w:t>
      </w:r>
    </w:p>
    <w:p w14:paraId="73EF7A3C" w14:textId="2CCC4B2C" w:rsidR="00115E00" w:rsidRPr="009C44BD" w:rsidRDefault="00BB444B" w:rsidP="00115E00">
      <w:pPr>
        <w:adjustRightInd w:val="0"/>
        <w:spacing w:before="180" w:after="0" w:line="240" w:lineRule="auto"/>
        <w:ind w:firstLine="490"/>
        <w:rPr>
          <w:rFonts w:ascii="Times New Roman" w:hAnsi="Times New Roman" w:cs="Times New Roman"/>
          <w:sz w:val="24"/>
          <w:szCs w:val="24"/>
        </w:rPr>
      </w:pPr>
      <w:r w:rsidRPr="009C44BD">
        <w:rPr>
          <w:rFonts w:ascii="Times New Roman" w:hAnsi="Times New Roman" w:cs="Times New Roman"/>
          <w:sz w:val="20"/>
          <w:szCs w:val="20"/>
        </w:rPr>
        <w:t xml:space="preserve">As permitted by SEC rules, we have elected to provide access to our proxy materials over the </w:t>
      </w:r>
      <w:r w:rsidR="00104820" w:rsidRPr="009C44BD">
        <w:rPr>
          <w:rFonts w:ascii="Times New Roman" w:hAnsi="Times New Roman" w:cs="Times New Roman"/>
          <w:sz w:val="20"/>
          <w:szCs w:val="20"/>
        </w:rPr>
        <w:t>i</w:t>
      </w:r>
      <w:r w:rsidRPr="009C44BD">
        <w:rPr>
          <w:rFonts w:ascii="Times New Roman" w:hAnsi="Times New Roman" w:cs="Times New Roman"/>
          <w:sz w:val="20"/>
          <w:szCs w:val="20"/>
        </w:rPr>
        <w:t>nternet to record owners and any beneficial owners of our stock who have not previously requested printed proxy materials, which reduces our costs and the environmental impact of our annual meeting. The Notice of Availability contains instructions on how to request a printed set of proxy materials, which we will provide to stockholders upon request at no cost to the requesting stockholder within three business days after receiving the request.</w:t>
      </w:r>
      <w:r w:rsidR="00CB3762" w:rsidRPr="009C44BD">
        <w:rPr>
          <w:rFonts w:ascii="Times New Roman" w:hAnsi="Times New Roman" w:cs="Times New Roman"/>
          <w:sz w:val="20"/>
          <w:szCs w:val="20"/>
        </w:rPr>
        <w:t xml:space="preserve"> If you would like to request a printed set of proxy materials, please make your request on or before </w:t>
      </w:r>
      <w:sdt>
        <w:sdtPr>
          <w:rPr>
            <w:rFonts w:ascii="Times New Roman" w:hAnsi="Times New Roman" w:cs="Times New Roman"/>
            <w:sz w:val="20"/>
            <w:szCs w:val="20"/>
          </w:rPr>
          <w:alias w:val="AL-Mail.Vote - 2022 Proxy SPSC_Master_Workbook"/>
          <w:tag w:val="18c1c4d7-08ce-4c90-a8ed-6a3288ee8e66"/>
          <w:id w:val="1226263025"/>
          <w:placeholder>
            <w:docPart w:val="DefaultPlaceholder_-1854013440"/>
          </w:placeholder>
        </w:sdtPr>
        <w:sdtEndPr/>
        <w:sdtContent>
          <w:r w:rsidR="00E1195C">
            <w:rPr>
              <w:rFonts w:ascii="Times New Roman" w:hAnsi="Times New Roman" w:cs="Times New Roman"/>
              <w:sz w:val="20"/>
              <w:szCs w:val="20"/>
            </w:rPr>
            <w:t>May 3, 2022</w:t>
          </w:r>
        </w:sdtContent>
      </w:sdt>
      <w:r w:rsidR="00CB3762" w:rsidRPr="009C44BD">
        <w:rPr>
          <w:rFonts w:ascii="Times New Roman" w:hAnsi="Times New Roman" w:cs="Times New Roman"/>
          <w:sz w:val="20"/>
          <w:szCs w:val="20"/>
        </w:rPr>
        <w:t xml:space="preserve"> to facilitate timely delivery.</w:t>
      </w:r>
    </w:p>
    <w:p w14:paraId="4531412A" w14:textId="77777777" w:rsidR="00115E00" w:rsidRPr="00AE290A" w:rsidRDefault="00BB444B" w:rsidP="00115E00">
      <w:pPr>
        <w:adjustRightInd w:val="0"/>
        <w:spacing w:before="270" w:after="0" w:line="240" w:lineRule="auto"/>
        <w:rPr>
          <w:rFonts w:ascii="Times New Roman" w:hAnsi="Times New Roman" w:cs="Times New Roman"/>
          <w:i/>
          <w:color w:val="00AAE5"/>
          <w:sz w:val="24"/>
          <w:szCs w:val="24"/>
        </w:rPr>
      </w:pPr>
      <w:r w:rsidRPr="00AE290A">
        <w:rPr>
          <w:rFonts w:ascii="Times New Roman" w:hAnsi="Times New Roman" w:cs="Times New Roman"/>
          <w:b/>
          <w:bCs/>
          <w:i/>
          <w:color w:val="00AAE5"/>
          <w:sz w:val="20"/>
          <w:szCs w:val="20"/>
        </w:rPr>
        <w:t>How do I submit my proxy?</w:t>
      </w:r>
    </w:p>
    <w:p w14:paraId="0D9DBB5B" w14:textId="77777777" w:rsidR="00115E00" w:rsidRPr="00AE290A" w:rsidRDefault="00BB444B" w:rsidP="00115E00">
      <w:pPr>
        <w:adjustRightInd w:val="0"/>
        <w:spacing w:before="180" w:after="0" w:line="240" w:lineRule="auto"/>
        <w:ind w:firstLine="460"/>
        <w:rPr>
          <w:rFonts w:ascii="Times New Roman" w:hAnsi="Times New Roman" w:cs="Times New Roman"/>
          <w:sz w:val="24"/>
          <w:szCs w:val="24"/>
        </w:rPr>
      </w:pPr>
      <w:r w:rsidRPr="00AE290A">
        <w:rPr>
          <w:rFonts w:ascii="Times New Roman" w:hAnsi="Times New Roman" w:cs="Times New Roman"/>
          <w:sz w:val="20"/>
          <w:szCs w:val="20"/>
        </w:rPr>
        <w:t>If you are a stockholder of record, you can submit a proxy to be voted at the meeting in any of the following ways:</w:t>
      </w:r>
    </w:p>
    <w:p w14:paraId="77295664" w14:textId="77777777" w:rsidR="00115E00" w:rsidRPr="00AE290A" w:rsidRDefault="00BB444B" w:rsidP="00DD4417">
      <w:pPr>
        <w:pStyle w:val="ListParagraph"/>
        <w:numPr>
          <w:ilvl w:val="0"/>
          <w:numId w:val="5"/>
        </w:numPr>
        <w:adjustRightInd w:val="0"/>
        <w:spacing w:before="120" w:after="0" w:line="240" w:lineRule="auto"/>
        <w:ind w:left="850"/>
        <w:contextualSpacing w:val="0"/>
        <w:rPr>
          <w:rFonts w:ascii="Times New Roman" w:hAnsi="Times New Roman" w:cs="Times New Roman"/>
          <w:sz w:val="24"/>
          <w:szCs w:val="24"/>
        </w:rPr>
      </w:pPr>
      <w:r w:rsidRPr="00AE290A">
        <w:rPr>
          <w:rFonts w:ascii="Times New Roman" w:hAnsi="Times New Roman" w:cs="Times New Roman"/>
          <w:sz w:val="20"/>
          <w:szCs w:val="20"/>
        </w:rPr>
        <w:t xml:space="preserve">over the internet using </w:t>
      </w:r>
      <w:r w:rsidRPr="00AE290A">
        <w:rPr>
          <w:rFonts w:ascii="Times New Roman" w:hAnsi="Times New Roman" w:cs="Times New Roman"/>
          <w:sz w:val="20"/>
          <w:szCs w:val="20"/>
          <w:u w:val="single"/>
        </w:rPr>
        <w:t>www.proxyvote.com</w:t>
      </w:r>
      <w:r w:rsidRPr="00AE290A">
        <w:rPr>
          <w:rFonts w:ascii="Times New Roman" w:hAnsi="Times New Roman" w:cs="Times New Roman"/>
          <w:sz w:val="20"/>
          <w:szCs w:val="20"/>
        </w:rPr>
        <w:t>,</w:t>
      </w:r>
    </w:p>
    <w:p w14:paraId="07E42D59" w14:textId="77777777" w:rsidR="00115E00" w:rsidRPr="00AE290A" w:rsidRDefault="00BB444B" w:rsidP="00DD4417">
      <w:pPr>
        <w:pStyle w:val="ListParagraph"/>
        <w:numPr>
          <w:ilvl w:val="0"/>
          <w:numId w:val="5"/>
        </w:numPr>
        <w:adjustRightInd w:val="0"/>
        <w:spacing w:before="120" w:after="0" w:line="240" w:lineRule="auto"/>
        <w:ind w:left="850"/>
        <w:contextualSpacing w:val="0"/>
        <w:rPr>
          <w:rFonts w:ascii="Times New Roman" w:hAnsi="Times New Roman" w:cs="Times New Roman"/>
          <w:sz w:val="24"/>
          <w:szCs w:val="24"/>
        </w:rPr>
      </w:pPr>
      <w:r w:rsidRPr="00AE290A">
        <w:rPr>
          <w:rFonts w:ascii="Times New Roman" w:hAnsi="Times New Roman" w:cs="Times New Roman"/>
          <w:sz w:val="20"/>
          <w:szCs w:val="20"/>
        </w:rPr>
        <w:t>over the telephone by calling a toll-free number; or</w:t>
      </w:r>
    </w:p>
    <w:p w14:paraId="57AC5BEA" w14:textId="1D808237" w:rsidR="00115E00" w:rsidRPr="00AE290A" w:rsidRDefault="00BB444B" w:rsidP="00DD4417">
      <w:pPr>
        <w:pStyle w:val="ListParagraph"/>
        <w:numPr>
          <w:ilvl w:val="0"/>
          <w:numId w:val="5"/>
        </w:numPr>
        <w:adjustRightInd w:val="0"/>
        <w:spacing w:before="120" w:after="0" w:line="240" w:lineRule="auto"/>
        <w:ind w:left="850"/>
        <w:contextualSpacing w:val="0"/>
        <w:rPr>
          <w:rFonts w:ascii="Times New Roman" w:hAnsi="Times New Roman" w:cs="Times New Roman"/>
          <w:sz w:val="24"/>
          <w:szCs w:val="24"/>
        </w:rPr>
      </w:pPr>
      <w:r w:rsidRPr="00AE290A">
        <w:rPr>
          <w:rFonts w:ascii="Times New Roman" w:hAnsi="Times New Roman" w:cs="Times New Roman"/>
          <w:sz w:val="20"/>
          <w:szCs w:val="20"/>
        </w:rPr>
        <w:lastRenderedPageBreak/>
        <w:t xml:space="preserve">signing, </w:t>
      </w:r>
      <w:r w:rsidR="00556812" w:rsidRPr="00AE290A">
        <w:rPr>
          <w:rFonts w:ascii="Times New Roman" w:hAnsi="Times New Roman" w:cs="Times New Roman"/>
          <w:sz w:val="20"/>
          <w:szCs w:val="20"/>
        </w:rPr>
        <w:t>dating,</w:t>
      </w:r>
      <w:r w:rsidRPr="00AE290A">
        <w:rPr>
          <w:rFonts w:ascii="Times New Roman" w:hAnsi="Times New Roman" w:cs="Times New Roman"/>
          <w:sz w:val="20"/>
          <w:szCs w:val="20"/>
        </w:rPr>
        <w:t xml:space="preserve"> and mailing the proxy card in the envelope provided.</w:t>
      </w:r>
    </w:p>
    <w:p w14:paraId="040AEEF1" w14:textId="77777777" w:rsidR="00433A72" w:rsidRDefault="00BB444B" w:rsidP="00115E00">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To vote by telephone or the internet, you will need to use a control number that was provided to you by our vote tabulator, Broadridge Financial Solutions, and then follow the additional steps when prompted. The steps have been designed to authenticate your identity, allow you to give voting instructions, and confirm that those instructions have been recorded properly. </w:t>
      </w:r>
    </w:p>
    <w:p w14:paraId="0A4EFCC6" w14:textId="0020C3FA"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If you hold your shares in street name, you must vote your shares in the manner prescribed by your broker, bank, </w:t>
      </w:r>
      <w:r w:rsidR="00556812" w:rsidRPr="00AE290A">
        <w:rPr>
          <w:rFonts w:ascii="Times New Roman" w:hAnsi="Times New Roman" w:cs="Times New Roman"/>
          <w:sz w:val="20"/>
          <w:szCs w:val="20"/>
        </w:rPr>
        <w:t>trust,</w:t>
      </w:r>
      <w:r w:rsidRPr="00AE290A">
        <w:rPr>
          <w:rFonts w:ascii="Times New Roman" w:hAnsi="Times New Roman" w:cs="Times New Roman"/>
          <w:sz w:val="20"/>
          <w:szCs w:val="20"/>
        </w:rPr>
        <w:t xml:space="preserve"> or other nominee, which is similar to the voting procedures for stockholders of record. If you request the proxy materials by mail after receiving a Notice of Internet Availability of Proxy Material, you will receive a voting instruction form (not a proxy card) to use in directing the broker, bank, </w:t>
      </w:r>
      <w:r w:rsidR="00556812" w:rsidRPr="00AE290A">
        <w:rPr>
          <w:rFonts w:ascii="Times New Roman" w:hAnsi="Times New Roman" w:cs="Times New Roman"/>
          <w:sz w:val="20"/>
          <w:szCs w:val="20"/>
        </w:rPr>
        <w:t>trust,</w:t>
      </w:r>
      <w:r w:rsidRPr="00AE290A">
        <w:rPr>
          <w:rFonts w:ascii="Times New Roman" w:hAnsi="Times New Roman" w:cs="Times New Roman"/>
          <w:sz w:val="20"/>
          <w:szCs w:val="20"/>
        </w:rPr>
        <w:t xml:space="preserve"> or other nominee how to vote your shares.</w:t>
      </w:r>
    </w:p>
    <w:p w14:paraId="1343E677" w14:textId="77777777" w:rsidR="00115E00" w:rsidRPr="00AE290A" w:rsidRDefault="00BB444B" w:rsidP="00115E00">
      <w:pPr>
        <w:adjustRightInd w:val="0"/>
        <w:spacing w:before="270" w:after="0" w:line="240" w:lineRule="auto"/>
        <w:rPr>
          <w:rFonts w:ascii="Times New Roman" w:hAnsi="Times New Roman" w:cs="Times New Roman"/>
          <w:i/>
          <w:color w:val="00AAE5"/>
          <w:sz w:val="24"/>
          <w:szCs w:val="24"/>
        </w:rPr>
      </w:pPr>
      <w:r w:rsidRPr="00AE290A">
        <w:rPr>
          <w:rFonts w:ascii="Times New Roman" w:hAnsi="Times New Roman" w:cs="Times New Roman"/>
          <w:b/>
          <w:bCs/>
          <w:i/>
          <w:color w:val="00AAE5"/>
          <w:sz w:val="20"/>
          <w:szCs w:val="20"/>
        </w:rPr>
        <w:t>What does it mean if I receive more than one printed set of proxy materials?</w:t>
      </w:r>
    </w:p>
    <w:p w14:paraId="2EED0EFD" w14:textId="77777777"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If you receive more than one Notice of Internet Availability of Proxy Materials or printed set of proxy materials, it means that you hold shares registered in more than one account. To ensure that all of your shares are voted, vote once for each control number you receive as described above under “How do I submit my proxy?”</w:t>
      </w:r>
    </w:p>
    <w:p w14:paraId="5764DCBF" w14:textId="77777777" w:rsidR="00115E00" w:rsidRPr="00AE290A" w:rsidRDefault="00BB444B" w:rsidP="00115E00">
      <w:pPr>
        <w:adjustRightInd w:val="0"/>
        <w:spacing w:before="270" w:after="0" w:line="240" w:lineRule="auto"/>
        <w:rPr>
          <w:rFonts w:ascii="Times New Roman" w:hAnsi="Times New Roman" w:cs="Times New Roman"/>
          <w:i/>
          <w:color w:val="00AAE5"/>
          <w:sz w:val="24"/>
          <w:szCs w:val="24"/>
        </w:rPr>
      </w:pPr>
      <w:r w:rsidRPr="00AE290A">
        <w:rPr>
          <w:rFonts w:ascii="Times New Roman" w:hAnsi="Times New Roman" w:cs="Times New Roman"/>
          <w:b/>
          <w:bCs/>
          <w:i/>
          <w:color w:val="00AAE5"/>
          <w:sz w:val="20"/>
          <w:szCs w:val="20"/>
        </w:rPr>
        <w:t>Who pays for the cost of proxy preparation and solicitation?</w:t>
      </w:r>
    </w:p>
    <w:p w14:paraId="5375673F" w14:textId="327D51F8" w:rsidR="00115E00" w:rsidRDefault="00BB444B" w:rsidP="00115E00">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SPS pays for the cost of proxy preparation and solicitation, including the reasonable charges and expenses of brokerage firms, banks, </w:t>
      </w:r>
      <w:proofErr w:type="gramStart"/>
      <w:r w:rsidRPr="00AE290A">
        <w:rPr>
          <w:rFonts w:ascii="Times New Roman" w:hAnsi="Times New Roman" w:cs="Times New Roman"/>
          <w:sz w:val="20"/>
          <w:szCs w:val="20"/>
        </w:rPr>
        <w:t>trusts</w:t>
      </w:r>
      <w:proofErr w:type="gramEnd"/>
      <w:r w:rsidRPr="00AE290A">
        <w:rPr>
          <w:rFonts w:ascii="Times New Roman" w:hAnsi="Times New Roman" w:cs="Times New Roman"/>
          <w:sz w:val="20"/>
          <w:szCs w:val="20"/>
        </w:rPr>
        <w:t xml:space="preserve"> or other nominees for forwarding proxy materials to street name holders. We are soliciting proxies by mail. In addition, our directors, </w:t>
      </w:r>
      <w:r w:rsidR="00556812" w:rsidRPr="00AE290A">
        <w:rPr>
          <w:rFonts w:ascii="Times New Roman" w:hAnsi="Times New Roman" w:cs="Times New Roman"/>
          <w:sz w:val="20"/>
          <w:szCs w:val="20"/>
        </w:rPr>
        <w:t>officers,</w:t>
      </w:r>
      <w:r w:rsidRPr="00AE290A">
        <w:rPr>
          <w:rFonts w:ascii="Times New Roman" w:hAnsi="Times New Roman" w:cs="Times New Roman"/>
          <w:sz w:val="20"/>
          <w:szCs w:val="20"/>
        </w:rPr>
        <w:t xml:space="preserve"> and regular employees may solicit proxies personally, telephonically, electronically or by other means of communication. Our directors, officers and regular employees will receive no additional compensation for their services other than their regular compensation.</w:t>
      </w:r>
    </w:p>
    <w:p w14:paraId="71AD49D7" w14:textId="77777777" w:rsidR="00E26287" w:rsidRPr="00E26287" w:rsidRDefault="00E26287" w:rsidP="00E26287">
      <w:pPr>
        <w:adjustRightInd w:val="0"/>
        <w:spacing w:after="0" w:line="240" w:lineRule="auto"/>
        <w:ind w:firstLine="490"/>
        <w:rPr>
          <w:rFonts w:ascii="Times New Roman" w:hAnsi="Times New Roman" w:cs="Times New Roman"/>
          <w:sz w:val="16"/>
          <w:szCs w:val="16"/>
        </w:rPr>
      </w:pPr>
    </w:p>
    <w:tbl>
      <w:tblPr>
        <w:tblW w:w="5000" w:type="pct"/>
        <w:tblCellMar>
          <w:left w:w="0" w:type="dxa"/>
          <w:right w:w="0" w:type="dxa"/>
        </w:tblCellMar>
        <w:tblLook w:val="04A0" w:firstRow="1" w:lastRow="0" w:firstColumn="1" w:lastColumn="0" w:noHBand="0" w:noVBand="1"/>
      </w:tblPr>
      <w:tblGrid>
        <w:gridCol w:w="9360"/>
      </w:tblGrid>
      <w:tr w:rsidR="00CF1BA4" w14:paraId="52700476" w14:textId="77777777" w:rsidTr="00115E00">
        <w:trPr>
          <w:trHeight w:val="417"/>
        </w:trPr>
        <w:tc>
          <w:tcPr>
            <w:tcW w:w="5000" w:type="pct"/>
            <w:tcBorders>
              <w:top w:val="single" w:sz="4" w:space="0" w:color="00AAE5"/>
            </w:tcBorders>
            <w:tcMar>
              <w:top w:w="40" w:type="dxa"/>
              <w:left w:w="0" w:type="dxa"/>
              <w:bottom w:w="0" w:type="dxa"/>
              <w:right w:w="0" w:type="dxa"/>
            </w:tcMar>
            <w:vAlign w:val="bottom"/>
            <w:hideMark/>
          </w:tcPr>
          <w:p w14:paraId="5A06D040" w14:textId="77777777" w:rsidR="00115E00" w:rsidRPr="002A74F3" w:rsidRDefault="00BB444B" w:rsidP="00115E00">
            <w:pPr>
              <w:keepNext/>
              <w:spacing w:before="180" w:after="0" w:line="240" w:lineRule="auto"/>
              <w:rPr>
                <w:rFonts w:ascii="Arial" w:eastAsia="Times New Roman" w:hAnsi="Arial" w:cs="Times New Roman"/>
                <w:szCs w:val="24"/>
              </w:rPr>
            </w:pPr>
            <w:r w:rsidRPr="002A74F3">
              <w:rPr>
                <w:rFonts w:ascii="Arial" w:eastAsia="Times New Roman" w:hAnsi="Arial" w:cs="Arial"/>
                <w:b/>
                <w:bCs/>
                <w:color w:val="000000"/>
              </w:rPr>
              <w:t>Voti</w:t>
            </w:r>
            <w:bookmarkStart w:id="6" w:name="VOTING"/>
            <w:bookmarkEnd w:id="6"/>
            <w:r w:rsidRPr="002A74F3">
              <w:rPr>
                <w:rFonts w:ascii="Arial" w:eastAsia="Times New Roman" w:hAnsi="Arial" w:cs="Arial"/>
                <w:b/>
                <w:bCs/>
                <w:color w:val="000000"/>
              </w:rPr>
              <w:t>ng</w:t>
            </w:r>
          </w:p>
        </w:tc>
      </w:tr>
    </w:tbl>
    <w:p w14:paraId="62BE4605" w14:textId="487E5130" w:rsidR="00586058" w:rsidRPr="00AE290A" w:rsidRDefault="00586058" w:rsidP="00933E74">
      <w:pPr>
        <w:keepNext/>
        <w:adjustRightInd w:val="0"/>
        <w:spacing w:before="180" w:after="0" w:line="240" w:lineRule="auto"/>
        <w:rPr>
          <w:rFonts w:ascii="Times New Roman" w:hAnsi="Times New Roman" w:cs="Times New Roman"/>
          <w:i/>
          <w:color w:val="00AAE5"/>
          <w:sz w:val="24"/>
          <w:szCs w:val="24"/>
        </w:rPr>
      </w:pPr>
      <w:r w:rsidRPr="00AE290A">
        <w:rPr>
          <w:rFonts w:ascii="Times New Roman" w:hAnsi="Times New Roman" w:cs="Times New Roman"/>
          <w:b/>
          <w:bCs/>
          <w:i/>
          <w:color w:val="00AAE5"/>
          <w:sz w:val="20"/>
          <w:szCs w:val="20"/>
        </w:rPr>
        <w:t xml:space="preserve">How </w:t>
      </w:r>
      <w:r>
        <w:rPr>
          <w:rFonts w:ascii="Times New Roman" w:hAnsi="Times New Roman" w:cs="Times New Roman"/>
          <w:b/>
          <w:bCs/>
          <w:i/>
          <w:color w:val="00AAE5"/>
          <w:sz w:val="20"/>
          <w:szCs w:val="20"/>
        </w:rPr>
        <w:t>do</w:t>
      </w:r>
      <w:r w:rsidRPr="00AE290A">
        <w:rPr>
          <w:rFonts w:ascii="Times New Roman" w:hAnsi="Times New Roman" w:cs="Times New Roman"/>
          <w:b/>
          <w:bCs/>
          <w:i/>
          <w:color w:val="00AAE5"/>
          <w:sz w:val="20"/>
          <w:szCs w:val="20"/>
        </w:rPr>
        <w:t xml:space="preserve"> I vote?</w:t>
      </w:r>
    </w:p>
    <w:p w14:paraId="7E98F1A6" w14:textId="02358DA8" w:rsidR="00586058" w:rsidRDefault="0027476F" w:rsidP="00586058">
      <w:pPr>
        <w:keepNext/>
        <w:adjustRightInd w:val="0"/>
        <w:spacing w:before="240" w:after="0" w:line="240" w:lineRule="auto"/>
        <w:ind w:firstLine="540"/>
        <w:rPr>
          <w:rFonts w:ascii="Times New Roman" w:hAnsi="Times New Roman" w:cs="Times New Roman"/>
          <w:b/>
          <w:bCs/>
          <w:i/>
          <w:color w:val="00AAE5"/>
          <w:sz w:val="20"/>
          <w:szCs w:val="20"/>
        </w:rPr>
      </w:pPr>
      <w:r>
        <w:rPr>
          <w:rFonts w:ascii="Times New Roman" w:hAnsi="Times New Roman" w:cs="Times New Roman"/>
          <w:sz w:val="20"/>
          <w:szCs w:val="20"/>
        </w:rPr>
        <w:t xml:space="preserve">See the “How to Vote” section earlier in this document for instructions on the different options on how to vote. </w:t>
      </w:r>
    </w:p>
    <w:p w14:paraId="2E67FB36" w14:textId="09AE4BA7" w:rsidR="00115E00" w:rsidRPr="00AE290A" w:rsidRDefault="00BB444B" w:rsidP="00933E74">
      <w:pPr>
        <w:keepNext/>
        <w:adjustRightInd w:val="0"/>
        <w:spacing w:before="270" w:after="0" w:line="240" w:lineRule="auto"/>
        <w:rPr>
          <w:rFonts w:ascii="Times New Roman" w:hAnsi="Times New Roman" w:cs="Times New Roman"/>
          <w:i/>
          <w:color w:val="00AAE5"/>
          <w:sz w:val="24"/>
          <w:szCs w:val="24"/>
        </w:rPr>
      </w:pPr>
      <w:r w:rsidRPr="00AE290A">
        <w:rPr>
          <w:rFonts w:ascii="Times New Roman" w:hAnsi="Times New Roman" w:cs="Times New Roman"/>
          <w:b/>
          <w:bCs/>
          <w:i/>
          <w:color w:val="00AAE5"/>
          <w:sz w:val="20"/>
          <w:szCs w:val="20"/>
        </w:rPr>
        <w:t>How does the board of directors recommend that I vote?</w:t>
      </w:r>
    </w:p>
    <w:p w14:paraId="661D0003" w14:textId="77777777" w:rsidR="00115E00" w:rsidRPr="00AE290A" w:rsidRDefault="00BB444B" w:rsidP="00115E00">
      <w:pPr>
        <w:keepNext/>
        <w:autoSpaceDE w:val="0"/>
        <w:autoSpaceDN w:val="0"/>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The board of directors recommends a vote:</w:t>
      </w:r>
    </w:p>
    <w:p w14:paraId="0196522E" w14:textId="77777777" w:rsidR="00115E00" w:rsidRPr="00AE290A" w:rsidRDefault="00BB444B" w:rsidP="00DD4417">
      <w:pPr>
        <w:pStyle w:val="ListParagraph"/>
        <w:numPr>
          <w:ilvl w:val="0"/>
          <w:numId w:val="6"/>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b/>
          <w:bCs/>
          <w:sz w:val="20"/>
          <w:szCs w:val="20"/>
        </w:rPr>
        <w:t>FOR</w:t>
      </w:r>
      <w:r w:rsidRPr="00AE290A">
        <w:rPr>
          <w:rFonts w:ascii="Times New Roman" w:hAnsi="Times New Roman" w:cs="Times New Roman"/>
          <w:sz w:val="20"/>
          <w:szCs w:val="20"/>
        </w:rPr>
        <w:t xml:space="preserve"> the election of each of the nominees for director;</w:t>
      </w:r>
    </w:p>
    <w:p w14:paraId="7EDB4F14" w14:textId="3541FE03" w:rsidR="00115E00" w:rsidRPr="00AE290A" w:rsidRDefault="00BB444B" w:rsidP="00DD4417">
      <w:pPr>
        <w:pStyle w:val="ListParagraph"/>
        <w:numPr>
          <w:ilvl w:val="0"/>
          <w:numId w:val="6"/>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b/>
          <w:bCs/>
          <w:sz w:val="20"/>
          <w:szCs w:val="20"/>
        </w:rPr>
        <w:t>FOR</w:t>
      </w:r>
      <w:r w:rsidRPr="00AE290A">
        <w:rPr>
          <w:rFonts w:ascii="Times New Roman" w:hAnsi="Times New Roman" w:cs="Times New Roman"/>
          <w:sz w:val="20"/>
          <w:szCs w:val="20"/>
        </w:rPr>
        <w:t xml:space="preserve"> the ratification of the selection of KPMG as the independent auditor </w:t>
      </w:r>
      <w:r w:rsidRPr="006C3B70">
        <w:rPr>
          <w:rFonts w:ascii="Times New Roman" w:hAnsi="Times New Roman" w:cs="Times New Roman"/>
          <w:sz w:val="20"/>
          <w:szCs w:val="20"/>
        </w:rPr>
        <w:t>of SPS Commerce, Inc. for</w:t>
      </w:r>
      <w:r w:rsidRPr="00AE290A">
        <w:rPr>
          <w:rFonts w:ascii="Times New Roman" w:hAnsi="Times New Roman" w:cs="Times New Roman"/>
          <w:sz w:val="20"/>
          <w:szCs w:val="20"/>
        </w:rPr>
        <w:t xml:space="preserve"> the year ending </w:t>
      </w:r>
      <w:sdt>
        <w:sdtPr>
          <w:rPr>
            <w:rFonts w:ascii="Times New Roman" w:hAnsi="Times New Roman" w:cs="Times New Roman"/>
            <w:sz w:val="20"/>
            <w:szCs w:val="20"/>
          </w:rPr>
          <w:alias w:val="AL-Period_Next.FY.long - 2022 Proxy SPSC_Master_Workbook"/>
          <w:tag w:val="d6d03834-8646-4b1a-883e-30f5017c6523"/>
          <w:id w:val="451449752"/>
          <w:placeholder>
            <w:docPart w:val="DefaultPlaceholder_-1854013440"/>
          </w:placeholder>
        </w:sdtPr>
        <w:sdtEndPr/>
        <w:sdtContent>
          <w:r w:rsidR="00007254">
            <w:rPr>
              <w:rFonts w:ascii="Times New Roman" w:hAnsi="Times New Roman" w:cs="Times New Roman"/>
              <w:sz w:val="20"/>
              <w:szCs w:val="20"/>
            </w:rPr>
            <w:t>December 31, 2022</w:t>
          </w:r>
        </w:sdtContent>
      </w:sdt>
      <w:r w:rsidRPr="00AE290A">
        <w:rPr>
          <w:rFonts w:ascii="Times New Roman" w:hAnsi="Times New Roman" w:cs="Times New Roman"/>
          <w:sz w:val="20"/>
          <w:szCs w:val="20"/>
        </w:rPr>
        <w:t>;</w:t>
      </w:r>
      <w:r w:rsidR="00364AC4">
        <w:rPr>
          <w:rFonts w:ascii="Times New Roman" w:hAnsi="Times New Roman" w:cs="Times New Roman"/>
          <w:sz w:val="20"/>
          <w:szCs w:val="20"/>
        </w:rPr>
        <w:t xml:space="preserve"> and</w:t>
      </w:r>
    </w:p>
    <w:p w14:paraId="3E759E17" w14:textId="1B5E88C2" w:rsidR="00364AC4" w:rsidRDefault="00BB444B" w:rsidP="00DD4417">
      <w:pPr>
        <w:pStyle w:val="ListParagraph"/>
        <w:numPr>
          <w:ilvl w:val="0"/>
          <w:numId w:val="6"/>
        </w:numPr>
        <w:adjustRightInd w:val="0"/>
        <w:spacing w:before="120" w:after="0" w:line="230" w:lineRule="auto"/>
        <w:ind w:left="850"/>
        <w:contextualSpacing w:val="0"/>
        <w:rPr>
          <w:rFonts w:ascii="Times New Roman" w:hAnsi="Times New Roman" w:cs="Times New Roman"/>
          <w:sz w:val="20"/>
          <w:szCs w:val="20"/>
        </w:rPr>
      </w:pPr>
      <w:r w:rsidRPr="00AE290A">
        <w:rPr>
          <w:rFonts w:ascii="Times New Roman" w:hAnsi="Times New Roman" w:cs="Times New Roman"/>
          <w:b/>
          <w:bCs/>
          <w:sz w:val="20"/>
          <w:szCs w:val="20"/>
        </w:rPr>
        <w:t>FOR</w:t>
      </w:r>
      <w:r w:rsidRPr="00AE290A">
        <w:rPr>
          <w:rFonts w:ascii="Times New Roman" w:hAnsi="Times New Roman" w:cs="Times New Roman"/>
          <w:sz w:val="20"/>
          <w:szCs w:val="20"/>
        </w:rPr>
        <w:t xml:space="preserve"> advisory approval of the compensation of our named executive officers</w:t>
      </w:r>
      <w:r w:rsidR="00364AC4">
        <w:rPr>
          <w:rFonts w:ascii="Times New Roman" w:hAnsi="Times New Roman" w:cs="Times New Roman"/>
          <w:sz w:val="20"/>
          <w:szCs w:val="20"/>
        </w:rPr>
        <w:t>.</w:t>
      </w:r>
    </w:p>
    <w:p w14:paraId="1B754ECA" w14:textId="77777777" w:rsidR="00115E00" w:rsidRPr="00AE290A" w:rsidRDefault="00BB444B" w:rsidP="00115E00">
      <w:pPr>
        <w:adjustRightInd w:val="0"/>
        <w:spacing w:before="270" w:after="0" w:line="230" w:lineRule="auto"/>
        <w:rPr>
          <w:rFonts w:ascii="Times New Roman" w:hAnsi="Times New Roman" w:cs="Times New Roman"/>
          <w:i/>
          <w:color w:val="4BACC6" w:themeColor="accent5"/>
          <w:sz w:val="24"/>
          <w:szCs w:val="24"/>
        </w:rPr>
      </w:pPr>
      <w:r w:rsidRPr="00AE290A">
        <w:rPr>
          <w:rFonts w:ascii="Times New Roman" w:hAnsi="Times New Roman" w:cs="Times New Roman"/>
          <w:b/>
          <w:bCs/>
          <w:i/>
          <w:color w:val="00AAE5"/>
          <w:sz w:val="20"/>
          <w:szCs w:val="20"/>
        </w:rPr>
        <w:t>What if I do not specify how I want my shares voted?</w:t>
      </w:r>
    </w:p>
    <w:p w14:paraId="7E5C5DD7" w14:textId="77777777" w:rsidR="00115E00" w:rsidRPr="00AE290A" w:rsidRDefault="00BB444B" w:rsidP="00115E00">
      <w:pPr>
        <w:adjustRightInd w:val="0"/>
        <w:spacing w:before="180" w:after="0" w:line="230" w:lineRule="auto"/>
        <w:ind w:firstLine="490"/>
        <w:rPr>
          <w:rFonts w:ascii="Times New Roman" w:hAnsi="Times New Roman" w:cs="Times New Roman"/>
          <w:sz w:val="24"/>
          <w:szCs w:val="24"/>
        </w:rPr>
      </w:pPr>
      <w:r w:rsidRPr="00AE290A">
        <w:rPr>
          <w:rFonts w:ascii="Times New Roman" w:hAnsi="Times New Roman" w:cs="Times New Roman"/>
          <w:sz w:val="20"/>
          <w:szCs w:val="20"/>
        </w:rPr>
        <w:t>If you are a stockholder of record and submit a signed proxy card or submit your proxy by internet or telephone but do not specify how you want to vote your shares on a particular matter, we will vote your shares as follows:</w:t>
      </w:r>
    </w:p>
    <w:p w14:paraId="388905BB" w14:textId="77777777" w:rsidR="00115E00" w:rsidRPr="00AE290A" w:rsidRDefault="00BB444B" w:rsidP="00DD4417">
      <w:pPr>
        <w:pStyle w:val="ListParagraph"/>
        <w:numPr>
          <w:ilvl w:val="0"/>
          <w:numId w:val="7"/>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b/>
          <w:bCs/>
          <w:sz w:val="20"/>
          <w:szCs w:val="20"/>
        </w:rPr>
        <w:t>FOR</w:t>
      </w:r>
      <w:r w:rsidRPr="00AE290A">
        <w:rPr>
          <w:rFonts w:ascii="Times New Roman" w:hAnsi="Times New Roman" w:cs="Times New Roman"/>
          <w:sz w:val="20"/>
          <w:szCs w:val="20"/>
        </w:rPr>
        <w:t xml:space="preserve"> the election of each of the nominees for director;</w:t>
      </w:r>
    </w:p>
    <w:p w14:paraId="7BAD9DE3" w14:textId="2A6AC7C4" w:rsidR="00115E00" w:rsidRPr="00AE290A" w:rsidRDefault="00BB444B" w:rsidP="00DD4417">
      <w:pPr>
        <w:pStyle w:val="ListParagraph"/>
        <w:numPr>
          <w:ilvl w:val="0"/>
          <w:numId w:val="7"/>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b/>
          <w:bCs/>
          <w:sz w:val="20"/>
          <w:szCs w:val="20"/>
        </w:rPr>
        <w:t>FOR</w:t>
      </w:r>
      <w:r w:rsidRPr="00AE290A">
        <w:rPr>
          <w:rFonts w:ascii="Times New Roman" w:hAnsi="Times New Roman" w:cs="Times New Roman"/>
          <w:sz w:val="20"/>
          <w:szCs w:val="20"/>
        </w:rPr>
        <w:t xml:space="preserve"> the ratification of the selection of KPMG as the independent auditor of SPS Commerce, Inc. for the year ending </w:t>
      </w:r>
      <w:sdt>
        <w:sdtPr>
          <w:rPr>
            <w:rFonts w:ascii="Times New Roman" w:hAnsi="Times New Roman" w:cs="Times New Roman"/>
            <w:sz w:val="20"/>
            <w:szCs w:val="20"/>
          </w:rPr>
          <w:alias w:val="AL-Period_Next.FY.long - 2022 Proxy SPSC_Master_Workbook"/>
          <w:tag w:val="c617b183-a8b5-4b18-9bd0-ef40e9a9c806"/>
          <w:id w:val="1818992237"/>
          <w:placeholder>
            <w:docPart w:val="DefaultPlaceholder_-1854013440"/>
          </w:placeholder>
        </w:sdtPr>
        <w:sdtEndPr/>
        <w:sdtContent>
          <w:r w:rsidR="00007254">
            <w:rPr>
              <w:rFonts w:ascii="Times New Roman" w:hAnsi="Times New Roman" w:cs="Times New Roman"/>
              <w:sz w:val="20"/>
              <w:szCs w:val="20"/>
            </w:rPr>
            <w:t>December 31, 2022</w:t>
          </w:r>
        </w:sdtContent>
      </w:sdt>
      <w:r w:rsidRPr="00AE290A">
        <w:rPr>
          <w:rFonts w:ascii="Times New Roman" w:hAnsi="Times New Roman" w:cs="Times New Roman"/>
          <w:sz w:val="20"/>
          <w:szCs w:val="20"/>
        </w:rPr>
        <w:t>;</w:t>
      </w:r>
      <w:r w:rsidR="00364AC4">
        <w:rPr>
          <w:rFonts w:ascii="Times New Roman" w:hAnsi="Times New Roman" w:cs="Times New Roman"/>
          <w:sz w:val="20"/>
          <w:szCs w:val="20"/>
        </w:rPr>
        <w:t xml:space="preserve"> and</w:t>
      </w:r>
    </w:p>
    <w:p w14:paraId="4E8F0E31" w14:textId="5EB42CDD" w:rsidR="00115E00" w:rsidRPr="00AE290A" w:rsidRDefault="00BB444B" w:rsidP="00DD4417">
      <w:pPr>
        <w:pStyle w:val="ListParagraph"/>
        <w:numPr>
          <w:ilvl w:val="0"/>
          <w:numId w:val="7"/>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b/>
          <w:bCs/>
          <w:sz w:val="20"/>
          <w:szCs w:val="20"/>
        </w:rPr>
        <w:t>FOR</w:t>
      </w:r>
      <w:r w:rsidRPr="00AE290A">
        <w:rPr>
          <w:rFonts w:ascii="Times New Roman" w:hAnsi="Times New Roman" w:cs="Times New Roman"/>
          <w:sz w:val="20"/>
          <w:szCs w:val="20"/>
        </w:rPr>
        <w:t xml:space="preserve"> advisory approval of the compensation of our named executive officers</w:t>
      </w:r>
      <w:r w:rsidR="00364AC4">
        <w:rPr>
          <w:rFonts w:ascii="Times New Roman" w:hAnsi="Times New Roman" w:cs="Times New Roman"/>
          <w:sz w:val="20"/>
          <w:szCs w:val="20"/>
        </w:rPr>
        <w:t>.</w:t>
      </w:r>
    </w:p>
    <w:p w14:paraId="2EC52C1D" w14:textId="32896B52" w:rsidR="00115E00" w:rsidRPr="00AE290A" w:rsidRDefault="00BB444B" w:rsidP="00E26287">
      <w:pPr>
        <w:adjustRightInd w:val="0"/>
        <w:spacing w:before="180" w:after="0" w:line="230" w:lineRule="auto"/>
        <w:ind w:firstLine="490"/>
        <w:rPr>
          <w:rFonts w:ascii="Times New Roman" w:hAnsi="Times New Roman" w:cs="Times New Roman"/>
          <w:sz w:val="24"/>
          <w:szCs w:val="24"/>
        </w:rPr>
      </w:pPr>
      <w:r w:rsidRPr="00AE290A">
        <w:rPr>
          <w:rFonts w:ascii="Times New Roman" w:hAnsi="Times New Roman" w:cs="Times New Roman"/>
          <w:sz w:val="20"/>
          <w:szCs w:val="20"/>
        </w:rPr>
        <w:lastRenderedPageBreak/>
        <w:t xml:space="preserve">Your vote is important. We urge you to vote, or to instruct your broker, bank, </w:t>
      </w:r>
      <w:r w:rsidR="00556812" w:rsidRPr="00AE290A">
        <w:rPr>
          <w:rFonts w:ascii="Times New Roman" w:hAnsi="Times New Roman" w:cs="Times New Roman"/>
          <w:sz w:val="20"/>
          <w:szCs w:val="20"/>
        </w:rPr>
        <w:t>trust,</w:t>
      </w:r>
      <w:r w:rsidRPr="00AE290A">
        <w:rPr>
          <w:rFonts w:ascii="Times New Roman" w:hAnsi="Times New Roman" w:cs="Times New Roman"/>
          <w:sz w:val="20"/>
          <w:szCs w:val="20"/>
        </w:rPr>
        <w:t xml:space="preserve"> or other nominee how to vote, on all matters before the annual meeting. If you are a street name holder and fail to instruct the stockholder of record how you want to vote your shares on a particular matter, those shares are considered to be “uninstructed.” New York Stock Exchange rules determine the circumstances under which member brokers of the New York Stock Exchange may exercise discretion to vote “uninstructed” shares held by them on behalf of their clients who are street name holders. </w:t>
      </w:r>
      <w:r w:rsidRPr="006B694F">
        <w:rPr>
          <w:rFonts w:ascii="Times New Roman" w:hAnsi="Times New Roman" w:cs="Times New Roman"/>
          <w:sz w:val="20"/>
          <w:szCs w:val="20"/>
        </w:rPr>
        <w:t xml:space="preserve">Other than the ratification of the selection of KPMG as our independent auditor for the year ending </w:t>
      </w:r>
      <w:sdt>
        <w:sdtPr>
          <w:rPr>
            <w:rFonts w:ascii="Times New Roman" w:hAnsi="Times New Roman" w:cs="Times New Roman"/>
            <w:sz w:val="20"/>
            <w:szCs w:val="20"/>
          </w:rPr>
          <w:alias w:val="AL-Period_Next.FY.long - 2022 Proxy SPSC_Master_Workbook"/>
          <w:tag w:val="f7bf801e-8388-49ed-8c76-712dee6b3222"/>
          <w:id w:val="-1725136958"/>
          <w:placeholder>
            <w:docPart w:val="DefaultPlaceholder_-1854013440"/>
          </w:placeholder>
        </w:sdtPr>
        <w:sdtEndPr/>
        <w:sdtContent>
          <w:r w:rsidR="00007254">
            <w:rPr>
              <w:rFonts w:ascii="Times New Roman" w:hAnsi="Times New Roman" w:cs="Times New Roman"/>
              <w:sz w:val="20"/>
              <w:szCs w:val="20"/>
            </w:rPr>
            <w:t>December 31, 2022</w:t>
          </w:r>
        </w:sdtContent>
      </w:sdt>
      <w:r w:rsidRPr="006B694F">
        <w:rPr>
          <w:rFonts w:ascii="Times New Roman" w:hAnsi="Times New Roman" w:cs="Times New Roman"/>
          <w:sz w:val="20"/>
          <w:szCs w:val="20"/>
        </w:rPr>
        <w:t xml:space="preserve">, the rules do </w:t>
      </w:r>
      <w:r w:rsidRPr="006B694F">
        <w:rPr>
          <w:rFonts w:ascii="Times New Roman" w:hAnsi="Times New Roman" w:cs="Times New Roman"/>
          <w:i/>
          <w:iCs/>
          <w:sz w:val="20"/>
          <w:szCs w:val="20"/>
        </w:rPr>
        <w:t>not</w:t>
      </w:r>
      <w:r w:rsidRPr="006B694F">
        <w:rPr>
          <w:rFonts w:ascii="Times New Roman" w:hAnsi="Times New Roman" w:cs="Times New Roman"/>
          <w:sz w:val="20"/>
          <w:szCs w:val="20"/>
        </w:rPr>
        <w:t xml:space="preserve"> permit member brokers to exercise voting discretion as to the uninstructed shares on any matter included in the notice of meeting. With respect to the ratification of the selection of KPMG as our independent auditor for the year ending </w:t>
      </w:r>
      <w:sdt>
        <w:sdtPr>
          <w:rPr>
            <w:rFonts w:ascii="Times New Roman" w:hAnsi="Times New Roman" w:cs="Times New Roman"/>
            <w:sz w:val="20"/>
            <w:szCs w:val="20"/>
          </w:rPr>
          <w:alias w:val="AL-Period_Next.FY.long - 2022 Proxy SPSC_Master_Workbook"/>
          <w:tag w:val="81a07714-6a5a-4fd3-a848-8240629e2d1e"/>
          <w:id w:val="121740924"/>
          <w:placeholder>
            <w:docPart w:val="DefaultPlaceholder_-1854013440"/>
          </w:placeholder>
        </w:sdtPr>
        <w:sdtEndPr/>
        <w:sdtContent>
          <w:r w:rsidR="00007254">
            <w:rPr>
              <w:rFonts w:ascii="Times New Roman" w:hAnsi="Times New Roman" w:cs="Times New Roman"/>
              <w:sz w:val="20"/>
              <w:szCs w:val="20"/>
            </w:rPr>
            <w:t>December 31, 2022</w:t>
          </w:r>
        </w:sdtContent>
      </w:sdt>
      <w:r w:rsidRPr="006B694F">
        <w:rPr>
          <w:rFonts w:ascii="Times New Roman" w:hAnsi="Times New Roman" w:cs="Times New Roman"/>
          <w:sz w:val="20"/>
          <w:szCs w:val="20"/>
        </w:rPr>
        <w:t>, the rules permit member brokers to exercise voting discretion as to the uninstructed shares. For matters with respect to which</w:t>
      </w:r>
      <w:r w:rsidRPr="00AE290A">
        <w:rPr>
          <w:rFonts w:ascii="Times New Roman" w:hAnsi="Times New Roman" w:cs="Times New Roman"/>
          <w:sz w:val="20"/>
          <w:szCs w:val="20"/>
        </w:rPr>
        <w:t xml:space="preserve"> the broker, bank or other nominee does not have voting discretion or has, but does not exercise, voting discretion, the uninstructed shares will be referred to as a “broker non-vote.” For more information regarding the effect of broker non-votes on the outcome of the vote, see below under “How are votes counted?”</w:t>
      </w:r>
      <w:r w:rsidR="006B694F">
        <w:rPr>
          <w:rFonts w:ascii="Times New Roman" w:hAnsi="Times New Roman" w:cs="Times New Roman"/>
          <w:sz w:val="20"/>
          <w:szCs w:val="20"/>
        </w:rPr>
        <w:t xml:space="preserve"> </w:t>
      </w:r>
    </w:p>
    <w:p w14:paraId="5D3A1D24" w14:textId="1C03CF94" w:rsidR="00115E00" w:rsidRPr="00AE290A" w:rsidRDefault="00BB444B" w:rsidP="00115E00">
      <w:pPr>
        <w:adjustRightInd w:val="0"/>
        <w:spacing w:before="270" w:after="0" w:line="230" w:lineRule="auto"/>
        <w:rPr>
          <w:rFonts w:ascii="Times New Roman" w:hAnsi="Times New Roman" w:cs="Times New Roman"/>
          <w:i/>
          <w:color w:val="4BACC6" w:themeColor="accent5"/>
          <w:sz w:val="24"/>
          <w:szCs w:val="24"/>
        </w:rPr>
      </w:pPr>
      <w:r w:rsidRPr="00AE290A">
        <w:rPr>
          <w:rFonts w:ascii="Times New Roman" w:hAnsi="Times New Roman" w:cs="Times New Roman"/>
          <w:b/>
          <w:bCs/>
          <w:i/>
          <w:color w:val="00AAE5"/>
          <w:sz w:val="20"/>
          <w:szCs w:val="20"/>
        </w:rPr>
        <w:t>Can I change my vote after submitting my proxy?</w:t>
      </w:r>
    </w:p>
    <w:p w14:paraId="13C9C271" w14:textId="77777777" w:rsidR="00E26287" w:rsidRDefault="00BB444B" w:rsidP="00E26287">
      <w:pPr>
        <w:adjustRightInd w:val="0"/>
        <w:spacing w:before="180" w:after="0" w:line="230" w:lineRule="auto"/>
        <w:ind w:firstLine="490"/>
        <w:rPr>
          <w:rFonts w:ascii="Times New Roman" w:hAnsi="Times New Roman" w:cs="Times New Roman"/>
          <w:sz w:val="20"/>
          <w:szCs w:val="20"/>
        </w:rPr>
      </w:pPr>
      <w:r w:rsidRPr="00AE290A">
        <w:rPr>
          <w:rFonts w:ascii="Times New Roman" w:hAnsi="Times New Roman" w:cs="Times New Roman"/>
          <w:sz w:val="20"/>
          <w:szCs w:val="20"/>
        </w:rPr>
        <w:t>Yes. You may revoke your proxy and change your vote at any time before your proxy is voted at the annual meeting, in any of the following ways:</w:t>
      </w:r>
    </w:p>
    <w:p w14:paraId="631CB365" w14:textId="57752650" w:rsidR="00115E00" w:rsidRPr="009C44BD" w:rsidRDefault="00BB444B" w:rsidP="00DD4417">
      <w:pPr>
        <w:pStyle w:val="ListParagraph"/>
        <w:numPr>
          <w:ilvl w:val="0"/>
          <w:numId w:val="22"/>
        </w:numPr>
        <w:adjustRightInd w:val="0"/>
        <w:spacing w:before="180" w:after="0" w:line="230" w:lineRule="auto"/>
        <w:rPr>
          <w:rFonts w:ascii="Times New Roman" w:hAnsi="Times New Roman" w:cs="Times New Roman"/>
          <w:sz w:val="24"/>
          <w:szCs w:val="24"/>
        </w:rPr>
      </w:pPr>
      <w:r w:rsidRPr="009C44BD">
        <w:rPr>
          <w:rFonts w:ascii="Times New Roman" w:hAnsi="Times New Roman" w:cs="Times New Roman"/>
          <w:sz w:val="20"/>
          <w:szCs w:val="20"/>
        </w:rPr>
        <w:t xml:space="preserve">by submitting a later-dated proxy by telephone or the internet before 11:59 p.m. </w:t>
      </w:r>
      <w:r w:rsidR="004A048E">
        <w:rPr>
          <w:rFonts w:ascii="Times New Roman" w:hAnsi="Times New Roman" w:cs="Times New Roman"/>
          <w:sz w:val="20"/>
          <w:szCs w:val="20"/>
        </w:rPr>
        <w:t xml:space="preserve">ET </w:t>
      </w:r>
      <w:r w:rsidRPr="009C44BD">
        <w:rPr>
          <w:rFonts w:ascii="Times New Roman" w:hAnsi="Times New Roman" w:cs="Times New Roman"/>
          <w:sz w:val="20"/>
          <w:szCs w:val="20"/>
        </w:rPr>
        <w:t>on</w:t>
      </w:r>
      <w:r w:rsidR="00890492" w:rsidRPr="009C44BD">
        <w:rPr>
          <w:rFonts w:ascii="Times New Roman" w:hAnsi="Times New Roman" w:cs="Times New Roman"/>
          <w:sz w:val="20"/>
          <w:szCs w:val="20"/>
        </w:rPr>
        <w:t xml:space="preserve"> </w:t>
      </w:r>
      <w:sdt>
        <w:sdtPr>
          <w:rPr>
            <w:rFonts w:ascii="Times New Roman" w:hAnsi="Times New Roman" w:cs="Times New Roman"/>
            <w:sz w:val="20"/>
            <w:szCs w:val="20"/>
          </w:rPr>
          <w:alias w:val="AL-Telephone.Vote_direct - 2022 Proxy SPSC_Master_Workbook"/>
          <w:tag w:val="850078e3-c651-4fe2-aefe-8242029f0097"/>
          <w:id w:val="-362208803"/>
          <w:placeholder>
            <w:docPart w:val="DefaultPlaceholder_-1854013440"/>
          </w:placeholder>
        </w:sdtPr>
        <w:sdtEndPr/>
        <w:sdtContent>
          <w:r w:rsidR="00E1195C">
            <w:rPr>
              <w:rFonts w:ascii="Times New Roman" w:hAnsi="Times New Roman" w:cs="Times New Roman"/>
              <w:sz w:val="20"/>
              <w:szCs w:val="20"/>
            </w:rPr>
            <w:t>May 16, 2022</w:t>
          </w:r>
        </w:sdtContent>
      </w:sdt>
      <w:r w:rsidRPr="009C44BD">
        <w:rPr>
          <w:rFonts w:ascii="Times New Roman" w:hAnsi="Times New Roman" w:cs="Times New Roman"/>
          <w:sz w:val="20"/>
          <w:szCs w:val="20"/>
        </w:rPr>
        <w:t xml:space="preserve"> for shares held directly and before 11:59 p.m. </w:t>
      </w:r>
      <w:r w:rsidR="00E327DB">
        <w:rPr>
          <w:rFonts w:ascii="Times New Roman" w:hAnsi="Times New Roman" w:cs="Times New Roman"/>
          <w:sz w:val="20"/>
          <w:szCs w:val="20"/>
        </w:rPr>
        <w:t>ET</w:t>
      </w:r>
      <w:r w:rsidRPr="009C44BD">
        <w:rPr>
          <w:rFonts w:ascii="Times New Roman" w:hAnsi="Times New Roman" w:cs="Times New Roman"/>
          <w:sz w:val="20"/>
          <w:szCs w:val="20"/>
        </w:rPr>
        <w:t xml:space="preserve"> on </w:t>
      </w:r>
      <w:sdt>
        <w:sdtPr>
          <w:rPr>
            <w:rFonts w:ascii="Times New Roman" w:hAnsi="Times New Roman" w:cs="Times New Roman"/>
            <w:sz w:val="20"/>
            <w:szCs w:val="20"/>
          </w:rPr>
          <w:alias w:val="AL-Telephone.Vote_indirect - 2022 Proxy SPSC_Master_Workbook"/>
          <w:tag w:val="204119b7-e033-4700-a640-c9600165c968"/>
          <w:id w:val="631450418"/>
          <w:placeholder>
            <w:docPart w:val="DefaultPlaceholder_-1854013440"/>
          </w:placeholder>
        </w:sdtPr>
        <w:sdtEndPr/>
        <w:sdtContent>
          <w:r w:rsidR="00DF76FC">
            <w:rPr>
              <w:rFonts w:ascii="Times New Roman" w:hAnsi="Times New Roman" w:cs="Times New Roman"/>
              <w:sz w:val="20"/>
              <w:szCs w:val="20"/>
            </w:rPr>
            <w:t>May 13, 2022</w:t>
          </w:r>
        </w:sdtContent>
      </w:sdt>
      <w:r w:rsidRPr="009C44BD">
        <w:rPr>
          <w:rFonts w:ascii="Times New Roman" w:hAnsi="Times New Roman" w:cs="Times New Roman"/>
          <w:sz w:val="20"/>
          <w:szCs w:val="20"/>
        </w:rPr>
        <w:t xml:space="preserve"> for shares held in a Plan;</w:t>
      </w:r>
    </w:p>
    <w:p w14:paraId="5F1B14D6" w14:textId="41E0BC21" w:rsidR="00115E00" w:rsidRPr="00AE290A" w:rsidRDefault="00BB444B" w:rsidP="00DD4417">
      <w:pPr>
        <w:pStyle w:val="ListParagraph"/>
        <w:numPr>
          <w:ilvl w:val="0"/>
          <w:numId w:val="8"/>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sz w:val="20"/>
          <w:szCs w:val="20"/>
        </w:rPr>
        <w:t xml:space="preserve">by submitting a later-dated proxy to the Chief Financial </w:t>
      </w:r>
      <w:r w:rsidR="00CA0266" w:rsidRPr="00AE290A">
        <w:rPr>
          <w:rFonts w:ascii="Times New Roman" w:hAnsi="Times New Roman" w:cs="Times New Roman"/>
          <w:sz w:val="20"/>
          <w:szCs w:val="20"/>
        </w:rPr>
        <w:t>Offic</w:t>
      </w:r>
      <w:r w:rsidR="00CA0266">
        <w:rPr>
          <w:rFonts w:ascii="Times New Roman" w:hAnsi="Times New Roman" w:cs="Times New Roman"/>
          <w:sz w:val="20"/>
          <w:szCs w:val="20"/>
        </w:rPr>
        <w:t>er</w:t>
      </w:r>
      <w:r w:rsidRPr="00AE290A">
        <w:rPr>
          <w:rFonts w:ascii="Times New Roman" w:hAnsi="Times New Roman" w:cs="Times New Roman"/>
          <w:sz w:val="20"/>
          <w:szCs w:val="20"/>
        </w:rPr>
        <w:t xml:space="preserve"> of SPS</w:t>
      </w:r>
      <w:r w:rsidR="00433A72">
        <w:rPr>
          <w:rFonts w:ascii="Times New Roman" w:hAnsi="Times New Roman" w:cs="Times New Roman"/>
          <w:sz w:val="20"/>
          <w:szCs w:val="20"/>
        </w:rPr>
        <w:t xml:space="preserve">, </w:t>
      </w:r>
      <w:r w:rsidRPr="00AE290A">
        <w:rPr>
          <w:rFonts w:ascii="Times New Roman" w:hAnsi="Times New Roman" w:cs="Times New Roman"/>
          <w:sz w:val="20"/>
          <w:szCs w:val="20"/>
        </w:rPr>
        <w:t>which must be received by us before the time of the annual meeting;</w:t>
      </w:r>
    </w:p>
    <w:p w14:paraId="2CFB4C35" w14:textId="7B7B2367" w:rsidR="00115E00" w:rsidRPr="006C3B70" w:rsidRDefault="00BB444B" w:rsidP="00DD4417">
      <w:pPr>
        <w:pStyle w:val="ListParagraph"/>
        <w:keepNext/>
        <w:numPr>
          <w:ilvl w:val="0"/>
          <w:numId w:val="8"/>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sz w:val="20"/>
          <w:szCs w:val="20"/>
        </w:rPr>
        <w:t>by sending a written notice of revocation to the Chief Financial Officer of SPS, which must be received by us before the tim</w:t>
      </w:r>
      <w:r w:rsidRPr="006C3B70">
        <w:rPr>
          <w:rFonts w:ascii="Times New Roman" w:hAnsi="Times New Roman" w:cs="Times New Roman"/>
          <w:sz w:val="20"/>
          <w:szCs w:val="20"/>
        </w:rPr>
        <w:t>e of the annual meeting; or</w:t>
      </w:r>
    </w:p>
    <w:p w14:paraId="3FA74766" w14:textId="78C3E451" w:rsidR="00115E00" w:rsidRPr="006C3B70" w:rsidRDefault="00BB444B" w:rsidP="00DD4417">
      <w:pPr>
        <w:pStyle w:val="ListParagraph"/>
        <w:keepNext/>
        <w:numPr>
          <w:ilvl w:val="0"/>
          <w:numId w:val="8"/>
        </w:numPr>
        <w:adjustRightInd w:val="0"/>
        <w:spacing w:before="120" w:after="0" w:line="230" w:lineRule="auto"/>
        <w:ind w:left="850"/>
        <w:contextualSpacing w:val="0"/>
        <w:rPr>
          <w:rFonts w:ascii="Times New Roman" w:hAnsi="Times New Roman" w:cs="Times New Roman"/>
          <w:sz w:val="24"/>
          <w:szCs w:val="24"/>
        </w:rPr>
      </w:pPr>
      <w:r w:rsidRPr="006C3B70">
        <w:rPr>
          <w:rFonts w:ascii="Times New Roman" w:hAnsi="Times New Roman" w:cs="Times New Roman"/>
          <w:sz w:val="20"/>
          <w:szCs w:val="20"/>
        </w:rPr>
        <w:t xml:space="preserve">by voting at the </w:t>
      </w:r>
      <w:r w:rsidR="006C3B70" w:rsidRPr="006C3B70">
        <w:rPr>
          <w:rFonts w:ascii="Times New Roman" w:hAnsi="Times New Roman" w:cs="Times New Roman"/>
          <w:sz w:val="20"/>
          <w:szCs w:val="20"/>
        </w:rPr>
        <w:t xml:space="preserve">virtual </w:t>
      </w:r>
      <w:r w:rsidRPr="006C3B70">
        <w:rPr>
          <w:rFonts w:ascii="Times New Roman" w:hAnsi="Times New Roman" w:cs="Times New Roman"/>
          <w:sz w:val="20"/>
          <w:szCs w:val="20"/>
        </w:rPr>
        <w:t>meeting.</w:t>
      </w:r>
    </w:p>
    <w:p w14:paraId="0F6AEC19" w14:textId="0353379E" w:rsidR="00115E00" w:rsidRPr="00AE290A" w:rsidRDefault="00BB444B" w:rsidP="00115E00">
      <w:pPr>
        <w:keepNext/>
        <w:keepLines/>
        <w:adjustRightInd w:val="0"/>
        <w:spacing w:before="270" w:after="0" w:line="240" w:lineRule="auto"/>
        <w:rPr>
          <w:rFonts w:ascii="Times New Roman" w:hAnsi="Times New Roman" w:cs="Times New Roman"/>
          <w:i/>
          <w:color w:val="00AAE5"/>
          <w:sz w:val="24"/>
          <w:szCs w:val="24"/>
        </w:rPr>
      </w:pPr>
      <w:r w:rsidRPr="00AE290A">
        <w:rPr>
          <w:rFonts w:ascii="Times New Roman" w:hAnsi="Times New Roman" w:cs="Times New Roman"/>
          <w:b/>
          <w:bCs/>
          <w:i/>
          <w:color w:val="00AAE5"/>
          <w:sz w:val="20"/>
          <w:szCs w:val="20"/>
        </w:rPr>
        <w:t>Can I vote my shares at the meeting?</w:t>
      </w:r>
    </w:p>
    <w:p w14:paraId="13F03EF8" w14:textId="2261A8B2" w:rsidR="00115E00" w:rsidRPr="00AF72E3" w:rsidRDefault="00BB444B" w:rsidP="00586058">
      <w:pPr>
        <w:keepNext/>
        <w:keepLines/>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If you are a stockholder of record</w:t>
      </w:r>
      <w:r w:rsidR="00A6235D">
        <w:rPr>
          <w:rFonts w:ascii="Times New Roman" w:hAnsi="Times New Roman" w:cs="Times New Roman"/>
          <w:sz w:val="20"/>
          <w:szCs w:val="20"/>
        </w:rPr>
        <w:t xml:space="preserve"> or beneficial owner of common stock as of the close of business on the record date</w:t>
      </w:r>
      <w:r w:rsidRPr="00AE290A">
        <w:rPr>
          <w:rFonts w:ascii="Times New Roman" w:hAnsi="Times New Roman" w:cs="Times New Roman"/>
          <w:sz w:val="20"/>
          <w:szCs w:val="20"/>
        </w:rPr>
        <w:t xml:space="preserve">, you may vote your shares </w:t>
      </w:r>
      <w:r w:rsidR="00586058">
        <w:rPr>
          <w:rFonts w:ascii="Times New Roman" w:hAnsi="Times New Roman" w:cs="Times New Roman"/>
          <w:sz w:val="20"/>
          <w:szCs w:val="20"/>
        </w:rPr>
        <w:t>during</w:t>
      </w:r>
      <w:r w:rsidRPr="00AF72E3">
        <w:rPr>
          <w:rFonts w:ascii="Times New Roman" w:hAnsi="Times New Roman" w:cs="Times New Roman"/>
          <w:sz w:val="20"/>
          <w:szCs w:val="20"/>
        </w:rPr>
        <w:t xml:space="preserve"> the </w:t>
      </w:r>
      <w:r w:rsidR="00586058">
        <w:rPr>
          <w:rFonts w:ascii="Times New Roman" w:hAnsi="Times New Roman" w:cs="Times New Roman"/>
          <w:sz w:val="20"/>
          <w:szCs w:val="20"/>
        </w:rPr>
        <w:t xml:space="preserve">virtual </w:t>
      </w:r>
      <w:r w:rsidRPr="0027476F">
        <w:rPr>
          <w:rFonts w:ascii="Times New Roman" w:hAnsi="Times New Roman" w:cs="Times New Roman"/>
          <w:sz w:val="20"/>
          <w:szCs w:val="20"/>
        </w:rPr>
        <w:t xml:space="preserve">meeting by </w:t>
      </w:r>
      <w:r w:rsidR="00586058" w:rsidRPr="0027476F">
        <w:rPr>
          <w:rFonts w:ascii="Times New Roman" w:hAnsi="Times New Roman" w:cs="Times New Roman"/>
          <w:sz w:val="20"/>
          <w:szCs w:val="20"/>
        </w:rPr>
        <w:t xml:space="preserve">using </w:t>
      </w:r>
      <w:r w:rsidR="00A6235D">
        <w:rPr>
          <w:rFonts w:ascii="Times New Roman" w:hAnsi="Times New Roman" w:cs="Times New Roman"/>
          <w:sz w:val="20"/>
          <w:szCs w:val="20"/>
        </w:rPr>
        <w:t>the</w:t>
      </w:r>
      <w:r w:rsidR="00586058" w:rsidRPr="0027476F">
        <w:rPr>
          <w:rFonts w:ascii="Times New Roman" w:hAnsi="Times New Roman" w:cs="Times New Roman"/>
          <w:sz w:val="20"/>
          <w:szCs w:val="20"/>
        </w:rPr>
        <w:t xml:space="preserve"> 16-digit control number on</w:t>
      </w:r>
      <w:r w:rsidR="00A6235D">
        <w:rPr>
          <w:rFonts w:ascii="Times New Roman" w:hAnsi="Times New Roman" w:cs="Times New Roman"/>
          <w:sz w:val="20"/>
          <w:szCs w:val="20"/>
        </w:rPr>
        <w:t xml:space="preserve"> your Notice, your proxy card, or your voting instruction form, as applicable, on </w:t>
      </w:r>
      <w:sdt>
        <w:sdtPr>
          <w:rPr>
            <w:rFonts w:ascii="Times New Roman" w:hAnsi="Times New Roman" w:cs="Times New Roman"/>
            <w:sz w:val="20"/>
            <w:szCs w:val="20"/>
          </w:rPr>
          <w:alias w:val="AL-Meeting.website - 2022 Proxy SPSC_Master_Workbook"/>
          <w:tag w:val="31f68a55-1b17-4ac2-81eb-b150412ba51d"/>
          <w:id w:val="959299994"/>
          <w:placeholder>
            <w:docPart w:val="DefaultPlaceholder_-1854013440"/>
          </w:placeholder>
        </w:sdtPr>
        <w:sdtEndPr/>
        <w:sdtContent>
          <w:hyperlink r:id="rId29" w:history="1">
            <w:r w:rsidR="0093622E" w:rsidRPr="0093622E">
              <w:rPr>
                <w:rStyle w:val="Hyperlink"/>
                <w:rFonts w:ascii="Times New Roman" w:hAnsi="Times New Roman" w:cs="Times New Roman"/>
                <w:color w:val="auto"/>
                <w:sz w:val="20"/>
                <w:szCs w:val="20"/>
                <w:u w:val="none"/>
              </w:rPr>
              <w:t>www.virtualshareholdermeeting.com/SPSC2022</w:t>
            </w:r>
          </w:hyperlink>
        </w:sdtContent>
      </w:sdt>
      <w:r w:rsidRPr="0093622E">
        <w:rPr>
          <w:rFonts w:ascii="Times New Roman" w:hAnsi="Times New Roman" w:cs="Times New Roman"/>
          <w:sz w:val="20"/>
          <w:szCs w:val="20"/>
        </w:rPr>
        <w:t xml:space="preserve">. Even </w:t>
      </w:r>
      <w:r w:rsidRPr="0027476F">
        <w:rPr>
          <w:rFonts w:ascii="Times New Roman" w:hAnsi="Times New Roman" w:cs="Times New Roman"/>
          <w:sz w:val="20"/>
          <w:szCs w:val="20"/>
        </w:rPr>
        <w:t>if you currently pl</w:t>
      </w:r>
      <w:r w:rsidRPr="00AF72E3">
        <w:rPr>
          <w:rFonts w:ascii="Times New Roman" w:hAnsi="Times New Roman" w:cs="Times New Roman"/>
          <w:sz w:val="20"/>
          <w:szCs w:val="20"/>
        </w:rPr>
        <w:t>an to attend the meeting, we recommend that you submit your proxy as described above so your vote will be counted if you later decide not to attend the meeting. If you submit your vote by proxy and later decide to vote at the annual meeting, the vote you submit at the meeting will override your proxy vote.</w:t>
      </w:r>
      <w:r w:rsidR="00586058">
        <w:rPr>
          <w:rFonts w:ascii="Times New Roman" w:hAnsi="Times New Roman" w:cs="Times New Roman"/>
          <w:sz w:val="20"/>
          <w:szCs w:val="20"/>
        </w:rPr>
        <w:t xml:space="preserve"> </w:t>
      </w:r>
    </w:p>
    <w:p w14:paraId="2DB64435" w14:textId="77777777" w:rsidR="00115E00" w:rsidRPr="00AE290A" w:rsidRDefault="00BB444B" w:rsidP="00115E00">
      <w:pPr>
        <w:adjustRightInd w:val="0"/>
        <w:spacing w:before="270" w:after="0" w:line="240" w:lineRule="auto"/>
        <w:rPr>
          <w:rFonts w:ascii="Times New Roman" w:hAnsi="Times New Roman" w:cs="Times New Roman"/>
          <w:sz w:val="24"/>
          <w:szCs w:val="24"/>
        </w:rPr>
      </w:pPr>
      <w:r w:rsidRPr="00AE290A">
        <w:rPr>
          <w:rFonts w:ascii="Times New Roman" w:hAnsi="Times New Roman" w:cs="Times New Roman"/>
          <w:b/>
          <w:bCs/>
          <w:i/>
          <w:color w:val="00AAE5"/>
          <w:sz w:val="20"/>
          <w:szCs w:val="20"/>
        </w:rPr>
        <w:t>What vote is required to approve each item of business included in the notice of meeting?</w:t>
      </w:r>
    </w:p>
    <w:p w14:paraId="446378CD" w14:textId="77777777"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A director nominee will be elected if the number of votes cast “FOR” the nominee exceeds the number of votes cast “AGAINST” the nominee. Any incumbent director who does not receive a greater number of votes “FOR” than “AGAINST” his or her reelection in an uncontested election shall tender his or her resignation to the board of directors, subject to acceptance by the board of directors. The board of directors will determine whether to accept or reject the offer to resign within 90 days of certification of the stockholder vote.</w:t>
      </w:r>
    </w:p>
    <w:p w14:paraId="371E2F42" w14:textId="7CEE1A2F"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The affirmative vote of the holders of a majority of the outstanding shares of common stock present </w:t>
      </w:r>
      <w:r w:rsidR="00DC7929">
        <w:rPr>
          <w:rFonts w:ascii="Times New Roman" w:hAnsi="Times New Roman" w:cs="Times New Roman"/>
          <w:sz w:val="20"/>
          <w:szCs w:val="20"/>
        </w:rPr>
        <w:t>at the meeting</w:t>
      </w:r>
      <w:r w:rsidRPr="00AE290A">
        <w:rPr>
          <w:rFonts w:ascii="Times New Roman" w:hAnsi="Times New Roman" w:cs="Times New Roman"/>
          <w:sz w:val="20"/>
          <w:szCs w:val="20"/>
        </w:rPr>
        <w:t xml:space="preserve"> or represented by proxy and entitled to vote at the annual meeting is required to ratify the selection of our independent auditor</w:t>
      </w:r>
      <w:r w:rsidR="006B694F">
        <w:rPr>
          <w:rFonts w:ascii="Times New Roman" w:hAnsi="Times New Roman" w:cs="Times New Roman"/>
          <w:sz w:val="20"/>
          <w:szCs w:val="20"/>
        </w:rPr>
        <w:t>.</w:t>
      </w:r>
    </w:p>
    <w:p w14:paraId="1C07C834" w14:textId="77777777" w:rsidR="00115E00" w:rsidRPr="00AE290A" w:rsidRDefault="00BB444B" w:rsidP="00115E00">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For the advisory vote to approve the executive compensation of our named executive officers, there is no minimum approval necessary for</w:t>
      </w:r>
      <w:r w:rsidR="00890492">
        <w:rPr>
          <w:rFonts w:ascii="Times New Roman" w:hAnsi="Times New Roman" w:cs="Times New Roman"/>
          <w:sz w:val="20"/>
          <w:szCs w:val="20"/>
        </w:rPr>
        <w:t xml:space="preserve"> the</w:t>
      </w:r>
      <w:r w:rsidRPr="00AE290A">
        <w:rPr>
          <w:rFonts w:ascii="Times New Roman" w:hAnsi="Times New Roman" w:cs="Times New Roman"/>
          <w:sz w:val="20"/>
          <w:szCs w:val="20"/>
        </w:rPr>
        <w:t xml:space="preserve"> proposal since </w:t>
      </w:r>
      <w:r w:rsidR="00890492">
        <w:rPr>
          <w:rFonts w:ascii="Times New Roman" w:hAnsi="Times New Roman" w:cs="Times New Roman"/>
          <w:sz w:val="20"/>
          <w:szCs w:val="20"/>
        </w:rPr>
        <w:t xml:space="preserve">it is an </w:t>
      </w:r>
      <w:r w:rsidRPr="00AE290A">
        <w:rPr>
          <w:rFonts w:ascii="Times New Roman" w:hAnsi="Times New Roman" w:cs="Times New Roman"/>
          <w:sz w:val="20"/>
          <w:szCs w:val="20"/>
        </w:rPr>
        <w:t>advisory vote; however, the board of directors will consider the results of the advisory vote when considering future decisions related to such proposals.</w:t>
      </w:r>
    </w:p>
    <w:p w14:paraId="007BAAF1" w14:textId="77777777" w:rsidR="00E260E7" w:rsidRDefault="00E260E7" w:rsidP="00115E00">
      <w:pPr>
        <w:adjustRightInd w:val="0"/>
        <w:spacing w:before="270" w:after="0" w:line="240" w:lineRule="auto"/>
        <w:rPr>
          <w:rFonts w:ascii="Times New Roman" w:hAnsi="Times New Roman" w:cs="Times New Roman"/>
          <w:b/>
          <w:bCs/>
          <w:i/>
          <w:color w:val="00AAE5"/>
          <w:sz w:val="20"/>
          <w:szCs w:val="20"/>
        </w:rPr>
      </w:pPr>
    </w:p>
    <w:p w14:paraId="71982278" w14:textId="4B330CB7" w:rsidR="00115E00" w:rsidRPr="00AE290A" w:rsidRDefault="00BB444B" w:rsidP="00115E00">
      <w:pPr>
        <w:adjustRightInd w:val="0"/>
        <w:spacing w:before="270" w:after="0" w:line="240" w:lineRule="auto"/>
        <w:rPr>
          <w:rFonts w:ascii="Times New Roman" w:hAnsi="Times New Roman" w:cs="Times New Roman"/>
          <w:i/>
          <w:color w:val="4BACC6" w:themeColor="accent5"/>
          <w:sz w:val="24"/>
          <w:szCs w:val="24"/>
        </w:rPr>
      </w:pPr>
      <w:r w:rsidRPr="00AE290A">
        <w:rPr>
          <w:rFonts w:ascii="Times New Roman" w:hAnsi="Times New Roman" w:cs="Times New Roman"/>
          <w:b/>
          <w:bCs/>
          <w:i/>
          <w:color w:val="00AAE5"/>
          <w:sz w:val="20"/>
          <w:szCs w:val="20"/>
        </w:rPr>
        <w:lastRenderedPageBreak/>
        <w:t>How are votes counted?</w:t>
      </w:r>
    </w:p>
    <w:p w14:paraId="746F3C8B" w14:textId="77777777"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You may vote “FOR</w:t>
      </w:r>
      <w:r w:rsidRPr="00AE290A">
        <w:rPr>
          <w:rFonts w:ascii="Times New Roman" w:hAnsi="Times New Roman" w:cs="Times New Roman" w:hint="eastAsia"/>
          <w:sz w:val="20"/>
          <w:szCs w:val="20"/>
          <w:lang w:eastAsia="zh-CN"/>
        </w:rPr>
        <w:t>,</w:t>
      </w:r>
      <w:r w:rsidRPr="00AE290A">
        <w:rPr>
          <w:rFonts w:ascii="Times New Roman" w:hAnsi="Times New Roman" w:cs="Times New Roman"/>
          <w:sz w:val="20"/>
          <w:szCs w:val="20"/>
        </w:rPr>
        <w:t xml:space="preserve">” “AGAINST” OR “ABSTAIN” for each director nominee and on the other proposals. If you properly submit your proxy but abstain from voting for a director nominee or on these other proposals, your shares will be counted as present at the meeting for the purpose of determining a quorum and for the purpose of calculating the vote on the particular matter(s) with respect to which you abstained from voting. If you do not submit your proxy or voting instructions and also do not vote by ballot at the annual meeting, your shares will not be counted as present at the meeting for the purpose of determining a quorum unless you hold your shares in street name and the broker, bank, </w:t>
      </w:r>
      <w:proofErr w:type="gramStart"/>
      <w:r w:rsidRPr="00AE290A">
        <w:rPr>
          <w:rFonts w:ascii="Times New Roman" w:hAnsi="Times New Roman" w:cs="Times New Roman"/>
          <w:sz w:val="20"/>
          <w:szCs w:val="20"/>
        </w:rPr>
        <w:t>trust</w:t>
      </w:r>
      <w:proofErr w:type="gramEnd"/>
      <w:r w:rsidRPr="00AE290A">
        <w:rPr>
          <w:rFonts w:ascii="Times New Roman" w:hAnsi="Times New Roman" w:cs="Times New Roman"/>
          <w:sz w:val="20"/>
          <w:szCs w:val="20"/>
        </w:rPr>
        <w:t xml:space="preserve"> or other nominee has discretion to vote your shares and does so. For more information regarding discretionary voting, see the information above under “What if I do not specify how I want my shares voted?”</w:t>
      </w:r>
    </w:p>
    <w:p w14:paraId="6A729083" w14:textId="4D819435" w:rsidR="00115E00" w:rsidRDefault="00BB444B" w:rsidP="00115E00">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If you abstain from voting for one or more of the director nominees or you do not vote your shares on this matter (whether by broker non-vote or otherwise), this will have no effect on the outcome of the vote. </w:t>
      </w:r>
      <w:r w:rsidRPr="00D7733D">
        <w:rPr>
          <w:rFonts w:ascii="Times New Roman" w:hAnsi="Times New Roman" w:cs="Times New Roman"/>
          <w:sz w:val="20"/>
          <w:szCs w:val="20"/>
        </w:rPr>
        <w:t xml:space="preserve">With respect to the proposal to ratify the selection of KPMG as our independent auditor, if you abstain from voting, doing so will have the same effect as a vote against the proposal, but if you do not vote your shares (or, for shares held in street name, if you do not submit voting instructions and your broker, bank, </w:t>
      </w:r>
      <w:proofErr w:type="gramStart"/>
      <w:r w:rsidRPr="00D7733D">
        <w:rPr>
          <w:rFonts w:ascii="Times New Roman" w:hAnsi="Times New Roman" w:cs="Times New Roman"/>
          <w:sz w:val="20"/>
          <w:szCs w:val="20"/>
        </w:rPr>
        <w:t>trust</w:t>
      </w:r>
      <w:proofErr w:type="gramEnd"/>
      <w:r w:rsidRPr="00D7733D">
        <w:rPr>
          <w:rFonts w:ascii="Times New Roman" w:hAnsi="Times New Roman" w:cs="Times New Roman"/>
          <w:sz w:val="20"/>
          <w:szCs w:val="20"/>
        </w:rPr>
        <w:t xml:space="preserve"> or other nominee does not or may not vote your shares), this will have no effect on the outcome of the vote. Abstentions and broker non-votes will have no effect on the advisory vote to approve the compensation of our named executive officers.</w:t>
      </w:r>
    </w:p>
    <w:p w14:paraId="7F1F977B" w14:textId="77777777" w:rsidR="00E5494A" w:rsidRPr="00E5494A" w:rsidRDefault="00E5494A" w:rsidP="00E5494A">
      <w:pPr>
        <w:pageBreakBefore/>
        <w:adjustRightInd w:val="0"/>
        <w:spacing w:after="0" w:line="240" w:lineRule="auto"/>
        <w:rPr>
          <w:rFonts w:ascii="Times New Roman" w:hAnsi="Times New Roman" w:cs="Times New Roman"/>
          <w:sz w:val="8"/>
          <w:szCs w:val="24"/>
        </w:rPr>
      </w:pPr>
    </w:p>
    <w:tbl>
      <w:tblPr>
        <w:tblW w:w="5000" w:type="pct"/>
        <w:tblCellMar>
          <w:left w:w="0" w:type="dxa"/>
          <w:right w:w="0" w:type="dxa"/>
        </w:tblCellMar>
        <w:tblLook w:val="04A0" w:firstRow="1" w:lastRow="0" w:firstColumn="1" w:lastColumn="0" w:noHBand="0" w:noVBand="1"/>
      </w:tblPr>
      <w:tblGrid>
        <w:gridCol w:w="9360"/>
      </w:tblGrid>
      <w:tr w:rsidR="00CF1BA4" w14:paraId="639F67E7" w14:textId="77777777" w:rsidTr="00BC4083">
        <w:trPr>
          <w:trHeight w:val="418"/>
        </w:trPr>
        <w:tc>
          <w:tcPr>
            <w:tcW w:w="5000" w:type="pct"/>
            <w:tcBorders>
              <w:top w:val="single" w:sz="4" w:space="0" w:color="00AAE5"/>
            </w:tcBorders>
            <w:tcMar>
              <w:top w:w="40" w:type="dxa"/>
              <w:left w:w="0" w:type="dxa"/>
              <w:bottom w:w="0" w:type="dxa"/>
              <w:right w:w="0" w:type="dxa"/>
            </w:tcMar>
            <w:vAlign w:val="bottom"/>
            <w:hideMark/>
          </w:tcPr>
          <w:p w14:paraId="481EE0B5" w14:textId="77777777" w:rsidR="00115E00" w:rsidRPr="004A1F2F" w:rsidRDefault="00BB444B" w:rsidP="00E5494A">
            <w:pPr>
              <w:keepNext/>
              <w:keepLines/>
              <w:spacing w:after="0" w:line="226" w:lineRule="auto"/>
              <w:jc w:val="center"/>
              <w:rPr>
                <w:rFonts w:ascii="Arial" w:eastAsia="Times New Roman" w:hAnsi="Arial" w:cs="Arial"/>
                <w:sz w:val="24"/>
                <w:szCs w:val="24"/>
              </w:rPr>
            </w:pPr>
            <w:r w:rsidRPr="004A1F2F">
              <w:rPr>
                <w:rFonts w:ascii="Arial" w:eastAsia="Times New Roman" w:hAnsi="Arial" w:cs="Arial"/>
                <w:b/>
                <w:bCs/>
                <w:caps/>
                <w:color w:val="00AAE5"/>
                <w:sz w:val="40"/>
                <w:szCs w:val="40"/>
              </w:rPr>
              <w:t>ITEM 1 – ELECTI</w:t>
            </w:r>
            <w:bookmarkStart w:id="7" w:name="ITEM_1_ELECTION_DIRECTORS"/>
            <w:bookmarkEnd w:id="7"/>
            <w:r w:rsidRPr="004A1F2F">
              <w:rPr>
                <w:rFonts w:ascii="Arial" w:eastAsia="Times New Roman" w:hAnsi="Arial" w:cs="Arial"/>
                <w:b/>
                <w:bCs/>
                <w:caps/>
                <w:color w:val="00AAE5"/>
                <w:sz w:val="40"/>
                <w:szCs w:val="40"/>
              </w:rPr>
              <w:t>ON OF DIRECTORS</w:t>
            </w:r>
          </w:p>
        </w:tc>
      </w:tr>
    </w:tbl>
    <w:p w14:paraId="2152723C" w14:textId="226AABFE" w:rsidR="00727211" w:rsidRDefault="00A6235D" w:rsidP="00115E00">
      <w:pPr>
        <w:adjustRightInd w:val="0"/>
        <w:spacing w:before="180" w:after="0" w:line="226" w:lineRule="auto"/>
        <w:ind w:firstLine="490"/>
        <w:rPr>
          <w:rFonts w:ascii="Times New Roman" w:hAnsi="Times New Roman" w:cs="Times New Roman"/>
          <w:sz w:val="20"/>
          <w:szCs w:val="20"/>
        </w:rPr>
      </w:pPr>
      <w:bookmarkStart w:id="8" w:name="_Hlk4155642"/>
      <w:r w:rsidRPr="00A6235D">
        <w:rPr>
          <w:rFonts w:ascii="Times New Roman" w:hAnsi="Times New Roman" w:cs="Times New Roman"/>
          <w:sz w:val="20"/>
          <w:szCs w:val="20"/>
        </w:rPr>
        <w:t>The board of directors currently consists of</w:t>
      </w:r>
      <w:r w:rsidR="00C32DDD">
        <w:rPr>
          <w:rFonts w:ascii="Times New Roman" w:hAnsi="Times New Roman" w:cs="Times New Roman"/>
          <w:sz w:val="20"/>
          <w:szCs w:val="20"/>
        </w:rPr>
        <w:t xml:space="preserve"> seven</w:t>
      </w:r>
      <w:r w:rsidRPr="00A6235D">
        <w:rPr>
          <w:rFonts w:ascii="Times New Roman" w:hAnsi="Times New Roman" w:cs="Times New Roman"/>
          <w:sz w:val="20"/>
          <w:szCs w:val="20"/>
        </w:rPr>
        <w:t xml:space="preserve"> directors and the board has set the number of directors that will constitute the board as of the annual meeting at seven. </w:t>
      </w:r>
      <w:r w:rsidR="003B6D51" w:rsidRPr="00586058">
        <w:rPr>
          <w:rFonts w:ascii="Times New Roman" w:hAnsi="Times New Roman" w:cs="Times New Roman"/>
          <w:sz w:val="20"/>
          <w:szCs w:val="20"/>
        </w:rPr>
        <w:t xml:space="preserve">Our Amended and Restated Bylaws provide that each member of our board is elected annually by a majority of votes cast if the election is uncontested. </w:t>
      </w:r>
      <w:r w:rsidR="006E47F0">
        <w:rPr>
          <w:rFonts w:ascii="Times New Roman" w:hAnsi="Times New Roman" w:cs="Times New Roman"/>
          <w:sz w:val="20"/>
          <w:szCs w:val="20"/>
        </w:rPr>
        <w:t>A</w:t>
      </w:r>
      <w:r w:rsidR="006E47F0" w:rsidRPr="009B00E3">
        <w:rPr>
          <w:rFonts w:ascii="Times New Roman" w:hAnsi="Times New Roman" w:cs="Times New Roman"/>
          <w:sz w:val="20"/>
          <w:szCs w:val="20"/>
        </w:rPr>
        <w:t xml:space="preserve">ll </w:t>
      </w:r>
      <w:r w:rsidR="006E47F0">
        <w:rPr>
          <w:rFonts w:ascii="Times New Roman" w:hAnsi="Times New Roman" w:cs="Times New Roman"/>
          <w:sz w:val="20"/>
          <w:szCs w:val="20"/>
        </w:rPr>
        <w:t>of our</w:t>
      </w:r>
      <w:r w:rsidR="006E47F0" w:rsidRPr="009B00E3">
        <w:rPr>
          <w:rFonts w:ascii="Times New Roman" w:hAnsi="Times New Roman" w:cs="Times New Roman"/>
          <w:sz w:val="20"/>
          <w:szCs w:val="20"/>
        </w:rPr>
        <w:t xml:space="preserve"> directors were elected by our stockholders at our 202</w:t>
      </w:r>
      <w:r w:rsidR="00E1195C">
        <w:rPr>
          <w:rFonts w:ascii="Times New Roman" w:hAnsi="Times New Roman" w:cs="Times New Roman"/>
          <w:sz w:val="20"/>
          <w:szCs w:val="20"/>
        </w:rPr>
        <w:t>1</w:t>
      </w:r>
      <w:r w:rsidR="006E47F0" w:rsidRPr="009B00E3">
        <w:rPr>
          <w:rFonts w:ascii="Times New Roman" w:hAnsi="Times New Roman" w:cs="Times New Roman"/>
          <w:sz w:val="20"/>
          <w:szCs w:val="20"/>
        </w:rPr>
        <w:t xml:space="preserve"> annual meeting of stockholders</w:t>
      </w:r>
      <w:r w:rsidR="00E1195C">
        <w:rPr>
          <w:rFonts w:ascii="Times New Roman" w:hAnsi="Times New Roman" w:cs="Times New Roman"/>
          <w:sz w:val="20"/>
          <w:szCs w:val="20"/>
        </w:rPr>
        <w:t>.</w:t>
      </w:r>
    </w:p>
    <w:p w14:paraId="37A77FA9" w14:textId="77777777" w:rsidR="0096601F" w:rsidRDefault="00BB444B" w:rsidP="00115E00">
      <w:pPr>
        <w:adjustRightInd w:val="0"/>
        <w:spacing w:before="180" w:after="0" w:line="226" w:lineRule="auto"/>
        <w:ind w:firstLine="490"/>
        <w:rPr>
          <w:rFonts w:ascii="Times New Roman" w:hAnsi="Times New Roman" w:cs="Times New Roman"/>
          <w:sz w:val="20"/>
          <w:szCs w:val="20"/>
        </w:rPr>
      </w:pPr>
      <w:r w:rsidRPr="00727211">
        <w:rPr>
          <w:rFonts w:ascii="Times New Roman" w:hAnsi="Times New Roman" w:cs="Times New Roman"/>
          <w:sz w:val="20"/>
          <w:szCs w:val="20"/>
        </w:rPr>
        <w:t xml:space="preserve">The </w:t>
      </w:r>
      <w:r w:rsidR="003B6D51" w:rsidRPr="00727211">
        <w:rPr>
          <w:rFonts w:ascii="Times New Roman" w:hAnsi="Times New Roman" w:cs="Times New Roman"/>
          <w:sz w:val="20"/>
          <w:szCs w:val="20"/>
        </w:rPr>
        <w:t xml:space="preserve">following are </w:t>
      </w:r>
      <w:r w:rsidRPr="00727211">
        <w:rPr>
          <w:rFonts w:ascii="Times New Roman" w:hAnsi="Times New Roman" w:cs="Times New Roman"/>
          <w:sz w:val="20"/>
          <w:szCs w:val="20"/>
        </w:rPr>
        <w:t xml:space="preserve">directors </w:t>
      </w:r>
      <w:r w:rsidR="003B6D51" w:rsidRPr="00727211">
        <w:rPr>
          <w:rFonts w:ascii="Times New Roman" w:hAnsi="Times New Roman" w:cs="Times New Roman"/>
          <w:sz w:val="20"/>
          <w:szCs w:val="20"/>
        </w:rPr>
        <w:t xml:space="preserve">who </w:t>
      </w:r>
      <w:r w:rsidRPr="00727211">
        <w:rPr>
          <w:rFonts w:ascii="Times New Roman" w:hAnsi="Times New Roman" w:cs="Times New Roman"/>
          <w:sz w:val="20"/>
          <w:szCs w:val="20"/>
        </w:rPr>
        <w:t>currently serv</w:t>
      </w:r>
      <w:r w:rsidR="003B6D51" w:rsidRPr="00727211">
        <w:rPr>
          <w:rFonts w:ascii="Times New Roman" w:hAnsi="Times New Roman" w:cs="Times New Roman"/>
          <w:sz w:val="20"/>
          <w:szCs w:val="20"/>
        </w:rPr>
        <w:t>e</w:t>
      </w:r>
      <w:r w:rsidRPr="00727211">
        <w:rPr>
          <w:rFonts w:ascii="Times New Roman" w:hAnsi="Times New Roman" w:cs="Times New Roman"/>
          <w:sz w:val="20"/>
          <w:szCs w:val="20"/>
        </w:rPr>
        <w:t xml:space="preserve"> on</w:t>
      </w:r>
      <w:r w:rsidR="003B6D51" w:rsidRPr="00727211">
        <w:rPr>
          <w:rFonts w:ascii="Times New Roman" w:hAnsi="Times New Roman" w:cs="Times New Roman"/>
          <w:sz w:val="20"/>
          <w:szCs w:val="20"/>
        </w:rPr>
        <w:t xml:space="preserve"> our board of directors</w:t>
      </w:r>
      <w:r w:rsidR="006E47F0">
        <w:rPr>
          <w:rFonts w:ascii="Times New Roman" w:hAnsi="Times New Roman" w:cs="Times New Roman"/>
          <w:sz w:val="20"/>
          <w:szCs w:val="20"/>
        </w:rPr>
        <w:t xml:space="preserve"> and those directors nominated for election</w:t>
      </w:r>
      <w:r w:rsidR="009B00E3" w:rsidRPr="00727211">
        <w:rPr>
          <w:rFonts w:ascii="Times New Roman" w:hAnsi="Times New Roman" w:cs="Times New Roman"/>
          <w:sz w:val="20"/>
          <w:szCs w:val="20"/>
        </w:rPr>
        <w:t>.</w:t>
      </w:r>
      <w:r w:rsidR="009B00E3" w:rsidRPr="009B00E3">
        <w:rPr>
          <w:rFonts w:ascii="Times New Roman" w:hAnsi="Times New Roman" w:cs="Times New Roman"/>
          <w:sz w:val="20"/>
          <w:szCs w:val="20"/>
        </w:rPr>
        <w:t xml:space="preserve"> </w:t>
      </w:r>
    </w:p>
    <w:sdt>
      <w:sdtPr>
        <w:alias w:val="AL-Directors - 2022 Proxy SPSC_Master_Workbook"/>
        <w:tag w:val="4fd75b79-bb2a-4543-9642-f81c4d34b8da"/>
        <w:id w:val="-1555921985"/>
      </w:sdtPr>
      <w:sdtEndPr/>
      <w:sdtContent>
        <w:tbl>
          <w:tblPr>
            <w:tblStyle w:val="TableGrid"/>
            <w:tblW w:w="504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2097"/>
            <w:gridCol w:w="207"/>
            <w:gridCol w:w="94"/>
            <w:gridCol w:w="701"/>
            <w:gridCol w:w="94"/>
            <w:gridCol w:w="208"/>
            <w:gridCol w:w="2000"/>
            <w:gridCol w:w="208"/>
            <w:gridCol w:w="1056"/>
            <w:gridCol w:w="208"/>
            <w:gridCol w:w="1209"/>
            <w:gridCol w:w="151"/>
            <w:gridCol w:w="1209"/>
          </w:tblGrid>
          <w:tr w:rsidR="004B7A4D" w14:paraId="18D938CC" w14:textId="77777777" w:rsidTr="00BD5129">
            <w:trPr>
              <w:cantSplit/>
              <w:trHeight w:val="343"/>
              <w:jc w:val="center"/>
            </w:trPr>
            <w:tc>
              <w:tcPr>
                <w:tcW w:w="1111" w:type="pct"/>
                <w:tcBorders>
                  <w:bottom w:val="single" w:sz="4" w:space="0" w:color="000000"/>
                </w:tcBorders>
                <w:shd w:val="clear" w:color="auto" w:fill="FFFFFF"/>
                <w:tcMar>
                  <w:top w:w="15" w:type="dxa"/>
                  <w:left w:w="0" w:type="dxa"/>
                  <w:bottom w:w="0" w:type="dxa"/>
                  <w:right w:w="15" w:type="dxa"/>
                </w:tcMar>
                <w:vAlign w:val="bottom"/>
              </w:tcPr>
              <w:p w14:paraId="6BCA0715" w14:textId="51CFBF45" w:rsidR="00AB628B" w:rsidRDefault="00AB628B" w:rsidP="00967A8C">
                <w:pPr>
                  <w:keepNext/>
                  <w:rPr>
                    <w:rFonts w:ascii="Times New Roman"/>
                    <w:b/>
                    <w:color w:val="000000"/>
                    <w:sz w:val="16"/>
                  </w:rPr>
                </w:pPr>
                <w:r>
                  <w:rPr>
                    <w:rFonts w:ascii="Times New Roman"/>
                    <w:b/>
                    <w:color w:val="000000"/>
                    <w:sz w:val="16"/>
                  </w:rPr>
                  <w:t>Name</w:t>
                </w:r>
              </w:p>
            </w:tc>
            <w:tc>
              <w:tcPr>
                <w:tcW w:w="110" w:type="pct"/>
                <w:shd w:val="clear" w:color="auto" w:fill="FFFFFF"/>
                <w:tcMar>
                  <w:top w:w="15" w:type="dxa"/>
                  <w:left w:w="0" w:type="dxa"/>
                  <w:bottom w:w="0" w:type="dxa"/>
                  <w:right w:w="15" w:type="dxa"/>
                </w:tcMar>
                <w:vAlign w:val="bottom"/>
              </w:tcPr>
              <w:p w14:paraId="407E91D0" w14:textId="77777777" w:rsidR="00AB628B" w:rsidRDefault="00AB628B" w:rsidP="00967A8C">
                <w:pPr>
                  <w:jc w:val="center"/>
                  <w:rPr>
                    <w:rFonts w:ascii="Times New Roman"/>
                    <w:b/>
                    <w:color w:val="000000"/>
                    <w:sz w:val="16"/>
                  </w:rPr>
                </w:pPr>
                <w:r>
                  <w:rPr>
                    <w:rFonts w:ascii="Times New Roman"/>
                    <w:b/>
                    <w:color w:val="000000"/>
                    <w:sz w:val="16"/>
                  </w:rPr>
                  <w:t xml:space="preserve"> </w:t>
                </w:r>
              </w:p>
            </w:tc>
            <w:tc>
              <w:tcPr>
                <w:tcW w:w="420" w:type="pct"/>
                <w:gridSpan w:val="2"/>
                <w:tcBorders>
                  <w:bottom w:val="single" w:sz="4" w:space="0" w:color="000000"/>
                </w:tcBorders>
                <w:shd w:val="clear" w:color="auto" w:fill="FFFFFF"/>
                <w:tcMar>
                  <w:top w:w="15" w:type="dxa"/>
                  <w:left w:w="0" w:type="dxa"/>
                  <w:bottom w:w="0" w:type="dxa"/>
                  <w:right w:w="15" w:type="dxa"/>
                </w:tcMar>
                <w:vAlign w:val="bottom"/>
              </w:tcPr>
              <w:p w14:paraId="52ACA2AA" w14:textId="77777777" w:rsidR="00AB628B" w:rsidRDefault="00AB628B" w:rsidP="00967A8C">
                <w:pPr>
                  <w:jc w:val="center"/>
                  <w:rPr>
                    <w:rFonts w:ascii="Calibri"/>
                    <w:color w:val="000000"/>
                  </w:rPr>
                </w:pPr>
                <w:proofErr w:type="gramStart"/>
                <w:r>
                  <w:rPr>
                    <w:rFonts w:ascii="Times New Roman"/>
                    <w:b/>
                    <w:color w:val="000000"/>
                    <w:sz w:val="16"/>
                  </w:rPr>
                  <w:t>Age</w:t>
                </w:r>
                <w:r>
                  <w:rPr>
                    <w:rFonts w:ascii="Times New Roman"/>
                    <w:color w:val="000000"/>
                    <w:sz w:val="16"/>
                    <w:vertAlign w:val="superscript"/>
                  </w:rPr>
                  <w:t>(</w:t>
                </w:r>
                <w:proofErr w:type="gramEnd"/>
                <w:r>
                  <w:rPr>
                    <w:rFonts w:ascii="Times New Roman"/>
                    <w:color w:val="000000"/>
                    <w:sz w:val="16"/>
                    <w:vertAlign w:val="superscript"/>
                  </w:rPr>
                  <w:t>1)</w:t>
                </w:r>
              </w:p>
            </w:tc>
            <w:tc>
              <w:tcPr>
                <w:tcW w:w="50" w:type="pct"/>
                <w:shd w:val="clear" w:color="auto" w:fill="FFFFFF"/>
                <w:noWrap/>
                <w:tcMar>
                  <w:top w:w="15" w:type="dxa"/>
                  <w:left w:w="0" w:type="dxa"/>
                  <w:bottom w:w="0" w:type="dxa"/>
                  <w:right w:w="15" w:type="dxa"/>
                </w:tcMar>
                <w:vAlign w:val="bottom"/>
              </w:tcPr>
              <w:p w14:paraId="43E94640" w14:textId="77777777" w:rsidR="00AB628B" w:rsidRDefault="00AB628B" w:rsidP="00967A8C">
                <w:pPr>
                  <w:rPr>
                    <w:rFonts w:ascii="Calibri"/>
                    <w:color w:val="000000"/>
                  </w:rPr>
                </w:pPr>
                <w:r>
                  <w:rPr>
                    <w:rFonts w:ascii="Calibri"/>
                    <w:color w:val="000000"/>
                  </w:rPr>
                  <w:t xml:space="preserve"> </w:t>
                </w:r>
              </w:p>
            </w:tc>
            <w:tc>
              <w:tcPr>
                <w:tcW w:w="110" w:type="pct"/>
                <w:shd w:val="clear" w:color="auto" w:fill="FFFFFF"/>
                <w:tcMar>
                  <w:top w:w="15" w:type="dxa"/>
                  <w:left w:w="0" w:type="dxa"/>
                  <w:bottom w:w="0" w:type="dxa"/>
                  <w:right w:w="15" w:type="dxa"/>
                </w:tcMar>
                <w:vAlign w:val="bottom"/>
              </w:tcPr>
              <w:p w14:paraId="6738CDB4" w14:textId="77777777" w:rsidR="00AB628B" w:rsidRDefault="00AB628B" w:rsidP="00967A8C">
                <w:pPr>
                  <w:jc w:val="center"/>
                  <w:rPr>
                    <w:rFonts w:ascii="Times New Roman"/>
                    <w:b/>
                    <w:color w:val="000000"/>
                    <w:sz w:val="16"/>
                  </w:rPr>
                </w:pPr>
                <w:r>
                  <w:rPr>
                    <w:rFonts w:ascii="Times New Roman"/>
                    <w:b/>
                    <w:color w:val="000000"/>
                    <w:sz w:val="16"/>
                  </w:rPr>
                  <w:t xml:space="preserve"> </w:t>
                </w:r>
              </w:p>
            </w:tc>
            <w:tc>
              <w:tcPr>
                <w:tcW w:w="1059" w:type="pct"/>
                <w:tcBorders>
                  <w:bottom w:val="single" w:sz="4" w:space="0" w:color="000000"/>
                </w:tcBorders>
                <w:shd w:val="clear" w:color="auto" w:fill="FFFFFF"/>
                <w:tcMar>
                  <w:top w:w="15" w:type="dxa"/>
                  <w:left w:w="0" w:type="dxa"/>
                  <w:bottom w:w="0" w:type="dxa"/>
                  <w:right w:w="15" w:type="dxa"/>
                </w:tcMar>
                <w:vAlign w:val="bottom"/>
              </w:tcPr>
              <w:p w14:paraId="09386509" w14:textId="77777777" w:rsidR="00AB628B" w:rsidRDefault="00AB628B" w:rsidP="00967A8C">
                <w:pPr>
                  <w:jc w:val="center"/>
                  <w:rPr>
                    <w:rFonts w:ascii="Times New Roman"/>
                    <w:b/>
                    <w:color w:val="000000"/>
                    <w:sz w:val="16"/>
                  </w:rPr>
                </w:pPr>
                <w:r>
                  <w:rPr>
                    <w:rFonts w:ascii="Times New Roman"/>
                    <w:b/>
                    <w:color w:val="000000"/>
                    <w:sz w:val="16"/>
                  </w:rPr>
                  <w:t>Position</w:t>
                </w:r>
              </w:p>
            </w:tc>
            <w:tc>
              <w:tcPr>
                <w:tcW w:w="110" w:type="pct"/>
                <w:shd w:val="clear" w:color="auto" w:fill="FFFFFF"/>
                <w:tcMar>
                  <w:top w:w="15" w:type="dxa"/>
                  <w:left w:w="0" w:type="dxa"/>
                  <w:bottom w:w="0" w:type="dxa"/>
                  <w:right w:w="15" w:type="dxa"/>
                </w:tcMar>
                <w:vAlign w:val="bottom"/>
              </w:tcPr>
              <w:p w14:paraId="5388BA4C" w14:textId="77777777" w:rsidR="00AB628B" w:rsidRDefault="00AB628B" w:rsidP="00967A8C">
                <w:pPr>
                  <w:jc w:val="center"/>
                  <w:rPr>
                    <w:rFonts w:ascii="Times New Roman"/>
                    <w:b/>
                    <w:color w:val="000000"/>
                    <w:sz w:val="16"/>
                  </w:rPr>
                </w:pPr>
                <w:r>
                  <w:rPr>
                    <w:rFonts w:ascii="Times New Roman"/>
                    <w:b/>
                    <w:color w:val="000000"/>
                    <w:sz w:val="16"/>
                  </w:rPr>
                  <w:t xml:space="preserve"> </w:t>
                </w:r>
              </w:p>
            </w:tc>
            <w:tc>
              <w:tcPr>
                <w:tcW w:w="559" w:type="pct"/>
                <w:tcBorders>
                  <w:bottom w:val="single" w:sz="4" w:space="0" w:color="000000"/>
                </w:tcBorders>
                <w:shd w:val="clear" w:color="auto" w:fill="FFFFFF"/>
                <w:tcMar>
                  <w:top w:w="15" w:type="dxa"/>
                  <w:left w:w="0" w:type="dxa"/>
                  <w:bottom w:w="0" w:type="dxa"/>
                  <w:right w:w="15" w:type="dxa"/>
                </w:tcMar>
                <w:vAlign w:val="bottom"/>
              </w:tcPr>
              <w:p w14:paraId="3F5FE002" w14:textId="77777777" w:rsidR="00AB628B" w:rsidRDefault="00AB628B" w:rsidP="00967A8C">
                <w:pPr>
                  <w:jc w:val="center"/>
                  <w:rPr>
                    <w:rFonts w:ascii="Times New Roman"/>
                    <w:b/>
                    <w:color w:val="000000"/>
                    <w:sz w:val="16"/>
                  </w:rPr>
                </w:pPr>
                <w:r>
                  <w:rPr>
                    <w:rFonts w:ascii="Times New Roman"/>
                    <w:b/>
                    <w:color w:val="000000"/>
                    <w:sz w:val="16"/>
                  </w:rPr>
                  <w:t>Director Since</w:t>
                </w:r>
              </w:p>
            </w:tc>
            <w:tc>
              <w:tcPr>
                <w:tcW w:w="110" w:type="pct"/>
                <w:shd w:val="clear" w:color="auto" w:fill="FFFFFF"/>
                <w:tcMar>
                  <w:top w:w="15" w:type="dxa"/>
                  <w:left w:w="0" w:type="dxa"/>
                  <w:bottom w:w="0" w:type="dxa"/>
                  <w:right w:w="15" w:type="dxa"/>
                </w:tcMar>
                <w:vAlign w:val="bottom"/>
              </w:tcPr>
              <w:p w14:paraId="5C2183DE" w14:textId="77777777" w:rsidR="00AB628B" w:rsidRDefault="00AB628B" w:rsidP="00967A8C">
                <w:pPr>
                  <w:jc w:val="center"/>
                  <w:rPr>
                    <w:rFonts w:ascii="Times New Roman"/>
                    <w:b/>
                    <w:color w:val="000000"/>
                    <w:sz w:val="16"/>
                  </w:rPr>
                </w:pPr>
                <w:r>
                  <w:rPr>
                    <w:rFonts w:ascii="Times New Roman"/>
                    <w:b/>
                    <w:color w:val="000000"/>
                    <w:sz w:val="16"/>
                  </w:rPr>
                  <w:t xml:space="preserve"> </w:t>
                </w:r>
              </w:p>
            </w:tc>
            <w:tc>
              <w:tcPr>
                <w:tcW w:w="640" w:type="pct"/>
                <w:tcBorders>
                  <w:bottom w:val="single" w:sz="4" w:space="0" w:color="000000"/>
                </w:tcBorders>
                <w:shd w:val="clear" w:color="auto" w:fill="FFFFFF"/>
                <w:tcMar>
                  <w:top w:w="15" w:type="dxa"/>
                  <w:left w:w="0" w:type="dxa"/>
                  <w:bottom w:w="0" w:type="dxa"/>
                  <w:right w:w="15" w:type="dxa"/>
                </w:tcMar>
                <w:vAlign w:val="bottom"/>
              </w:tcPr>
              <w:p w14:paraId="0CCCBF02" w14:textId="77777777" w:rsidR="00AB628B" w:rsidRDefault="00AB628B" w:rsidP="00967A8C">
                <w:pPr>
                  <w:jc w:val="center"/>
                  <w:rPr>
                    <w:rFonts w:ascii="Times New Roman"/>
                    <w:b/>
                    <w:color w:val="000000"/>
                    <w:sz w:val="16"/>
                  </w:rPr>
                </w:pPr>
                <w:r>
                  <w:rPr>
                    <w:rFonts w:ascii="Times New Roman"/>
                    <w:b/>
                    <w:color w:val="000000"/>
                    <w:sz w:val="16"/>
                  </w:rPr>
                  <w:t>Independent</w:t>
                </w:r>
              </w:p>
            </w:tc>
            <w:tc>
              <w:tcPr>
                <w:tcW w:w="80" w:type="pct"/>
                <w:shd w:val="clear" w:color="auto" w:fill="FFFFFF"/>
                <w:tcMar>
                  <w:top w:w="15" w:type="dxa"/>
                  <w:left w:w="0" w:type="dxa"/>
                  <w:bottom w:w="0" w:type="dxa"/>
                  <w:right w:w="15" w:type="dxa"/>
                </w:tcMar>
                <w:vAlign w:val="bottom"/>
              </w:tcPr>
              <w:p w14:paraId="25C85DA9" w14:textId="77777777" w:rsidR="00AB628B" w:rsidRDefault="00AB628B" w:rsidP="00967A8C">
                <w:pPr>
                  <w:jc w:val="center"/>
                  <w:rPr>
                    <w:rFonts w:ascii="Times New Roman"/>
                    <w:b/>
                    <w:color w:val="000000"/>
                    <w:sz w:val="16"/>
                  </w:rPr>
                </w:pPr>
                <w:r>
                  <w:rPr>
                    <w:rFonts w:ascii="Times New Roman"/>
                    <w:b/>
                    <w:color w:val="000000"/>
                    <w:sz w:val="16"/>
                  </w:rPr>
                  <w:t xml:space="preserve"> </w:t>
                </w:r>
              </w:p>
            </w:tc>
            <w:tc>
              <w:tcPr>
                <w:tcW w:w="640" w:type="pct"/>
                <w:tcBorders>
                  <w:bottom w:val="single" w:sz="4" w:space="0" w:color="000000"/>
                </w:tcBorders>
                <w:shd w:val="clear" w:color="auto" w:fill="FFFFFF"/>
                <w:tcMar>
                  <w:top w:w="15" w:type="dxa"/>
                  <w:left w:w="0" w:type="dxa"/>
                  <w:bottom w:w="0" w:type="dxa"/>
                  <w:right w:w="15" w:type="dxa"/>
                </w:tcMar>
                <w:vAlign w:val="bottom"/>
              </w:tcPr>
              <w:p w14:paraId="12BDDD23" w14:textId="77777777" w:rsidR="00AB628B" w:rsidRDefault="00AB628B" w:rsidP="00967A8C">
                <w:pPr>
                  <w:jc w:val="center"/>
                  <w:rPr>
                    <w:rFonts w:ascii="Calibri"/>
                    <w:color w:val="000000"/>
                  </w:rPr>
                </w:pPr>
                <w:r>
                  <w:rPr>
                    <w:rFonts w:ascii="Times New Roman"/>
                    <w:b/>
                    <w:color w:val="000000"/>
                    <w:sz w:val="16"/>
                  </w:rPr>
                  <w:t xml:space="preserve">Nominated for </w:t>
                </w:r>
                <w:proofErr w:type="gramStart"/>
                <w:r>
                  <w:rPr>
                    <w:rFonts w:ascii="Times New Roman"/>
                    <w:b/>
                    <w:color w:val="000000"/>
                    <w:sz w:val="16"/>
                  </w:rPr>
                  <w:t>Election</w:t>
                </w:r>
                <w:r>
                  <w:rPr>
                    <w:rFonts w:ascii="Times New Roman"/>
                    <w:color w:val="000000"/>
                    <w:sz w:val="16"/>
                    <w:vertAlign w:val="superscript"/>
                  </w:rPr>
                  <w:t>(</w:t>
                </w:r>
                <w:proofErr w:type="gramEnd"/>
                <w:r>
                  <w:rPr>
                    <w:rFonts w:ascii="Times New Roman"/>
                    <w:color w:val="000000"/>
                    <w:sz w:val="16"/>
                    <w:vertAlign w:val="superscript"/>
                  </w:rPr>
                  <w:t>2)</w:t>
                </w:r>
              </w:p>
            </w:tc>
          </w:tr>
          <w:tr w:rsidR="004B7A4D" w14:paraId="43408192" w14:textId="77777777" w:rsidTr="00BD5129">
            <w:trPr>
              <w:cantSplit/>
              <w:trHeight w:val="227"/>
              <w:jc w:val="center"/>
            </w:trPr>
            <w:tc>
              <w:tcPr>
                <w:tcW w:w="1111" w:type="pct"/>
                <w:tcBorders>
                  <w:top w:val="single" w:sz="4" w:space="0" w:color="000000"/>
                </w:tcBorders>
                <w:shd w:val="clear" w:color="auto" w:fill="CFF0FC"/>
                <w:tcMar>
                  <w:top w:w="15" w:type="dxa"/>
                  <w:left w:w="0" w:type="dxa"/>
                  <w:bottom w:w="0" w:type="dxa"/>
                  <w:right w:w="15" w:type="dxa"/>
                </w:tcMar>
              </w:tcPr>
              <w:p w14:paraId="3AB83A8C" w14:textId="77777777" w:rsidR="00AB628B" w:rsidRDefault="00AB628B" w:rsidP="00967A8C">
                <w:pPr>
                  <w:keepNext/>
                  <w:rPr>
                    <w:rFonts w:ascii="Times New Roman"/>
                    <w:color w:val="000000"/>
                    <w:sz w:val="20"/>
                  </w:rPr>
                </w:pPr>
                <w:r>
                  <w:rPr>
                    <w:rFonts w:ascii="Times New Roman"/>
                    <w:color w:val="000000"/>
                    <w:sz w:val="20"/>
                  </w:rPr>
                  <w:t xml:space="preserve"> Archie Black</w:t>
                </w:r>
              </w:p>
            </w:tc>
            <w:tc>
              <w:tcPr>
                <w:tcW w:w="110" w:type="pct"/>
                <w:shd w:val="clear" w:color="auto" w:fill="CFF0FC"/>
                <w:tcMar>
                  <w:top w:w="15" w:type="dxa"/>
                  <w:left w:w="0" w:type="dxa"/>
                  <w:bottom w:w="0" w:type="dxa"/>
                  <w:right w:w="15" w:type="dxa"/>
                </w:tcMar>
              </w:tcPr>
              <w:p w14:paraId="48AAE580" w14:textId="77777777" w:rsidR="00AB628B" w:rsidRDefault="00AB628B" w:rsidP="00967A8C">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5F3334C4" w14:textId="77777777" w:rsidR="00AB628B" w:rsidRDefault="00AB628B" w:rsidP="00967A8C">
                <w:pPr>
                  <w:rPr>
                    <w:rFonts w:ascii="Times New Roman"/>
                    <w:color w:val="000000"/>
                    <w:sz w:val="20"/>
                  </w:rPr>
                </w:pPr>
                <w:r>
                  <w:rPr>
                    <w:rFonts w:ascii="Times New Roman"/>
                    <w:color w:val="000000"/>
                    <w:sz w:val="20"/>
                  </w:rPr>
                  <w:t xml:space="preserve"> </w:t>
                </w:r>
              </w:p>
            </w:tc>
            <w:tc>
              <w:tcPr>
                <w:tcW w:w="371" w:type="pct"/>
                <w:tcBorders>
                  <w:top w:val="single" w:sz="4" w:space="0" w:color="000000"/>
                </w:tcBorders>
                <w:shd w:val="clear" w:color="auto" w:fill="CFF0FC"/>
                <w:noWrap/>
                <w:tcMar>
                  <w:top w:w="15" w:type="dxa"/>
                  <w:left w:w="0" w:type="dxa"/>
                  <w:bottom w:w="0" w:type="dxa"/>
                  <w:right w:w="15" w:type="dxa"/>
                </w:tcMar>
              </w:tcPr>
              <w:p w14:paraId="4A7C382A" w14:textId="77777777" w:rsidR="00AB628B" w:rsidRDefault="00AB628B" w:rsidP="00967A8C">
                <w:pPr>
                  <w:jc w:val="center"/>
                  <w:rPr>
                    <w:rFonts w:ascii="Times New Roman"/>
                    <w:color w:val="000000"/>
                    <w:sz w:val="20"/>
                  </w:rPr>
                </w:pPr>
                <w:r>
                  <w:rPr>
                    <w:rFonts w:ascii="Times New Roman"/>
                    <w:color w:val="000000"/>
                    <w:sz w:val="20"/>
                  </w:rPr>
                  <w:t>60</w:t>
                </w:r>
              </w:p>
            </w:tc>
            <w:tc>
              <w:tcPr>
                <w:tcW w:w="50" w:type="pct"/>
                <w:shd w:val="clear" w:color="auto" w:fill="CFF0FC"/>
                <w:noWrap/>
                <w:tcMar>
                  <w:top w:w="15" w:type="dxa"/>
                  <w:left w:w="0" w:type="dxa"/>
                  <w:bottom w:w="0" w:type="dxa"/>
                  <w:right w:w="15" w:type="dxa"/>
                </w:tcMar>
              </w:tcPr>
              <w:p w14:paraId="1A8391DB" w14:textId="77777777" w:rsidR="00AB628B" w:rsidRDefault="00AB628B" w:rsidP="00967A8C">
                <w:pPr>
                  <w:rPr>
                    <w:rFonts w:ascii="Times New Roman"/>
                    <w:color w:val="000000"/>
                    <w:sz w:val="20"/>
                  </w:rPr>
                </w:pPr>
                <w:r>
                  <w:rPr>
                    <w:rFonts w:ascii="Times New Roman"/>
                    <w:color w:val="000000"/>
                    <w:sz w:val="20"/>
                  </w:rPr>
                  <w:t xml:space="preserve"> </w:t>
                </w:r>
              </w:p>
            </w:tc>
            <w:tc>
              <w:tcPr>
                <w:tcW w:w="110" w:type="pct"/>
                <w:shd w:val="clear" w:color="auto" w:fill="CFF0FC"/>
                <w:tcMar>
                  <w:top w:w="15" w:type="dxa"/>
                  <w:left w:w="0" w:type="dxa"/>
                  <w:bottom w:w="0" w:type="dxa"/>
                  <w:right w:w="15" w:type="dxa"/>
                </w:tcMar>
              </w:tcPr>
              <w:p w14:paraId="447F35EE"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1059" w:type="pct"/>
                <w:tcBorders>
                  <w:top w:val="single" w:sz="4" w:space="0" w:color="000000"/>
                </w:tcBorders>
                <w:shd w:val="clear" w:color="auto" w:fill="CFF0FC"/>
                <w:tcMar>
                  <w:top w:w="15" w:type="dxa"/>
                  <w:left w:w="0" w:type="dxa"/>
                  <w:bottom w:w="0" w:type="dxa"/>
                  <w:right w:w="15" w:type="dxa"/>
                </w:tcMar>
              </w:tcPr>
              <w:p w14:paraId="5F44CE37" w14:textId="77777777" w:rsidR="00AB628B" w:rsidRDefault="00AB628B" w:rsidP="00967A8C">
                <w:pPr>
                  <w:jc w:val="center"/>
                  <w:rPr>
                    <w:rFonts w:ascii="Times New Roman"/>
                    <w:color w:val="000000"/>
                    <w:sz w:val="20"/>
                  </w:rPr>
                </w:pPr>
                <w:r>
                  <w:rPr>
                    <w:rFonts w:ascii="Times New Roman"/>
                    <w:color w:val="000000"/>
                    <w:sz w:val="20"/>
                  </w:rPr>
                  <w:t>Chief Executive Officer</w:t>
                </w:r>
              </w:p>
            </w:tc>
            <w:tc>
              <w:tcPr>
                <w:tcW w:w="110" w:type="pct"/>
                <w:shd w:val="clear" w:color="auto" w:fill="CFF0FC"/>
                <w:tcMar>
                  <w:top w:w="15" w:type="dxa"/>
                  <w:left w:w="0" w:type="dxa"/>
                  <w:bottom w:w="0" w:type="dxa"/>
                  <w:right w:w="15" w:type="dxa"/>
                </w:tcMar>
              </w:tcPr>
              <w:p w14:paraId="6DA7FD41"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559" w:type="pct"/>
                <w:tcBorders>
                  <w:top w:val="single" w:sz="4" w:space="0" w:color="000000"/>
                </w:tcBorders>
                <w:shd w:val="clear" w:color="auto" w:fill="CFF0FC"/>
                <w:tcMar>
                  <w:top w:w="15" w:type="dxa"/>
                  <w:left w:w="0" w:type="dxa"/>
                  <w:bottom w:w="0" w:type="dxa"/>
                  <w:right w:w="15" w:type="dxa"/>
                </w:tcMar>
              </w:tcPr>
              <w:p w14:paraId="60AB8851" w14:textId="77777777" w:rsidR="00AB628B" w:rsidRDefault="00AB628B" w:rsidP="00967A8C">
                <w:pPr>
                  <w:jc w:val="center"/>
                  <w:rPr>
                    <w:rFonts w:ascii="Times New Roman"/>
                    <w:color w:val="000000"/>
                    <w:sz w:val="20"/>
                  </w:rPr>
                </w:pPr>
                <w:r>
                  <w:rPr>
                    <w:rFonts w:ascii="Times New Roman"/>
                    <w:color w:val="000000"/>
                    <w:sz w:val="20"/>
                  </w:rPr>
                  <w:t>2001</w:t>
                </w:r>
              </w:p>
            </w:tc>
            <w:tc>
              <w:tcPr>
                <w:tcW w:w="110" w:type="pct"/>
                <w:shd w:val="clear" w:color="auto" w:fill="CFF0FC"/>
                <w:tcMar>
                  <w:top w:w="15" w:type="dxa"/>
                  <w:left w:w="0" w:type="dxa"/>
                  <w:bottom w:w="0" w:type="dxa"/>
                  <w:right w:w="15" w:type="dxa"/>
                </w:tcMar>
              </w:tcPr>
              <w:p w14:paraId="2F99863C"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640" w:type="pct"/>
                <w:tcBorders>
                  <w:top w:val="single" w:sz="4" w:space="0" w:color="000000"/>
                </w:tcBorders>
                <w:shd w:val="clear" w:color="auto" w:fill="CFF0FC"/>
                <w:tcMar>
                  <w:top w:w="15" w:type="dxa"/>
                  <w:left w:w="0" w:type="dxa"/>
                  <w:bottom w:w="0" w:type="dxa"/>
                  <w:right w:w="15" w:type="dxa"/>
                </w:tcMar>
              </w:tcPr>
              <w:p w14:paraId="2FBF7A79" w14:textId="77777777" w:rsidR="00AB628B" w:rsidRDefault="00AB628B" w:rsidP="00967A8C">
                <w:pPr>
                  <w:jc w:val="center"/>
                  <w:rPr>
                    <w:rFonts w:ascii="Times New Roman"/>
                    <w:color w:val="000000"/>
                    <w:sz w:val="20"/>
                  </w:rPr>
                </w:pPr>
                <w:r>
                  <w:rPr>
                    <w:rFonts w:ascii="Times New Roman"/>
                    <w:color w:val="000000"/>
                    <w:sz w:val="20"/>
                  </w:rPr>
                  <w:t>No</w:t>
                </w:r>
              </w:p>
            </w:tc>
            <w:tc>
              <w:tcPr>
                <w:tcW w:w="80" w:type="pct"/>
                <w:shd w:val="clear" w:color="auto" w:fill="CFF0FC"/>
                <w:tcMar>
                  <w:top w:w="15" w:type="dxa"/>
                  <w:left w:w="0" w:type="dxa"/>
                  <w:bottom w:w="0" w:type="dxa"/>
                  <w:right w:w="15" w:type="dxa"/>
                </w:tcMar>
              </w:tcPr>
              <w:p w14:paraId="5FCA4328" w14:textId="77777777" w:rsidR="00AB628B" w:rsidRDefault="00AB628B" w:rsidP="00967A8C">
                <w:pPr>
                  <w:jc w:val="center"/>
                  <w:rPr>
                    <w:rFonts w:ascii="Times New Roman"/>
                    <w:color w:val="000000"/>
                    <w:sz w:val="20"/>
                  </w:rPr>
                </w:pPr>
                <w:r>
                  <w:rPr>
                    <w:rFonts w:ascii="Times New Roman"/>
                    <w:color w:val="000000"/>
                    <w:sz w:val="20"/>
                  </w:rPr>
                  <w:t xml:space="preserve"> </w:t>
                </w:r>
              </w:p>
            </w:tc>
            <w:tc>
              <w:tcPr>
                <w:tcW w:w="640" w:type="pct"/>
                <w:tcBorders>
                  <w:top w:val="single" w:sz="4" w:space="0" w:color="000000"/>
                </w:tcBorders>
                <w:shd w:val="clear" w:color="auto" w:fill="CFF0FC"/>
                <w:tcMar>
                  <w:top w:w="15" w:type="dxa"/>
                  <w:left w:w="0" w:type="dxa"/>
                  <w:bottom w:w="0" w:type="dxa"/>
                  <w:right w:w="15" w:type="dxa"/>
                </w:tcMar>
              </w:tcPr>
              <w:p w14:paraId="6D7F2F25" w14:textId="77777777" w:rsidR="00AB628B" w:rsidRDefault="00AB628B" w:rsidP="00967A8C">
                <w:pPr>
                  <w:jc w:val="center"/>
                  <w:rPr>
                    <w:rFonts w:ascii="Times New Roman"/>
                    <w:color w:val="000000"/>
                    <w:sz w:val="20"/>
                  </w:rPr>
                </w:pPr>
                <w:r>
                  <w:rPr>
                    <w:rFonts w:ascii="Times New Roman"/>
                    <w:color w:val="000000"/>
                    <w:sz w:val="20"/>
                  </w:rPr>
                  <w:t>Yes</w:t>
                </w:r>
              </w:p>
            </w:tc>
          </w:tr>
          <w:tr w:rsidR="004B7A4D" w14:paraId="62D58E48" w14:textId="77777777" w:rsidTr="00BD5129">
            <w:trPr>
              <w:cantSplit/>
              <w:trHeight w:val="206"/>
              <w:jc w:val="center"/>
            </w:trPr>
            <w:tc>
              <w:tcPr>
                <w:tcW w:w="1111" w:type="pct"/>
                <w:shd w:val="clear" w:color="auto" w:fill="FFFFFF"/>
                <w:tcMar>
                  <w:top w:w="15" w:type="dxa"/>
                  <w:left w:w="0" w:type="dxa"/>
                  <w:bottom w:w="0" w:type="dxa"/>
                  <w:right w:w="15" w:type="dxa"/>
                </w:tcMar>
              </w:tcPr>
              <w:p w14:paraId="1CB7A3DE" w14:textId="77777777" w:rsidR="00AB628B" w:rsidRDefault="00AB628B" w:rsidP="00967A8C">
                <w:pPr>
                  <w:keepNext/>
                  <w:rPr>
                    <w:rFonts w:ascii="Times New Roman"/>
                    <w:color w:val="000000"/>
                    <w:sz w:val="20"/>
                  </w:rPr>
                </w:pPr>
                <w:r>
                  <w:rPr>
                    <w:rFonts w:ascii="Times New Roman"/>
                    <w:color w:val="000000"/>
                    <w:sz w:val="20"/>
                  </w:rPr>
                  <w:t xml:space="preserve"> James Ramsey</w:t>
                </w:r>
              </w:p>
            </w:tc>
            <w:tc>
              <w:tcPr>
                <w:tcW w:w="110" w:type="pct"/>
                <w:shd w:val="clear" w:color="auto" w:fill="FFFFFF"/>
                <w:tcMar>
                  <w:top w:w="15" w:type="dxa"/>
                  <w:left w:w="0" w:type="dxa"/>
                  <w:bottom w:w="0" w:type="dxa"/>
                  <w:right w:w="15" w:type="dxa"/>
                </w:tcMar>
              </w:tcPr>
              <w:p w14:paraId="4C164FB8" w14:textId="77777777" w:rsidR="00AB628B" w:rsidRDefault="00AB628B" w:rsidP="00967A8C">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0EFD180B" w14:textId="77777777" w:rsidR="00AB628B" w:rsidRDefault="00AB628B" w:rsidP="00967A8C">
                <w:pPr>
                  <w:rPr>
                    <w:rFonts w:ascii="Times New Roman"/>
                    <w:color w:val="000000"/>
                    <w:sz w:val="20"/>
                  </w:rPr>
                </w:pPr>
                <w:r>
                  <w:rPr>
                    <w:rFonts w:ascii="Times New Roman"/>
                    <w:color w:val="000000"/>
                    <w:sz w:val="20"/>
                  </w:rPr>
                  <w:t xml:space="preserve"> </w:t>
                </w:r>
              </w:p>
            </w:tc>
            <w:tc>
              <w:tcPr>
                <w:tcW w:w="371" w:type="pct"/>
                <w:shd w:val="clear" w:color="auto" w:fill="FFFFFF"/>
                <w:noWrap/>
                <w:tcMar>
                  <w:top w:w="15" w:type="dxa"/>
                  <w:left w:w="0" w:type="dxa"/>
                  <w:bottom w:w="0" w:type="dxa"/>
                  <w:right w:w="15" w:type="dxa"/>
                </w:tcMar>
              </w:tcPr>
              <w:p w14:paraId="1E901B71" w14:textId="77777777" w:rsidR="00AB628B" w:rsidRDefault="00AB628B" w:rsidP="00967A8C">
                <w:pPr>
                  <w:jc w:val="center"/>
                  <w:rPr>
                    <w:rFonts w:ascii="Times New Roman"/>
                    <w:color w:val="000000"/>
                    <w:sz w:val="20"/>
                  </w:rPr>
                </w:pPr>
                <w:r>
                  <w:rPr>
                    <w:rFonts w:ascii="Times New Roman"/>
                    <w:color w:val="000000"/>
                    <w:sz w:val="20"/>
                  </w:rPr>
                  <w:t>49</w:t>
                </w:r>
              </w:p>
            </w:tc>
            <w:tc>
              <w:tcPr>
                <w:tcW w:w="50" w:type="pct"/>
                <w:shd w:val="clear" w:color="auto" w:fill="FFFFFF"/>
                <w:noWrap/>
                <w:tcMar>
                  <w:top w:w="15" w:type="dxa"/>
                  <w:left w:w="0" w:type="dxa"/>
                  <w:bottom w:w="0" w:type="dxa"/>
                  <w:right w:w="15" w:type="dxa"/>
                </w:tcMar>
              </w:tcPr>
              <w:p w14:paraId="19796F6E" w14:textId="77777777" w:rsidR="00AB628B" w:rsidRDefault="00AB628B" w:rsidP="00967A8C">
                <w:pPr>
                  <w:rPr>
                    <w:rFonts w:ascii="Times New Roman"/>
                    <w:color w:val="000000"/>
                    <w:sz w:val="20"/>
                  </w:rPr>
                </w:pPr>
                <w:r>
                  <w:rPr>
                    <w:rFonts w:ascii="Times New Roman"/>
                    <w:color w:val="000000"/>
                    <w:sz w:val="20"/>
                  </w:rPr>
                  <w:t xml:space="preserve"> </w:t>
                </w:r>
              </w:p>
            </w:tc>
            <w:tc>
              <w:tcPr>
                <w:tcW w:w="110" w:type="pct"/>
                <w:shd w:val="clear" w:color="auto" w:fill="FFFFFF"/>
                <w:tcMar>
                  <w:top w:w="15" w:type="dxa"/>
                  <w:left w:w="0" w:type="dxa"/>
                  <w:bottom w:w="0" w:type="dxa"/>
                  <w:right w:w="15" w:type="dxa"/>
                </w:tcMar>
              </w:tcPr>
              <w:p w14:paraId="62B49D56"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1059" w:type="pct"/>
                <w:shd w:val="clear" w:color="auto" w:fill="FFFFFF"/>
                <w:tcMar>
                  <w:top w:w="15" w:type="dxa"/>
                  <w:left w:w="0" w:type="dxa"/>
                  <w:bottom w:w="0" w:type="dxa"/>
                  <w:right w:w="15" w:type="dxa"/>
                </w:tcMar>
              </w:tcPr>
              <w:p w14:paraId="4604C5EE" w14:textId="77777777" w:rsidR="00AB628B" w:rsidRDefault="00AB628B" w:rsidP="00967A8C">
                <w:pPr>
                  <w:jc w:val="center"/>
                  <w:rPr>
                    <w:rFonts w:ascii="Times New Roman"/>
                    <w:color w:val="000000"/>
                    <w:sz w:val="20"/>
                  </w:rPr>
                </w:pPr>
                <w:r>
                  <w:rPr>
                    <w:rFonts w:ascii="Times New Roman"/>
                    <w:color w:val="000000"/>
                    <w:sz w:val="20"/>
                  </w:rPr>
                  <w:t>Director</w:t>
                </w:r>
              </w:p>
            </w:tc>
            <w:tc>
              <w:tcPr>
                <w:tcW w:w="110" w:type="pct"/>
                <w:shd w:val="clear" w:color="auto" w:fill="FFFFFF"/>
                <w:tcMar>
                  <w:top w:w="15" w:type="dxa"/>
                  <w:left w:w="0" w:type="dxa"/>
                  <w:bottom w:w="0" w:type="dxa"/>
                  <w:right w:w="15" w:type="dxa"/>
                </w:tcMar>
              </w:tcPr>
              <w:p w14:paraId="402A258F"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559" w:type="pct"/>
                <w:shd w:val="clear" w:color="auto" w:fill="FFFFFF"/>
                <w:tcMar>
                  <w:top w:w="15" w:type="dxa"/>
                  <w:left w:w="0" w:type="dxa"/>
                  <w:bottom w:w="0" w:type="dxa"/>
                  <w:right w:w="15" w:type="dxa"/>
                </w:tcMar>
              </w:tcPr>
              <w:p w14:paraId="2BEFC095" w14:textId="77777777" w:rsidR="00AB628B" w:rsidRDefault="00AB628B" w:rsidP="00967A8C">
                <w:pPr>
                  <w:jc w:val="center"/>
                  <w:rPr>
                    <w:rFonts w:ascii="Times New Roman"/>
                    <w:color w:val="000000"/>
                    <w:sz w:val="20"/>
                  </w:rPr>
                </w:pPr>
                <w:r>
                  <w:rPr>
                    <w:rFonts w:ascii="Times New Roman"/>
                    <w:color w:val="000000"/>
                    <w:sz w:val="20"/>
                  </w:rPr>
                  <w:t>2014</w:t>
                </w:r>
              </w:p>
            </w:tc>
            <w:tc>
              <w:tcPr>
                <w:tcW w:w="110" w:type="pct"/>
                <w:shd w:val="clear" w:color="auto" w:fill="FFFFFF"/>
                <w:tcMar>
                  <w:top w:w="15" w:type="dxa"/>
                  <w:left w:w="0" w:type="dxa"/>
                  <w:bottom w:w="0" w:type="dxa"/>
                  <w:right w:w="15" w:type="dxa"/>
                </w:tcMar>
              </w:tcPr>
              <w:p w14:paraId="27BBE19B"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640" w:type="pct"/>
                <w:shd w:val="clear" w:color="auto" w:fill="FFFFFF"/>
                <w:tcMar>
                  <w:top w:w="15" w:type="dxa"/>
                  <w:left w:w="0" w:type="dxa"/>
                  <w:bottom w:w="0" w:type="dxa"/>
                  <w:right w:w="15" w:type="dxa"/>
                </w:tcMar>
              </w:tcPr>
              <w:p w14:paraId="6DCACA1A" w14:textId="77777777" w:rsidR="00AB628B" w:rsidRDefault="00AB628B" w:rsidP="00967A8C">
                <w:pPr>
                  <w:jc w:val="center"/>
                  <w:rPr>
                    <w:rFonts w:ascii="Times New Roman"/>
                    <w:color w:val="000000"/>
                    <w:sz w:val="20"/>
                  </w:rPr>
                </w:pPr>
                <w:r>
                  <w:rPr>
                    <w:rFonts w:ascii="Times New Roman"/>
                    <w:color w:val="000000"/>
                    <w:sz w:val="20"/>
                  </w:rPr>
                  <w:t>Yes</w:t>
                </w:r>
              </w:p>
            </w:tc>
            <w:tc>
              <w:tcPr>
                <w:tcW w:w="80" w:type="pct"/>
                <w:shd w:val="clear" w:color="auto" w:fill="FFFFFF"/>
                <w:tcMar>
                  <w:top w:w="15" w:type="dxa"/>
                  <w:left w:w="0" w:type="dxa"/>
                  <w:bottom w:w="0" w:type="dxa"/>
                  <w:right w:w="15" w:type="dxa"/>
                </w:tcMar>
              </w:tcPr>
              <w:p w14:paraId="17B83CA3" w14:textId="77777777" w:rsidR="00AB628B" w:rsidRDefault="00AB628B" w:rsidP="00967A8C">
                <w:pPr>
                  <w:jc w:val="center"/>
                  <w:rPr>
                    <w:rFonts w:ascii="Times New Roman"/>
                    <w:color w:val="000000"/>
                    <w:sz w:val="20"/>
                  </w:rPr>
                </w:pPr>
                <w:r>
                  <w:rPr>
                    <w:rFonts w:ascii="Times New Roman"/>
                    <w:color w:val="000000"/>
                    <w:sz w:val="20"/>
                  </w:rPr>
                  <w:t xml:space="preserve"> </w:t>
                </w:r>
              </w:p>
            </w:tc>
            <w:tc>
              <w:tcPr>
                <w:tcW w:w="640" w:type="pct"/>
                <w:shd w:val="clear" w:color="auto" w:fill="FFFFFF"/>
                <w:tcMar>
                  <w:top w:w="15" w:type="dxa"/>
                  <w:left w:w="0" w:type="dxa"/>
                  <w:bottom w:w="0" w:type="dxa"/>
                  <w:right w:w="15" w:type="dxa"/>
                </w:tcMar>
              </w:tcPr>
              <w:p w14:paraId="11FAEFFE" w14:textId="77777777" w:rsidR="00AB628B" w:rsidRDefault="00AB628B" w:rsidP="00967A8C">
                <w:pPr>
                  <w:jc w:val="center"/>
                  <w:rPr>
                    <w:rFonts w:ascii="Times New Roman"/>
                    <w:color w:val="000000"/>
                    <w:sz w:val="20"/>
                  </w:rPr>
                </w:pPr>
                <w:r>
                  <w:rPr>
                    <w:rFonts w:ascii="Times New Roman"/>
                    <w:color w:val="000000"/>
                    <w:sz w:val="20"/>
                  </w:rPr>
                  <w:t>Yes</w:t>
                </w:r>
              </w:p>
            </w:tc>
          </w:tr>
          <w:tr w:rsidR="004B7A4D" w14:paraId="0763B507" w14:textId="77777777" w:rsidTr="00BD5129">
            <w:trPr>
              <w:cantSplit/>
              <w:trHeight w:val="220"/>
              <w:jc w:val="center"/>
            </w:trPr>
            <w:tc>
              <w:tcPr>
                <w:tcW w:w="1111" w:type="pct"/>
                <w:shd w:val="clear" w:color="auto" w:fill="CFF0FC"/>
                <w:tcMar>
                  <w:top w:w="15" w:type="dxa"/>
                  <w:left w:w="0" w:type="dxa"/>
                  <w:bottom w:w="0" w:type="dxa"/>
                  <w:right w:w="15" w:type="dxa"/>
                </w:tcMar>
              </w:tcPr>
              <w:p w14:paraId="35C04409" w14:textId="77777777" w:rsidR="00AB628B" w:rsidRDefault="00AB628B" w:rsidP="00967A8C">
                <w:pPr>
                  <w:keepNext/>
                  <w:rPr>
                    <w:rFonts w:ascii="Times New Roman"/>
                    <w:color w:val="000000"/>
                    <w:sz w:val="20"/>
                  </w:rPr>
                </w:pPr>
                <w:r>
                  <w:rPr>
                    <w:rFonts w:ascii="Times New Roman"/>
                    <w:color w:val="000000"/>
                    <w:sz w:val="20"/>
                  </w:rPr>
                  <w:t xml:space="preserve"> Marty Reaume</w:t>
                </w:r>
              </w:p>
            </w:tc>
            <w:tc>
              <w:tcPr>
                <w:tcW w:w="110" w:type="pct"/>
                <w:shd w:val="clear" w:color="auto" w:fill="CFF0FC"/>
                <w:tcMar>
                  <w:top w:w="15" w:type="dxa"/>
                  <w:left w:w="0" w:type="dxa"/>
                  <w:bottom w:w="0" w:type="dxa"/>
                  <w:right w:w="15" w:type="dxa"/>
                </w:tcMar>
              </w:tcPr>
              <w:p w14:paraId="2BFEEBFB" w14:textId="77777777" w:rsidR="00AB628B" w:rsidRDefault="00AB628B" w:rsidP="00967A8C">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6DAFC66F" w14:textId="77777777" w:rsidR="00AB628B" w:rsidRDefault="00AB628B" w:rsidP="00967A8C">
                <w:pPr>
                  <w:rPr>
                    <w:rFonts w:ascii="Times New Roman"/>
                    <w:color w:val="000000"/>
                    <w:sz w:val="20"/>
                  </w:rPr>
                </w:pPr>
                <w:r>
                  <w:rPr>
                    <w:rFonts w:ascii="Times New Roman"/>
                    <w:color w:val="000000"/>
                    <w:sz w:val="20"/>
                  </w:rPr>
                  <w:t xml:space="preserve"> </w:t>
                </w:r>
              </w:p>
            </w:tc>
            <w:tc>
              <w:tcPr>
                <w:tcW w:w="371" w:type="pct"/>
                <w:shd w:val="clear" w:color="auto" w:fill="CFF0FC"/>
                <w:noWrap/>
                <w:tcMar>
                  <w:top w:w="15" w:type="dxa"/>
                  <w:left w:w="0" w:type="dxa"/>
                  <w:bottom w:w="0" w:type="dxa"/>
                  <w:right w:w="15" w:type="dxa"/>
                </w:tcMar>
              </w:tcPr>
              <w:p w14:paraId="0B5C90C1" w14:textId="77777777" w:rsidR="00AB628B" w:rsidRDefault="00AB628B" w:rsidP="00967A8C">
                <w:pPr>
                  <w:jc w:val="center"/>
                  <w:rPr>
                    <w:rFonts w:ascii="Times New Roman"/>
                    <w:color w:val="000000"/>
                    <w:sz w:val="20"/>
                  </w:rPr>
                </w:pPr>
                <w:r>
                  <w:rPr>
                    <w:rFonts w:ascii="Times New Roman"/>
                    <w:color w:val="000000"/>
                    <w:sz w:val="20"/>
                  </w:rPr>
                  <w:t>56</w:t>
                </w:r>
              </w:p>
            </w:tc>
            <w:tc>
              <w:tcPr>
                <w:tcW w:w="50" w:type="pct"/>
                <w:shd w:val="clear" w:color="auto" w:fill="CFF0FC"/>
                <w:noWrap/>
                <w:tcMar>
                  <w:top w:w="15" w:type="dxa"/>
                  <w:left w:w="0" w:type="dxa"/>
                  <w:bottom w:w="0" w:type="dxa"/>
                  <w:right w:w="15" w:type="dxa"/>
                </w:tcMar>
              </w:tcPr>
              <w:p w14:paraId="7929FC79" w14:textId="77777777" w:rsidR="00AB628B" w:rsidRDefault="00AB628B" w:rsidP="00967A8C">
                <w:pPr>
                  <w:rPr>
                    <w:rFonts w:ascii="Times New Roman"/>
                    <w:color w:val="000000"/>
                    <w:sz w:val="20"/>
                  </w:rPr>
                </w:pPr>
                <w:r>
                  <w:rPr>
                    <w:rFonts w:ascii="Times New Roman"/>
                    <w:color w:val="000000"/>
                    <w:sz w:val="20"/>
                  </w:rPr>
                  <w:t xml:space="preserve"> </w:t>
                </w:r>
              </w:p>
            </w:tc>
            <w:tc>
              <w:tcPr>
                <w:tcW w:w="110" w:type="pct"/>
                <w:shd w:val="clear" w:color="auto" w:fill="CFF0FC"/>
                <w:tcMar>
                  <w:top w:w="15" w:type="dxa"/>
                  <w:left w:w="0" w:type="dxa"/>
                  <w:bottom w:w="0" w:type="dxa"/>
                  <w:right w:w="15" w:type="dxa"/>
                </w:tcMar>
              </w:tcPr>
              <w:p w14:paraId="5AC7AF48"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1059" w:type="pct"/>
                <w:shd w:val="clear" w:color="auto" w:fill="CFF0FC"/>
                <w:tcMar>
                  <w:top w:w="15" w:type="dxa"/>
                  <w:left w:w="0" w:type="dxa"/>
                  <w:bottom w:w="0" w:type="dxa"/>
                  <w:right w:w="15" w:type="dxa"/>
                </w:tcMar>
              </w:tcPr>
              <w:p w14:paraId="399C4AC7" w14:textId="77777777" w:rsidR="00AB628B" w:rsidRDefault="00AB628B" w:rsidP="00967A8C">
                <w:pPr>
                  <w:jc w:val="center"/>
                  <w:rPr>
                    <w:rFonts w:ascii="Times New Roman"/>
                    <w:color w:val="000000"/>
                    <w:sz w:val="20"/>
                  </w:rPr>
                </w:pPr>
                <w:r>
                  <w:rPr>
                    <w:rFonts w:ascii="Times New Roman"/>
                    <w:color w:val="000000"/>
                    <w:sz w:val="20"/>
                  </w:rPr>
                  <w:t>Director</w:t>
                </w:r>
              </w:p>
            </w:tc>
            <w:tc>
              <w:tcPr>
                <w:tcW w:w="110" w:type="pct"/>
                <w:shd w:val="clear" w:color="auto" w:fill="CFF0FC"/>
                <w:tcMar>
                  <w:top w:w="15" w:type="dxa"/>
                  <w:left w:w="0" w:type="dxa"/>
                  <w:bottom w:w="0" w:type="dxa"/>
                  <w:right w:w="15" w:type="dxa"/>
                </w:tcMar>
              </w:tcPr>
              <w:p w14:paraId="3BED842B"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559" w:type="pct"/>
                <w:shd w:val="clear" w:color="auto" w:fill="CFF0FC"/>
                <w:tcMar>
                  <w:top w:w="15" w:type="dxa"/>
                  <w:left w:w="0" w:type="dxa"/>
                  <w:bottom w:w="0" w:type="dxa"/>
                  <w:right w:w="15" w:type="dxa"/>
                </w:tcMar>
              </w:tcPr>
              <w:p w14:paraId="21F4313A" w14:textId="77777777" w:rsidR="00AB628B" w:rsidRDefault="00AB628B" w:rsidP="00967A8C">
                <w:pPr>
                  <w:jc w:val="center"/>
                  <w:rPr>
                    <w:rFonts w:ascii="Times New Roman"/>
                    <w:color w:val="000000"/>
                    <w:sz w:val="20"/>
                  </w:rPr>
                </w:pPr>
                <w:r>
                  <w:rPr>
                    <w:rFonts w:ascii="Times New Roman"/>
                    <w:color w:val="000000"/>
                    <w:sz w:val="20"/>
                  </w:rPr>
                  <w:t>2018</w:t>
                </w:r>
              </w:p>
            </w:tc>
            <w:tc>
              <w:tcPr>
                <w:tcW w:w="110" w:type="pct"/>
                <w:shd w:val="clear" w:color="auto" w:fill="CFF0FC"/>
                <w:tcMar>
                  <w:top w:w="15" w:type="dxa"/>
                  <w:left w:w="0" w:type="dxa"/>
                  <w:bottom w:w="0" w:type="dxa"/>
                  <w:right w:w="15" w:type="dxa"/>
                </w:tcMar>
              </w:tcPr>
              <w:p w14:paraId="30113C1D"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640" w:type="pct"/>
                <w:shd w:val="clear" w:color="auto" w:fill="CFF0FC"/>
                <w:tcMar>
                  <w:top w:w="15" w:type="dxa"/>
                  <w:left w:w="0" w:type="dxa"/>
                  <w:bottom w:w="0" w:type="dxa"/>
                  <w:right w:w="15" w:type="dxa"/>
                </w:tcMar>
              </w:tcPr>
              <w:p w14:paraId="203BE74C" w14:textId="77777777" w:rsidR="00AB628B" w:rsidRDefault="00AB628B" w:rsidP="00967A8C">
                <w:pPr>
                  <w:jc w:val="center"/>
                  <w:rPr>
                    <w:rFonts w:ascii="Times New Roman"/>
                    <w:color w:val="000000"/>
                    <w:sz w:val="20"/>
                  </w:rPr>
                </w:pPr>
                <w:r>
                  <w:rPr>
                    <w:rFonts w:ascii="Times New Roman"/>
                    <w:color w:val="000000"/>
                    <w:sz w:val="20"/>
                  </w:rPr>
                  <w:t>Yes</w:t>
                </w:r>
              </w:p>
            </w:tc>
            <w:tc>
              <w:tcPr>
                <w:tcW w:w="80" w:type="pct"/>
                <w:shd w:val="clear" w:color="auto" w:fill="CFF0FC"/>
                <w:tcMar>
                  <w:top w:w="15" w:type="dxa"/>
                  <w:left w:w="0" w:type="dxa"/>
                  <w:bottom w:w="0" w:type="dxa"/>
                  <w:right w:w="15" w:type="dxa"/>
                </w:tcMar>
              </w:tcPr>
              <w:p w14:paraId="35252261" w14:textId="77777777" w:rsidR="00AB628B" w:rsidRDefault="00AB628B" w:rsidP="00967A8C">
                <w:pPr>
                  <w:jc w:val="center"/>
                  <w:rPr>
                    <w:rFonts w:ascii="Times New Roman"/>
                    <w:color w:val="000000"/>
                    <w:sz w:val="20"/>
                  </w:rPr>
                </w:pPr>
                <w:r>
                  <w:rPr>
                    <w:rFonts w:ascii="Times New Roman"/>
                    <w:color w:val="000000"/>
                    <w:sz w:val="20"/>
                  </w:rPr>
                  <w:t xml:space="preserve"> </w:t>
                </w:r>
              </w:p>
            </w:tc>
            <w:tc>
              <w:tcPr>
                <w:tcW w:w="640" w:type="pct"/>
                <w:shd w:val="clear" w:color="auto" w:fill="CFF0FC"/>
                <w:tcMar>
                  <w:top w:w="15" w:type="dxa"/>
                  <w:left w:w="0" w:type="dxa"/>
                  <w:bottom w:w="0" w:type="dxa"/>
                  <w:right w:w="15" w:type="dxa"/>
                </w:tcMar>
              </w:tcPr>
              <w:p w14:paraId="6CA4BFEC" w14:textId="77777777" w:rsidR="00AB628B" w:rsidRDefault="00AB628B" w:rsidP="00967A8C">
                <w:pPr>
                  <w:jc w:val="center"/>
                  <w:rPr>
                    <w:rFonts w:ascii="Times New Roman"/>
                    <w:color w:val="000000"/>
                    <w:sz w:val="20"/>
                  </w:rPr>
                </w:pPr>
                <w:r>
                  <w:rPr>
                    <w:rFonts w:ascii="Times New Roman"/>
                    <w:color w:val="000000"/>
                    <w:sz w:val="20"/>
                  </w:rPr>
                  <w:t>Yes</w:t>
                </w:r>
              </w:p>
            </w:tc>
          </w:tr>
          <w:tr w:rsidR="004B7A4D" w14:paraId="5FC9A5AE" w14:textId="77777777" w:rsidTr="00BD5129">
            <w:trPr>
              <w:cantSplit/>
              <w:trHeight w:val="206"/>
              <w:jc w:val="center"/>
            </w:trPr>
            <w:tc>
              <w:tcPr>
                <w:tcW w:w="1111" w:type="pct"/>
                <w:shd w:val="clear" w:color="auto" w:fill="FFFFFF"/>
                <w:tcMar>
                  <w:top w:w="15" w:type="dxa"/>
                  <w:left w:w="0" w:type="dxa"/>
                  <w:bottom w:w="0" w:type="dxa"/>
                  <w:right w:w="15" w:type="dxa"/>
                </w:tcMar>
              </w:tcPr>
              <w:p w14:paraId="17247D6D" w14:textId="77777777" w:rsidR="00AB628B" w:rsidRDefault="00AB628B" w:rsidP="00967A8C">
                <w:pPr>
                  <w:keepNext/>
                  <w:rPr>
                    <w:rFonts w:ascii="Times New Roman"/>
                    <w:color w:val="000000"/>
                    <w:sz w:val="20"/>
                  </w:rPr>
                </w:pPr>
                <w:r>
                  <w:rPr>
                    <w:rFonts w:ascii="Times New Roman"/>
                    <w:color w:val="000000"/>
                    <w:sz w:val="20"/>
                  </w:rPr>
                  <w:t xml:space="preserve"> Tami </w:t>
                </w:r>
                <w:proofErr w:type="spellStart"/>
                <w:r>
                  <w:rPr>
                    <w:rFonts w:ascii="Times New Roman"/>
                    <w:color w:val="000000"/>
                    <w:sz w:val="20"/>
                  </w:rPr>
                  <w:t>Reller</w:t>
                </w:r>
                <w:proofErr w:type="spellEnd"/>
              </w:p>
            </w:tc>
            <w:tc>
              <w:tcPr>
                <w:tcW w:w="110" w:type="pct"/>
                <w:shd w:val="clear" w:color="auto" w:fill="FFFFFF"/>
                <w:tcMar>
                  <w:top w:w="15" w:type="dxa"/>
                  <w:left w:w="0" w:type="dxa"/>
                  <w:bottom w:w="0" w:type="dxa"/>
                  <w:right w:w="15" w:type="dxa"/>
                </w:tcMar>
              </w:tcPr>
              <w:p w14:paraId="6DEC74B2" w14:textId="77777777" w:rsidR="00AB628B" w:rsidRDefault="00AB628B" w:rsidP="00967A8C">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345B00D" w14:textId="77777777" w:rsidR="00AB628B" w:rsidRDefault="00AB628B" w:rsidP="00967A8C">
                <w:pPr>
                  <w:rPr>
                    <w:rFonts w:ascii="Times New Roman"/>
                    <w:color w:val="000000"/>
                    <w:sz w:val="20"/>
                  </w:rPr>
                </w:pPr>
                <w:r>
                  <w:rPr>
                    <w:rFonts w:ascii="Times New Roman"/>
                    <w:color w:val="000000"/>
                    <w:sz w:val="20"/>
                  </w:rPr>
                  <w:t xml:space="preserve"> </w:t>
                </w:r>
              </w:p>
            </w:tc>
            <w:tc>
              <w:tcPr>
                <w:tcW w:w="371" w:type="pct"/>
                <w:shd w:val="clear" w:color="auto" w:fill="FFFFFF"/>
                <w:noWrap/>
                <w:tcMar>
                  <w:top w:w="15" w:type="dxa"/>
                  <w:left w:w="0" w:type="dxa"/>
                  <w:bottom w:w="0" w:type="dxa"/>
                  <w:right w:w="15" w:type="dxa"/>
                </w:tcMar>
              </w:tcPr>
              <w:p w14:paraId="437F9F0A" w14:textId="77777777" w:rsidR="00AB628B" w:rsidRDefault="00AB628B" w:rsidP="00967A8C">
                <w:pPr>
                  <w:jc w:val="center"/>
                  <w:rPr>
                    <w:rFonts w:ascii="Times New Roman"/>
                    <w:color w:val="000000"/>
                    <w:sz w:val="20"/>
                  </w:rPr>
                </w:pPr>
                <w:r>
                  <w:rPr>
                    <w:rFonts w:ascii="Times New Roman"/>
                    <w:color w:val="000000"/>
                    <w:sz w:val="20"/>
                  </w:rPr>
                  <w:t>57</w:t>
                </w:r>
              </w:p>
            </w:tc>
            <w:tc>
              <w:tcPr>
                <w:tcW w:w="50" w:type="pct"/>
                <w:shd w:val="clear" w:color="auto" w:fill="FFFFFF"/>
                <w:noWrap/>
                <w:tcMar>
                  <w:top w:w="15" w:type="dxa"/>
                  <w:left w:w="0" w:type="dxa"/>
                  <w:bottom w:w="0" w:type="dxa"/>
                  <w:right w:w="15" w:type="dxa"/>
                </w:tcMar>
              </w:tcPr>
              <w:p w14:paraId="120524F1" w14:textId="77777777" w:rsidR="00AB628B" w:rsidRDefault="00AB628B" w:rsidP="00967A8C">
                <w:pPr>
                  <w:rPr>
                    <w:rFonts w:ascii="Times New Roman"/>
                    <w:color w:val="000000"/>
                    <w:sz w:val="20"/>
                  </w:rPr>
                </w:pPr>
                <w:r>
                  <w:rPr>
                    <w:rFonts w:ascii="Times New Roman"/>
                    <w:color w:val="000000"/>
                    <w:sz w:val="20"/>
                  </w:rPr>
                  <w:t xml:space="preserve"> </w:t>
                </w:r>
              </w:p>
            </w:tc>
            <w:tc>
              <w:tcPr>
                <w:tcW w:w="110" w:type="pct"/>
                <w:shd w:val="clear" w:color="auto" w:fill="FFFFFF"/>
                <w:tcMar>
                  <w:top w:w="15" w:type="dxa"/>
                  <w:left w:w="0" w:type="dxa"/>
                  <w:bottom w:w="0" w:type="dxa"/>
                  <w:right w:w="15" w:type="dxa"/>
                </w:tcMar>
              </w:tcPr>
              <w:p w14:paraId="6A66F103"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1059" w:type="pct"/>
                <w:shd w:val="clear" w:color="auto" w:fill="FFFFFF"/>
                <w:tcMar>
                  <w:top w:w="15" w:type="dxa"/>
                  <w:left w:w="0" w:type="dxa"/>
                  <w:bottom w:w="0" w:type="dxa"/>
                  <w:right w:w="15" w:type="dxa"/>
                </w:tcMar>
              </w:tcPr>
              <w:p w14:paraId="0A38FA87" w14:textId="77777777" w:rsidR="00AB628B" w:rsidRDefault="00AB628B" w:rsidP="00967A8C">
                <w:pPr>
                  <w:jc w:val="center"/>
                  <w:rPr>
                    <w:rFonts w:ascii="Times New Roman"/>
                    <w:color w:val="000000"/>
                    <w:sz w:val="20"/>
                  </w:rPr>
                </w:pPr>
                <w:r>
                  <w:rPr>
                    <w:rFonts w:ascii="Times New Roman"/>
                    <w:color w:val="000000"/>
                    <w:sz w:val="20"/>
                  </w:rPr>
                  <w:t xml:space="preserve">Chair of the </w:t>
                </w:r>
                <w:proofErr w:type="gramStart"/>
                <w:r>
                  <w:rPr>
                    <w:rFonts w:ascii="Times New Roman"/>
                    <w:color w:val="000000"/>
                    <w:sz w:val="20"/>
                  </w:rPr>
                  <w:t>Board</w:t>
                </w:r>
                <w:r>
                  <w:rPr>
                    <w:rFonts w:ascii="Times New Roman"/>
                    <w:color w:val="000000"/>
                    <w:sz w:val="20"/>
                    <w:vertAlign w:val="superscript"/>
                  </w:rPr>
                  <w:t>(</w:t>
                </w:r>
                <w:proofErr w:type="gramEnd"/>
                <w:r>
                  <w:rPr>
                    <w:rFonts w:ascii="Times New Roman"/>
                    <w:color w:val="000000"/>
                    <w:sz w:val="20"/>
                    <w:vertAlign w:val="superscript"/>
                  </w:rPr>
                  <w:t>3)</w:t>
                </w:r>
              </w:p>
            </w:tc>
            <w:tc>
              <w:tcPr>
                <w:tcW w:w="110" w:type="pct"/>
                <w:shd w:val="clear" w:color="auto" w:fill="FFFFFF"/>
                <w:tcMar>
                  <w:top w:w="15" w:type="dxa"/>
                  <w:left w:w="0" w:type="dxa"/>
                  <w:bottom w:w="0" w:type="dxa"/>
                  <w:right w:w="15" w:type="dxa"/>
                </w:tcMar>
              </w:tcPr>
              <w:p w14:paraId="46EFB8E0"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559" w:type="pct"/>
                <w:shd w:val="clear" w:color="auto" w:fill="FFFFFF"/>
                <w:tcMar>
                  <w:top w:w="15" w:type="dxa"/>
                  <w:left w:w="0" w:type="dxa"/>
                  <w:bottom w:w="0" w:type="dxa"/>
                  <w:right w:w="15" w:type="dxa"/>
                </w:tcMar>
              </w:tcPr>
              <w:p w14:paraId="75944D2D" w14:textId="77777777" w:rsidR="00AB628B" w:rsidRDefault="00AB628B" w:rsidP="00967A8C">
                <w:pPr>
                  <w:jc w:val="center"/>
                  <w:rPr>
                    <w:rFonts w:ascii="Times New Roman"/>
                    <w:color w:val="000000"/>
                    <w:sz w:val="20"/>
                  </w:rPr>
                </w:pPr>
                <w:r>
                  <w:rPr>
                    <w:rFonts w:ascii="Times New Roman"/>
                    <w:color w:val="000000"/>
                    <w:sz w:val="20"/>
                  </w:rPr>
                  <w:t>2016</w:t>
                </w:r>
              </w:p>
            </w:tc>
            <w:tc>
              <w:tcPr>
                <w:tcW w:w="110" w:type="pct"/>
                <w:shd w:val="clear" w:color="auto" w:fill="FFFFFF"/>
                <w:tcMar>
                  <w:top w:w="15" w:type="dxa"/>
                  <w:left w:w="0" w:type="dxa"/>
                  <w:bottom w:w="0" w:type="dxa"/>
                  <w:right w:w="15" w:type="dxa"/>
                </w:tcMar>
              </w:tcPr>
              <w:p w14:paraId="5561B573"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640" w:type="pct"/>
                <w:shd w:val="clear" w:color="auto" w:fill="FFFFFF"/>
                <w:tcMar>
                  <w:top w:w="15" w:type="dxa"/>
                  <w:left w:w="0" w:type="dxa"/>
                  <w:bottom w:w="0" w:type="dxa"/>
                  <w:right w:w="15" w:type="dxa"/>
                </w:tcMar>
              </w:tcPr>
              <w:p w14:paraId="207AF198" w14:textId="77777777" w:rsidR="00AB628B" w:rsidRDefault="00AB628B" w:rsidP="00967A8C">
                <w:pPr>
                  <w:jc w:val="center"/>
                  <w:rPr>
                    <w:rFonts w:ascii="Times New Roman"/>
                    <w:color w:val="000000"/>
                    <w:sz w:val="20"/>
                  </w:rPr>
                </w:pPr>
                <w:r>
                  <w:rPr>
                    <w:rFonts w:ascii="Times New Roman"/>
                    <w:color w:val="000000"/>
                    <w:sz w:val="20"/>
                  </w:rPr>
                  <w:t>Yes</w:t>
                </w:r>
              </w:p>
            </w:tc>
            <w:tc>
              <w:tcPr>
                <w:tcW w:w="80" w:type="pct"/>
                <w:shd w:val="clear" w:color="auto" w:fill="FFFFFF"/>
                <w:tcMar>
                  <w:top w:w="15" w:type="dxa"/>
                  <w:left w:w="0" w:type="dxa"/>
                  <w:bottom w:w="0" w:type="dxa"/>
                  <w:right w:w="15" w:type="dxa"/>
                </w:tcMar>
              </w:tcPr>
              <w:p w14:paraId="27930E84" w14:textId="77777777" w:rsidR="00AB628B" w:rsidRDefault="00AB628B" w:rsidP="00967A8C">
                <w:pPr>
                  <w:jc w:val="center"/>
                  <w:rPr>
                    <w:rFonts w:ascii="Times New Roman"/>
                    <w:color w:val="000000"/>
                    <w:sz w:val="20"/>
                  </w:rPr>
                </w:pPr>
                <w:r>
                  <w:rPr>
                    <w:rFonts w:ascii="Times New Roman"/>
                    <w:color w:val="000000"/>
                    <w:sz w:val="20"/>
                  </w:rPr>
                  <w:t xml:space="preserve"> </w:t>
                </w:r>
              </w:p>
            </w:tc>
            <w:tc>
              <w:tcPr>
                <w:tcW w:w="640" w:type="pct"/>
                <w:shd w:val="clear" w:color="auto" w:fill="FFFFFF"/>
                <w:tcMar>
                  <w:top w:w="15" w:type="dxa"/>
                  <w:left w:w="0" w:type="dxa"/>
                  <w:bottom w:w="0" w:type="dxa"/>
                  <w:right w:w="15" w:type="dxa"/>
                </w:tcMar>
              </w:tcPr>
              <w:p w14:paraId="4FA09D91" w14:textId="77777777" w:rsidR="00AB628B" w:rsidRDefault="00AB628B" w:rsidP="00967A8C">
                <w:pPr>
                  <w:jc w:val="center"/>
                  <w:rPr>
                    <w:rFonts w:ascii="Times New Roman"/>
                    <w:color w:val="000000"/>
                    <w:sz w:val="20"/>
                  </w:rPr>
                </w:pPr>
                <w:r>
                  <w:rPr>
                    <w:rFonts w:ascii="Times New Roman"/>
                    <w:color w:val="000000"/>
                    <w:sz w:val="20"/>
                  </w:rPr>
                  <w:t>Yes</w:t>
                </w:r>
              </w:p>
            </w:tc>
          </w:tr>
          <w:tr w:rsidR="004B7A4D" w14:paraId="38B25C0C" w14:textId="77777777" w:rsidTr="00BD5129">
            <w:trPr>
              <w:cantSplit/>
              <w:trHeight w:val="206"/>
              <w:jc w:val="center"/>
            </w:trPr>
            <w:tc>
              <w:tcPr>
                <w:tcW w:w="1111" w:type="pct"/>
                <w:shd w:val="clear" w:color="auto" w:fill="CFF0FC"/>
                <w:tcMar>
                  <w:top w:w="15" w:type="dxa"/>
                  <w:left w:w="0" w:type="dxa"/>
                  <w:bottom w:w="0" w:type="dxa"/>
                  <w:right w:w="15" w:type="dxa"/>
                </w:tcMar>
              </w:tcPr>
              <w:p w14:paraId="55E5F487" w14:textId="77777777" w:rsidR="00AB628B" w:rsidRDefault="00AB628B" w:rsidP="00967A8C">
                <w:pPr>
                  <w:keepNext/>
                  <w:rPr>
                    <w:rFonts w:ascii="Times New Roman"/>
                    <w:color w:val="000000"/>
                    <w:sz w:val="20"/>
                  </w:rPr>
                </w:pPr>
                <w:r>
                  <w:rPr>
                    <w:rFonts w:ascii="Times New Roman"/>
                    <w:color w:val="000000"/>
                    <w:sz w:val="20"/>
                  </w:rPr>
                  <w:t xml:space="preserve"> Philip Soran</w:t>
                </w:r>
              </w:p>
            </w:tc>
            <w:tc>
              <w:tcPr>
                <w:tcW w:w="110" w:type="pct"/>
                <w:shd w:val="clear" w:color="auto" w:fill="CFF0FC"/>
                <w:tcMar>
                  <w:top w:w="15" w:type="dxa"/>
                  <w:left w:w="0" w:type="dxa"/>
                  <w:bottom w:w="0" w:type="dxa"/>
                  <w:right w:w="15" w:type="dxa"/>
                </w:tcMar>
              </w:tcPr>
              <w:p w14:paraId="71E2C398" w14:textId="77777777" w:rsidR="00AB628B" w:rsidRDefault="00AB628B" w:rsidP="00967A8C">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3769548" w14:textId="77777777" w:rsidR="00AB628B" w:rsidRDefault="00AB628B" w:rsidP="00967A8C">
                <w:pPr>
                  <w:rPr>
                    <w:rFonts w:ascii="Times New Roman"/>
                    <w:color w:val="000000"/>
                    <w:sz w:val="20"/>
                  </w:rPr>
                </w:pPr>
                <w:r>
                  <w:rPr>
                    <w:rFonts w:ascii="Times New Roman"/>
                    <w:color w:val="000000"/>
                    <w:sz w:val="20"/>
                  </w:rPr>
                  <w:t xml:space="preserve"> </w:t>
                </w:r>
              </w:p>
            </w:tc>
            <w:tc>
              <w:tcPr>
                <w:tcW w:w="371" w:type="pct"/>
                <w:shd w:val="clear" w:color="auto" w:fill="CFF0FC"/>
                <w:noWrap/>
                <w:tcMar>
                  <w:top w:w="15" w:type="dxa"/>
                  <w:left w:w="0" w:type="dxa"/>
                  <w:bottom w:w="0" w:type="dxa"/>
                  <w:right w:w="15" w:type="dxa"/>
                </w:tcMar>
              </w:tcPr>
              <w:p w14:paraId="1749B6C3" w14:textId="77777777" w:rsidR="00AB628B" w:rsidRDefault="00AB628B" w:rsidP="00967A8C">
                <w:pPr>
                  <w:jc w:val="center"/>
                  <w:rPr>
                    <w:rFonts w:ascii="Times New Roman"/>
                    <w:color w:val="000000"/>
                    <w:sz w:val="20"/>
                  </w:rPr>
                </w:pPr>
                <w:r>
                  <w:rPr>
                    <w:rFonts w:ascii="Times New Roman"/>
                    <w:color w:val="000000"/>
                    <w:sz w:val="20"/>
                  </w:rPr>
                  <w:t>65</w:t>
                </w:r>
              </w:p>
            </w:tc>
            <w:tc>
              <w:tcPr>
                <w:tcW w:w="50" w:type="pct"/>
                <w:shd w:val="clear" w:color="auto" w:fill="CFF0FC"/>
                <w:noWrap/>
                <w:tcMar>
                  <w:top w:w="15" w:type="dxa"/>
                  <w:left w:w="0" w:type="dxa"/>
                  <w:bottom w:w="0" w:type="dxa"/>
                  <w:right w:w="15" w:type="dxa"/>
                </w:tcMar>
              </w:tcPr>
              <w:p w14:paraId="01F514E2" w14:textId="77777777" w:rsidR="00AB628B" w:rsidRDefault="00AB628B" w:rsidP="00967A8C">
                <w:pPr>
                  <w:rPr>
                    <w:rFonts w:ascii="Times New Roman"/>
                    <w:color w:val="000000"/>
                    <w:sz w:val="20"/>
                  </w:rPr>
                </w:pPr>
                <w:r>
                  <w:rPr>
                    <w:rFonts w:ascii="Times New Roman"/>
                    <w:color w:val="000000"/>
                    <w:sz w:val="20"/>
                  </w:rPr>
                  <w:t xml:space="preserve"> </w:t>
                </w:r>
              </w:p>
            </w:tc>
            <w:tc>
              <w:tcPr>
                <w:tcW w:w="110" w:type="pct"/>
                <w:shd w:val="clear" w:color="auto" w:fill="CFF0FC"/>
                <w:tcMar>
                  <w:top w:w="15" w:type="dxa"/>
                  <w:left w:w="0" w:type="dxa"/>
                  <w:bottom w:w="0" w:type="dxa"/>
                  <w:right w:w="15" w:type="dxa"/>
                </w:tcMar>
              </w:tcPr>
              <w:p w14:paraId="322EE4DD"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1059" w:type="pct"/>
                <w:shd w:val="clear" w:color="auto" w:fill="CFF0FC"/>
                <w:tcMar>
                  <w:top w:w="15" w:type="dxa"/>
                  <w:left w:w="0" w:type="dxa"/>
                  <w:bottom w:w="0" w:type="dxa"/>
                  <w:right w:w="15" w:type="dxa"/>
                </w:tcMar>
                <w:vAlign w:val="bottom"/>
              </w:tcPr>
              <w:p w14:paraId="4C0EC60F" w14:textId="77777777" w:rsidR="00AB628B" w:rsidRDefault="00AB628B">
                <w:pPr>
                  <w:jc w:val="center"/>
                  <w:rPr>
                    <w:rFonts w:ascii="Times New Roman"/>
                    <w:color w:val="000000"/>
                    <w:sz w:val="20"/>
                  </w:rPr>
                </w:pPr>
                <w:proofErr w:type="gramStart"/>
                <w:r>
                  <w:rPr>
                    <w:rFonts w:ascii="Times New Roman"/>
                    <w:color w:val="000000"/>
                    <w:sz w:val="20"/>
                  </w:rPr>
                  <w:t>Director</w:t>
                </w:r>
                <w:r>
                  <w:rPr>
                    <w:rFonts w:ascii="Times New Roman"/>
                    <w:color w:val="000000"/>
                    <w:sz w:val="20"/>
                    <w:vertAlign w:val="superscript"/>
                  </w:rPr>
                  <w:t>(</w:t>
                </w:r>
                <w:proofErr w:type="gramEnd"/>
                <w:r>
                  <w:rPr>
                    <w:rFonts w:ascii="Times New Roman"/>
                    <w:color w:val="000000"/>
                    <w:sz w:val="20"/>
                    <w:vertAlign w:val="superscript"/>
                  </w:rPr>
                  <w:t>3)</w:t>
                </w:r>
              </w:p>
            </w:tc>
            <w:tc>
              <w:tcPr>
                <w:tcW w:w="110" w:type="pct"/>
                <w:shd w:val="clear" w:color="auto" w:fill="CFF0FC"/>
                <w:tcMar>
                  <w:top w:w="15" w:type="dxa"/>
                  <w:left w:w="0" w:type="dxa"/>
                  <w:bottom w:w="0" w:type="dxa"/>
                  <w:right w:w="15" w:type="dxa"/>
                </w:tcMar>
              </w:tcPr>
              <w:p w14:paraId="6DD0FAC6"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559" w:type="pct"/>
                <w:shd w:val="clear" w:color="auto" w:fill="CFF0FC"/>
                <w:tcMar>
                  <w:top w:w="15" w:type="dxa"/>
                  <w:left w:w="0" w:type="dxa"/>
                  <w:bottom w:w="0" w:type="dxa"/>
                  <w:right w:w="15" w:type="dxa"/>
                </w:tcMar>
              </w:tcPr>
              <w:p w14:paraId="05316928" w14:textId="77777777" w:rsidR="00AB628B" w:rsidRDefault="00AB628B" w:rsidP="00967A8C">
                <w:pPr>
                  <w:jc w:val="center"/>
                  <w:rPr>
                    <w:rFonts w:ascii="Times New Roman"/>
                    <w:color w:val="000000"/>
                    <w:sz w:val="20"/>
                  </w:rPr>
                </w:pPr>
                <w:r>
                  <w:rPr>
                    <w:rFonts w:ascii="Times New Roman"/>
                    <w:color w:val="000000"/>
                    <w:sz w:val="20"/>
                  </w:rPr>
                  <w:t>2010</w:t>
                </w:r>
              </w:p>
            </w:tc>
            <w:tc>
              <w:tcPr>
                <w:tcW w:w="110" w:type="pct"/>
                <w:shd w:val="clear" w:color="auto" w:fill="CFF0FC"/>
                <w:tcMar>
                  <w:top w:w="15" w:type="dxa"/>
                  <w:left w:w="0" w:type="dxa"/>
                  <w:bottom w:w="0" w:type="dxa"/>
                  <w:right w:w="15" w:type="dxa"/>
                </w:tcMar>
              </w:tcPr>
              <w:p w14:paraId="539BD44F"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640" w:type="pct"/>
                <w:shd w:val="clear" w:color="auto" w:fill="CFF0FC"/>
                <w:tcMar>
                  <w:top w:w="15" w:type="dxa"/>
                  <w:left w:w="0" w:type="dxa"/>
                  <w:bottom w:w="0" w:type="dxa"/>
                  <w:right w:w="15" w:type="dxa"/>
                </w:tcMar>
              </w:tcPr>
              <w:p w14:paraId="1C2CBE0F" w14:textId="77777777" w:rsidR="00AB628B" w:rsidRDefault="00AB628B" w:rsidP="00967A8C">
                <w:pPr>
                  <w:jc w:val="center"/>
                  <w:rPr>
                    <w:rFonts w:ascii="Times New Roman"/>
                    <w:color w:val="000000"/>
                    <w:sz w:val="20"/>
                  </w:rPr>
                </w:pPr>
                <w:r>
                  <w:rPr>
                    <w:rFonts w:ascii="Times New Roman"/>
                    <w:color w:val="000000"/>
                    <w:sz w:val="20"/>
                  </w:rPr>
                  <w:t>Yes</w:t>
                </w:r>
              </w:p>
            </w:tc>
            <w:tc>
              <w:tcPr>
                <w:tcW w:w="80" w:type="pct"/>
                <w:shd w:val="clear" w:color="auto" w:fill="CFF0FC"/>
                <w:tcMar>
                  <w:top w:w="15" w:type="dxa"/>
                  <w:left w:w="0" w:type="dxa"/>
                  <w:bottom w:w="0" w:type="dxa"/>
                  <w:right w:w="15" w:type="dxa"/>
                </w:tcMar>
              </w:tcPr>
              <w:p w14:paraId="7B83F361" w14:textId="77777777" w:rsidR="00AB628B" w:rsidRDefault="00AB628B" w:rsidP="00967A8C">
                <w:pPr>
                  <w:jc w:val="center"/>
                  <w:rPr>
                    <w:rFonts w:ascii="Times New Roman"/>
                    <w:color w:val="000000"/>
                    <w:sz w:val="20"/>
                  </w:rPr>
                </w:pPr>
                <w:r>
                  <w:rPr>
                    <w:rFonts w:ascii="Times New Roman"/>
                    <w:color w:val="000000"/>
                    <w:sz w:val="20"/>
                  </w:rPr>
                  <w:t xml:space="preserve"> </w:t>
                </w:r>
              </w:p>
            </w:tc>
            <w:tc>
              <w:tcPr>
                <w:tcW w:w="640" w:type="pct"/>
                <w:shd w:val="clear" w:color="auto" w:fill="CFF0FC"/>
                <w:tcMar>
                  <w:top w:w="15" w:type="dxa"/>
                  <w:left w:w="0" w:type="dxa"/>
                  <w:bottom w:w="0" w:type="dxa"/>
                  <w:right w:w="15" w:type="dxa"/>
                </w:tcMar>
              </w:tcPr>
              <w:p w14:paraId="101CB758" w14:textId="77777777" w:rsidR="00AB628B" w:rsidRDefault="00AB628B" w:rsidP="00967A8C">
                <w:pPr>
                  <w:jc w:val="center"/>
                  <w:rPr>
                    <w:rFonts w:ascii="Times New Roman"/>
                    <w:color w:val="000000"/>
                    <w:sz w:val="20"/>
                  </w:rPr>
                </w:pPr>
                <w:r>
                  <w:rPr>
                    <w:rFonts w:ascii="Times New Roman"/>
                    <w:color w:val="000000"/>
                    <w:sz w:val="20"/>
                  </w:rPr>
                  <w:t>Yes</w:t>
                </w:r>
              </w:p>
            </w:tc>
          </w:tr>
          <w:tr w:rsidR="004B7A4D" w14:paraId="11CFCB93" w14:textId="77777777" w:rsidTr="00BD5129">
            <w:trPr>
              <w:cantSplit/>
              <w:trHeight w:val="220"/>
              <w:jc w:val="center"/>
            </w:trPr>
            <w:tc>
              <w:tcPr>
                <w:tcW w:w="1111" w:type="pct"/>
                <w:shd w:val="clear" w:color="auto" w:fill="FFFFFF"/>
                <w:tcMar>
                  <w:top w:w="15" w:type="dxa"/>
                  <w:left w:w="0" w:type="dxa"/>
                  <w:bottom w:w="0" w:type="dxa"/>
                  <w:right w:w="15" w:type="dxa"/>
                </w:tcMar>
              </w:tcPr>
              <w:p w14:paraId="2D82113A" w14:textId="77777777" w:rsidR="00AB628B" w:rsidRDefault="00AB628B" w:rsidP="00967A8C">
                <w:pPr>
                  <w:keepNext/>
                  <w:rPr>
                    <w:rFonts w:ascii="Times New Roman"/>
                    <w:color w:val="000000"/>
                    <w:sz w:val="20"/>
                  </w:rPr>
                </w:pPr>
                <w:r>
                  <w:rPr>
                    <w:rFonts w:ascii="Times New Roman"/>
                    <w:color w:val="000000"/>
                    <w:sz w:val="20"/>
                  </w:rPr>
                  <w:t xml:space="preserve"> Anne </w:t>
                </w:r>
                <w:proofErr w:type="spellStart"/>
                <w:r>
                  <w:rPr>
                    <w:rFonts w:ascii="Times New Roman"/>
                    <w:color w:val="000000"/>
                    <w:sz w:val="20"/>
                  </w:rPr>
                  <w:t>Sempowski</w:t>
                </w:r>
                <w:proofErr w:type="spellEnd"/>
                <w:r>
                  <w:rPr>
                    <w:rFonts w:ascii="Times New Roman"/>
                    <w:color w:val="000000"/>
                    <w:sz w:val="20"/>
                  </w:rPr>
                  <w:t xml:space="preserve"> Ward</w:t>
                </w:r>
              </w:p>
            </w:tc>
            <w:tc>
              <w:tcPr>
                <w:tcW w:w="110" w:type="pct"/>
                <w:shd w:val="clear" w:color="auto" w:fill="FFFFFF"/>
                <w:tcMar>
                  <w:top w:w="15" w:type="dxa"/>
                  <w:left w:w="0" w:type="dxa"/>
                  <w:bottom w:w="0" w:type="dxa"/>
                  <w:right w:w="15" w:type="dxa"/>
                </w:tcMar>
              </w:tcPr>
              <w:p w14:paraId="71DBA1E1" w14:textId="77777777" w:rsidR="00AB628B" w:rsidRDefault="00AB628B" w:rsidP="00967A8C">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11DE1D57" w14:textId="77777777" w:rsidR="00AB628B" w:rsidRDefault="00AB628B" w:rsidP="00967A8C">
                <w:pPr>
                  <w:rPr>
                    <w:rFonts w:ascii="Times New Roman"/>
                    <w:color w:val="000000"/>
                    <w:sz w:val="20"/>
                  </w:rPr>
                </w:pPr>
                <w:r>
                  <w:rPr>
                    <w:rFonts w:ascii="Times New Roman"/>
                    <w:color w:val="000000"/>
                    <w:sz w:val="20"/>
                  </w:rPr>
                  <w:t xml:space="preserve"> </w:t>
                </w:r>
              </w:p>
            </w:tc>
            <w:tc>
              <w:tcPr>
                <w:tcW w:w="371" w:type="pct"/>
                <w:shd w:val="clear" w:color="auto" w:fill="FFFFFF"/>
                <w:noWrap/>
                <w:tcMar>
                  <w:top w:w="15" w:type="dxa"/>
                  <w:left w:w="0" w:type="dxa"/>
                  <w:bottom w:w="0" w:type="dxa"/>
                  <w:right w:w="15" w:type="dxa"/>
                </w:tcMar>
              </w:tcPr>
              <w:p w14:paraId="11185BF7" w14:textId="77777777" w:rsidR="00AB628B" w:rsidRDefault="00AB628B" w:rsidP="00967A8C">
                <w:pPr>
                  <w:jc w:val="center"/>
                  <w:rPr>
                    <w:rFonts w:ascii="Times New Roman"/>
                    <w:color w:val="000000"/>
                    <w:sz w:val="20"/>
                  </w:rPr>
                </w:pPr>
                <w:r>
                  <w:rPr>
                    <w:rFonts w:ascii="Times New Roman"/>
                    <w:color w:val="000000"/>
                    <w:sz w:val="20"/>
                  </w:rPr>
                  <w:t>50</w:t>
                </w:r>
              </w:p>
            </w:tc>
            <w:tc>
              <w:tcPr>
                <w:tcW w:w="50" w:type="pct"/>
                <w:shd w:val="clear" w:color="auto" w:fill="FFFFFF"/>
                <w:noWrap/>
                <w:tcMar>
                  <w:top w:w="15" w:type="dxa"/>
                  <w:left w:w="0" w:type="dxa"/>
                  <w:bottom w:w="0" w:type="dxa"/>
                  <w:right w:w="15" w:type="dxa"/>
                </w:tcMar>
              </w:tcPr>
              <w:p w14:paraId="6E8CBF89" w14:textId="77777777" w:rsidR="00AB628B" w:rsidRDefault="00AB628B" w:rsidP="00967A8C">
                <w:pPr>
                  <w:rPr>
                    <w:rFonts w:ascii="Times New Roman"/>
                    <w:color w:val="000000"/>
                    <w:sz w:val="20"/>
                  </w:rPr>
                </w:pPr>
                <w:r>
                  <w:rPr>
                    <w:rFonts w:ascii="Times New Roman"/>
                    <w:color w:val="000000"/>
                    <w:sz w:val="20"/>
                  </w:rPr>
                  <w:t xml:space="preserve"> </w:t>
                </w:r>
              </w:p>
            </w:tc>
            <w:tc>
              <w:tcPr>
                <w:tcW w:w="110" w:type="pct"/>
                <w:shd w:val="clear" w:color="auto" w:fill="FFFFFF"/>
                <w:tcMar>
                  <w:top w:w="15" w:type="dxa"/>
                  <w:left w:w="0" w:type="dxa"/>
                  <w:bottom w:w="0" w:type="dxa"/>
                  <w:right w:w="15" w:type="dxa"/>
                </w:tcMar>
              </w:tcPr>
              <w:p w14:paraId="289CDC70"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1059" w:type="pct"/>
                <w:shd w:val="clear" w:color="auto" w:fill="FFFFFF"/>
                <w:tcMar>
                  <w:top w:w="15" w:type="dxa"/>
                  <w:left w:w="0" w:type="dxa"/>
                  <w:bottom w:w="0" w:type="dxa"/>
                  <w:right w:w="15" w:type="dxa"/>
                </w:tcMar>
              </w:tcPr>
              <w:p w14:paraId="24C17D4C" w14:textId="77777777" w:rsidR="00AB628B" w:rsidRDefault="00AB628B" w:rsidP="00967A8C">
                <w:pPr>
                  <w:jc w:val="center"/>
                  <w:rPr>
                    <w:rFonts w:ascii="Times New Roman"/>
                    <w:color w:val="000000"/>
                    <w:sz w:val="20"/>
                  </w:rPr>
                </w:pPr>
                <w:r>
                  <w:rPr>
                    <w:rFonts w:ascii="Times New Roman"/>
                    <w:color w:val="000000"/>
                    <w:sz w:val="20"/>
                  </w:rPr>
                  <w:t>Director</w:t>
                </w:r>
              </w:p>
            </w:tc>
            <w:tc>
              <w:tcPr>
                <w:tcW w:w="110" w:type="pct"/>
                <w:shd w:val="clear" w:color="auto" w:fill="FFFFFF"/>
                <w:tcMar>
                  <w:top w:w="15" w:type="dxa"/>
                  <w:left w:w="0" w:type="dxa"/>
                  <w:bottom w:w="0" w:type="dxa"/>
                  <w:right w:w="15" w:type="dxa"/>
                </w:tcMar>
              </w:tcPr>
              <w:p w14:paraId="2DF08076"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559" w:type="pct"/>
                <w:shd w:val="clear" w:color="auto" w:fill="FFFFFF"/>
                <w:tcMar>
                  <w:top w:w="15" w:type="dxa"/>
                  <w:left w:w="0" w:type="dxa"/>
                  <w:bottom w:w="0" w:type="dxa"/>
                  <w:right w:w="15" w:type="dxa"/>
                </w:tcMar>
              </w:tcPr>
              <w:p w14:paraId="7E7CFD04" w14:textId="77777777" w:rsidR="00AB628B" w:rsidRDefault="00AB628B" w:rsidP="00967A8C">
                <w:pPr>
                  <w:jc w:val="center"/>
                  <w:rPr>
                    <w:rFonts w:ascii="Times New Roman"/>
                    <w:color w:val="000000"/>
                    <w:sz w:val="20"/>
                  </w:rPr>
                </w:pPr>
                <w:r>
                  <w:rPr>
                    <w:rFonts w:ascii="Times New Roman"/>
                    <w:color w:val="000000"/>
                    <w:sz w:val="20"/>
                  </w:rPr>
                  <w:t>2020</w:t>
                </w:r>
              </w:p>
            </w:tc>
            <w:tc>
              <w:tcPr>
                <w:tcW w:w="110" w:type="pct"/>
                <w:shd w:val="clear" w:color="auto" w:fill="FFFFFF"/>
                <w:tcMar>
                  <w:top w:w="15" w:type="dxa"/>
                  <w:left w:w="0" w:type="dxa"/>
                  <w:bottom w:w="0" w:type="dxa"/>
                  <w:right w:w="15" w:type="dxa"/>
                </w:tcMar>
              </w:tcPr>
              <w:p w14:paraId="1C036D9A"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640" w:type="pct"/>
                <w:shd w:val="clear" w:color="auto" w:fill="FFFFFF"/>
                <w:tcMar>
                  <w:top w:w="15" w:type="dxa"/>
                  <w:left w:w="0" w:type="dxa"/>
                  <w:bottom w:w="0" w:type="dxa"/>
                  <w:right w:w="15" w:type="dxa"/>
                </w:tcMar>
              </w:tcPr>
              <w:p w14:paraId="4A907D31" w14:textId="77777777" w:rsidR="00AB628B" w:rsidRDefault="00AB628B" w:rsidP="00967A8C">
                <w:pPr>
                  <w:jc w:val="center"/>
                  <w:rPr>
                    <w:rFonts w:ascii="Times New Roman"/>
                    <w:color w:val="000000"/>
                    <w:sz w:val="20"/>
                  </w:rPr>
                </w:pPr>
                <w:r>
                  <w:rPr>
                    <w:rFonts w:ascii="Times New Roman"/>
                    <w:color w:val="000000"/>
                    <w:sz w:val="20"/>
                  </w:rPr>
                  <w:t>Yes</w:t>
                </w:r>
              </w:p>
            </w:tc>
            <w:tc>
              <w:tcPr>
                <w:tcW w:w="80" w:type="pct"/>
                <w:shd w:val="clear" w:color="auto" w:fill="FFFFFF"/>
                <w:tcMar>
                  <w:top w:w="15" w:type="dxa"/>
                  <w:left w:w="0" w:type="dxa"/>
                  <w:bottom w:w="0" w:type="dxa"/>
                  <w:right w:w="15" w:type="dxa"/>
                </w:tcMar>
              </w:tcPr>
              <w:p w14:paraId="241FAF3F" w14:textId="77777777" w:rsidR="00AB628B" w:rsidRDefault="00AB628B" w:rsidP="00967A8C">
                <w:pPr>
                  <w:jc w:val="center"/>
                  <w:rPr>
                    <w:rFonts w:ascii="Times New Roman"/>
                    <w:color w:val="000000"/>
                    <w:sz w:val="20"/>
                  </w:rPr>
                </w:pPr>
                <w:r>
                  <w:rPr>
                    <w:rFonts w:ascii="Times New Roman"/>
                    <w:color w:val="000000"/>
                    <w:sz w:val="20"/>
                  </w:rPr>
                  <w:t xml:space="preserve"> </w:t>
                </w:r>
              </w:p>
            </w:tc>
            <w:tc>
              <w:tcPr>
                <w:tcW w:w="640" w:type="pct"/>
                <w:shd w:val="clear" w:color="auto" w:fill="FFFFFF"/>
                <w:tcMar>
                  <w:top w:w="15" w:type="dxa"/>
                  <w:left w:w="0" w:type="dxa"/>
                  <w:bottom w:w="0" w:type="dxa"/>
                  <w:right w:w="15" w:type="dxa"/>
                </w:tcMar>
              </w:tcPr>
              <w:p w14:paraId="6E92D3AF" w14:textId="77777777" w:rsidR="00AB628B" w:rsidRDefault="00AB628B" w:rsidP="00967A8C">
                <w:pPr>
                  <w:jc w:val="center"/>
                  <w:rPr>
                    <w:rFonts w:ascii="Times New Roman"/>
                    <w:color w:val="000000"/>
                    <w:sz w:val="20"/>
                  </w:rPr>
                </w:pPr>
                <w:r>
                  <w:rPr>
                    <w:rFonts w:ascii="Times New Roman"/>
                    <w:color w:val="000000"/>
                    <w:sz w:val="20"/>
                  </w:rPr>
                  <w:t>Yes</w:t>
                </w:r>
              </w:p>
            </w:tc>
          </w:tr>
          <w:tr w:rsidR="004B7A4D" w14:paraId="7A6D3B11" w14:textId="77777777" w:rsidTr="00BD5129">
            <w:trPr>
              <w:cantSplit/>
              <w:trHeight w:val="233"/>
              <w:jc w:val="center"/>
            </w:trPr>
            <w:tc>
              <w:tcPr>
                <w:tcW w:w="1111" w:type="pct"/>
                <w:shd w:val="clear" w:color="auto" w:fill="CFF0FC"/>
                <w:tcMar>
                  <w:top w:w="15" w:type="dxa"/>
                  <w:left w:w="0" w:type="dxa"/>
                  <w:bottom w:w="0" w:type="dxa"/>
                  <w:right w:w="15" w:type="dxa"/>
                </w:tcMar>
              </w:tcPr>
              <w:p w14:paraId="35F84DF2" w14:textId="77777777" w:rsidR="00AB628B" w:rsidRDefault="00AB628B" w:rsidP="00967A8C">
                <w:pPr>
                  <w:rPr>
                    <w:rFonts w:ascii="Times New Roman"/>
                    <w:color w:val="000000"/>
                    <w:sz w:val="20"/>
                  </w:rPr>
                </w:pPr>
                <w:r>
                  <w:rPr>
                    <w:rFonts w:ascii="Times New Roman"/>
                    <w:color w:val="000000"/>
                    <w:sz w:val="20"/>
                  </w:rPr>
                  <w:t xml:space="preserve"> Sven </w:t>
                </w:r>
                <w:proofErr w:type="spellStart"/>
                <w:r>
                  <w:rPr>
                    <w:rFonts w:ascii="Times New Roman"/>
                    <w:color w:val="000000"/>
                    <w:sz w:val="20"/>
                  </w:rPr>
                  <w:t>Wehrwein</w:t>
                </w:r>
                <w:proofErr w:type="spellEnd"/>
              </w:p>
            </w:tc>
            <w:tc>
              <w:tcPr>
                <w:tcW w:w="110" w:type="pct"/>
                <w:shd w:val="clear" w:color="auto" w:fill="CFF0FC"/>
                <w:tcMar>
                  <w:top w:w="15" w:type="dxa"/>
                  <w:left w:w="0" w:type="dxa"/>
                  <w:bottom w:w="0" w:type="dxa"/>
                  <w:right w:w="15" w:type="dxa"/>
                </w:tcMar>
              </w:tcPr>
              <w:p w14:paraId="11D3182E" w14:textId="77777777" w:rsidR="00AB628B" w:rsidRDefault="00AB628B" w:rsidP="00967A8C">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6A535953" w14:textId="77777777" w:rsidR="00AB628B" w:rsidRDefault="00AB628B" w:rsidP="00967A8C">
                <w:pPr>
                  <w:rPr>
                    <w:rFonts w:ascii="Times New Roman"/>
                    <w:color w:val="000000"/>
                    <w:sz w:val="20"/>
                  </w:rPr>
                </w:pPr>
                <w:r>
                  <w:rPr>
                    <w:rFonts w:ascii="Times New Roman"/>
                    <w:color w:val="000000"/>
                    <w:sz w:val="20"/>
                  </w:rPr>
                  <w:t xml:space="preserve"> </w:t>
                </w:r>
              </w:p>
            </w:tc>
            <w:tc>
              <w:tcPr>
                <w:tcW w:w="371" w:type="pct"/>
                <w:shd w:val="clear" w:color="auto" w:fill="CFF0FC"/>
                <w:noWrap/>
                <w:tcMar>
                  <w:top w:w="15" w:type="dxa"/>
                  <w:left w:w="0" w:type="dxa"/>
                  <w:bottom w:w="0" w:type="dxa"/>
                  <w:right w:w="15" w:type="dxa"/>
                </w:tcMar>
              </w:tcPr>
              <w:p w14:paraId="1A96C356" w14:textId="77777777" w:rsidR="00AB628B" w:rsidRDefault="00AB628B" w:rsidP="00967A8C">
                <w:pPr>
                  <w:jc w:val="center"/>
                  <w:rPr>
                    <w:rFonts w:ascii="Times New Roman"/>
                    <w:color w:val="000000"/>
                    <w:sz w:val="20"/>
                  </w:rPr>
                </w:pPr>
                <w:r>
                  <w:rPr>
                    <w:rFonts w:ascii="Times New Roman"/>
                    <w:color w:val="000000"/>
                    <w:sz w:val="20"/>
                  </w:rPr>
                  <w:t>71</w:t>
                </w:r>
              </w:p>
            </w:tc>
            <w:tc>
              <w:tcPr>
                <w:tcW w:w="50" w:type="pct"/>
                <w:shd w:val="clear" w:color="auto" w:fill="CFF0FC"/>
                <w:noWrap/>
                <w:tcMar>
                  <w:top w:w="15" w:type="dxa"/>
                  <w:left w:w="0" w:type="dxa"/>
                  <w:bottom w:w="0" w:type="dxa"/>
                  <w:right w:w="15" w:type="dxa"/>
                </w:tcMar>
              </w:tcPr>
              <w:p w14:paraId="24D06939" w14:textId="77777777" w:rsidR="00AB628B" w:rsidRDefault="00AB628B" w:rsidP="00967A8C">
                <w:pPr>
                  <w:rPr>
                    <w:rFonts w:ascii="Times New Roman"/>
                    <w:color w:val="000000"/>
                    <w:sz w:val="20"/>
                  </w:rPr>
                </w:pPr>
                <w:r>
                  <w:rPr>
                    <w:rFonts w:ascii="Times New Roman"/>
                    <w:color w:val="000000"/>
                    <w:sz w:val="20"/>
                  </w:rPr>
                  <w:t xml:space="preserve"> </w:t>
                </w:r>
              </w:p>
            </w:tc>
            <w:tc>
              <w:tcPr>
                <w:tcW w:w="110" w:type="pct"/>
                <w:shd w:val="clear" w:color="auto" w:fill="CFF0FC"/>
                <w:tcMar>
                  <w:top w:w="15" w:type="dxa"/>
                  <w:left w:w="0" w:type="dxa"/>
                  <w:bottom w:w="0" w:type="dxa"/>
                  <w:right w:w="15" w:type="dxa"/>
                </w:tcMar>
              </w:tcPr>
              <w:p w14:paraId="6A618546"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1059" w:type="pct"/>
                <w:shd w:val="clear" w:color="auto" w:fill="CFF0FC"/>
                <w:tcMar>
                  <w:top w:w="15" w:type="dxa"/>
                  <w:left w:w="0" w:type="dxa"/>
                  <w:bottom w:w="0" w:type="dxa"/>
                  <w:right w:w="15" w:type="dxa"/>
                </w:tcMar>
              </w:tcPr>
              <w:p w14:paraId="3A42B8E7" w14:textId="77777777" w:rsidR="00AB628B" w:rsidRDefault="00AB628B" w:rsidP="00967A8C">
                <w:pPr>
                  <w:jc w:val="center"/>
                  <w:rPr>
                    <w:rFonts w:ascii="Times New Roman"/>
                    <w:color w:val="000000"/>
                    <w:sz w:val="20"/>
                  </w:rPr>
                </w:pPr>
                <w:r>
                  <w:rPr>
                    <w:rFonts w:ascii="Times New Roman"/>
                    <w:color w:val="000000"/>
                    <w:sz w:val="20"/>
                  </w:rPr>
                  <w:t>Director</w:t>
                </w:r>
              </w:p>
            </w:tc>
            <w:tc>
              <w:tcPr>
                <w:tcW w:w="110" w:type="pct"/>
                <w:shd w:val="clear" w:color="auto" w:fill="CFF0FC"/>
                <w:tcMar>
                  <w:top w:w="15" w:type="dxa"/>
                  <w:left w:w="0" w:type="dxa"/>
                  <w:bottom w:w="0" w:type="dxa"/>
                  <w:right w:w="15" w:type="dxa"/>
                </w:tcMar>
              </w:tcPr>
              <w:p w14:paraId="2CBC5408"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559" w:type="pct"/>
                <w:shd w:val="clear" w:color="auto" w:fill="CFF0FC"/>
                <w:tcMar>
                  <w:top w:w="15" w:type="dxa"/>
                  <w:left w:w="0" w:type="dxa"/>
                  <w:bottom w:w="0" w:type="dxa"/>
                  <w:right w:w="15" w:type="dxa"/>
                </w:tcMar>
              </w:tcPr>
              <w:p w14:paraId="4FF06FC7" w14:textId="77777777" w:rsidR="00AB628B" w:rsidRDefault="00AB628B" w:rsidP="00967A8C">
                <w:pPr>
                  <w:jc w:val="center"/>
                  <w:rPr>
                    <w:rFonts w:ascii="Times New Roman"/>
                    <w:color w:val="000000"/>
                    <w:sz w:val="20"/>
                  </w:rPr>
                </w:pPr>
                <w:r>
                  <w:rPr>
                    <w:rFonts w:ascii="Times New Roman"/>
                    <w:color w:val="000000"/>
                    <w:sz w:val="20"/>
                  </w:rPr>
                  <w:t>2008</w:t>
                </w:r>
              </w:p>
            </w:tc>
            <w:tc>
              <w:tcPr>
                <w:tcW w:w="110" w:type="pct"/>
                <w:shd w:val="clear" w:color="auto" w:fill="CFF0FC"/>
                <w:tcMar>
                  <w:top w:w="15" w:type="dxa"/>
                  <w:left w:w="0" w:type="dxa"/>
                  <w:bottom w:w="0" w:type="dxa"/>
                  <w:right w:w="15" w:type="dxa"/>
                </w:tcMar>
              </w:tcPr>
              <w:p w14:paraId="55FCF9F6" w14:textId="77777777" w:rsidR="00AB628B" w:rsidRDefault="00AB628B" w:rsidP="00967A8C">
                <w:pPr>
                  <w:jc w:val="right"/>
                  <w:rPr>
                    <w:rFonts w:ascii="Times New Roman"/>
                    <w:color w:val="000000"/>
                    <w:sz w:val="20"/>
                  </w:rPr>
                </w:pPr>
                <w:r>
                  <w:rPr>
                    <w:rFonts w:ascii="Times New Roman"/>
                    <w:color w:val="000000"/>
                    <w:sz w:val="20"/>
                  </w:rPr>
                  <w:t xml:space="preserve"> </w:t>
                </w:r>
              </w:p>
            </w:tc>
            <w:tc>
              <w:tcPr>
                <w:tcW w:w="640" w:type="pct"/>
                <w:shd w:val="clear" w:color="auto" w:fill="CFF0FC"/>
                <w:tcMar>
                  <w:top w:w="15" w:type="dxa"/>
                  <w:left w:w="0" w:type="dxa"/>
                  <w:bottom w:w="0" w:type="dxa"/>
                  <w:right w:w="15" w:type="dxa"/>
                </w:tcMar>
              </w:tcPr>
              <w:p w14:paraId="650E35F2" w14:textId="77777777" w:rsidR="00AB628B" w:rsidRDefault="00AB628B" w:rsidP="00967A8C">
                <w:pPr>
                  <w:jc w:val="center"/>
                  <w:rPr>
                    <w:rFonts w:ascii="Times New Roman"/>
                    <w:color w:val="000000"/>
                    <w:sz w:val="20"/>
                  </w:rPr>
                </w:pPr>
                <w:r>
                  <w:rPr>
                    <w:rFonts w:ascii="Times New Roman"/>
                    <w:color w:val="000000"/>
                    <w:sz w:val="20"/>
                  </w:rPr>
                  <w:t>Yes</w:t>
                </w:r>
              </w:p>
            </w:tc>
            <w:tc>
              <w:tcPr>
                <w:tcW w:w="80" w:type="pct"/>
                <w:shd w:val="clear" w:color="auto" w:fill="CFF0FC"/>
                <w:tcMar>
                  <w:top w:w="15" w:type="dxa"/>
                  <w:left w:w="0" w:type="dxa"/>
                  <w:bottom w:w="0" w:type="dxa"/>
                  <w:right w:w="15" w:type="dxa"/>
                </w:tcMar>
              </w:tcPr>
              <w:p w14:paraId="6D386E1C" w14:textId="77777777" w:rsidR="00AB628B" w:rsidRDefault="00AB628B" w:rsidP="00967A8C">
                <w:pPr>
                  <w:jc w:val="center"/>
                  <w:rPr>
                    <w:rFonts w:ascii="Times New Roman"/>
                    <w:color w:val="000000"/>
                    <w:sz w:val="20"/>
                  </w:rPr>
                </w:pPr>
                <w:r>
                  <w:rPr>
                    <w:rFonts w:ascii="Times New Roman"/>
                    <w:color w:val="000000"/>
                    <w:sz w:val="20"/>
                  </w:rPr>
                  <w:t xml:space="preserve"> </w:t>
                </w:r>
              </w:p>
            </w:tc>
            <w:tc>
              <w:tcPr>
                <w:tcW w:w="640" w:type="pct"/>
                <w:shd w:val="clear" w:color="auto" w:fill="CFF0FC"/>
                <w:tcMar>
                  <w:top w:w="15" w:type="dxa"/>
                  <w:left w:w="0" w:type="dxa"/>
                  <w:bottom w:w="0" w:type="dxa"/>
                  <w:right w:w="15" w:type="dxa"/>
                </w:tcMar>
              </w:tcPr>
              <w:p w14:paraId="28E52946" w14:textId="7A04F15B" w:rsidR="00AB628B" w:rsidRDefault="00AB628B" w:rsidP="00967A8C">
                <w:pPr>
                  <w:jc w:val="center"/>
                  <w:rPr>
                    <w:rFonts w:ascii="Times New Roman"/>
                    <w:color w:val="000000"/>
                    <w:sz w:val="20"/>
                  </w:rPr>
                </w:pPr>
                <w:r>
                  <w:rPr>
                    <w:rFonts w:ascii="Times New Roman"/>
                    <w:color w:val="000000"/>
                    <w:sz w:val="20"/>
                  </w:rPr>
                  <w:t>Yes</w:t>
                </w:r>
              </w:p>
            </w:tc>
          </w:tr>
        </w:tbl>
      </w:sdtContent>
    </w:sdt>
    <w:p w14:paraId="109353BA" w14:textId="1DFE0A4B" w:rsidR="00214F63" w:rsidRDefault="00214F63" w:rsidP="00DD4417">
      <w:pPr>
        <w:pStyle w:val="ListParagraph"/>
        <w:numPr>
          <w:ilvl w:val="0"/>
          <w:numId w:val="23"/>
        </w:numPr>
        <w:adjustRightInd w:val="0"/>
        <w:spacing w:before="180" w:after="0" w:line="226" w:lineRule="auto"/>
        <w:rPr>
          <w:rFonts w:ascii="Times New Roman" w:hAnsi="Times New Roman" w:cs="Times New Roman"/>
          <w:sz w:val="20"/>
          <w:szCs w:val="20"/>
        </w:rPr>
      </w:pPr>
      <w:r>
        <w:rPr>
          <w:rFonts w:ascii="Times New Roman" w:hAnsi="Times New Roman" w:cs="Times New Roman"/>
          <w:sz w:val="20"/>
          <w:szCs w:val="20"/>
        </w:rPr>
        <w:t>Age as of</w:t>
      </w:r>
      <w:r w:rsidR="00834B98">
        <w:rPr>
          <w:rFonts w:ascii="Times New Roman" w:hAnsi="Times New Roman" w:cs="Times New Roman"/>
          <w:sz w:val="20"/>
          <w:szCs w:val="20"/>
        </w:rPr>
        <w:t xml:space="preserve"> </w:t>
      </w:r>
      <w:sdt>
        <w:sdtPr>
          <w:rPr>
            <w:rFonts w:ascii="Times New Roman" w:hAnsi="Times New Roman" w:cs="Times New Roman"/>
            <w:sz w:val="20"/>
            <w:szCs w:val="20"/>
          </w:rPr>
          <w:alias w:val="AL-Issuance.Date - 2022 Proxy SPSC_Master_Workbook"/>
          <w:tag w:val="f76af790-7104-4d44-bd3a-e6a0b9f10a0a"/>
          <w:id w:val="-1694994097"/>
          <w:placeholder>
            <w:docPart w:val="DefaultPlaceholder_-1854013440"/>
          </w:placeholder>
        </w:sdtPr>
        <w:sdtEndPr/>
        <w:sdtContent>
          <w:r w:rsidR="00E327DB">
            <w:rPr>
              <w:rFonts w:ascii="Times New Roman" w:hAnsi="Times New Roman" w:cs="Times New Roman"/>
              <w:sz w:val="20"/>
              <w:szCs w:val="20"/>
            </w:rPr>
            <w:t>April 4, 2022</w:t>
          </w:r>
        </w:sdtContent>
      </w:sdt>
    </w:p>
    <w:p w14:paraId="7F8820BC" w14:textId="30E0446F" w:rsidR="006E47F0" w:rsidRDefault="006E47F0" w:rsidP="00DD4417">
      <w:pPr>
        <w:pStyle w:val="ListParagraph"/>
        <w:numPr>
          <w:ilvl w:val="0"/>
          <w:numId w:val="23"/>
        </w:numPr>
        <w:adjustRightInd w:val="0"/>
        <w:spacing w:before="180" w:after="0" w:line="226" w:lineRule="auto"/>
        <w:rPr>
          <w:rFonts w:ascii="Times New Roman" w:hAnsi="Times New Roman" w:cs="Times New Roman"/>
          <w:sz w:val="20"/>
          <w:szCs w:val="20"/>
        </w:rPr>
      </w:pPr>
      <w:r w:rsidRPr="006E47F0">
        <w:rPr>
          <w:rFonts w:ascii="Times New Roman" w:hAnsi="Times New Roman" w:cs="Times New Roman"/>
          <w:sz w:val="20"/>
          <w:szCs w:val="20"/>
        </w:rPr>
        <w:t xml:space="preserve">Nominated for election at the </w:t>
      </w:r>
      <w:sdt>
        <w:sdtPr>
          <w:rPr>
            <w:rFonts w:ascii="Times New Roman" w:hAnsi="Times New Roman" w:cs="Times New Roman"/>
            <w:sz w:val="20"/>
            <w:szCs w:val="20"/>
          </w:rPr>
          <w:alias w:val="AL-Period_Next.FY - 2022 Proxy SPSC_Master_Workbook"/>
          <w:tag w:val="85c952c1-bd22-4548-aba8-080d967a05c4"/>
          <w:id w:val="596366388"/>
          <w:placeholder>
            <w:docPart w:val="147C7852DDC34AD990C54C6926D367B0"/>
          </w:placeholder>
        </w:sdtPr>
        <w:sdtEndPr/>
        <w:sdtContent>
          <w:r w:rsidR="00007254">
            <w:rPr>
              <w:rFonts w:ascii="Times New Roman" w:hAnsi="Times New Roman" w:cs="Times New Roman"/>
              <w:sz w:val="20"/>
              <w:szCs w:val="20"/>
            </w:rPr>
            <w:t>2022</w:t>
          </w:r>
        </w:sdtContent>
      </w:sdt>
      <w:r w:rsidRPr="006E47F0">
        <w:rPr>
          <w:rFonts w:ascii="Times New Roman" w:hAnsi="Times New Roman" w:cs="Times New Roman"/>
          <w:sz w:val="20"/>
          <w:szCs w:val="20"/>
        </w:rPr>
        <w:t xml:space="preserve"> annual meeting for continued service on the board upon the recommendation of the </w:t>
      </w:r>
      <w:r w:rsidR="00C27178">
        <w:rPr>
          <w:rFonts w:ascii="Times New Roman" w:hAnsi="Times New Roman" w:cs="Times New Roman"/>
          <w:sz w:val="20"/>
          <w:szCs w:val="20"/>
        </w:rPr>
        <w:t>G</w:t>
      </w:r>
      <w:r w:rsidRPr="006E47F0">
        <w:rPr>
          <w:rFonts w:ascii="Times New Roman" w:hAnsi="Times New Roman" w:cs="Times New Roman"/>
          <w:sz w:val="20"/>
          <w:szCs w:val="20"/>
        </w:rPr>
        <w:t xml:space="preserve">overnance </w:t>
      </w:r>
      <w:r w:rsidR="00C27178">
        <w:rPr>
          <w:rFonts w:ascii="Times New Roman" w:hAnsi="Times New Roman" w:cs="Times New Roman"/>
          <w:sz w:val="20"/>
          <w:szCs w:val="20"/>
        </w:rPr>
        <w:t>&amp;</w:t>
      </w:r>
      <w:r w:rsidRPr="006E47F0">
        <w:rPr>
          <w:rFonts w:ascii="Times New Roman" w:hAnsi="Times New Roman" w:cs="Times New Roman"/>
          <w:sz w:val="20"/>
          <w:szCs w:val="20"/>
        </w:rPr>
        <w:t xml:space="preserve"> </w:t>
      </w:r>
      <w:r w:rsidR="00C27178">
        <w:rPr>
          <w:rFonts w:ascii="Times New Roman" w:hAnsi="Times New Roman" w:cs="Times New Roman"/>
          <w:sz w:val="20"/>
          <w:szCs w:val="20"/>
        </w:rPr>
        <w:t>N</w:t>
      </w:r>
      <w:r w:rsidRPr="006E47F0">
        <w:rPr>
          <w:rFonts w:ascii="Times New Roman" w:hAnsi="Times New Roman" w:cs="Times New Roman"/>
          <w:sz w:val="20"/>
          <w:szCs w:val="20"/>
        </w:rPr>
        <w:t xml:space="preserve">ominating </w:t>
      </w:r>
      <w:r w:rsidR="00B11ACD">
        <w:rPr>
          <w:rFonts w:ascii="Times New Roman" w:hAnsi="Times New Roman" w:cs="Times New Roman"/>
          <w:sz w:val="20"/>
          <w:szCs w:val="20"/>
        </w:rPr>
        <w:t>C</w:t>
      </w:r>
      <w:r w:rsidRPr="006E47F0">
        <w:rPr>
          <w:rFonts w:ascii="Times New Roman" w:hAnsi="Times New Roman" w:cs="Times New Roman"/>
          <w:sz w:val="20"/>
          <w:szCs w:val="20"/>
        </w:rPr>
        <w:t>ommittee</w:t>
      </w:r>
    </w:p>
    <w:p w14:paraId="7E663584" w14:textId="5620B3F5" w:rsidR="00CA5048" w:rsidRDefault="00B11ACD" w:rsidP="00DD4417">
      <w:pPr>
        <w:pStyle w:val="ListParagraph"/>
        <w:numPr>
          <w:ilvl w:val="0"/>
          <w:numId w:val="23"/>
        </w:numPr>
        <w:adjustRightInd w:val="0"/>
        <w:spacing w:before="180" w:after="0" w:line="226" w:lineRule="auto"/>
        <w:rPr>
          <w:rFonts w:ascii="Times New Roman" w:hAnsi="Times New Roman" w:cs="Times New Roman"/>
          <w:sz w:val="20"/>
          <w:szCs w:val="20"/>
        </w:rPr>
      </w:pPr>
      <w:r>
        <w:rPr>
          <w:rFonts w:ascii="Times New Roman" w:hAnsi="Times New Roman" w:cs="Times New Roman"/>
          <w:sz w:val="20"/>
          <w:szCs w:val="20"/>
        </w:rPr>
        <w:t xml:space="preserve">Assuming he is re-elected </w:t>
      </w:r>
      <w:r w:rsidR="00CA5048">
        <w:rPr>
          <w:rFonts w:ascii="Times New Roman" w:hAnsi="Times New Roman" w:cs="Times New Roman"/>
          <w:sz w:val="20"/>
          <w:szCs w:val="20"/>
        </w:rPr>
        <w:t>for continue</w:t>
      </w:r>
      <w:r w:rsidR="00861C54">
        <w:rPr>
          <w:rFonts w:ascii="Times New Roman" w:hAnsi="Times New Roman" w:cs="Times New Roman"/>
          <w:sz w:val="20"/>
          <w:szCs w:val="20"/>
        </w:rPr>
        <w:t>d</w:t>
      </w:r>
      <w:r w:rsidR="00CA5048">
        <w:rPr>
          <w:rFonts w:ascii="Times New Roman" w:hAnsi="Times New Roman" w:cs="Times New Roman"/>
          <w:sz w:val="20"/>
          <w:szCs w:val="20"/>
        </w:rPr>
        <w:t xml:space="preserve"> service on the board, effective</w:t>
      </w:r>
      <w:r>
        <w:rPr>
          <w:rFonts w:ascii="Times New Roman" w:hAnsi="Times New Roman" w:cs="Times New Roman"/>
          <w:sz w:val="20"/>
          <w:szCs w:val="20"/>
        </w:rPr>
        <w:t xml:space="preserve"> at the annual meeting</w:t>
      </w:r>
      <w:r w:rsidR="00CA5048">
        <w:rPr>
          <w:rFonts w:ascii="Times New Roman" w:hAnsi="Times New Roman" w:cs="Times New Roman"/>
          <w:sz w:val="20"/>
          <w:szCs w:val="20"/>
        </w:rPr>
        <w:t>, Philip Soran will</w:t>
      </w:r>
      <w:r w:rsidR="00861C54">
        <w:rPr>
          <w:rFonts w:ascii="Times New Roman" w:hAnsi="Times New Roman" w:cs="Times New Roman"/>
          <w:sz w:val="20"/>
          <w:szCs w:val="20"/>
        </w:rPr>
        <w:t xml:space="preserve"> replace Tami </w:t>
      </w:r>
      <w:proofErr w:type="spellStart"/>
      <w:r w:rsidR="00861C54">
        <w:rPr>
          <w:rFonts w:ascii="Times New Roman" w:hAnsi="Times New Roman" w:cs="Times New Roman"/>
          <w:sz w:val="20"/>
          <w:szCs w:val="20"/>
        </w:rPr>
        <w:t>Reller</w:t>
      </w:r>
      <w:proofErr w:type="spellEnd"/>
      <w:r w:rsidR="00861C54">
        <w:rPr>
          <w:rFonts w:ascii="Times New Roman" w:hAnsi="Times New Roman" w:cs="Times New Roman"/>
          <w:sz w:val="20"/>
          <w:szCs w:val="20"/>
        </w:rPr>
        <w:t xml:space="preserve"> as the</w:t>
      </w:r>
      <w:r w:rsidR="00CA5048">
        <w:rPr>
          <w:rFonts w:ascii="Times New Roman" w:hAnsi="Times New Roman" w:cs="Times New Roman"/>
          <w:sz w:val="20"/>
          <w:szCs w:val="20"/>
        </w:rPr>
        <w:t xml:space="preserve"> </w:t>
      </w:r>
      <w:r>
        <w:rPr>
          <w:rFonts w:ascii="Times New Roman" w:hAnsi="Times New Roman" w:cs="Times New Roman"/>
          <w:sz w:val="20"/>
          <w:szCs w:val="20"/>
        </w:rPr>
        <w:t>c</w:t>
      </w:r>
      <w:r w:rsidR="00CA5048">
        <w:rPr>
          <w:rFonts w:ascii="Times New Roman" w:hAnsi="Times New Roman" w:cs="Times New Roman"/>
          <w:sz w:val="20"/>
          <w:szCs w:val="20"/>
        </w:rPr>
        <w:t xml:space="preserve">hair of the </w:t>
      </w:r>
      <w:r>
        <w:rPr>
          <w:rFonts w:ascii="Times New Roman" w:hAnsi="Times New Roman" w:cs="Times New Roman"/>
          <w:sz w:val="20"/>
          <w:szCs w:val="20"/>
        </w:rPr>
        <w:t>b</w:t>
      </w:r>
      <w:r w:rsidR="00CA5048">
        <w:rPr>
          <w:rFonts w:ascii="Times New Roman" w:hAnsi="Times New Roman" w:cs="Times New Roman"/>
          <w:sz w:val="20"/>
          <w:szCs w:val="20"/>
        </w:rPr>
        <w:t>oard</w:t>
      </w:r>
    </w:p>
    <w:bookmarkEnd w:id="8"/>
    <w:p w14:paraId="4A081E55" w14:textId="5C8999B0" w:rsidR="00115E00" w:rsidRPr="00AE290A" w:rsidRDefault="00615F13" w:rsidP="00115E00">
      <w:pPr>
        <w:adjustRightInd w:val="0"/>
        <w:spacing w:before="180" w:after="0" w:line="226" w:lineRule="auto"/>
        <w:ind w:firstLine="490"/>
        <w:rPr>
          <w:rFonts w:ascii="Times New Roman" w:hAnsi="Times New Roman" w:cs="Times New Roman"/>
          <w:sz w:val="20"/>
          <w:szCs w:val="20"/>
        </w:rPr>
      </w:pPr>
      <w:r w:rsidRPr="009B00E3">
        <w:rPr>
          <w:rFonts w:ascii="Times New Roman" w:hAnsi="Times New Roman" w:cs="Times New Roman"/>
          <w:sz w:val="20"/>
          <w:szCs w:val="20"/>
        </w:rPr>
        <w:t>A</w:t>
      </w:r>
      <w:r w:rsidR="003B6D51" w:rsidRPr="009B00E3">
        <w:rPr>
          <w:rFonts w:ascii="Times New Roman" w:hAnsi="Times New Roman" w:cs="Times New Roman"/>
          <w:sz w:val="20"/>
          <w:szCs w:val="20"/>
        </w:rPr>
        <w:t xml:space="preserve">ll </w:t>
      </w:r>
      <w:r w:rsidRPr="009B00E3">
        <w:rPr>
          <w:rFonts w:ascii="Times New Roman" w:hAnsi="Times New Roman" w:cs="Times New Roman"/>
          <w:sz w:val="20"/>
          <w:szCs w:val="20"/>
        </w:rPr>
        <w:t xml:space="preserve">nominated board members </w:t>
      </w:r>
      <w:r w:rsidR="003B6D51" w:rsidRPr="009B00E3">
        <w:rPr>
          <w:rFonts w:ascii="Times New Roman" w:hAnsi="Times New Roman" w:cs="Times New Roman"/>
          <w:sz w:val="20"/>
          <w:szCs w:val="20"/>
        </w:rPr>
        <w:t xml:space="preserve">have agreed to serve as directors if elected. </w:t>
      </w:r>
      <w:r w:rsidR="00BB444B" w:rsidRPr="009B00E3">
        <w:rPr>
          <w:rFonts w:ascii="Times New Roman" w:hAnsi="Times New Roman" w:cs="Times New Roman"/>
          <w:sz w:val="20"/>
          <w:szCs w:val="20"/>
        </w:rPr>
        <w:t xml:space="preserve">If, for any reason, any nominee becomes unable to serve before the annual meeting occurs, the persons named as proxies may vote your shares for a substitute nominee selected by our board of directors. The director nominees, if reelected, will serve until our </w:t>
      </w:r>
      <w:sdt>
        <w:sdtPr>
          <w:rPr>
            <w:rFonts w:ascii="Times New Roman" w:hAnsi="Times New Roman" w:cs="Times New Roman"/>
            <w:sz w:val="20"/>
            <w:szCs w:val="20"/>
          </w:rPr>
          <w:alias w:val="AL-Period_Next.FY2 - 2022 Proxy SPSC_Master_Workbook"/>
          <w:tag w:val="5d63644b-04a4-4084-9604-cdf5bdf1d1ff"/>
          <w:id w:val="-1840458310"/>
          <w:placeholder>
            <w:docPart w:val="DefaultPlaceholder_-1854013440"/>
          </w:placeholder>
        </w:sdtPr>
        <w:sdtEndPr/>
        <w:sdtContent>
          <w:r w:rsidR="00007254">
            <w:rPr>
              <w:rFonts w:ascii="Times New Roman" w:hAnsi="Times New Roman" w:cs="Times New Roman"/>
              <w:sz w:val="20"/>
              <w:szCs w:val="20"/>
            </w:rPr>
            <w:t>2023</w:t>
          </w:r>
        </w:sdtContent>
      </w:sdt>
      <w:r w:rsidR="00BB444B" w:rsidRPr="009B00E3">
        <w:rPr>
          <w:rFonts w:ascii="Times New Roman" w:hAnsi="Times New Roman" w:cs="Times New Roman"/>
          <w:sz w:val="20"/>
          <w:szCs w:val="20"/>
        </w:rPr>
        <w:t xml:space="preserve"> annual meeting of stockholders or until their successors are elected and qualified.</w:t>
      </w:r>
    </w:p>
    <w:p w14:paraId="3480924C" w14:textId="378F1CDE" w:rsidR="00115E00" w:rsidRPr="00AE290A" w:rsidRDefault="00BB444B" w:rsidP="00115E00">
      <w:pPr>
        <w:spacing w:before="270" w:after="0" w:line="226" w:lineRule="auto"/>
        <w:ind w:firstLine="490"/>
        <w:rPr>
          <w:rFonts w:ascii="Times New Roman" w:hAnsi="Times New Roman" w:cs="Times New Roman"/>
          <w:b/>
          <w:sz w:val="20"/>
          <w:szCs w:val="20"/>
        </w:rPr>
      </w:pPr>
      <w:r w:rsidRPr="00AE290A">
        <w:rPr>
          <w:rFonts w:ascii="Times New Roman" w:hAnsi="Times New Roman" w:cs="Times New Roman"/>
          <w:b/>
          <w:sz w:val="20"/>
          <w:szCs w:val="20"/>
        </w:rPr>
        <w:t>The board of directors recommends a vote FOR the election of each of the director nominees. Proxies will be voted FOR the election of each of the nominees unless otherwise specified.</w:t>
      </w:r>
    </w:p>
    <w:p w14:paraId="148CD69F" w14:textId="77777777" w:rsidR="00C33711" w:rsidRDefault="00BB444B" w:rsidP="000E1F4B">
      <w:pPr>
        <w:spacing w:before="180" w:after="0" w:line="226" w:lineRule="auto"/>
        <w:ind w:firstLine="490"/>
        <w:rPr>
          <w:rFonts w:ascii="Times New Roman" w:hAnsi="Times New Roman" w:cs="Times New Roman"/>
          <w:sz w:val="20"/>
          <w:szCs w:val="20"/>
        </w:rPr>
        <w:sectPr w:rsidR="00C33711" w:rsidSect="00C33711">
          <w:footerReference w:type="default" r:id="rId30"/>
          <w:pgSz w:w="12240" w:h="15840" w:code="1"/>
          <w:pgMar w:top="1440" w:right="1440" w:bottom="1440" w:left="1440" w:header="720" w:footer="720" w:gutter="0"/>
          <w:cols w:space="720"/>
          <w:docGrid w:linePitch="299"/>
        </w:sectPr>
      </w:pPr>
      <w:r w:rsidRPr="00AE290A">
        <w:rPr>
          <w:rFonts w:ascii="Times New Roman" w:hAnsi="Times New Roman" w:cs="Times New Roman"/>
          <w:sz w:val="20"/>
          <w:szCs w:val="20"/>
        </w:rPr>
        <w:t xml:space="preserve">Set forth below is biographical information for each of the </w:t>
      </w:r>
      <w:r w:rsidR="005178E3">
        <w:rPr>
          <w:rFonts w:ascii="Times New Roman" w:hAnsi="Times New Roman" w:cs="Times New Roman"/>
          <w:sz w:val="20"/>
          <w:szCs w:val="20"/>
        </w:rPr>
        <w:t xml:space="preserve">current and </w:t>
      </w:r>
      <w:r w:rsidRPr="00AE290A">
        <w:rPr>
          <w:rFonts w:ascii="Times New Roman" w:hAnsi="Times New Roman" w:cs="Times New Roman"/>
          <w:sz w:val="20"/>
          <w:szCs w:val="20"/>
        </w:rPr>
        <w:t>nomin</w:t>
      </w:r>
      <w:r w:rsidR="005178E3">
        <w:rPr>
          <w:rFonts w:ascii="Times New Roman" w:hAnsi="Times New Roman" w:cs="Times New Roman"/>
          <w:sz w:val="20"/>
          <w:szCs w:val="20"/>
        </w:rPr>
        <w:t>at</w:t>
      </w:r>
      <w:r w:rsidRPr="00AE290A">
        <w:rPr>
          <w:rFonts w:ascii="Times New Roman" w:hAnsi="Times New Roman" w:cs="Times New Roman"/>
          <w:sz w:val="20"/>
          <w:szCs w:val="20"/>
        </w:rPr>
        <w:t>e</w:t>
      </w:r>
      <w:r w:rsidR="005178E3">
        <w:rPr>
          <w:rFonts w:ascii="Times New Roman" w:hAnsi="Times New Roman" w:cs="Times New Roman"/>
          <w:sz w:val="20"/>
          <w:szCs w:val="20"/>
        </w:rPr>
        <w:t>d directors</w:t>
      </w:r>
      <w:r w:rsidRPr="00AE290A">
        <w:rPr>
          <w:rFonts w:ascii="Times New Roman" w:hAnsi="Times New Roman" w:cs="Times New Roman"/>
          <w:sz w:val="20"/>
          <w:szCs w:val="20"/>
        </w:rPr>
        <w:t xml:space="preserve">. The following includes certain information regarding our directors’ individual experience, qualifications, </w:t>
      </w:r>
      <w:r w:rsidR="009B00E3" w:rsidRPr="00AE290A">
        <w:rPr>
          <w:rFonts w:ascii="Times New Roman" w:hAnsi="Times New Roman" w:cs="Times New Roman"/>
          <w:sz w:val="20"/>
          <w:szCs w:val="20"/>
        </w:rPr>
        <w:t>attributes,</w:t>
      </w:r>
      <w:r w:rsidRPr="00AE290A">
        <w:rPr>
          <w:rFonts w:ascii="Times New Roman" w:hAnsi="Times New Roman" w:cs="Times New Roman"/>
          <w:sz w:val="20"/>
          <w:szCs w:val="20"/>
        </w:rPr>
        <w:t xml:space="preserve"> and skills that led the board of directors to conclude that they should serve as directors.</w:t>
      </w:r>
    </w:p>
    <w:p w14:paraId="2F6E244B" w14:textId="75085246" w:rsidR="000B789E" w:rsidRPr="007A6022" w:rsidRDefault="000B789E" w:rsidP="007A6022">
      <w:pPr>
        <w:spacing w:after="0"/>
        <w:rPr>
          <w:rFonts w:ascii="Times New Roman" w:hAnsi="Times New Roman" w:cs="Times New Roman"/>
          <w:sz w:val="4"/>
          <w:szCs w:val="4"/>
        </w:rPr>
      </w:pPr>
    </w:p>
    <w:tbl>
      <w:tblPr>
        <w:tblStyle w:val="TableGrid"/>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blCellMar>
          <w:left w:w="0" w:type="dxa"/>
          <w:right w:w="0" w:type="dxa"/>
        </w:tblCellMar>
        <w:tblLook w:val="04A0" w:firstRow="1" w:lastRow="0" w:firstColumn="1" w:lastColumn="0" w:noHBand="0" w:noVBand="1"/>
      </w:tblPr>
      <w:tblGrid>
        <w:gridCol w:w="10770"/>
      </w:tblGrid>
      <w:tr w:rsidR="007A6022" w14:paraId="3A9D557E" w14:textId="77777777" w:rsidTr="00A903D0">
        <w:trPr>
          <w:jc w:val="center"/>
        </w:trPr>
        <w:tc>
          <w:tcPr>
            <w:tcW w:w="5000" w:type="pct"/>
            <w:shd w:val="clear" w:color="auto" w:fill="D9D9D9"/>
          </w:tcPr>
          <w:p w14:paraId="49D99105" w14:textId="43EE13D3" w:rsidR="007A6022" w:rsidRDefault="007A6022" w:rsidP="007A6022">
            <w:pPr>
              <w:jc w:val="center"/>
            </w:pPr>
            <w:r>
              <w:rPr>
                <w:rFonts w:ascii="Arial" w:hAnsi="Arial" w:cs="Arial"/>
                <w:b/>
                <w:szCs w:val="20"/>
              </w:rPr>
              <w:t>D</w:t>
            </w:r>
            <w:r w:rsidRPr="00E45D56">
              <w:rPr>
                <w:rFonts w:ascii="Arial" w:hAnsi="Arial" w:cs="Arial"/>
                <w:b/>
                <w:szCs w:val="20"/>
              </w:rPr>
              <w:t>irector Skills</w:t>
            </w:r>
            <w:r>
              <w:rPr>
                <w:rFonts w:ascii="Arial" w:hAnsi="Arial" w:cs="Arial"/>
                <w:b/>
                <w:szCs w:val="20"/>
              </w:rPr>
              <w:t xml:space="preserve">, </w:t>
            </w:r>
            <w:r w:rsidRPr="00E45D56">
              <w:rPr>
                <w:rFonts w:ascii="Arial" w:hAnsi="Arial" w:cs="Arial"/>
                <w:b/>
                <w:szCs w:val="20"/>
              </w:rPr>
              <w:t>Experience</w:t>
            </w:r>
            <w:r>
              <w:rPr>
                <w:rFonts w:ascii="Arial" w:hAnsi="Arial" w:cs="Arial"/>
                <w:b/>
                <w:szCs w:val="20"/>
              </w:rPr>
              <w:t xml:space="preserve"> and Diversity</w:t>
            </w:r>
          </w:p>
        </w:tc>
      </w:tr>
    </w:tbl>
    <w:p w14:paraId="55C387BB" w14:textId="77777777" w:rsidR="007A6022" w:rsidRPr="007A6022" w:rsidRDefault="007A6022" w:rsidP="007A6022">
      <w:pPr>
        <w:spacing w:after="0"/>
        <w:rPr>
          <w:rFonts w:ascii="Times New Roman" w:hAnsi="Times New Roman"/>
          <w:sz w:val="4"/>
          <w:szCs w:val="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1"/>
        <w:gridCol w:w="6013"/>
        <w:gridCol w:w="4076"/>
      </w:tblGrid>
      <w:tr w:rsidR="00B83C4C" w14:paraId="7C4FFE36" w14:textId="77777777" w:rsidTr="00A903D0">
        <w:trPr>
          <w:trHeight w:val="636"/>
          <w:jc w:val="center"/>
        </w:trPr>
        <w:tc>
          <w:tcPr>
            <w:tcW w:w="5000" w:type="pct"/>
            <w:gridSpan w:val="3"/>
          </w:tcPr>
          <w:p w14:paraId="57EB635E" w14:textId="29F83A5D" w:rsidR="00B83C4C" w:rsidRPr="007E0D81" w:rsidRDefault="00B83C4C" w:rsidP="00346A58">
            <w:pPr>
              <w:tabs>
                <w:tab w:val="left" w:pos="1287"/>
              </w:tabs>
              <w:spacing w:line="226" w:lineRule="auto"/>
              <w:rPr>
                <w:rFonts w:ascii="Times New Roman" w:hAnsi="Times New Roman" w:cs="Times New Roman"/>
                <w:sz w:val="18"/>
                <w:szCs w:val="18"/>
              </w:rPr>
            </w:pPr>
            <w:r w:rsidRPr="007E0D81">
              <w:rPr>
                <w:rFonts w:ascii="Times New Roman" w:hAnsi="Times New Roman" w:cs="Times New Roman"/>
                <w:sz w:val="18"/>
                <w:szCs w:val="18"/>
              </w:rPr>
              <w:t xml:space="preserve">The Board strives for well-qualified directors, with the diversity, </w:t>
            </w:r>
            <w:proofErr w:type="gramStart"/>
            <w:r w:rsidRPr="007E0D81">
              <w:rPr>
                <w:rFonts w:ascii="Times New Roman" w:hAnsi="Times New Roman" w:cs="Times New Roman"/>
                <w:sz w:val="18"/>
                <w:szCs w:val="18"/>
              </w:rPr>
              <w:t>experience</w:t>
            </w:r>
            <w:proofErr w:type="gramEnd"/>
            <w:r w:rsidRPr="007E0D81">
              <w:rPr>
                <w:rFonts w:ascii="Times New Roman" w:hAnsi="Times New Roman" w:cs="Times New Roman"/>
                <w:sz w:val="18"/>
                <w:szCs w:val="18"/>
              </w:rPr>
              <w:t xml:space="preserve"> and background to be effective and to provide strong oversight and thought leadership to management and exercise oversight responsibilities on behalf of SPS shareholders. Each director brings experience and skills that complement those of the other directors. The Board believes that all the directors nominated for election are highly qualified, and have the attributes, skills and experience required for service on the board of directors.</w:t>
            </w:r>
          </w:p>
        </w:tc>
      </w:tr>
      <w:tr w:rsidR="001255B6" w14:paraId="46481A32" w14:textId="77777777" w:rsidTr="00A903D0">
        <w:trPr>
          <w:trHeight w:val="83"/>
          <w:jc w:val="center"/>
        </w:trPr>
        <w:tc>
          <w:tcPr>
            <w:tcW w:w="329" w:type="pct"/>
          </w:tcPr>
          <w:p w14:paraId="587DF7D7" w14:textId="77777777" w:rsidR="001255B6" w:rsidRPr="007E0D81" w:rsidRDefault="001255B6" w:rsidP="00346A58">
            <w:pPr>
              <w:tabs>
                <w:tab w:val="left" w:pos="1287"/>
              </w:tabs>
              <w:spacing w:line="226" w:lineRule="auto"/>
              <w:rPr>
                <w:rFonts w:ascii="Times New Roman" w:hAnsi="Times New Roman" w:cs="Times New Roman"/>
                <w:sz w:val="18"/>
                <w:szCs w:val="18"/>
              </w:rPr>
            </w:pPr>
          </w:p>
        </w:tc>
        <w:tc>
          <w:tcPr>
            <w:tcW w:w="4671" w:type="pct"/>
            <w:gridSpan w:val="2"/>
          </w:tcPr>
          <w:p w14:paraId="5DA96302" w14:textId="7C300007" w:rsidR="001255B6" w:rsidRPr="007E0D81" w:rsidRDefault="001255B6" w:rsidP="00346A58">
            <w:pPr>
              <w:tabs>
                <w:tab w:val="left" w:pos="1287"/>
              </w:tabs>
              <w:spacing w:line="226" w:lineRule="auto"/>
              <w:rPr>
                <w:rFonts w:ascii="Times New Roman" w:hAnsi="Times New Roman" w:cs="Times New Roman"/>
                <w:sz w:val="18"/>
                <w:szCs w:val="18"/>
              </w:rPr>
            </w:pPr>
          </w:p>
        </w:tc>
      </w:tr>
      <w:tr w:rsidR="00B83C4C" w14:paraId="0B880337" w14:textId="77777777" w:rsidTr="00A903D0">
        <w:trPr>
          <w:trHeight w:val="497"/>
          <w:jc w:val="center"/>
        </w:trPr>
        <w:tc>
          <w:tcPr>
            <w:tcW w:w="5000" w:type="pct"/>
            <w:gridSpan w:val="3"/>
          </w:tcPr>
          <w:p w14:paraId="63E2B6B4" w14:textId="67DA4AE8" w:rsidR="00B83C4C" w:rsidRPr="007E0D81" w:rsidRDefault="00B83C4C" w:rsidP="00346A58">
            <w:pPr>
              <w:spacing w:line="226" w:lineRule="auto"/>
              <w:rPr>
                <w:rFonts w:ascii="Times New Roman" w:hAnsi="Times New Roman" w:cs="Times New Roman"/>
                <w:sz w:val="18"/>
                <w:szCs w:val="18"/>
              </w:rPr>
            </w:pPr>
            <w:r w:rsidRPr="007E0D81">
              <w:rPr>
                <w:rFonts w:ascii="Times New Roman" w:hAnsi="Times New Roman" w:cs="Times New Roman"/>
                <w:sz w:val="18"/>
                <w:szCs w:val="18"/>
              </w:rPr>
              <w:t>Core skills, experiences, and statistics for each of our current directors are included in the summary graphics below. The lack of a skill or experience noted below does not mean the director does not possess that qualification but rather a noted skill or experience indicates a specific area of focus or expertise on which the Board relies most heavily.</w:t>
            </w:r>
          </w:p>
        </w:tc>
      </w:tr>
      <w:tr w:rsidR="001255B6" w14:paraId="6D73ED78" w14:textId="77777777" w:rsidTr="00A903D0">
        <w:trPr>
          <w:trHeight w:val="87"/>
          <w:jc w:val="center"/>
        </w:trPr>
        <w:tc>
          <w:tcPr>
            <w:tcW w:w="329" w:type="pct"/>
          </w:tcPr>
          <w:p w14:paraId="09AABC02" w14:textId="77777777" w:rsidR="001255B6" w:rsidRPr="001D1467" w:rsidRDefault="001255B6" w:rsidP="00773BEE">
            <w:pPr>
              <w:tabs>
                <w:tab w:val="left" w:pos="1287"/>
              </w:tabs>
              <w:spacing w:line="226" w:lineRule="auto"/>
              <w:rPr>
                <w:rFonts w:ascii="Times New Roman" w:hAnsi="Times New Roman" w:cs="Times New Roman"/>
                <w:sz w:val="10"/>
                <w:szCs w:val="10"/>
              </w:rPr>
            </w:pPr>
          </w:p>
        </w:tc>
        <w:tc>
          <w:tcPr>
            <w:tcW w:w="4671" w:type="pct"/>
            <w:gridSpan w:val="2"/>
          </w:tcPr>
          <w:p w14:paraId="22C7FE4F" w14:textId="3B2EB38B" w:rsidR="001255B6" w:rsidRPr="001D1467" w:rsidRDefault="001255B6" w:rsidP="001255B6">
            <w:pPr>
              <w:tabs>
                <w:tab w:val="left" w:pos="1287"/>
              </w:tabs>
              <w:spacing w:line="226" w:lineRule="auto"/>
              <w:ind w:left="-30"/>
              <w:rPr>
                <w:rFonts w:ascii="Times New Roman" w:hAnsi="Times New Roman" w:cs="Times New Roman"/>
                <w:sz w:val="10"/>
                <w:szCs w:val="10"/>
              </w:rPr>
            </w:pPr>
          </w:p>
        </w:tc>
      </w:tr>
      <w:tr w:rsidR="001255B6" w14:paraId="355B2129" w14:textId="77777777" w:rsidTr="00A903D0">
        <w:trPr>
          <w:trHeight w:val="645"/>
          <w:jc w:val="center"/>
        </w:trPr>
        <w:tc>
          <w:tcPr>
            <w:tcW w:w="329" w:type="pct"/>
            <w:vAlign w:val="center"/>
          </w:tcPr>
          <w:p w14:paraId="6758937D" w14:textId="3FD0C8B1" w:rsidR="001255B6" w:rsidRPr="00DB4B9E" w:rsidRDefault="00B74D46" w:rsidP="002445D9">
            <w:pPr>
              <w:spacing w:line="226" w:lineRule="auto"/>
              <w:jc w:val="center"/>
              <w:rPr>
                <w:rFonts w:ascii="Arial" w:hAnsi="Arial" w:cs="Arial"/>
                <w:b/>
                <w:bCs/>
                <w:sz w:val="18"/>
                <w:szCs w:val="18"/>
              </w:rPr>
            </w:pPr>
            <w:r>
              <w:rPr>
                <w:rFonts w:ascii="Arial" w:hAnsi="Arial" w:cs="Arial"/>
                <w:b/>
                <w:bCs/>
                <w:noProof/>
                <w:sz w:val="18"/>
                <w:szCs w:val="18"/>
              </w:rPr>
              <w:drawing>
                <wp:inline distT="0" distB="0" distL="0" distR="0" wp14:anchorId="47B00225" wp14:editId="75B91F90">
                  <wp:extent cx="280035" cy="304800"/>
                  <wp:effectExtent l="0" t="0" r="5715" b="0"/>
                  <wp:docPr id="90" name="Picture 90" descr="P626C7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P626C7T19#yIS1"/>
                          <pic:cNvPicPr/>
                        </pic:nvPicPr>
                        <pic:blipFill>
                          <a:blip r:embed="rId31">
                            <a:extLst>
                              <a:ext uri="{28A0092B-C50C-407E-A947-70E740481C1C}">
                                <a14:useLocalDpi xmlns:a14="http://schemas.microsoft.com/office/drawing/2010/main" val="0"/>
                              </a:ext>
                            </a:extLst>
                          </a:blip>
                          <a:stretch>
                            <a:fillRect/>
                          </a:stretch>
                        </pic:blipFill>
                        <pic:spPr>
                          <a:xfrm>
                            <a:off x="0" y="0"/>
                            <a:ext cx="280035" cy="304800"/>
                          </a:xfrm>
                          <a:prstGeom prst="rect">
                            <a:avLst/>
                          </a:prstGeom>
                        </pic:spPr>
                      </pic:pic>
                    </a:graphicData>
                  </a:graphic>
                </wp:inline>
              </w:drawing>
            </w:r>
          </w:p>
        </w:tc>
        <w:tc>
          <w:tcPr>
            <w:tcW w:w="2784" w:type="pct"/>
            <w:vAlign w:val="center"/>
          </w:tcPr>
          <w:p w14:paraId="69FB452D" w14:textId="0797D87B" w:rsidR="001255B6" w:rsidRPr="007E0D81" w:rsidRDefault="001255B6" w:rsidP="005B5F0B">
            <w:pPr>
              <w:spacing w:line="226" w:lineRule="auto"/>
              <w:ind w:left="80"/>
              <w:rPr>
                <w:rFonts w:ascii="Arial" w:hAnsi="Arial" w:cs="Arial"/>
                <w:b/>
                <w:bCs/>
                <w:sz w:val="18"/>
                <w:szCs w:val="18"/>
                <w:u w:val="single"/>
              </w:rPr>
            </w:pPr>
            <w:r w:rsidRPr="007E0D81">
              <w:rPr>
                <w:rFonts w:ascii="Arial" w:hAnsi="Arial" w:cs="Arial"/>
                <w:b/>
                <w:bCs/>
                <w:sz w:val="18"/>
                <w:szCs w:val="18"/>
                <w:u w:val="single"/>
              </w:rPr>
              <w:t>Financial Literacy</w:t>
            </w:r>
          </w:p>
          <w:p w14:paraId="73773A7D" w14:textId="5FFB52D1" w:rsidR="001255B6" w:rsidRPr="007E0D81" w:rsidRDefault="001255B6" w:rsidP="005B5F0B">
            <w:pPr>
              <w:spacing w:line="226" w:lineRule="auto"/>
              <w:ind w:left="80"/>
              <w:rPr>
                <w:rFonts w:ascii="Times New Roman" w:hAnsi="Times New Roman" w:cs="Times New Roman"/>
                <w:sz w:val="18"/>
                <w:szCs w:val="18"/>
              </w:rPr>
            </w:pPr>
            <w:r w:rsidRPr="007E0D81">
              <w:rPr>
                <w:rFonts w:ascii="Times New Roman" w:hAnsi="Times New Roman" w:cs="Times New Roman"/>
                <w:sz w:val="18"/>
                <w:szCs w:val="18"/>
              </w:rPr>
              <w:t>Experience in overseeing and understanding financial statements, capital structure, and internal controls</w:t>
            </w:r>
          </w:p>
        </w:tc>
        <w:tc>
          <w:tcPr>
            <w:tcW w:w="1887" w:type="pct"/>
          </w:tcPr>
          <w:p w14:paraId="7E80FC47" w14:textId="7D3E6286" w:rsidR="001255B6" w:rsidRPr="00D5030D" w:rsidRDefault="003A7196" w:rsidP="00A0554E">
            <w:pPr>
              <w:spacing w:before="180" w:line="226"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2E97D61" wp14:editId="6BB6E7BE">
                  <wp:extent cx="274320" cy="274320"/>
                  <wp:effectExtent l="0" t="0" r="0" b="0"/>
                  <wp:docPr id="109" name="Picture 109" descr="P629C9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P629C9T19#yI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A0554E">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75FA25F4" wp14:editId="188F0657">
                  <wp:extent cx="274320" cy="274320"/>
                  <wp:effectExtent l="0" t="0" r="0" b="0"/>
                  <wp:docPr id="110" name="Picture 110" descr="P629C9T1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P629C9T19#yIS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3683CFBB" wp14:editId="79C50283">
                  <wp:extent cx="274320" cy="274320"/>
                  <wp:effectExtent l="0" t="0" r="0" b="0"/>
                  <wp:docPr id="111" name="Picture 111" descr="P629C9T19#y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P629C9T19#yIS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7FC957D0" wp14:editId="6A3AB395">
                  <wp:extent cx="274320" cy="274320"/>
                  <wp:effectExtent l="0" t="0" r="0" b="0"/>
                  <wp:docPr id="112" name="Picture 112" descr="P629C9T19#y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P629C9T19#yIS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5D56B7B9" wp14:editId="62D31696">
                  <wp:extent cx="274320" cy="274320"/>
                  <wp:effectExtent l="0" t="0" r="0" b="0"/>
                  <wp:docPr id="114" name="Picture 114" descr="P629C9T19#yI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P629C9T19#yIS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A0554E">
              <w:rPr>
                <w:rFonts w:ascii="Times New Roman" w:hAnsi="Times New Roman" w:cs="Times New Roman"/>
                <w:sz w:val="20"/>
                <w:szCs w:val="20"/>
              </w:rPr>
              <w:t xml:space="preserve">  </w:t>
            </w:r>
            <w:r w:rsidR="00B74D46">
              <w:rPr>
                <w:rFonts w:ascii="Times New Roman" w:hAnsi="Times New Roman" w:cs="Times New Roman"/>
                <w:noProof/>
                <w:sz w:val="20"/>
                <w:szCs w:val="20"/>
              </w:rPr>
              <w:t xml:space="preserve"> </w:t>
            </w:r>
          </w:p>
        </w:tc>
      </w:tr>
      <w:tr w:rsidR="001255B6" w14:paraId="25224801" w14:textId="77777777" w:rsidTr="00A903D0">
        <w:trPr>
          <w:trHeight w:val="645"/>
          <w:jc w:val="center"/>
        </w:trPr>
        <w:tc>
          <w:tcPr>
            <w:tcW w:w="329" w:type="pct"/>
            <w:shd w:val="clear" w:color="auto" w:fill="F2F2F2" w:themeFill="background1" w:themeFillShade="F2"/>
            <w:vAlign w:val="center"/>
          </w:tcPr>
          <w:p w14:paraId="0965C955" w14:textId="0159E8B1" w:rsidR="001255B6" w:rsidRPr="00DB4B9E" w:rsidRDefault="00DB4B9E" w:rsidP="002445D9">
            <w:pPr>
              <w:spacing w:line="226" w:lineRule="auto"/>
              <w:jc w:val="center"/>
              <w:rPr>
                <w:rFonts w:ascii="Arial" w:hAnsi="Arial" w:cs="Arial"/>
                <w:b/>
                <w:bCs/>
                <w:sz w:val="18"/>
                <w:szCs w:val="18"/>
              </w:rPr>
            </w:pPr>
            <w:r w:rsidRPr="00DB4B9E">
              <w:rPr>
                <w:rFonts w:ascii="Arial" w:hAnsi="Arial" w:cs="Arial"/>
                <w:b/>
                <w:bCs/>
                <w:noProof/>
                <w:sz w:val="18"/>
                <w:szCs w:val="18"/>
              </w:rPr>
              <w:drawing>
                <wp:inline distT="0" distB="0" distL="0" distR="0" wp14:anchorId="714080F3" wp14:editId="01BF5ED1">
                  <wp:extent cx="274320" cy="274320"/>
                  <wp:effectExtent l="0" t="0" r="0" b="0"/>
                  <wp:docPr id="113" name="Graphic 112" descr="P631C10T19#yIS1">
                    <a:extLst xmlns:a="http://schemas.openxmlformats.org/drawingml/2006/main">
                      <a:ext uri="{FF2B5EF4-FFF2-40B4-BE49-F238E27FC236}">
                        <a16:creationId xmlns:a16="http://schemas.microsoft.com/office/drawing/2014/main" id="{87D24FD4-97BB-9441-818A-DCF31226C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Graphic 112" descr="P631C10T19#yIS1">
                            <a:extLst>
                              <a:ext uri="{FF2B5EF4-FFF2-40B4-BE49-F238E27FC236}">
                                <a16:creationId xmlns:a16="http://schemas.microsoft.com/office/drawing/2014/main" id="{87D24FD4-97BB-9441-818A-DCF31226CCAD}"/>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274320" cy="274320"/>
                          </a:xfrm>
                          <a:prstGeom prst="rect">
                            <a:avLst/>
                          </a:prstGeom>
                        </pic:spPr>
                      </pic:pic>
                    </a:graphicData>
                  </a:graphic>
                </wp:inline>
              </w:drawing>
            </w:r>
          </w:p>
        </w:tc>
        <w:tc>
          <w:tcPr>
            <w:tcW w:w="2784" w:type="pct"/>
            <w:shd w:val="clear" w:color="auto" w:fill="F2F2F2" w:themeFill="background1" w:themeFillShade="F2"/>
            <w:vAlign w:val="center"/>
          </w:tcPr>
          <w:p w14:paraId="5A7DD2A0" w14:textId="02C3A5A9" w:rsidR="001255B6" w:rsidRPr="007E0D81" w:rsidRDefault="001255B6" w:rsidP="005B5F0B">
            <w:pPr>
              <w:spacing w:line="226" w:lineRule="auto"/>
              <w:ind w:left="80"/>
              <w:rPr>
                <w:rFonts w:ascii="Arial" w:hAnsi="Arial" w:cs="Arial"/>
                <w:b/>
                <w:bCs/>
                <w:sz w:val="18"/>
                <w:szCs w:val="18"/>
                <w:u w:val="single"/>
              </w:rPr>
            </w:pPr>
            <w:r w:rsidRPr="007E0D81">
              <w:rPr>
                <w:rFonts w:ascii="Arial" w:hAnsi="Arial" w:cs="Arial"/>
                <w:b/>
                <w:bCs/>
                <w:sz w:val="18"/>
                <w:szCs w:val="18"/>
                <w:u w:val="single"/>
              </w:rPr>
              <w:t>Saa</w:t>
            </w:r>
            <w:r w:rsidR="0019252A">
              <w:rPr>
                <w:rFonts w:ascii="Arial" w:hAnsi="Arial" w:cs="Arial"/>
                <w:b/>
                <w:bCs/>
                <w:sz w:val="18"/>
                <w:szCs w:val="18"/>
                <w:u w:val="single"/>
              </w:rPr>
              <w:t>S</w:t>
            </w:r>
          </w:p>
          <w:p w14:paraId="02E1C554" w14:textId="18A499C9" w:rsidR="001255B6" w:rsidRDefault="001255B6" w:rsidP="005B5F0B">
            <w:pPr>
              <w:spacing w:line="226" w:lineRule="auto"/>
              <w:ind w:left="80"/>
              <w:rPr>
                <w:rFonts w:ascii="Times New Roman" w:hAnsi="Times New Roman" w:cs="Times New Roman"/>
                <w:sz w:val="20"/>
                <w:szCs w:val="20"/>
              </w:rPr>
            </w:pPr>
            <w:r w:rsidRPr="007E0D81">
              <w:rPr>
                <w:rFonts w:ascii="Times New Roman" w:hAnsi="Times New Roman" w:cs="Times New Roman"/>
                <w:sz w:val="18"/>
                <w:szCs w:val="18"/>
              </w:rPr>
              <w:t>Experience in the Software-as-a-</w:t>
            </w:r>
            <w:r w:rsidR="00B11ACD">
              <w:rPr>
                <w:rFonts w:ascii="Times New Roman" w:hAnsi="Times New Roman" w:cs="Times New Roman"/>
                <w:sz w:val="18"/>
                <w:szCs w:val="18"/>
              </w:rPr>
              <w:t>S</w:t>
            </w:r>
            <w:r w:rsidRPr="007E0D81">
              <w:rPr>
                <w:rFonts w:ascii="Times New Roman" w:hAnsi="Times New Roman" w:cs="Times New Roman"/>
                <w:sz w:val="18"/>
                <w:szCs w:val="18"/>
              </w:rPr>
              <w:t>ervice (SaaS) business model</w:t>
            </w:r>
          </w:p>
        </w:tc>
        <w:tc>
          <w:tcPr>
            <w:tcW w:w="1887" w:type="pct"/>
            <w:shd w:val="clear" w:color="auto" w:fill="F2F2F2" w:themeFill="background1" w:themeFillShade="F2"/>
            <w:vAlign w:val="center"/>
          </w:tcPr>
          <w:p w14:paraId="328EA37A" w14:textId="0423C26D" w:rsidR="001255B6" w:rsidRPr="00A51A95" w:rsidRDefault="003A7196" w:rsidP="00B74D46">
            <w:pPr>
              <w:spacing w:before="180" w:line="226" w:lineRule="auto"/>
              <w:ind w:left="-3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4698290" wp14:editId="16DEE6BF">
                  <wp:extent cx="274320" cy="274320"/>
                  <wp:effectExtent l="0" t="0" r="0" b="0"/>
                  <wp:docPr id="115" name="Picture 115" descr="P634C12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P634C12T19#yI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0F6398E5" wp14:editId="7AED3C24">
                  <wp:extent cx="274320" cy="274320"/>
                  <wp:effectExtent l="0" t="0" r="0" b="0"/>
                  <wp:docPr id="116" name="Picture 116" descr="P634C12T1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P634C12T19#yIS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018B9911" wp14:editId="637BE270">
                  <wp:extent cx="274320" cy="274320"/>
                  <wp:effectExtent l="0" t="0" r="0" b="0"/>
                  <wp:docPr id="117" name="Picture 117" descr="P634C12T19#y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P634C12T19#yIS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59C87D6B" wp14:editId="7B80506D">
                  <wp:extent cx="274320" cy="274320"/>
                  <wp:effectExtent l="0" t="0" r="0" b="0"/>
                  <wp:docPr id="118" name="Picture 118" descr="P634C12T19#y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P634C12T19#yIS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6AE67BCE" wp14:editId="27286E1F">
                  <wp:extent cx="274320" cy="274320"/>
                  <wp:effectExtent l="0" t="0" r="0" b="0"/>
                  <wp:docPr id="119" name="Picture 119" descr="P634C12T19#yI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P634C12T19#yIS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B74D46">
              <w:rPr>
                <w:rFonts w:ascii="Times New Roman" w:hAnsi="Times New Roman" w:cs="Times New Roman"/>
                <w:sz w:val="20"/>
                <w:szCs w:val="20"/>
              </w:rPr>
              <w:t xml:space="preserve"> </w:t>
            </w:r>
            <w:r w:rsidR="001255B6">
              <w:rPr>
                <w:rFonts w:ascii="Times New Roman" w:hAnsi="Times New Roman" w:cs="Times New Roman"/>
                <w:sz w:val="20"/>
                <w:szCs w:val="20"/>
              </w:rPr>
              <w:t xml:space="preserve">  </w:t>
            </w:r>
          </w:p>
        </w:tc>
      </w:tr>
      <w:tr w:rsidR="001255B6" w14:paraId="7FBF7560" w14:textId="77777777" w:rsidTr="00A903D0">
        <w:trPr>
          <w:trHeight w:val="646"/>
          <w:jc w:val="center"/>
        </w:trPr>
        <w:tc>
          <w:tcPr>
            <w:tcW w:w="329" w:type="pct"/>
            <w:vAlign w:val="center"/>
          </w:tcPr>
          <w:p w14:paraId="45CB6C34" w14:textId="0291125D" w:rsidR="001255B6" w:rsidRPr="00DB4B9E" w:rsidRDefault="00DB4B9E" w:rsidP="002445D9">
            <w:pPr>
              <w:spacing w:line="226" w:lineRule="auto"/>
              <w:jc w:val="center"/>
              <w:rPr>
                <w:rFonts w:ascii="Arial" w:hAnsi="Arial" w:cs="Arial"/>
                <w:b/>
                <w:bCs/>
                <w:sz w:val="18"/>
                <w:szCs w:val="18"/>
              </w:rPr>
            </w:pPr>
            <w:r w:rsidRPr="00DB4B9E">
              <w:rPr>
                <w:rFonts w:ascii="Arial" w:hAnsi="Arial" w:cs="Arial"/>
                <w:b/>
                <w:bCs/>
                <w:noProof/>
                <w:sz w:val="18"/>
                <w:szCs w:val="18"/>
              </w:rPr>
              <w:drawing>
                <wp:inline distT="0" distB="0" distL="0" distR="0" wp14:anchorId="127A23E6" wp14:editId="0315E225">
                  <wp:extent cx="274320" cy="274320"/>
                  <wp:effectExtent l="0" t="0" r="0" b="0"/>
                  <wp:docPr id="150" name="Graphic 149" descr="P636C13T19#yIS1">
                    <a:extLst xmlns:a="http://schemas.openxmlformats.org/drawingml/2006/main">
                      <a:ext uri="{FF2B5EF4-FFF2-40B4-BE49-F238E27FC236}">
                        <a16:creationId xmlns:a16="http://schemas.microsoft.com/office/drawing/2014/main" id="{130DF1A5-ED88-1640-8FA5-9BC42082A9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Graphic 149" descr="P636C13T19#yIS1">
                            <a:extLst>
                              <a:ext uri="{FF2B5EF4-FFF2-40B4-BE49-F238E27FC236}">
                                <a16:creationId xmlns:a16="http://schemas.microsoft.com/office/drawing/2014/main" id="{130DF1A5-ED88-1640-8FA5-9BC42082A9B3}"/>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274320" cy="274320"/>
                          </a:xfrm>
                          <a:prstGeom prst="rect">
                            <a:avLst/>
                          </a:prstGeom>
                        </pic:spPr>
                      </pic:pic>
                    </a:graphicData>
                  </a:graphic>
                </wp:inline>
              </w:drawing>
            </w:r>
          </w:p>
        </w:tc>
        <w:tc>
          <w:tcPr>
            <w:tcW w:w="2784" w:type="pct"/>
            <w:vAlign w:val="center"/>
          </w:tcPr>
          <w:p w14:paraId="3400F5AA" w14:textId="38D45B9D" w:rsidR="001255B6" w:rsidRPr="007E0D81" w:rsidRDefault="001255B6" w:rsidP="005B5F0B">
            <w:pPr>
              <w:spacing w:line="226" w:lineRule="auto"/>
              <w:ind w:left="80"/>
              <w:rPr>
                <w:rFonts w:ascii="Arial" w:hAnsi="Arial" w:cs="Arial"/>
                <w:b/>
                <w:bCs/>
                <w:sz w:val="18"/>
                <w:szCs w:val="18"/>
                <w:u w:val="single"/>
              </w:rPr>
            </w:pPr>
            <w:r w:rsidRPr="007E0D81">
              <w:rPr>
                <w:rFonts w:ascii="Arial" w:hAnsi="Arial" w:cs="Arial"/>
                <w:b/>
                <w:bCs/>
                <w:sz w:val="18"/>
                <w:szCs w:val="18"/>
                <w:u w:val="single"/>
              </w:rPr>
              <w:t>Technology</w:t>
            </w:r>
          </w:p>
          <w:p w14:paraId="5B0842F7" w14:textId="3ABB62D0" w:rsidR="001255B6" w:rsidRDefault="001255B6" w:rsidP="005B5F0B">
            <w:pPr>
              <w:spacing w:line="226" w:lineRule="auto"/>
              <w:ind w:left="80"/>
              <w:rPr>
                <w:rFonts w:ascii="Times New Roman" w:hAnsi="Times New Roman" w:cs="Times New Roman"/>
                <w:sz w:val="20"/>
                <w:szCs w:val="20"/>
              </w:rPr>
            </w:pPr>
            <w:r w:rsidRPr="007E0D81">
              <w:rPr>
                <w:rFonts w:ascii="Times New Roman" w:hAnsi="Times New Roman" w:cs="Times New Roman"/>
                <w:sz w:val="18"/>
                <w:szCs w:val="18"/>
              </w:rPr>
              <w:t>Experience in managing and developing technology, including cybersecurity</w:t>
            </w:r>
          </w:p>
        </w:tc>
        <w:tc>
          <w:tcPr>
            <w:tcW w:w="1887" w:type="pct"/>
            <w:vAlign w:val="center"/>
          </w:tcPr>
          <w:p w14:paraId="195C29E2" w14:textId="27056902" w:rsidR="001255B6" w:rsidRDefault="003A7196" w:rsidP="00B74D46">
            <w:pPr>
              <w:spacing w:before="180" w:line="226"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B7C37E0" wp14:editId="07784D7E">
                  <wp:extent cx="274320" cy="274320"/>
                  <wp:effectExtent l="0" t="0" r="0" b="0"/>
                  <wp:docPr id="120" name="Picture 120" descr="P639C15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P639C15T19#yI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4F72BACC" wp14:editId="7F7500A4">
                  <wp:extent cx="274320" cy="274320"/>
                  <wp:effectExtent l="0" t="0" r="0" b="0"/>
                  <wp:docPr id="121" name="Picture 121" descr="P639C15T1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P639C15T19#yIS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4A4D9778" wp14:editId="1DB8C57D">
                  <wp:extent cx="274320" cy="274320"/>
                  <wp:effectExtent l="0" t="0" r="0" b="0"/>
                  <wp:docPr id="122" name="Picture 122" descr="P639C15T19#y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P639C15T19#yIS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159A407B" wp14:editId="59A85E7D">
                  <wp:extent cx="274320" cy="274320"/>
                  <wp:effectExtent l="0" t="0" r="0" b="0"/>
                  <wp:docPr id="124" name="Picture 124" descr="P639C15T19#y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P639C15T19#yIS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B74D46">
              <w:rPr>
                <w:rFonts w:ascii="Times New Roman" w:hAnsi="Times New Roman" w:cs="Times New Roman"/>
                <w:sz w:val="20"/>
                <w:szCs w:val="20"/>
              </w:rPr>
              <w:t xml:space="preserve">   </w:t>
            </w:r>
          </w:p>
        </w:tc>
      </w:tr>
      <w:tr w:rsidR="001255B6" w14:paraId="7EADD202" w14:textId="77777777" w:rsidTr="00A903D0">
        <w:trPr>
          <w:trHeight w:val="645"/>
          <w:jc w:val="center"/>
        </w:trPr>
        <w:tc>
          <w:tcPr>
            <w:tcW w:w="329" w:type="pct"/>
            <w:shd w:val="clear" w:color="auto" w:fill="F2F2F2" w:themeFill="background1" w:themeFillShade="F2"/>
            <w:vAlign w:val="center"/>
          </w:tcPr>
          <w:p w14:paraId="1CA48B7F" w14:textId="31ACAB7A" w:rsidR="001255B6" w:rsidRPr="00DB4B9E" w:rsidRDefault="00DB4B9E" w:rsidP="002445D9">
            <w:pPr>
              <w:spacing w:line="226" w:lineRule="auto"/>
              <w:jc w:val="center"/>
              <w:rPr>
                <w:rFonts w:ascii="Arial" w:hAnsi="Arial" w:cs="Arial"/>
                <w:b/>
                <w:bCs/>
                <w:sz w:val="18"/>
                <w:szCs w:val="18"/>
              </w:rPr>
            </w:pPr>
            <w:r w:rsidRPr="00DB4B9E">
              <w:rPr>
                <w:rFonts w:ascii="Arial" w:hAnsi="Arial" w:cs="Arial"/>
                <w:b/>
                <w:bCs/>
                <w:noProof/>
                <w:sz w:val="18"/>
                <w:szCs w:val="18"/>
              </w:rPr>
              <w:drawing>
                <wp:inline distT="0" distB="0" distL="0" distR="0" wp14:anchorId="483B40A2" wp14:editId="79916893">
                  <wp:extent cx="274320" cy="274320"/>
                  <wp:effectExtent l="0" t="0" r="0" b="0"/>
                  <wp:docPr id="426" name="Graphic 425" descr="P641C16T19#yIS1">
                    <a:extLst xmlns:a="http://schemas.openxmlformats.org/drawingml/2006/main">
                      <a:ext uri="{FF2B5EF4-FFF2-40B4-BE49-F238E27FC236}">
                        <a16:creationId xmlns:a16="http://schemas.microsoft.com/office/drawing/2014/main" id="{5162BBD7-C945-9E48-85EE-56D0E0CAD6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Graphic 425" descr="P641C16T19#yIS1">
                            <a:extLst>
                              <a:ext uri="{FF2B5EF4-FFF2-40B4-BE49-F238E27FC236}">
                                <a16:creationId xmlns:a16="http://schemas.microsoft.com/office/drawing/2014/main" id="{5162BBD7-C945-9E48-85EE-56D0E0CAD6B8}"/>
                              </a:ext>
                            </a:extLst>
                          </pic:cNvP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0"/>
                            <a:ext cx="274320" cy="274320"/>
                          </a:xfrm>
                          <a:prstGeom prst="rect">
                            <a:avLst/>
                          </a:prstGeom>
                        </pic:spPr>
                      </pic:pic>
                    </a:graphicData>
                  </a:graphic>
                </wp:inline>
              </w:drawing>
            </w:r>
          </w:p>
        </w:tc>
        <w:tc>
          <w:tcPr>
            <w:tcW w:w="2784" w:type="pct"/>
            <w:shd w:val="clear" w:color="auto" w:fill="F2F2F2" w:themeFill="background1" w:themeFillShade="F2"/>
            <w:vAlign w:val="center"/>
          </w:tcPr>
          <w:p w14:paraId="049B1A0E" w14:textId="3692110A" w:rsidR="001255B6" w:rsidRPr="007E0D81" w:rsidRDefault="001255B6" w:rsidP="005B5F0B">
            <w:pPr>
              <w:spacing w:line="226" w:lineRule="auto"/>
              <w:ind w:left="80"/>
              <w:rPr>
                <w:rFonts w:ascii="Arial" w:hAnsi="Arial" w:cs="Arial"/>
                <w:b/>
                <w:bCs/>
                <w:sz w:val="18"/>
                <w:szCs w:val="18"/>
                <w:u w:val="single"/>
              </w:rPr>
            </w:pPr>
            <w:r w:rsidRPr="007E0D81">
              <w:rPr>
                <w:rFonts w:ascii="Arial" w:hAnsi="Arial" w:cs="Arial"/>
                <w:b/>
                <w:bCs/>
                <w:sz w:val="18"/>
                <w:szCs w:val="18"/>
                <w:u w:val="single"/>
              </w:rPr>
              <w:t>Retail Market</w:t>
            </w:r>
          </w:p>
          <w:p w14:paraId="36DF6A3B" w14:textId="2AC709BF" w:rsidR="001255B6" w:rsidRDefault="001255B6" w:rsidP="005B5F0B">
            <w:pPr>
              <w:spacing w:line="226" w:lineRule="auto"/>
              <w:ind w:left="80"/>
              <w:rPr>
                <w:rFonts w:ascii="Times New Roman" w:hAnsi="Times New Roman" w:cs="Times New Roman"/>
                <w:sz w:val="20"/>
                <w:szCs w:val="20"/>
              </w:rPr>
            </w:pPr>
            <w:r w:rsidRPr="007E0D81">
              <w:rPr>
                <w:rFonts w:ascii="Times New Roman" w:hAnsi="Times New Roman" w:cs="Times New Roman"/>
                <w:sz w:val="18"/>
                <w:szCs w:val="18"/>
              </w:rPr>
              <w:t>Experience in our primary customer market, retailers</w:t>
            </w:r>
          </w:p>
        </w:tc>
        <w:tc>
          <w:tcPr>
            <w:tcW w:w="1887" w:type="pct"/>
            <w:shd w:val="clear" w:color="auto" w:fill="F2F2F2" w:themeFill="background1" w:themeFillShade="F2"/>
          </w:tcPr>
          <w:p w14:paraId="16EF8AD5" w14:textId="50E99AF8" w:rsidR="001255B6" w:rsidRDefault="003A7196" w:rsidP="001255B6">
            <w:pPr>
              <w:spacing w:before="180" w:line="226" w:lineRule="auto"/>
              <w:ind w:left="-3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09DDDA1" wp14:editId="234C5F6D">
                  <wp:extent cx="274320" cy="274320"/>
                  <wp:effectExtent l="0" t="0" r="0" b="0"/>
                  <wp:docPr id="125" name="Picture 125" descr="P644C18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P644C18T19#yI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314BFBB0" wp14:editId="4B03555F">
                  <wp:extent cx="274320" cy="274320"/>
                  <wp:effectExtent l="0" t="0" r="0" b="0"/>
                  <wp:docPr id="126" name="Picture 126" descr="P644C18T1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P644C18T19#yIS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001255B6" w14:paraId="7B818047" w14:textId="77777777" w:rsidTr="00A903D0">
        <w:trPr>
          <w:trHeight w:val="645"/>
          <w:jc w:val="center"/>
        </w:trPr>
        <w:tc>
          <w:tcPr>
            <w:tcW w:w="329" w:type="pct"/>
            <w:shd w:val="clear" w:color="auto" w:fill="FFFFFF" w:themeFill="background1"/>
            <w:vAlign w:val="center"/>
          </w:tcPr>
          <w:p w14:paraId="54792434" w14:textId="3920558D" w:rsidR="001255B6" w:rsidRPr="00DB4B9E" w:rsidRDefault="00DB4B9E" w:rsidP="002445D9">
            <w:pPr>
              <w:spacing w:line="226" w:lineRule="auto"/>
              <w:jc w:val="center"/>
              <w:rPr>
                <w:rFonts w:ascii="Arial" w:hAnsi="Arial" w:cs="Arial"/>
                <w:b/>
                <w:bCs/>
                <w:sz w:val="18"/>
                <w:szCs w:val="18"/>
              </w:rPr>
            </w:pPr>
            <w:r w:rsidRPr="00DB4B9E">
              <w:rPr>
                <w:rFonts w:ascii="Arial" w:hAnsi="Arial" w:cs="Arial"/>
                <w:b/>
                <w:bCs/>
                <w:noProof/>
                <w:sz w:val="18"/>
                <w:szCs w:val="18"/>
              </w:rPr>
              <w:drawing>
                <wp:inline distT="0" distB="0" distL="0" distR="0" wp14:anchorId="287EC450" wp14:editId="5A65C604">
                  <wp:extent cx="274320" cy="274320"/>
                  <wp:effectExtent l="0" t="0" r="0" b="0"/>
                  <wp:docPr id="418" name="Graphic 417" descr="P646C19T19#yIS1">
                    <a:extLst xmlns:a="http://schemas.openxmlformats.org/drawingml/2006/main">
                      <a:ext uri="{FF2B5EF4-FFF2-40B4-BE49-F238E27FC236}">
                        <a16:creationId xmlns:a16="http://schemas.microsoft.com/office/drawing/2014/main" id="{5F87B18A-FB09-D547-8DE9-BA1AC4A5F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Graphic 417" descr="P646C19T19#yIS1">
                            <a:extLst>
                              <a:ext uri="{FF2B5EF4-FFF2-40B4-BE49-F238E27FC236}">
                                <a16:creationId xmlns:a16="http://schemas.microsoft.com/office/drawing/2014/main" id="{5F87B18A-FB09-D547-8DE9-BA1AC4A5F0A4}"/>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c>
          <w:tcPr>
            <w:tcW w:w="2784" w:type="pct"/>
            <w:shd w:val="clear" w:color="auto" w:fill="FFFFFF" w:themeFill="background1"/>
            <w:vAlign w:val="center"/>
          </w:tcPr>
          <w:p w14:paraId="594407A5" w14:textId="4D26618C" w:rsidR="001255B6" w:rsidRPr="007E0D81" w:rsidRDefault="001255B6" w:rsidP="005B5F0B">
            <w:pPr>
              <w:spacing w:line="226" w:lineRule="auto"/>
              <w:ind w:left="80"/>
              <w:rPr>
                <w:rFonts w:ascii="Arial" w:hAnsi="Arial" w:cs="Arial"/>
                <w:b/>
                <w:bCs/>
                <w:sz w:val="18"/>
                <w:szCs w:val="18"/>
                <w:u w:val="single"/>
              </w:rPr>
            </w:pPr>
            <w:r w:rsidRPr="007E0D81">
              <w:rPr>
                <w:rFonts w:ascii="Arial" w:hAnsi="Arial" w:cs="Arial"/>
                <w:b/>
                <w:bCs/>
                <w:sz w:val="18"/>
                <w:szCs w:val="18"/>
                <w:u w:val="single"/>
              </w:rPr>
              <w:t>Senior Leadership / Corporate Governance</w:t>
            </w:r>
          </w:p>
          <w:p w14:paraId="5BFA003C" w14:textId="7DCBE3E7" w:rsidR="001255B6" w:rsidRPr="00A51A95" w:rsidRDefault="001255B6" w:rsidP="005B5F0B">
            <w:pPr>
              <w:spacing w:line="226" w:lineRule="auto"/>
              <w:ind w:left="80"/>
              <w:rPr>
                <w:rFonts w:ascii="Times New Roman" w:hAnsi="Times New Roman" w:cs="Times New Roman"/>
                <w:sz w:val="20"/>
                <w:szCs w:val="20"/>
              </w:rPr>
            </w:pPr>
            <w:r w:rsidRPr="007E0D81">
              <w:rPr>
                <w:rFonts w:ascii="Times New Roman" w:hAnsi="Times New Roman" w:cs="Times New Roman"/>
                <w:sz w:val="18"/>
                <w:szCs w:val="18"/>
              </w:rPr>
              <w:t>Experience in senior leadership or the direct management of corporate governance to assist in our organizational and operating structures, including risk management</w:t>
            </w:r>
          </w:p>
        </w:tc>
        <w:tc>
          <w:tcPr>
            <w:tcW w:w="1887" w:type="pct"/>
            <w:shd w:val="clear" w:color="auto" w:fill="FFFFFF" w:themeFill="background1"/>
          </w:tcPr>
          <w:p w14:paraId="20E7E679" w14:textId="26A7045C" w:rsidR="001255B6" w:rsidRDefault="003A7196" w:rsidP="001255B6">
            <w:pPr>
              <w:spacing w:before="180" w:line="226" w:lineRule="auto"/>
              <w:ind w:left="-30"/>
              <w:rPr>
                <w:noProof/>
              </w:rPr>
            </w:pPr>
            <w:r>
              <w:rPr>
                <w:rFonts w:ascii="Times New Roman" w:hAnsi="Times New Roman" w:cs="Times New Roman"/>
                <w:noProof/>
                <w:sz w:val="20"/>
                <w:szCs w:val="20"/>
              </w:rPr>
              <w:drawing>
                <wp:inline distT="0" distB="0" distL="0" distR="0" wp14:anchorId="4F426877" wp14:editId="41AE8BAD">
                  <wp:extent cx="274320" cy="274320"/>
                  <wp:effectExtent l="0" t="0" r="0" b="0"/>
                  <wp:docPr id="127" name="Picture 127" descr="P649C21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P649C21T19#yI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11674818" wp14:editId="42457338">
                  <wp:extent cx="274320" cy="274320"/>
                  <wp:effectExtent l="0" t="0" r="0" b="0"/>
                  <wp:docPr id="128" name="Picture 128" descr="P649C21T1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P649C21T19#yIS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37C7D983" wp14:editId="08F03F20">
                  <wp:extent cx="274320" cy="274320"/>
                  <wp:effectExtent l="0" t="0" r="0" b="0"/>
                  <wp:docPr id="129" name="Picture 129" descr="P649C21T19#y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P649C21T19#yIS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6367B352" wp14:editId="1C574934">
                  <wp:extent cx="274320" cy="274320"/>
                  <wp:effectExtent l="0" t="0" r="0" b="0"/>
                  <wp:docPr id="130" name="Picture 130" descr="P649C21T19#y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P649C21T19#yIS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5AC549F5" wp14:editId="5DB320DB">
                  <wp:extent cx="274320" cy="274320"/>
                  <wp:effectExtent l="0" t="0" r="0" b="0"/>
                  <wp:docPr id="131" name="Picture 131" descr="P649C21T19#yI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P649C21T19#yIS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63BD1917" wp14:editId="68786AEF">
                  <wp:extent cx="274320" cy="274320"/>
                  <wp:effectExtent l="0" t="0" r="0" b="0"/>
                  <wp:docPr id="132" name="Picture 132" descr="P649C21T19#yI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P649C21T19#yIS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705F0C05" wp14:editId="095D0A6A">
                  <wp:extent cx="274320" cy="274320"/>
                  <wp:effectExtent l="0" t="0" r="0" b="0"/>
                  <wp:docPr id="133" name="Picture 133" descr="P649C21T19#yI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P649C21T19#yIS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1255B6">
              <w:rPr>
                <w:noProof/>
              </w:rPr>
              <w:t xml:space="preserve">      </w:t>
            </w:r>
          </w:p>
        </w:tc>
      </w:tr>
      <w:tr w:rsidR="001255B6" w14:paraId="1DEC5CFA" w14:textId="77777777" w:rsidTr="00A903D0">
        <w:trPr>
          <w:trHeight w:val="646"/>
          <w:jc w:val="center"/>
        </w:trPr>
        <w:tc>
          <w:tcPr>
            <w:tcW w:w="329" w:type="pct"/>
            <w:shd w:val="clear" w:color="auto" w:fill="F2F2F2" w:themeFill="background1" w:themeFillShade="F2"/>
            <w:vAlign w:val="center"/>
          </w:tcPr>
          <w:p w14:paraId="0A5A92FB" w14:textId="39B6ECE8" w:rsidR="001255B6" w:rsidRPr="00DB4B9E" w:rsidRDefault="00DB4B9E" w:rsidP="002445D9">
            <w:pPr>
              <w:spacing w:line="226" w:lineRule="auto"/>
              <w:jc w:val="center"/>
              <w:rPr>
                <w:rFonts w:ascii="Arial" w:hAnsi="Arial" w:cs="Arial"/>
                <w:b/>
                <w:bCs/>
                <w:sz w:val="18"/>
                <w:szCs w:val="18"/>
              </w:rPr>
            </w:pPr>
            <w:r w:rsidRPr="00DB4B9E">
              <w:rPr>
                <w:rFonts w:ascii="Arial" w:hAnsi="Arial" w:cs="Arial"/>
                <w:b/>
                <w:bCs/>
                <w:noProof/>
                <w:sz w:val="18"/>
                <w:szCs w:val="18"/>
              </w:rPr>
              <w:drawing>
                <wp:inline distT="0" distB="0" distL="0" distR="0" wp14:anchorId="39AB5A6C" wp14:editId="0D6A668A">
                  <wp:extent cx="274320" cy="274320"/>
                  <wp:effectExtent l="0" t="0" r="0" b="0"/>
                  <wp:docPr id="168" name="Graphic 167" descr="P651C22T19#yIS1">
                    <a:extLst xmlns:a="http://schemas.openxmlformats.org/drawingml/2006/main">
                      <a:ext uri="{FF2B5EF4-FFF2-40B4-BE49-F238E27FC236}">
                        <a16:creationId xmlns:a16="http://schemas.microsoft.com/office/drawing/2014/main" id="{00CFEC61-A101-0640-9BD0-A2E2E00641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Graphic 167" descr="P651C22T19#yIS1">
                            <a:extLst>
                              <a:ext uri="{FF2B5EF4-FFF2-40B4-BE49-F238E27FC236}">
                                <a16:creationId xmlns:a16="http://schemas.microsoft.com/office/drawing/2014/main" id="{00CFEC61-A101-0640-9BD0-A2E2E00641B6}"/>
                              </a:ext>
                            </a:extLst>
                          </pic:cNvP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274320" cy="274320"/>
                          </a:xfrm>
                          <a:prstGeom prst="rect">
                            <a:avLst/>
                          </a:prstGeom>
                        </pic:spPr>
                      </pic:pic>
                    </a:graphicData>
                  </a:graphic>
                </wp:inline>
              </w:drawing>
            </w:r>
          </w:p>
        </w:tc>
        <w:tc>
          <w:tcPr>
            <w:tcW w:w="2784" w:type="pct"/>
            <w:shd w:val="clear" w:color="auto" w:fill="F2F2F2" w:themeFill="background1" w:themeFillShade="F2"/>
            <w:vAlign w:val="center"/>
          </w:tcPr>
          <w:p w14:paraId="28DF68F9" w14:textId="3B88CE2E" w:rsidR="001255B6" w:rsidRPr="007E0D81" w:rsidRDefault="001255B6" w:rsidP="005B5F0B">
            <w:pPr>
              <w:spacing w:line="226" w:lineRule="auto"/>
              <w:ind w:left="80"/>
              <w:rPr>
                <w:rFonts w:ascii="Arial" w:hAnsi="Arial" w:cs="Arial"/>
                <w:b/>
                <w:bCs/>
                <w:sz w:val="18"/>
                <w:szCs w:val="18"/>
                <w:u w:val="single"/>
              </w:rPr>
            </w:pPr>
            <w:r w:rsidRPr="007E0D81">
              <w:rPr>
                <w:rFonts w:ascii="Arial" w:hAnsi="Arial" w:cs="Arial"/>
                <w:b/>
                <w:bCs/>
                <w:sz w:val="18"/>
                <w:szCs w:val="18"/>
                <w:u w:val="single"/>
              </w:rPr>
              <w:t>Talent Management / Human Resources</w:t>
            </w:r>
          </w:p>
          <w:p w14:paraId="4D12CE1E" w14:textId="60C289AC" w:rsidR="001255B6" w:rsidRDefault="001255B6" w:rsidP="005B5F0B">
            <w:pPr>
              <w:spacing w:line="226" w:lineRule="auto"/>
              <w:ind w:left="80"/>
              <w:rPr>
                <w:rFonts w:ascii="Arial" w:hAnsi="Arial" w:cs="Arial"/>
                <w:b/>
                <w:bCs/>
                <w:sz w:val="20"/>
                <w:szCs w:val="20"/>
                <w:u w:val="single"/>
              </w:rPr>
            </w:pPr>
            <w:r w:rsidRPr="007E0D81">
              <w:rPr>
                <w:rFonts w:ascii="Times New Roman" w:hAnsi="Times New Roman" w:cs="Times New Roman"/>
                <w:sz w:val="18"/>
                <w:szCs w:val="18"/>
              </w:rPr>
              <w:t>Experience in the direct management of retaining and compensating people</w:t>
            </w:r>
          </w:p>
        </w:tc>
        <w:tc>
          <w:tcPr>
            <w:tcW w:w="1887" w:type="pct"/>
            <w:shd w:val="clear" w:color="auto" w:fill="F2F2F2" w:themeFill="background1" w:themeFillShade="F2"/>
          </w:tcPr>
          <w:p w14:paraId="657A3FBF" w14:textId="2F34BC34" w:rsidR="001255B6" w:rsidRDefault="003A7196" w:rsidP="001255B6">
            <w:pPr>
              <w:spacing w:before="180" w:line="226" w:lineRule="auto"/>
              <w:ind w:left="-30"/>
              <w:rPr>
                <w:noProof/>
              </w:rPr>
            </w:pPr>
            <w:r>
              <w:rPr>
                <w:rFonts w:ascii="Times New Roman" w:hAnsi="Times New Roman" w:cs="Times New Roman"/>
                <w:noProof/>
                <w:sz w:val="20"/>
                <w:szCs w:val="20"/>
              </w:rPr>
              <w:drawing>
                <wp:inline distT="0" distB="0" distL="0" distR="0" wp14:anchorId="21187E11" wp14:editId="43A9269F">
                  <wp:extent cx="274320" cy="274320"/>
                  <wp:effectExtent l="0" t="0" r="0" b="0"/>
                  <wp:docPr id="134" name="Picture 134" descr="P654C24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P654C24T19#yI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4F41D372" wp14:editId="2B5989AB">
                  <wp:extent cx="274320" cy="274320"/>
                  <wp:effectExtent l="0" t="0" r="0" b="0"/>
                  <wp:docPr id="135" name="Picture 135" descr="P654C24T1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P654C24T19#yIS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67B5E2E5" wp14:editId="47CE6AA5">
                  <wp:extent cx="274320" cy="274320"/>
                  <wp:effectExtent l="0" t="0" r="0" b="0"/>
                  <wp:docPr id="136" name="Picture 136" descr="P654C24T19#y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P654C24T19#yIS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3DFAF072" wp14:editId="5EE71390">
                  <wp:extent cx="274320" cy="274320"/>
                  <wp:effectExtent l="0" t="0" r="0" b="0"/>
                  <wp:docPr id="137" name="Picture 137" descr="P654C24T19#y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P654C24T19#yIS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1524DAC7" wp14:editId="41E9CD80">
                  <wp:extent cx="274320" cy="274320"/>
                  <wp:effectExtent l="0" t="0" r="0" b="0"/>
                  <wp:docPr id="138" name="Picture 138" descr="P654C24T19#yI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P654C24T19#yIS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1255B6">
              <w:rPr>
                <w:noProof/>
              </w:rPr>
              <w:t xml:space="preserve">     </w:t>
            </w:r>
          </w:p>
        </w:tc>
      </w:tr>
      <w:tr w:rsidR="001255B6" w14:paraId="25BBDDDC" w14:textId="77777777" w:rsidTr="00A903D0">
        <w:trPr>
          <w:trHeight w:val="645"/>
          <w:jc w:val="center"/>
        </w:trPr>
        <w:tc>
          <w:tcPr>
            <w:tcW w:w="329" w:type="pct"/>
            <w:shd w:val="clear" w:color="auto" w:fill="FFFFFF" w:themeFill="background1"/>
            <w:vAlign w:val="center"/>
          </w:tcPr>
          <w:p w14:paraId="0AFAA611" w14:textId="1B08B82D" w:rsidR="001255B6" w:rsidRPr="00DB4B9E" w:rsidRDefault="00DB4B9E" w:rsidP="002445D9">
            <w:pPr>
              <w:spacing w:line="226" w:lineRule="auto"/>
              <w:jc w:val="center"/>
              <w:rPr>
                <w:rFonts w:ascii="Arial" w:hAnsi="Arial" w:cs="Arial"/>
                <w:b/>
                <w:bCs/>
                <w:sz w:val="18"/>
                <w:szCs w:val="18"/>
              </w:rPr>
            </w:pPr>
            <w:r w:rsidRPr="00DB4B9E">
              <w:rPr>
                <w:rFonts w:ascii="Arial" w:hAnsi="Arial" w:cs="Arial"/>
                <w:b/>
                <w:bCs/>
                <w:noProof/>
                <w:sz w:val="18"/>
                <w:szCs w:val="18"/>
              </w:rPr>
              <w:drawing>
                <wp:inline distT="0" distB="0" distL="0" distR="0" wp14:anchorId="388E57C3" wp14:editId="50F2A842">
                  <wp:extent cx="274320" cy="274320"/>
                  <wp:effectExtent l="0" t="0" r="0" b="0"/>
                  <wp:docPr id="123" name="Graphic 122" descr="P656C25T19#yIS1">
                    <a:extLst xmlns:a="http://schemas.openxmlformats.org/drawingml/2006/main">
                      <a:ext uri="{FF2B5EF4-FFF2-40B4-BE49-F238E27FC236}">
                        <a16:creationId xmlns:a16="http://schemas.microsoft.com/office/drawing/2014/main" id="{8F295EDC-3CAC-BE40-BC88-0934057CB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Graphic 122" descr="P656C25T19#yIS1">
                            <a:extLst>
                              <a:ext uri="{FF2B5EF4-FFF2-40B4-BE49-F238E27FC236}">
                                <a16:creationId xmlns:a16="http://schemas.microsoft.com/office/drawing/2014/main" id="{8F295EDC-3CAC-BE40-BC88-0934057CBB2A}"/>
                              </a:ext>
                            </a:extLst>
                          </pic:cNvPr>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274320" cy="274320"/>
                          </a:xfrm>
                          <a:prstGeom prst="rect">
                            <a:avLst/>
                          </a:prstGeom>
                        </pic:spPr>
                      </pic:pic>
                    </a:graphicData>
                  </a:graphic>
                </wp:inline>
              </w:drawing>
            </w:r>
          </w:p>
        </w:tc>
        <w:tc>
          <w:tcPr>
            <w:tcW w:w="2784" w:type="pct"/>
            <w:shd w:val="clear" w:color="auto" w:fill="FFFFFF" w:themeFill="background1"/>
            <w:vAlign w:val="center"/>
          </w:tcPr>
          <w:p w14:paraId="4695EBCE" w14:textId="14F4B619" w:rsidR="001255B6" w:rsidRPr="007E0D81" w:rsidRDefault="001255B6" w:rsidP="005B5F0B">
            <w:pPr>
              <w:spacing w:line="226" w:lineRule="auto"/>
              <w:ind w:left="80"/>
              <w:rPr>
                <w:rFonts w:ascii="Arial" w:hAnsi="Arial" w:cs="Arial"/>
                <w:b/>
                <w:bCs/>
                <w:sz w:val="18"/>
                <w:szCs w:val="18"/>
                <w:u w:val="single"/>
              </w:rPr>
            </w:pPr>
            <w:r w:rsidRPr="007E0D81">
              <w:rPr>
                <w:rFonts w:ascii="Arial" w:hAnsi="Arial" w:cs="Arial"/>
                <w:b/>
                <w:bCs/>
                <w:sz w:val="18"/>
                <w:szCs w:val="18"/>
                <w:u w:val="single"/>
              </w:rPr>
              <w:t xml:space="preserve">Sales / Customer Engagement </w:t>
            </w:r>
          </w:p>
          <w:p w14:paraId="68EB39FF" w14:textId="621DC851" w:rsidR="001255B6" w:rsidRDefault="001255B6" w:rsidP="005B5F0B">
            <w:pPr>
              <w:spacing w:line="226" w:lineRule="auto"/>
              <w:ind w:left="80"/>
              <w:rPr>
                <w:rFonts w:ascii="Arial" w:hAnsi="Arial" w:cs="Arial"/>
                <w:b/>
                <w:bCs/>
                <w:sz w:val="20"/>
                <w:szCs w:val="20"/>
                <w:u w:val="single"/>
              </w:rPr>
            </w:pPr>
            <w:r w:rsidRPr="007E0D81">
              <w:rPr>
                <w:rFonts w:ascii="Times New Roman" w:hAnsi="Times New Roman" w:cs="Times New Roman"/>
                <w:sz w:val="18"/>
                <w:szCs w:val="18"/>
              </w:rPr>
              <w:t>Experience in the direct management of the sales or customer success organizational functions</w:t>
            </w:r>
          </w:p>
        </w:tc>
        <w:tc>
          <w:tcPr>
            <w:tcW w:w="1887" w:type="pct"/>
            <w:shd w:val="clear" w:color="auto" w:fill="FFFFFF" w:themeFill="background1"/>
          </w:tcPr>
          <w:p w14:paraId="231CDFA1" w14:textId="1B9A0137" w:rsidR="001255B6" w:rsidRDefault="003A7196" w:rsidP="001255B6">
            <w:pPr>
              <w:spacing w:before="180" w:line="226" w:lineRule="auto"/>
              <w:ind w:left="-30"/>
              <w:rPr>
                <w:noProof/>
              </w:rPr>
            </w:pPr>
            <w:r>
              <w:rPr>
                <w:rFonts w:ascii="Times New Roman" w:hAnsi="Times New Roman" w:cs="Times New Roman"/>
                <w:noProof/>
                <w:sz w:val="20"/>
                <w:szCs w:val="20"/>
              </w:rPr>
              <w:drawing>
                <wp:inline distT="0" distB="0" distL="0" distR="0" wp14:anchorId="4E67928A" wp14:editId="766D8D40">
                  <wp:extent cx="274320" cy="274320"/>
                  <wp:effectExtent l="0" t="0" r="0" b="0"/>
                  <wp:docPr id="139" name="Picture 139" descr="P659C27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P659C27T19#yI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1A5ECDB3" wp14:editId="42060712">
                  <wp:extent cx="274320" cy="274320"/>
                  <wp:effectExtent l="0" t="0" r="0" b="0"/>
                  <wp:docPr id="140" name="Picture 140" descr="P659C27T1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P659C27T19#yIS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3C1F74C3" wp14:editId="1DCF3BDA">
                  <wp:extent cx="274320" cy="274320"/>
                  <wp:effectExtent l="0" t="0" r="0" b="0"/>
                  <wp:docPr id="141" name="Picture 141" descr="P659C27T19#y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P659C27T19#yIS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7E2D64A2" wp14:editId="2E7A89E6">
                  <wp:extent cx="274320" cy="274320"/>
                  <wp:effectExtent l="0" t="0" r="0" b="0"/>
                  <wp:docPr id="142" name="Picture 142" descr="P659C27T19#y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P659C27T19#yIS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1255B6">
              <w:rPr>
                <w:noProof/>
              </w:rPr>
              <w:t xml:space="preserve">     </w:t>
            </w:r>
          </w:p>
        </w:tc>
      </w:tr>
      <w:tr w:rsidR="00B83C4C" w14:paraId="24197A62" w14:textId="77777777" w:rsidTr="00A903D0">
        <w:trPr>
          <w:trHeight w:val="645"/>
          <w:jc w:val="center"/>
        </w:trPr>
        <w:tc>
          <w:tcPr>
            <w:tcW w:w="329" w:type="pct"/>
            <w:shd w:val="clear" w:color="auto" w:fill="F2F2F2" w:themeFill="background1" w:themeFillShade="F2"/>
            <w:vAlign w:val="center"/>
          </w:tcPr>
          <w:p w14:paraId="3B875BCC" w14:textId="684DBA40" w:rsidR="00B83C4C" w:rsidRPr="00B83C4C" w:rsidRDefault="00B83C4C" w:rsidP="002445D9">
            <w:pPr>
              <w:spacing w:line="226" w:lineRule="auto"/>
              <w:jc w:val="center"/>
              <w:rPr>
                <w:rFonts w:ascii="Arial" w:hAnsi="Arial" w:cs="Arial"/>
                <w:b/>
                <w:bCs/>
                <w:sz w:val="18"/>
                <w:szCs w:val="18"/>
              </w:rPr>
            </w:pPr>
            <w:r w:rsidRPr="00B83C4C">
              <w:rPr>
                <w:rFonts w:ascii="Arial" w:hAnsi="Arial" w:cs="Arial"/>
                <w:b/>
                <w:bCs/>
                <w:noProof/>
                <w:sz w:val="18"/>
                <w:szCs w:val="18"/>
              </w:rPr>
              <w:drawing>
                <wp:inline distT="0" distB="0" distL="0" distR="0" wp14:anchorId="08EF2316" wp14:editId="082DCDC3">
                  <wp:extent cx="274320" cy="274320"/>
                  <wp:effectExtent l="0" t="0" r="0" b="0"/>
                  <wp:docPr id="147" name="Graphic 195" descr="P661C28T19#yIS1">
                    <a:extLst xmlns:a="http://schemas.openxmlformats.org/drawingml/2006/main">
                      <a:ext uri="{FF2B5EF4-FFF2-40B4-BE49-F238E27FC236}">
                        <a16:creationId xmlns:a16="http://schemas.microsoft.com/office/drawing/2014/main" id="{8F09274F-721B-374F-9931-B928E4DD23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Graphic 195" descr="P661C28T19#yIS1">
                            <a:extLst>
                              <a:ext uri="{FF2B5EF4-FFF2-40B4-BE49-F238E27FC236}">
                                <a16:creationId xmlns:a16="http://schemas.microsoft.com/office/drawing/2014/main" id="{8F09274F-721B-374F-9931-B928E4DD23C2}"/>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274320" cy="274320"/>
                          </a:xfrm>
                          <a:prstGeom prst="rect">
                            <a:avLst/>
                          </a:prstGeom>
                        </pic:spPr>
                      </pic:pic>
                    </a:graphicData>
                  </a:graphic>
                </wp:inline>
              </w:drawing>
            </w:r>
          </w:p>
        </w:tc>
        <w:tc>
          <w:tcPr>
            <w:tcW w:w="2784" w:type="pct"/>
            <w:shd w:val="clear" w:color="auto" w:fill="F2F2F2" w:themeFill="background1" w:themeFillShade="F2"/>
            <w:vAlign w:val="center"/>
          </w:tcPr>
          <w:p w14:paraId="7390F86B" w14:textId="77777777" w:rsidR="00B83C4C" w:rsidRDefault="00B83C4C" w:rsidP="005B5F0B">
            <w:pPr>
              <w:spacing w:line="226" w:lineRule="auto"/>
              <w:ind w:left="80"/>
              <w:rPr>
                <w:rFonts w:ascii="Arial" w:hAnsi="Arial" w:cs="Arial"/>
                <w:b/>
                <w:bCs/>
                <w:sz w:val="18"/>
                <w:szCs w:val="18"/>
                <w:u w:val="single"/>
              </w:rPr>
            </w:pPr>
            <w:r>
              <w:rPr>
                <w:rFonts w:ascii="Arial" w:hAnsi="Arial" w:cs="Arial"/>
                <w:b/>
                <w:bCs/>
                <w:sz w:val="18"/>
                <w:szCs w:val="18"/>
                <w:u w:val="single"/>
              </w:rPr>
              <w:t>Mergers &amp; Acquisitions</w:t>
            </w:r>
          </w:p>
          <w:p w14:paraId="52D96ECF" w14:textId="0971F052" w:rsidR="00B83C4C" w:rsidRPr="007E0D81" w:rsidRDefault="00B83C4C" w:rsidP="005B5F0B">
            <w:pPr>
              <w:spacing w:line="226" w:lineRule="auto"/>
              <w:ind w:left="80"/>
              <w:rPr>
                <w:rFonts w:ascii="Arial" w:hAnsi="Arial" w:cs="Arial"/>
                <w:b/>
                <w:bCs/>
                <w:sz w:val="18"/>
                <w:szCs w:val="18"/>
                <w:u w:val="single"/>
              </w:rPr>
            </w:pPr>
            <w:r w:rsidRPr="007E0D81">
              <w:rPr>
                <w:rFonts w:ascii="Times New Roman" w:hAnsi="Times New Roman" w:cs="Times New Roman"/>
                <w:sz w:val="18"/>
                <w:szCs w:val="18"/>
              </w:rPr>
              <w:t>Experience in the various phases of M&amp;A work including target identification, due diligence, agreement negotiation and review, and integration</w:t>
            </w:r>
          </w:p>
        </w:tc>
        <w:tc>
          <w:tcPr>
            <w:tcW w:w="1887" w:type="pct"/>
            <w:shd w:val="clear" w:color="auto" w:fill="F2F2F2" w:themeFill="background1" w:themeFillShade="F2"/>
          </w:tcPr>
          <w:p w14:paraId="7A7CE2E6" w14:textId="6D2AAE42" w:rsidR="00B83C4C" w:rsidRDefault="003A7196" w:rsidP="001255B6">
            <w:pPr>
              <w:spacing w:before="180" w:line="226" w:lineRule="auto"/>
              <w:ind w:left="-30"/>
              <w:rPr>
                <w:noProof/>
              </w:rPr>
            </w:pPr>
            <w:r>
              <w:rPr>
                <w:rFonts w:ascii="Times New Roman" w:hAnsi="Times New Roman" w:cs="Times New Roman"/>
                <w:noProof/>
                <w:sz w:val="20"/>
                <w:szCs w:val="20"/>
              </w:rPr>
              <w:drawing>
                <wp:inline distT="0" distB="0" distL="0" distR="0" wp14:anchorId="38478009" wp14:editId="2A079E21">
                  <wp:extent cx="274320" cy="274320"/>
                  <wp:effectExtent l="0" t="0" r="0" b="0"/>
                  <wp:docPr id="143" name="Picture 143" descr="P664C30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P664C30T19#yI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18ED6447" wp14:editId="662CA473">
                  <wp:extent cx="274320" cy="274320"/>
                  <wp:effectExtent l="0" t="0" r="0" b="0"/>
                  <wp:docPr id="144" name="Picture 144" descr="P664C30T1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P664C30T19#yIS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740C4757" wp14:editId="1619CDB1">
                  <wp:extent cx="274320" cy="274320"/>
                  <wp:effectExtent l="0" t="0" r="0" b="0"/>
                  <wp:docPr id="145" name="Picture 145" descr="P664C30T19#y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P664C30T19#yIS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7DD9FC4F" wp14:editId="2EB15232">
                  <wp:extent cx="274320" cy="274320"/>
                  <wp:effectExtent l="0" t="0" r="0" b="0"/>
                  <wp:docPr id="146" name="Picture 146" descr="P664C30T19#y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P664C30T19#yIS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2B23E0BA" wp14:editId="1A70FE5D">
                  <wp:extent cx="274320" cy="274320"/>
                  <wp:effectExtent l="0" t="0" r="0" b="0"/>
                  <wp:docPr id="148" name="Picture 148" descr="P664C30T19#yI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P664C30T19#yIS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3CE33E23" wp14:editId="74D39B7B">
                  <wp:extent cx="274320" cy="274320"/>
                  <wp:effectExtent l="0" t="0" r="0" b="0"/>
                  <wp:docPr id="149" name="Picture 149" descr="P664C30T19#yI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P664C30T19#yIS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196C0966" wp14:editId="60B1456D">
                  <wp:extent cx="274320" cy="274320"/>
                  <wp:effectExtent l="0" t="0" r="0" b="0"/>
                  <wp:docPr id="151" name="Picture 151" descr="P664C30T19#yI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P664C30T19#yIS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0643AF">
              <w:rPr>
                <w:noProof/>
              </w:rPr>
              <w:t xml:space="preserve">    </w:t>
            </w:r>
          </w:p>
        </w:tc>
      </w:tr>
      <w:tr w:rsidR="001255B6" w14:paraId="7A24FF72" w14:textId="77777777" w:rsidTr="00A903D0">
        <w:trPr>
          <w:trHeight w:val="646"/>
          <w:jc w:val="center"/>
        </w:trPr>
        <w:tc>
          <w:tcPr>
            <w:tcW w:w="329" w:type="pct"/>
            <w:shd w:val="clear" w:color="auto" w:fill="FFFFFF" w:themeFill="background1"/>
            <w:vAlign w:val="center"/>
          </w:tcPr>
          <w:p w14:paraId="2274F656" w14:textId="03F33228" w:rsidR="001255B6" w:rsidRPr="00DB4B9E" w:rsidRDefault="00DB4B9E" w:rsidP="002445D9">
            <w:pPr>
              <w:spacing w:line="226" w:lineRule="auto"/>
              <w:jc w:val="center"/>
              <w:rPr>
                <w:rFonts w:ascii="Arial" w:hAnsi="Arial" w:cs="Arial"/>
                <w:b/>
                <w:bCs/>
                <w:sz w:val="18"/>
                <w:szCs w:val="18"/>
              </w:rPr>
            </w:pPr>
            <w:r w:rsidRPr="00DB4B9E">
              <w:rPr>
                <w:rFonts w:ascii="Arial" w:hAnsi="Arial" w:cs="Arial"/>
                <w:b/>
                <w:bCs/>
                <w:noProof/>
                <w:sz w:val="18"/>
                <w:szCs w:val="18"/>
              </w:rPr>
              <w:drawing>
                <wp:inline distT="0" distB="0" distL="0" distR="0" wp14:anchorId="23D7E4B3" wp14:editId="7679962C">
                  <wp:extent cx="274320" cy="274320"/>
                  <wp:effectExtent l="0" t="0" r="0" b="0"/>
                  <wp:docPr id="163" name="Graphic 162" descr="P666C31T19#yIS1">
                    <a:extLst xmlns:a="http://schemas.openxmlformats.org/drawingml/2006/main">
                      <a:ext uri="{FF2B5EF4-FFF2-40B4-BE49-F238E27FC236}">
                        <a16:creationId xmlns:a16="http://schemas.microsoft.com/office/drawing/2014/main" id="{4C55E5B4-425D-DE42-888E-4C8A703076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Graphic 162" descr="P666C31T19#yIS1">
                            <a:extLst>
                              <a:ext uri="{FF2B5EF4-FFF2-40B4-BE49-F238E27FC236}">
                                <a16:creationId xmlns:a16="http://schemas.microsoft.com/office/drawing/2014/main" id="{4C55E5B4-425D-DE42-888E-4C8A703076CC}"/>
                              </a:ext>
                            </a:extLst>
                          </pic:cNvPr>
                          <pic:cNvPicPr>
                            <a:picLocks noChangeAspect="1"/>
                          </pic:cNvPicPr>
                        </pic:nvPicPr>
                        <pic:blipFill>
                          <a:blip r:embed="rId47">
                            <a:extLst>
                              <a:ext uri="{96DAC541-7B7A-43D3-8B79-37D633B846F1}">
                                <asvg:svgBlip xmlns:asvg="http://schemas.microsoft.com/office/drawing/2016/SVG/main" r:embed="rId48"/>
                              </a:ext>
                            </a:extLst>
                          </a:blip>
                          <a:stretch>
                            <a:fillRect/>
                          </a:stretch>
                        </pic:blipFill>
                        <pic:spPr>
                          <a:xfrm>
                            <a:off x="0" y="0"/>
                            <a:ext cx="274320" cy="274320"/>
                          </a:xfrm>
                          <a:prstGeom prst="rect">
                            <a:avLst/>
                          </a:prstGeom>
                        </pic:spPr>
                      </pic:pic>
                    </a:graphicData>
                  </a:graphic>
                </wp:inline>
              </w:drawing>
            </w:r>
          </w:p>
        </w:tc>
        <w:tc>
          <w:tcPr>
            <w:tcW w:w="2784" w:type="pct"/>
            <w:shd w:val="clear" w:color="auto" w:fill="FFFFFF" w:themeFill="background1"/>
            <w:vAlign w:val="center"/>
          </w:tcPr>
          <w:p w14:paraId="44876C8E" w14:textId="682D0711" w:rsidR="001255B6" w:rsidRPr="007E0D81" w:rsidRDefault="001255B6" w:rsidP="005B5F0B">
            <w:pPr>
              <w:spacing w:line="226" w:lineRule="auto"/>
              <w:ind w:left="80"/>
              <w:rPr>
                <w:rFonts w:ascii="Arial" w:hAnsi="Arial" w:cs="Arial"/>
                <w:b/>
                <w:bCs/>
                <w:sz w:val="18"/>
                <w:szCs w:val="18"/>
                <w:u w:val="single"/>
              </w:rPr>
            </w:pPr>
            <w:r w:rsidRPr="007E0D81">
              <w:rPr>
                <w:rFonts w:ascii="Arial" w:hAnsi="Arial" w:cs="Arial"/>
                <w:b/>
                <w:bCs/>
                <w:sz w:val="18"/>
                <w:szCs w:val="18"/>
                <w:u w:val="single"/>
              </w:rPr>
              <w:t xml:space="preserve">International Operations </w:t>
            </w:r>
          </w:p>
          <w:p w14:paraId="4D3E9174" w14:textId="42FEE83E" w:rsidR="001255B6" w:rsidRPr="001D1467" w:rsidRDefault="001255B6" w:rsidP="005B5F0B">
            <w:pPr>
              <w:spacing w:line="226" w:lineRule="auto"/>
              <w:ind w:left="80"/>
              <w:rPr>
                <w:rFonts w:ascii="Arial" w:hAnsi="Arial" w:cs="Arial"/>
                <w:b/>
                <w:bCs/>
                <w:sz w:val="20"/>
                <w:szCs w:val="20"/>
                <w:u w:val="single"/>
              </w:rPr>
            </w:pPr>
            <w:r w:rsidRPr="007E0D81">
              <w:rPr>
                <w:rFonts w:ascii="Times New Roman" w:hAnsi="Times New Roman" w:cs="Times New Roman"/>
                <w:sz w:val="18"/>
                <w:szCs w:val="18"/>
              </w:rPr>
              <w:t>Experience in the complex landscape of existing and growth into multi-national operations</w:t>
            </w:r>
          </w:p>
        </w:tc>
        <w:tc>
          <w:tcPr>
            <w:tcW w:w="1887" w:type="pct"/>
            <w:shd w:val="clear" w:color="auto" w:fill="FFFFFF" w:themeFill="background1"/>
          </w:tcPr>
          <w:p w14:paraId="745EF68A" w14:textId="68BD829B" w:rsidR="001255B6" w:rsidRDefault="003A7196" w:rsidP="001255B6">
            <w:pPr>
              <w:spacing w:before="180" w:line="226" w:lineRule="auto"/>
              <w:ind w:left="-30"/>
              <w:rPr>
                <w:noProof/>
              </w:rPr>
            </w:pPr>
            <w:r>
              <w:rPr>
                <w:rFonts w:ascii="Times New Roman" w:hAnsi="Times New Roman" w:cs="Times New Roman"/>
                <w:noProof/>
                <w:sz w:val="20"/>
                <w:szCs w:val="20"/>
              </w:rPr>
              <w:drawing>
                <wp:inline distT="0" distB="0" distL="0" distR="0" wp14:anchorId="701445EA" wp14:editId="54CB170B">
                  <wp:extent cx="274320" cy="274320"/>
                  <wp:effectExtent l="0" t="0" r="0" b="0"/>
                  <wp:docPr id="152" name="Picture 152" descr="P669C33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P669C33T19#yI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6AFB06AC" wp14:editId="3B3BEE52">
                  <wp:extent cx="274320" cy="274320"/>
                  <wp:effectExtent l="0" t="0" r="0" b="0"/>
                  <wp:docPr id="153" name="Picture 153" descr="P669C33T1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P669C33T19#yIS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3E7F1381" wp14:editId="2C1C1002">
                  <wp:extent cx="274320" cy="274320"/>
                  <wp:effectExtent l="0" t="0" r="0" b="0"/>
                  <wp:docPr id="154" name="Picture 154" descr="P669C33T19#y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P669C33T19#yIS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Pr>
                <w:noProof/>
              </w:rPr>
              <w:t xml:space="preserve"> </w:t>
            </w:r>
            <w:r>
              <w:rPr>
                <w:rFonts w:ascii="Times New Roman" w:hAnsi="Times New Roman" w:cs="Times New Roman"/>
                <w:noProof/>
                <w:sz w:val="20"/>
                <w:szCs w:val="20"/>
              </w:rPr>
              <w:drawing>
                <wp:inline distT="0" distB="0" distL="0" distR="0" wp14:anchorId="49485FD5" wp14:editId="78913AF4">
                  <wp:extent cx="274320" cy="274320"/>
                  <wp:effectExtent l="0" t="0" r="0" b="0"/>
                  <wp:docPr id="155" name="Picture 155" descr="P669C33T19#y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P669C33T19#yIS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1255B6">
              <w:rPr>
                <w:noProof/>
              </w:rPr>
              <w:t xml:space="preserve"> </w:t>
            </w:r>
          </w:p>
        </w:tc>
      </w:tr>
    </w:tbl>
    <w:p w14:paraId="42BBE1B5" w14:textId="77777777" w:rsidR="009D6DFC" w:rsidRDefault="009D6DFC" w:rsidP="009D6DFC">
      <w:pPr>
        <w:spacing w:after="0" w:line="226" w:lineRule="auto"/>
        <w:rPr>
          <w:rFonts w:ascii="Times New Roman" w:hAnsi="Times New Roman" w:cs="Times New Roman"/>
          <w:sz w:val="18"/>
          <w:szCs w:val="18"/>
        </w:rPr>
      </w:pPr>
    </w:p>
    <w:p w14:paraId="59999B8C" w14:textId="19F40DA3" w:rsidR="003413CA" w:rsidRDefault="003413CA" w:rsidP="009D6DFC">
      <w:pPr>
        <w:spacing w:after="0" w:line="226" w:lineRule="auto"/>
        <w:rPr>
          <w:rFonts w:ascii="Times New Roman" w:hAnsi="Times New Roman" w:cs="Times New Roman"/>
          <w:sz w:val="18"/>
          <w:szCs w:val="18"/>
        </w:rPr>
      </w:pPr>
      <w:r w:rsidRPr="003413CA">
        <w:rPr>
          <w:rFonts w:ascii="Times New Roman" w:hAnsi="Times New Roman" w:cs="Times New Roman"/>
          <w:sz w:val="18"/>
          <w:szCs w:val="18"/>
        </w:rPr>
        <w:t>The following charts provide self-identified information about our director nominees’ personal characteristics, including race/ethnicity, gender, and age, as well as tenure and independence, to illustrate the diversity of perspectives of our director nominees. More detailed information is provided in each director nominee’s biography beginning on the following page.</w:t>
      </w:r>
    </w:p>
    <w:p w14:paraId="16390609" w14:textId="24A94E01" w:rsidR="00A7254A" w:rsidRDefault="00A7254A" w:rsidP="00A7254A">
      <w:pPr>
        <w:spacing w:after="0" w:line="226" w:lineRule="auto"/>
        <w:rPr>
          <w:rFonts w:ascii="Times New Roman" w:hAnsi="Times New Roman" w:cs="Times New Roman"/>
          <w:sz w:val="18"/>
          <w:szCs w:val="18"/>
        </w:rPr>
      </w:pPr>
    </w:p>
    <w:p w14:paraId="0E2241D3" w14:textId="6632692E" w:rsidR="00A7254A" w:rsidRPr="003413CA" w:rsidRDefault="00A7254A" w:rsidP="00026487">
      <w:pPr>
        <w:spacing w:after="0" w:line="226" w:lineRule="auto"/>
        <w:jc w:val="center"/>
        <w:rPr>
          <w:rFonts w:ascii="Times New Roman" w:hAnsi="Times New Roman" w:cs="Times New Roman"/>
          <w:sz w:val="18"/>
          <w:szCs w:val="18"/>
        </w:rPr>
      </w:pPr>
      <w:r>
        <w:rPr>
          <w:rFonts w:ascii="Arial" w:hAnsi="Arial" w:cs="Arial"/>
          <w:b/>
          <w:noProof/>
          <w:szCs w:val="20"/>
        </w:rPr>
        <w:drawing>
          <wp:inline distT="0" distB="0" distL="0" distR="0" wp14:anchorId="36F9FA7B" wp14:editId="2F0B0252">
            <wp:extent cx="6489786" cy="2148840"/>
            <wp:effectExtent l="0" t="0" r="6350" b="3810"/>
            <wp:docPr id="156" name="Picture 156" descr="P67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P674#yI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501731" cy="2152795"/>
                    </a:xfrm>
                    <a:prstGeom prst="rect">
                      <a:avLst/>
                    </a:prstGeom>
                  </pic:spPr>
                </pic:pic>
              </a:graphicData>
            </a:graphic>
          </wp:inline>
        </w:drawing>
      </w:r>
    </w:p>
    <w:p w14:paraId="2EF0FF63" w14:textId="3334D891" w:rsidR="00392847" w:rsidRDefault="00392847" w:rsidP="00026487">
      <w:pPr>
        <w:spacing w:after="0" w:line="226" w:lineRule="auto"/>
        <w:jc w:val="center"/>
        <w:rPr>
          <w:rFonts w:ascii="Times New Roman" w:hAnsi="Times New Roman" w:cs="Times New Roman"/>
          <w:sz w:val="12"/>
          <w:szCs w:val="12"/>
        </w:rPr>
      </w:pPr>
    </w:p>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54"/>
        <w:gridCol w:w="1091"/>
        <w:gridCol w:w="327"/>
        <w:gridCol w:w="2509"/>
        <w:gridCol w:w="1635"/>
      </w:tblGrid>
      <w:tr w:rsidR="006B0F9E" w:rsidRPr="006B0F9E" w14:paraId="10F443D5" w14:textId="28AA5E8B" w:rsidTr="00725EC4">
        <w:trPr>
          <w:jc w:val="center"/>
        </w:trPr>
        <w:tc>
          <w:tcPr>
            <w:tcW w:w="1400" w:type="pct"/>
            <w:tcBorders>
              <w:top w:val="single" w:sz="12" w:space="0" w:color="auto"/>
              <w:left w:val="single" w:sz="12" w:space="0" w:color="auto"/>
              <w:bottom w:val="single" w:sz="12" w:space="0" w:color="auto"/>
            </w:tcBorders>
            <w:vAlign w:val="bottom"/>
          </w:tcPr>
          <w:p w14:paraId="7C13A29D" w14:textId="5A619A12" w:rsidR="006B0F9E" w:rsidRPr="006B0F9E" w:rsidRDefault="006B0F9E" w:rsidP="00725EC4">
            <w:pPr>
              <w:spacing w:before="120" w:line="226" w:lineRule="auto"/>
              <w:jc w:val="center"/>
              <w:rPr>
                <w:rFonts w:ascii="Times New Roman" w:hAnsi="Times New Roman" w:cs="Times New Roman"/>
                <w:sz w:val="28"/>
                <w:szCs w:val="28"/>
              </w:rPr>
            </w:pPr>
            <w:r w:rsidRPr="006376ED">
              <w:rPr>
                <w:rFonts w:ascii="Times New Roman" w:hAnsi="Times New Roman" w:cs="Times New Roman"/>
                <w:b/>
                <w:bCs/>
                <w:color w:val="00AAE5"/>
                <w:sz w:val="24"/>
                <w:szCs w:val="24"/>
              </w:rPr>
              <w:t>Average Age</w:t>
            </w:r>
          </w:p>
        </w:tc>
        <w:tc>
          <w:tcPr>
            <w:tcW w:w="500" w:type="pct"/>
            <w:tcBorders>
              <w:top w:val="single" w:sz="12" w:space="0" w:color="auto"/>
              <w:bottom w:val="single" w:sz="12" w:space="0" w:color="auto"/>
              <w:right w:val="single" w:sz="12" w:space="0" w:color="auto"/>
            </w:tcBorders>
            <w:vAlign w:val="bottom"/>
          </w:tcPr>
          <w:p w14:paraId="18524F8F" w14:textId="7610896E" w:rsidR="006B0F9E" w:rsidRPr="006B0F9E" w:rsidRDefault="006B0F9E" w:rsidP="00725EC4">
            <w:pPr>
              <w:spacing w:before="120" w:line="226" w:lineRule="auto"/>
              <w:jc w:val="center"/>
              <w:rPr>
                <w:rFonts w:ascii="Times New Roman" w:hAnsi="Times New Roman" w:cs="Times New Roman"/>
                <w:sz w:val="28"/>
                <w:szCs w:val="28"/>
              </w:rPr>
            </w:pPr>
            <w:r w:rsidRPr="006376ED">
              <w:rPr>
                <w:rFonts w:ascii="Times New Roman" w:hAnsi="Times New Roman" w:cs="Times New Roman"/>
                <w:b/>
                <w:bCs/>
                <w:sz w:val="40"/>
                <w:szCs w:val="40"/>
              </w:rPr>
              <w:t>58</w:t>
            </w:r>
          </w:p>
        </w:tc>
        <w:tc>
          <w:tcPr>
            <w:tcW w:w="150" w:type="pct"/>
            <w:tcBorders>
              <w:left w:val="single" w:sz="12" w:space="0" w:color="auto"/>
              <w:right w:val="single" w:sz="12" w:space="0" w:color="auto"/>
            </w:tcBorders>
            <w:vAlign w:val="bottom"/>
          </w:tcPr>
          <w:p w14:paraId="28C2D16E" w14:textId="77777777" w:rsidR="006B0F9E" w:rsidRPr="006B0F9E" w:rsidRDefault="006B0F9E" w:rsidP="00725EC4">
            <w:pPr>
              <w:spacing w:before="120" w:line="226" w:lineRule="auto"/>
              <w:jc w:val="center"/>
              <w:rPr>
                <w:rFonts w:ascii="Times New Roman" w:hAnsi="Times New Roman" w:cs="Times New Roman"/>
                <w:sz w:val="28"/>
                <w:szCs w:val="28"/>
              </w:rPr>
            </w:pPr>
          </w:p>
        </w:tc>
        <w:tc>
          <w:tcPr>
            <w:tcW w:w="1150" w:type="pct"/>
            <w:tcBorders>
              <w:top w:val="single" w:sz="12" w:space="0" w:color="auto"/>
              <w:left w:val="single" w:sz="12" w:space="0" w:color="auto"/>
              <w:bottom w:val="single" w:sz="12" w:space="0" w:color="auto"/>
            </w:tcBorders>
            <w:vAlign w:val="bottom"/>
          </w:tcPr>
          <w:p w14:paraId="54E93071" w14:textId="76E00584" w:rsidR="006B0F9E" w:rsidRPr="006B0F9E" w:rsidRDefault="006B0F9E" w:rsidP="00725EC4">
            <w:pPr>
              <w:spacing w:before="120" w:line="226" w:lineRule="auto"/>
              <w:jc w:val="center"/>
              <w:rPr>
                <w:rFonts w:ascii="Times New Roman" w:hAnsi="Times New Roman" w:cs="Times New Roman"/>
                <w:sz w:val="28"/>
                <w:szCs w:val="28"/>
              </w:rPr>
            </w:pPr>
            <w:r w:rsidRPr="006376ED">
              <w:rPr>
                <w:rFonts w:ascii="Times New Roman" w:hAnsi="Times New Roman" w:cs="Times New Roman"/>
                <w:b/>
                <w:bCs/>
                <w:color w:val="00AAE5"/>
                <w:sz w:val="24"/>
                <w:szCs w:val="24"/>
              </w:rPr>
              <w:t>Average Tenure</w:t>
            </w:r>
            <w:r>
              <w:rPr>
                <w:rFonts w:ascii="Times New Roman" w:hAnsi="Times New Roman" w:cs="Times New Roman"/>
                <w:b/>
                <w:bCs/>
                <w:color w:val="00AAE5"/>
                <w:sz w:val="24"/>
                <w:szCs w:val="24"/>
              </w:rPr>
              <w:t>*</w:t>
            </w:r>
          </w:p>
        </w:tc>
        <w:tc>
          <w:tcPr>
            <w:tcW w:w="750" w:type="pct"/>
            <w:tcBorders>
              <w:top w:val="single" w:sz="12" w:space="0" w:color="auto"/>
              <w:bottom w:val="single" w:sz="12" w:space="0" w:color="auto"/>
              <w:right w:val="single" w:sz="12" w:space="0" w:color="auto"/>
            </w:tcBorders>
            <w:vAlign w:val="bottom"/>
          </w:tcPr>
          <w:p w14:paraId="2AF9BFF5" w14:textId="34AACA25" w:rsidR="006B0F9E" w:rsidRPr="006B0F9E" w:rsidRDefault="006B0F9E" w:rsidP="00725EC4">
            <w:pPr>
              <w:spacing w:before="120" w:line="226" w:lineRule="auto"/>
              <w:jc w:val="center"/>
              <w:rPr>
                <w:rFonts w:ascii="Times New Roman" w:hAnsi="Times New Roman" w:cs="Times New Roman"/>
                <w:sz w:val="28"/>
                <w:szCs w:val="28"/>
              </w:rPr>
            </w:pPr>
            <w:r>
              <w:rPr>
                <w:rFonts w:ascii="Times New Roman" w:hAnsi="Times New Roman" w:cs="Times New Roman"/>
                <w:b/>
                <w:bCs/>
                <w:sz w:val="40"/>
                <w:szCs w:val="40"/>
              </w:rPr>
              <w:t xml:space="preserve">7.7 </w:t>
            </w:r>
            <w:r w:rsidRPr="006376ED">
              <w:rPr>
                <w:rFonts w:ascii="Times New Roman" w:hAnsi="Times New Roman" w:cs="Times New Roman"/>
                <w:sz w:val="24"/>
                <w:szCs w:val="24"/>
              </w:rPr>
              <w:t>years</w:t>
            </w:r>
          </w:p>
        </w:tc>
      </w:tr>
    </w:tbl>
    <w:p w14:paraId="79244B6A" w14:textId="77777777" w:rsidR="00026487" w:rsidRPr="000B789E" w:rsidRDefault="00026487" w:rsidP="00026487">
      <w:pPr>
        <w:spacing w:after="0"/>
        <w:rPr>
          <w:rFonts w:ascii="Arial" w:hAnsi="Arial" w:cs="Arial"/>
          <w:i/>
          <w:iCs/>
          <w:sz w:val="8"/>
          <w:szCs w:val="8"/>
        </w:rPr>
      </w:pPr>
    </w:p>
    <w:p w14:paraId="77CC3259" w14:textId="6FB4761E" w:rsidR="00026487" w:rsidRPr="007D1326" w:rsidRDefault="00026487" w:rsidP="00026487">
      <w:pPr>
        <w:spacing w:after="0"/>
        <w:rPr>
          <w:rFonts w:ascii="Arial" w:hAnsi="Arial" w:cs="Arial"/>
          <w:i/>
          <w:iCs/>
          <w:sz w:val="16"/>
          <w:szCs w:val="16"/>
        </w:rPr>
      </w:pPr>
      <w:r>
        <w:rPr>
          <w:rFonts w:ascii="Arial" w:hAnsi="Arial" w:cs="Arial"/>
          <w:i/>
          <w:iCs/>
          <w:sz w:val="16"/>
          <w:szCs w:val="16"/>
        </w:rPr>
        <w:t>*e</w:t>
      </w:r>
      <w:r w:rsidRPr="007D1326">
        <w:rPr>
          <w:rFonts w:ascii="Arial" w:hAnsi="Arial" w:cs="Arial"/>
          <w:i/>
          <w:iCs/>
          <w:sz w:val="16"/>
          <w:szCs w:val="16"/>
        </w:rPr>
        <w:t>xcludes non-independent director</w:t>
      </w:r>
    </w:p>
    <w:p w14:paraId="17C1905E" w14:textId="77777777" w:rsidR="00026487" w:rsidRPr="00725EC4" w:rsidRDefault="00026487" w:rsidP="000B789E">
      <w:pPr>
        <w:spacing w:after="0" w:line="226" w:lineRule="auto"/>
        <w:rPr>
          <w:rFonts w:ascii="Arial" w:hAnsi="Arial" w:cs="Arial"/>
          <w:b/>
          <w:sz w:val="12"/>
          <w:szCs w:val="12"/>
        </w:rPr>
      </w:pPr>
    </w:p>
    <w:p w14:paraId="06BBC6AB" w14:textId="717E8512" w:rsidR="00FE3990" w:rsidRPr="00725EC4" w:rsidRDefault="00FE3990" w:rsidP="000B789E">
      <w:pPr>
        <w:spacing w:after="0" w:line="226" w:lineRule="auto"/>
        <w:rPr>
          <w:rFonts w:ascii="Arial" w:hAnsi="Arial" w:cs="Arial"/>
          <w:b/>
          <w:sz w:val="12"/>
          <w:szCs w:val="12"/>
        </w:rPr>
        <w:sectPr w:rsidR="00FE3990" w:rsidRPr="00725EC4" w:rsidSect="00F0462D">
          <w:headerReference w:type="default" r:id="rId50"/>
          <w:footerReference w:type="default" r:id="rId51"/>
          <w:pgSz w:w="12240" w:h="15840" w:code="1"/>
          <w:pgMar w:top="1080" w:right="720" w:bottom="1080" w:left="720" w:header="720" w:footer="432" w:gutter="0"/>
          <w:cols w:space="720"/>
          <w:docGrid w:linePitch="299"/>
        </w:sectPr>
      </w:pPr>
    </w:p>
    <w:p w14:paraId="0BB4EBE9" w14:textId="6E7A78AE" w:rsidR="001E3FE1" w:rsidRDefault="005178E3" w:rsidP="00B20BE3">
      <w:pPr>
        <w:keepNext/>
        <w:pBdr>
          <w:top w:val="single" w:sz="4" w:space="1" w:color="00AAE5"/>
        </w:pBdr>
        <w:adjustRightInd w:val="0"/>
        <w:spacing w:after="0" w:line="240" w:lineRule="auto"/>
        <w:rPr>
          <w:rFonts w:ascii="Arial" w:hAnsi="Arial" w:cs="Arial"/>
          <w:b/>
          <w:bCs/>
        </w:rPr>
      </w:pPr>
      <w:r w:rsidRPr="00566CFB">
        <w:rPr>
          <w:rFonts w:ascii="Arial" w:hAnsi="Arial" w:cs="Arial"/>
          <w:b/>
          <w:bCs/>
        </w:rPr>
        <w:lastRenderedPageBreak/>
        <w:t>Nomin</w:t>
      </w:r>
      <w:r w:rsidR="008B36FD" w:rsidRPr="00566CFB">
        <w:rPr>
          <w:rFonts w:ascii="Arial" w:hAnsi="Arial" w:cs="Arial"/>
          <w:b/>
          <w:bCs/>
        </w:rPr>
        <w:t>ees for</w:t>
      </w:r>
      <w:bookmarkStart w:id="9" w:name="NOMINEES_FOR_DIRECTORS"/>
      <w:bookmarkEnd w:id="9"/>
      <w:r w:rsidR="00AA17ED" w:rsidRPr="00566CFB">
        <w:rPr>
          <w:rFonts w:ascii="Arial" w:hAnsi="Arial" w:cs="Arial"/>
          <w:b/>
          <w:bCs/>
        </w:rPr>
        <w:t xml:space="preserve"> Director</w:t>
      </w:r>
      <w:r w:rsidRPr="00566CFB">
        <w:rPr>
          <w:rFonts w:ascii="Arial" w:hAnsi="Arial" w:cs="Arial"/>
          <w:b/>
          <w:bCs/>
        </w:rPr>
        <w:t>s</w:t>
      </w:r>
    </w:p>
    <w:p w14:paraId="54E668AD" w14:textId="7709EA95" w:rsidR="00E22AC2" w:rsidRDefault="00E22AC2" w:rsidP="00B20BE3">
      <w:pPr>
        <w:keepNext/>
        <w:widowControl w:val="0"/>
        <w:spacing w:after="0"/>
        <w:rPr>
          <w:rFonts w:ascii="Times New Roman" w:hAnsi="Times New Roman" w:cs="Times New Roman"/>
          <w:b/>
          <w:bCs/>
          <w:color w:val="00B0F0"/>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9180"/>
      </w:tblGrid>
      <w:tr w:rsidR="00B20BE3" w14:paraId="30E3ED89" w14:textId="77777777" w:rsidTr="00731973">
        <w:trPr>
          <w:jc w:val="center"/>
        </w:trPr>
        <w:tc>
          <w:tcPr>
            <w:tcW w:w="750" w:type="pct"/>
          </w:tcPr>
          <w:p w14:paraId="2BA687C5" w14:textId="06378163" w:rsidR="00B20BE3" w:rsidRDefault="00B20BE3" w:rsidP="00DD36FA">
            <w:pPr>
              <w:keepNext/>
              <w:widowControl w:val="0"/>
              <w:jc w:val="center"/>
              <w:rPr>
                <w:rFonts w:ascii="Times New Roman" w:hAnsi="Times New Roman" w:cs="Times New Roman"/>
                <w:b/>
                <w:bCs/>
                <w:color w:val="00B0F0"/>
                <w:sz w:val="24"/>
                <w:szCs w:val="24"/>
              </w:rPr>
            </w:pPr>
            <w:r>
              <w:rPr>
                <w:rFonts w:ascii="Times New Roman" w:eastAsia="Times New Roman" w:hAnsi="Times New Roman" w:cs="Times New Roman"/>
                <w:b/>
                <w:bCs/>
                <w:noProof/>
                <w:color w:val="00AAE5"/>
                <w:sz w:val="24"/>
                <w:szCs w:val="24"/>
              </w:rPr>
              <w:drawing>
                <wp:inline distT="0" distB="0" distL="0" distR="0" wp14:anchorId="1A6B6A44" wp14:editId="25D86821">
                  <wp:extent cx="914400" cy="914400"/>
                  <wp:effectExtent l="0" t="0" r="0" b="0"/>
                  <wp:docPr id="59" name="Picture 59" descr="P688C1T2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P688C1T21#yI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4250" w:type="pct"/>
            <w:vAlign w:val="bottom"/>
          </w:tcPr>
          <w:p w14:paraId="3FEF61D1" w14:textId="77777777" w:rsidR="00731973" w:rsidRPr="00C56AB3" w:rsidRDefault="00731973" w:rsidP="00731973">
            <w:pPr>
              <w:spacing w:after="120"/>
              <w:rPr>
                <w:rFonts w:ascii="Times New Roman" w:hAnsi="Times New Roman" w:cs="Times New Roman"/>
                <w:b/>
                <w:bCs/>
                <w:color w:val="00B0F0"/>
                <w:sz w:val="28"/>
                <w:szCs w:val="28"/>
              </w:rPr>
            </w:pPr>
            <w:r>
              <w:rPr>
                <w:rFonts w:ascii="Times New Roman" w:hAnsi="Times New Roman" w:cs="Times New Roman"/>
                <w:b/>
                <w:bCs/>
                <w:color w:val="00B0F0"/>
                <w:sz w:val="28"/>
                <w:szCs w:val="28"/>
              </w:rPr>
              <w:t>Archie Black</w:t>
            </w:r>
          </w:p>
          <w:p w14:paraId="5D88567B" w14:textId="77777777" w:rsidR="00731973" w:rsidRDefault="00731973" w:rsidP="00731973">
            <w:pPr>
              <w:rPr>
                <w:rFonts w:ascii="Times New Roman" w:hAnsi="Times New Roman" w:cs="Times New Roman"/>
                <w:sz w:val="24"/>
                <w:szCs w:val="24"/>
              </w:rPr>
            </w:pPr>
            <w:r w:rsidRPr="00C56AB3">
              <w:rPr>
                <w:rFonts w:ascii="Times New Roman" w:hAnsi="Times New Roman" w:cs="Times New Roman"/>
                <w:sz w:val="24"/>
                <w:szCs w:val="24"/>
              </w:rPr>
              <w:t>Director since 20</w:t>
            </w:r>
            <w:r>
              <w:rPr>
                <w:rFonts w:ascii="Times New Roman" w:hAnsi="Times New Roman" w:cs="Times New Roman"/>
                <w:sz w:val="24"/>
                <w:szCs w:val="24"/>
              </w:rPr>
              <w:t>01</w:t>
            </w:r>
          </w:p>
          <w:p w14:paraId="2EB35580" w14:textId="526A986E" w:rsidR="00B20BE3" w:rsidRDefault="00731973" w:rsidP="00731973">
            <w:pPr>
              <w:keepNext/>
              <w:widowControl w:val="0"/>
              <w:rPr>
                <w:rFonts w:ascii="Times New Roman" w:hAnsi="Times New Roman" w:cs="Times New Roman"/>
                <w:b/>
                <w:bCs/>
                <w:color w:val="00B0F0"/>
                <w:sz w:val="24"/>
                <w:szCs w:val="24"/>
              </w:rPr>
            </w:pPr>
            <w:r w:rsidRPr="00E22AC2">
              <w:rPr>
                <w:rFonts w:ascii="Times New Roman" w:hAnsi="Times New Roman" w:cs="Times New Roman"/>
                <w:sz w:val="24"/>
                <w:szCs w:val="24"/>
              </w:rPr>
              <w:t>Chief Executive Officer, SPS Commerce, Inc.</w:t>
            </w:r>
          </w:p>
        </w:tc>
      </w:tr>
    </w:tbl>
    <w:p w14:paraId="52795C2D" w14:textId="14D2028B" w:rsidR="00B20BE3" w:rsidRPr="001622B9" w:rsidRDefault="00B20BE3" w:rsidP="00B20BE3">
      <w:pPr>
        <w:keepNext/>
        <w:widowControl w:val="0"/>
        <w:spacing w:after="0"/>
        <w:rPr>
          <w:rFonts w:ascii="Times New Roman" w:hAnsi="Times New Roman" w:cs="Times New Roman"/>
          <w:b/>
          <w:bCs/>
          <w:color w:val="00B0F0"/>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39"/>
        <w:gridCol w:w="267"/>
        <w:gridCol w:w="1250"/>
        <w:gridCol w:w="2944"/>
      </w:tblGrid>
      <w:tr w:rsidR="00347B59" w:rsidRPr="00347B59" w14:paraId="79F22810" w14:textId="77777777" w:rsidTr="00A92E38">
        <w:tc>
          <w:tcPr>
            <w:tcW w:w="6397" w:type="dxa"/>
            <w:tcBorders>
              <w:top w:val="single" w:sz="24" w:space="0" w:color="00B0F0"/>
              <w:bottom w:val="single" w:sz="12" w:space="0" w:color="00B0F0"/>
            </w:tcBorders>
            <w:shd w:val="clear" w:color="auto" w:fill="auto"/>
            <w:vAlign w:val="center"/>
          </w:tcPr>
          <w:p w14:paraId="306DB546" w14:textId="77777777" w:rsidR="00347B59" w:rsidRPr="00347B59" w:rsidRDefault="00347B59" w:rsidP="00347B59">
            <w:pPr>
              <w:keepNext/>
              <w:spacing w:line="226" w:lineRule="auto"/>
              <w:jc w:val="center"/>
              <w:rPr>
                <w:rFonts w:ascii="Arial" w:eastAsia="Times New Roman" w:hAnsi="Arial" w:cs="Arial"/>
                <w:b/>
                <w:bCs/>
                <w:i/>
                <w:iCs/>
                <w:sz w:val="12"/>
                <w:szCs w:val="12"/>
              </w:rPr>
            </w:pPr>
          </w:p>
        </w:tc>
        <w:tc>
          <w:tcPr>
            <w:tcW w:w="270" w:type="dxa"/>
            <w:tcBorders>
              <w:top w:val="single" w:sz="24" w:space="0" w:color="00B0F0"/>
            </w:tcBorders>
            <w:shd w:val="clear" w:color="auto" w:fill="auto"/>
          </w:tcPr>
          <w:p w14:paraId="7BCFFCD7" w14:textId="77777777" w:rsidR="00347B59" w:rsidRPr="00347B59" w:rsidRDefault="00347B59" w:rsidP="00347B59">
            <w:pPr>
              <w:keepNext/>
              <w:adjustRightInd w:val="0"/>
              <w:spacing w:line="221" w:lineRule="auto"/>
              <w:rPr>
                <w:rFonts w:ascii="Times New Roman" w:eastAsia="Times New Roman" w:hAnsi="Times New Roman" w:cs="Times New Roman"/>
                <w:b/>
                <w:bCs/>
                <w:i/>
                <w:iCs/>
                <w:sz w:val="12"/>
                <w:szCs w:val="12"/>
              </w:rPr>
            </w:pPr>
          </w:p>
        </w:tc>
        <w:tc>
          <w:tcPr>
            <w:tcW w:w="4223" w:type="dxa"/>
            <w:gridSpan w:val="2"/>
            <w:tcBorders>
              <w:top w:val="single" w:sz="24" w:space="0" w:color="00B0F0"/>
              <w:bottom w:val="single" w:sz="12" w:space="0" w:color="00B0F0"/>
            </w:tcBorders>
            <w:shd w:val="clear" w:color="auto" w:fill="auto"/>
            <w:vAlign w:val="center"/>
          </w:tcPr>
          <w:p w14:paraId="7523D012" w14:textId="77777777" w:rsidR="00347B59" w:rsidRPr="00347B59" w:rsidRDefault="00347B59" w:rsidP="00347B59">
            <w:pPr>
              <w:keepNext/>
              <w:spacing w:line="226" w:lineRule="auto"/>
              <w:ind w:right="-18"/>
              <w:jc w:val="center"/>
              <w:rPr>
                <w:rFonts w:ascii="Arial" w:eastAsia="Times New Roman" w:hAnsi="Arial" w:cs="Arial"/>
                <w:b/>
                <w:bCs/>
                <w:i/>
                <w:iCs/>
                <w:sz w:val="12"/>
                <w:szCs w:val="12"/>
              </w:rPr>
            </w:pPr>
          </w:p>
        </w:tc>
      </w:tr>
      <w:tr w:rsidR="001E3FE1" w14:paraId="5822323F" w14:textId="77777777" w:rsidTr="00E27C56">
        <w:tc>
          <w:tcPr>
            <w:tcW w:w="6397" w:type="dxa"/>
            <w:tcBorders>
              <w:top w:val="single" w:sz="12" w:space="0" w:color="00B0F0"/>
            </w:tcBorders>
            <w:shd w:val="clear" w:color="auto" w:fill="F2F2F2" w:themeFill="background1" w:themeFillShade="F2"/>
            <w:vAlign w:val="center"/>
          </w:tcPr>
          <w:p w14:paraId="5D8B154C" w14:textId="77777777" w:rsidR="001E3FE1" w:rsidRPr="00DC15E6" w:rsidRDefault="001E3FE1" w:rsidP="00731973">
            <w:pPr>
              <w:keepNext/>
              <w:spacing w:line="226" w:lineRule="auto"/>
              <w:jc w:val="center"/>
              <w:rPr>
                <w:rFonts w:ascii="Arial" w:eastAsia="Times New Roman" w:hAnsi="Arial" w:cs="Arial"/>
                <w:b/>
                <w:bCs/>
                <w:i/>
                <w:iCs/>
                <w:sz w:val="20"/>
                <w:szCs w:val="20"/>
              </w:rPr>
            </w:pPr>
            <w:r w:rsidRPr="00876131">
              <w:rPr>
                <w:rFonts w:ascii="Arial" w:eastAsia="Times New Roman" w:hAnsi="Arial" w:cs="Arial"/>
                <w:b/>
                <w:bCs/>
                <w:i/>
                <w:iCs/>
                <w:sz w:val="20"/>
                <w:szCs w:val="20"/>
              </w:rPr>
              <w:t>Professional</w:t>
            </w:r>
            <w:r>
              <w:rPr>
                <w:rFonts w:ascii="Arial" w:eastAsia="Times New Roman" w:hAnsi="Arial" w:cs="Arial"/>
                <w:b/>
                <w:bCs/>
                <w:i/>
                <w:iCs/>
                <w:sz w:val="20"/>
                <w:szCs w:val="20"/>
              </w:rPr>
              <w:t xml:space="preserve"> </w:t>
            </w:r>
            <w:r w:rsidRPr="00876131">
              <w:rPr>
                <w:rFonts w:ascii="Arial" w:eastAsia="Times New Roman" w:hAnsi="Arial" w:cs="Arial"/>
                <w:b/>
                <w:bCs/>
                <w:i/>
                <w:iCs/>
                <w:sz w:val="20"/>
                <w:szCs w:val="20"/>
              </w:rPr>
              <w:t>Highlights</w:t>
            </w:r>
          </w:p>
        </w:tc>
        <w:tc>
          <w:tcPr>
            <w:tcW w:w="270" w:type="dxa"/>
          </w:tcPr>
          <w:p w14:paraId="3BBCE69E" w14:textId="77777777" w:rsidR="001E3FE1" w:rsidRPr="00DC15E6" w:rsidRDefault="001E3FE1" w:rsidP="00731973">
            <w:pPr>
              <w:keepNext/>
              <w:adjustRightInd w:val="0"/>
              <w:spacing w:before="120" w:line="221" w:lineRule="auto"/>
              <w:rPr>
                <w:rFonts w:ascii="Times New Roman" w:eastAsia="Times New Roman" w:hAnsi="Times New Roman" w:cs="Times New Roman"/>
                <w:b/>
                <w:bCs/>
                <w:i/>
                <w:iCs/>
                <w:sz w:val="20"/>
                <w:szCs w:val="20"/>
              </w:rPr>
            </w:pPr>
          </w:p>
        </w:tc>
        <w:tc>
          <w:tcPr>
            <w:tcW w:w="4223" w:type="dxa"/>
            <w:gridSpan w:val="2"/>
            <w:tcBorders>
              <w:top w:val="single" w:sz="12" w:space="0" w:color="00B0F0"/>
            </w:tcBorders>
            <w:shd w:val="clear" w:color="auto" w:fill="F2F2F2" w:themeFill="background1" w:themeFillShade="F2"/>
            <w:vAlign w:val="center"/>
          </w:tcPr>
          <w:p w14:paraId="58E8055A" w14:textId="77777777" w:rsidR="001E3FE1" w:rsidRPr="00DC15E6" w:rsidRDefault="001E3FE1" w:rsidP="00731973">
            <w:pPr>
              <w:keepNext/>
              <w:spacing w:line="226" w:lineRule="auto"/>
              <w:ind w:right="-18"/>
              <w:jc w:val="center"/>
              <w:rPr>
                <w:rFonts w:ascii="Arial" w:eastAsia="Times New Roman" w:hAnsi="Arial" w:cs="Arial"/>
                <w:b/>
                <w:bCs/>
                <w:i/>
                <w:iCs/>
                <w:sz w:val="20"/>
                <w:szCs w:val="20"/>
              </w:rPr>
            </w:pPr>
            <w:r>
              <w:rPr>
                <w:rFonts w:ascii="Arial" w:eastAsia="Times New Roman" w:hAnsi="Arial" w:cs="Arial"/>
                <w:b/>
                <w:bCs/>
                <w:i/>
                <w:iCs/>
                <w:sz w:val="20"/>
                <w:szCs w:val="20"/>
              </w:rPr>
              <w:t>Skills and Experiences</w:t>
            </w:r>
          </w:p>
        </w:tc>
      </w:tr>
      <w:tr w:rsidR="001E3FE1" w14:paraId="462434F3" w14:textId="77777777" w:rsidTr="00346A58">
        <w:tc>
          <w:tcPr>
            <w:tcW w:w="6397" w:type="dxa"/>
          </w:tcPr>
          <w:p w14:paraId="32EE91F3" w14:textId="46588702" w:rsidR="001E3FE1" w:rsidRDefault="00346A58" w:rsidP="00E27C56">
            <w:pPr>
              <w:keepNext/>
              <w:adjustRightInd w:val="0"/>
              <w:spacing w:line="221" w:lineRule="auto"/>
              <w:ind w:left="440" w:hanging="360"/>
              <w:rPr>
                <w:rFonts w:ascii="Times New Roman" w:hAnsi="Times New Roman" w:cs="Times New Roman"/>
                <w:sz w:val="20"/>
                <w:szCs w:val="20"/>
              </w:rPr>
            </w:pPr>
            <w:r w:rsidRPr="00FB7E41">
              <w:rPr>
                <w:rFonts w:ascii="Courier New" w:hAnsi="Courier New" w:cs="Courier New"/>
                <w:sz w:val="20"/>
                <w:szCs w:val="20"/>
              </w:rPr>
              <w:t>o</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SPS Commerce, Inc., Chief Executive Officer, 2001 – present, President, 2001 – 2022, Senior Vice President and Chief Financial Officer, 1998 – 2001</w:t>
            </w:r>
          </w:p>
          <w:p w14:paraId="1838DA42" w14:textId="4F414E0E" w:rsidR="00155DFE" w:rsidRPr="00731973" w:rsidRDefault="00155DFE" w:rsidP="00155DFE">
            <w:pPr>
              <w:keepNext/>
              <w:adjustRightInd w:val="0"/>
              <w:spacing w:line="221" w:lineRule="auto"/>
              <w:ind w:left="440" w:hanging="360"/>
              <w:rPr>
                <w:rFonts w:ascii="Times New Roman" w:hAnsi="Times New Roman" w:cs="Times New Roman"/>
                <w:sz w:val="20"/>
                <w:szCs w:val="20"/>
              </w:rPr>
            </w:pPr>
            <w:r w:rsidRPr="00FB7E41">
              <w:rPr>
                <w:rFonts w:ascii="Courier New" w:hAnsi="Courier New" w:cs="Courier New"/>
                <w:sz w:val="20"/>
                <w:szCs w:val="20"/>
              </w:rPr>
              <w:t>o</w:t>
            </w:r>
            <w:r w:rsidRPr="001622B9">
              <w:rPr>
                <w:rFonts w:ascii="Times New Roman" w:hAnsi="Times New Roman" w:cs="Courier New"/>
                <w:sz w:val="20"/>
                <w:szCs w:val="20"/>
              </w:rPr>
              <w:t>   </w:t>
            </w:r>
            <w:r w:rsidRPr="001622B9">
              <w:rPr>
                <w:rFonts w:ascii="Times New Roman" w:hAnsi="Times New Roman" w:cs="Times New Roman"/>
                <w:sz w:val="20"/>
                <w:szCs w:val="20"/>
              </w:rPr>
              <w:t>  </w:t>
            </w:r>
            <w:r w:rsidR="0075426B">
              <w:rPr>
                <w:rFonts w:ascii="Times New Roman" w:hAnsi="Times New Roman" w:cs="Times New Roman"/>
                <w:sz w:val="20"/>
                <w:szCs w:val="20"/>
              </w:rPr>
              <w:t>Director</w:t>
            </w:r>
            <w:r w:rsidRPr="00731973">
              <w:rPr>
                <w:rFonts w:ascii="Times New Roman" w:hAnsi="Times New Roman" w:cs="Times New Roman"/>
                <w:sz w:val="20"/>
                <w:szCs w:val="20"/>
              </w:rPr>
              <w:t>, Proto Labs, Inc.</w:t>
            </w:r>
          </w:p>
          <w:p w14:paraId="4D403A68" w14:textId="3DEC0E93" w:rsidR="00155DFE" w:rsidRPr="00155DFE" w:rsidRDefault="00155DFE" w:rsidP="0075426B">
            <w:pPr>
              <w:pStyle w:val="ListParagraph"/>
              <w:keepNext/>
              <w:adjustRightInd w:val="0"/>
              <w:spacing w:line="221" w:lineRule="auto"/>
              <w:contextualSpacing w:val="0"/>
              <w:rPr>
                <w:rFonts w:ascii="Times New Roman" w:hAnsi="Times New Roman" w:cs="Times New Roman"/>
                <w:i/>
                <w:iCs/>
                <w:sz w:val="20"/>
                <w:szCs w:val="20"/>
              </w:rPr>
            </w:pPr>
            <w:r w:rsidRPr="00C56AB3">
              <w:rPr>
                <w:rFonts w:ascii="Times New Roman" w:hAnsi="Times New Roman" w:cs="Times New Roman"/>
                <w:i/>
                <w:iCs/>
                <w:sz w:val="20"/>
                <w:szCs w:val="20"/>
              </w:rPr>
              <w:t>Publicly traded internet-enabled manufacturer of custom parts</w:t>
            </w:r>
            <w:r w:rsidR="0075426B">
              <w:rPr>
                <w:rFonts w:ascii="Times New Roman" w:hAnsi="Times New Roman" w:cs="Times New Roman"/>
                <w:i/>
                <w:iCs/>
                <w:sz w:val="20"/>
                <w:szCs w:val="20"/>
              </w:rPr>
              <w:t xml:space="preserve">; </w:t>
            </w:r>
            <w:r w:rsidR="00773680">
              <w:rPr>
                <w:rFonts w:ascii="Times New Roman" w:hAnsi="Times New Roman" w:cs="Times New Roman"/>
                <w:i/>
                <w:iCs/>
                <w:sz w:val="20"/>
                <w:szCs w:val="20"/>
              </w:rPr>
              <w:t>C</w:t>
            </w:r>
            <w:r w:rsidR="0075426B">
              <w:rPr>
                <w:rFonts w:ascii="Times New Roman" w:hAnsi="Times New Roman" w:cs="Times New Roman"/>
                <w:i/>
                <w:iCs/>
                <w:sz w:val="20"/>
                <w:szCs w:val="20"/>
              </w:rPr>
              <w:t>hairman since 2020</w:t>
            </w:r>
          </w:p>
          <w:p w14:paraId="0561E2CF" w14:textId="75E47664" w:rsidR="001E3FE1" w:rsidRPr="00731973" w:rsidRDefault="00731973" w:rsidP="00E27C56">
            <w:pPr>
              <w:keepNext/>
              <w:adjustRightInd w:val="0"/>
              <w:spacing w:line="221" w:lineRule="auto"/>
              <w:ind w:left="440" w:hanging="360"/>
              <w:rPr>
                <w:rFonts w:ascii="Times New Roman" w:hAnsi="Times New Roman" w:cs="Times New Roman"/>
                <w:sz w:val="20"/>
                <w:szCs w:val="20"/>
              </w:rPr>
            </w:pPr>
            <w:r w:rsidRPr="00FB7E41">
              <w:rPr>
                <w:rFonts w:ascii="Courier New" w:hAnsi="Courier New" w:cs="Courier New"/>
                <w:sz w:val="20"/>
                <w:szCs w:val="20"/>
              </w:rPr>
              <w:t>o</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 xml:space="preserve">Investment Advisors, Inc., Senior Vice President and Chief Financial Officer, 1987 – 1998 </w:t>
            </w:r>
          </w:p>
          <w:p w14:paraId="1746D646" w14:textId="77777777" w:rsidR="001E3FE1" w:rsidRPr="00C56AB3" w:rsidRDefault="001E3FE1" w:rsidP="00731973">
            <w:pPr>
              <w:ind w:left="703"/>
              <w:rPr>
                <w:rFonts w:ascii="Times New Roman" w:hAnsi="Times New Roman" w:cs="Times New Roman"/>
                <w:sz w:val="20"/>
                <w:szCs w:val="20"/>
              </w:rPr>
            </w:pPr>
            <w:r w:rsidRPr="00C56AB3">
              <w:rPr>
                <w:rFonts w:ascii="Times New Roman" w:hAnsi="Times New Roman" w:cs="Times New Roman"/>
                <w:i/>
                <w:iCs/>
                <w:sz w:val="20"/>
                <w:szCs w:val="20"/>
              </w:rPr>
              <w:t>International</w:t>
            </w:r>
            <w:r w:rsidRPr="00C56AB3">
              <w:rPr>
                <w:rFonts w:ascii="Times New Roman" w:hAnsi="Times New Roman" w:cs="Times New Roman"/>
                <w:sz w:val="20"/>
                <w:szCs w:val="20"/>
              </w:rPr>
              <w:t xml:space="preserve"> </w:t>
            </w:r>
            <w:r w:rsidRPr="00884505">
              <w:rPr>
                <w:rFonts w:ascii="Times New Roman" w:hAnsi="Times New Roman" w:cs="Times New Roman"/>
                <w:i/>
                <w:iCs/>
                <w:sz w:val="20"/>
                <w:szCs w:val="20"/>
              </w:rPr>
              <w:t>asset management firm</w:t>
            </w:r>
          </w:p>
          <w:p w14:paraId="13970251" w14:textId="6B6FCC67" w:rsidR="001E3FE1" w:rsidRPr="00731973" w:rsidRDefault="00731973" w:rsidP="00E27C56">
            <w:pPr>
              <w:keepNext/>
              <w:adjustRightInd w:val="0"/>
              <w:spacing w:line="221" w:lineRule="auto"/>
              <w:ind w:left="440" w:hanging="360"/>
              <w:rPr>
                <w:rFonts w:ascii="Times New Roman" w:hAnsi="Times New Roman" w:cs="Times New Roman"/>
                <w:sz w:val="20"/>
                <w:szCs w:val="20"/>
              </w:rPr>
            </w:pPr>
            <w:r w:rsidRPr="00FB7E41">
              <w:rPr>
                <w:rFonts w:ascii="Courier New" w:hAnsi="Courier New" w:cs="Courier New"/>
                <w:sz w:val="20"/>
                <w:szCs w:val="20"/>
              </w:rPr>
              <w:t>o</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Price Waterhouse, Auditor, 1984 – 1987</w:t>
            </w:r>
          </w:p>
          <w:p w14:paraId="23408A76" w14:textId="77777777" w:rsidR="001E3FE1" w:rsidRPr="00C56AB3" w:rsidRDefault="001E3FE1" w:rsidP="00731973">
            <w:pPr>
              <w:pStyle w:val="ListParagraph"/>
              <w:keepNext/>
              <w:adjustRightInd w:val="0"/>
              <w:spacing w:line="221" w:lineRule="auto"/>
              <w:ind w:left="343" w:firstLine="356"/>
              <w:contextualSpacing w:val="0"/>
              <w:rPr>
                <w:rFonts w:ascii="Times New Roman" w:hAnsi="Times New Roman" w:cs="Times New Roman"/>
                <w:i/>
                <w:iCs/>
                <w:sz w:val="20"/>
                <w:szCs w:val="20"/>
              </w:rPr>
            </w:pPr>
            <w:r w:rsidRPr="00C56AB3">
              <w:rPr>
                <w:rFonts w:ascii="Times New Roman" w:hAnsi="Times New Roman" w:cs="Times New Roman"/>
                <w:i/>
                <w:iCs/>
                <w:sz w:val="20"/>
                <w:szCs w:val="20"/>
              </w:rPr>
              <w:t>International audit, tax, and consulting firm</w:t>
            </w:r>
          </w:p>
          <w:p w14:paraId="1E6696C0" w14:textId="691E37FA" w:rsidR="001E3FE1" w:rsidRPr="00731973" w:rsidRDefault="00731973" w:rsidP="00E27C56">
            <w:pPr>
              <w:keepNext/>
              <w:adjustRightInd w:val="0"/>
              <w:spacing w:line="221" w:lineRule="auto"/>
              <w:ind w:left="440" w:hanging="360"/>
              <w:rPr>
                <w:rFonts w:ascii="Times New Roman" w:hAnsi="Times New Roman" w:cs="Times New Roman"/>
                <w:sz w:val="20"/>
                <w:szCs w:val="20"/>
              </w:rPr>
            </w:pPr>
            <w:r>
              <w:rPr>
                <w:rFonts w:ascii="Courier New" w:hAnsi="Courier New" w:cs="Courier New"/>
                <w:sz w:val="20"/>
                <w:szCs w:val="20"/>
              </w:rPr>
              <w:t>o</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Director on the Minnesota Business Partnership</w:t>
            </w:r>
          </w:p>
          <w:p w14:paraId="60B2126C" w14:textId="77777777" w:rsidR="001E3FE1" w:rsidRPr="00DC15E6" w:rsidRDefault="001E3FE1" w:rsidP="00731973">
            <w:pPr>
              <w:pStyle w:val="ListParagraph"/>
              <w:keepNext/>
              <w:adjustRightInd w:val="0"/>
              <w:spacing w:line="221" w:lineRule="auto"/>
              <w:contextualSpacing w:val="0"/>
              <w:rPr>
                <w:rFonts w:ascii="Times New Roman" w:hAnsi="Times New Roman" w:cs="Times New Roman"/>
                <w:sz w:val="20"/>
                <w:szCs w:val="20"/>
              </w:rPr>
            </w:pPr>
            <w:r w:rsidRPr="00DC15E6">
              <w:rPr>
                <w:rFonts w:ascii="Times New Roman" w:hAnsi="Times New Roman" w:cs="Times New Roman"/>
                <w:i/>
                <w:iCs/>
                <w:sz w:val="20"/>
                <w:szCs w:val="20"/>
              </w:rPr>
              <w:t>Group of over 100 senior executives of Minnesota’s largest employers that works on a range of Minnesota based policy issues</w:t>
            </w:r>
          </w:p>
        </w:tc>
        <w:tc>
          <w:tcPr>
            <w:tcW w:w="270" w:type="dxa"/>
          </w:tcPr>
          <w:p w14:paraId="2A79AECC" w14:textId="77777777" w:rsidR="001E3FE1" w:rsidRPr="00DC15E6" w:rsidRDefault="001E3FE1" w:rsidP="00731973">
            <w:pPr>
              <w:keepNext/>
              <w:adjustRightInd w:val="0"/>
              <w:spacing w:before="120" w:line="221" w:lineRule="auto"/>
              <w:rPr>
                <w:rFonts w:ascii="Times New Roman" w:eastAsia="Times New Roman" w:hAnsi="Times New Roman" w:cs="Times New Roman"/>
                <w:b/>
                <w:bCs/>
                <w:i/>
                <w:iCs/>
                <w:sz w:val="20"/>
                <w:szCs w:val="20"/>
              </w:rPr>
            </w:pPr>
          </w:p>
        </w:tc>
        <w:tc>
          <w:tcPr>
            <w:tcW w:w="1260" w:type="dxa"/>
            <w:vAlign w:val="center"/>
          </w:tcPr>
          <w:p w14:paraId="1933A1BA" w14:textId="77777777" w:rsidR="001E3FE1" w:rsidRDefault="001E3FE1" w:rsidP="00731973">
            <w:pPr>
              <w:keepNext/>
              <w:adjustRightInd w:val="0"/>
              <w:spacing w:before="120" w:line="221" w:lineRule="auto"/>
              <w:ind w:right="-17"/>
              <w:jc w:val="center"/>
              <w:rPr>
                <w:rFonts w:ascii="Times New Roman" w:eastAsia="Times New Roman" w:hAnsi="Times New Roman" w:cs="Times New Roman"/>
                <w:b/>
                <w:bCs/>
                <w:i/>
                <w:iCs/>
                <w:sz w:val="20"/>
                <w:szCs w:val="20"/>
              </w:rPr>
            </w:pPr>
            <w:r w:rsidRPr="00D5030D">
              <w:rPr>
                <w:rFonts w:ascii="Times New Roman" w:hAnsi="Times New Roman" w:cs="Times New Roman"/>
                <w:noProof/>
                <w:sz w:val="20"/>
                <w:szCs w:val="20"/>
              </w:rPr>
              <w:drawing>
                <wp:inline distT="0" distB="0" distL="0" distR="0" wp14:anchorId="087CCFFD" wp14:editId="3743DE66">
                  <wp:extent cx="304800" cy="304800"/>
                  <wp:effectExtent l="0" t="0" r="0" b="0"/>
                  <wp:docPr id="412" name="Graphic 411" descr="P712C9T22#yIS1">
                    <a:extLst xmlns:a="http://schemas.openxmlformats.org/drawingml/2006/main">
                      <a:ext uri="{FF2B5EF4-FFF2-40B4-BE49-F238E27FC236}">
                        <a16:creationId xmlns:a16="http://schemas.microsoft.com/office/drawing/2014/main" id="{7BE2AE72-5485-8C49-9F19-A84D3F76A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Graphic 411" descr="P712C9T22#yIS1">
                            <a:extLst>
                              <a:ext uri="{FF2B5EF4-FFF2-40B4-BE49-F238E27FC236}">
                                <a16:creationId xmlns:a16="http://schemas.microsoft.com/office/drawing/2014/main" id="{7BE2AE72-5485-8C49-9F19-A84D3F76ADF3}"/>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304800" cy="304800"/>
                          </a:xfrm>
                          <a:prstGeom prst="rect">
                            <a:avLst/>
                          </a:prstGeom>
                        </pic:spPr>
                      </pic:pic>
                    </a:graphicData>
                  </a:graphic>
                </wp:inline>
              </w:drawing>
            </w: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41B7BF74" wp14:editId="41389B29">
                  <wp:extent cx="274320" cy="274320"/>
                  <wp:effectExtent l="0" t="0" r="0" b="0"/>
                  <wp:docPr id="97" name="Graphic 112" descr="P712C9T22#yIS2">
                    <a:extLst xmlns:a="http://schemas.openxmlformats.org/drawingml/2006/main">
                      <a:ext uri="{FF2B5EF4-FFF2-40B4-BE49-F238E27FC236}">
                        <a16:creationId xmlns:a16="http://schemas.microsoft.com/office/drawing/2014/main" id="{87D24FD4-97BB-9441-818A-DCF31226C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Graphic 112" descr="P712C9T22#yIS2">
                            <a:extLst>
                              <a:ext uri="{FF2B5EF4-FFF2-40B4-BE49-F238E27FC236}">
                                <a16:creationId xmlns:a16="http://schemas.microsoft.com/office/drawing/2014/main" id="{87D24FD4-97BB-9441-818A-DCF31226CCAD}"/>
                              </a:ext>
                            </a:extLst>
                          </pic:cNvPr>
                          <pic:cNvPicPr>
                            <a:picLocks noChangeAspect="1"/>
                          </pic:cNvPicPr>
                        </pic:nvPicPr>
                        <pic:blipFill>
                          <a:blip r:embed="rId33">
                            <a:extLst>
                              <a:ext uri="{96DAC541-7B7A-43D3-8B79-37D633B846F1}">
                                <asvg:svgBlip xmlns:asvg="http://schemas.microsoft.com/office/drawing/2016/SVG/main" r:embed="rId55"/>
                              </a:ext>
                            </a:extLst>
                          </a:blip>
                          <a:stretch>
                            <a:fillRect/>
                          </a:stretch>
                        </pic:blipFill>
                        <pic:spPr>
                          <a:xfrm>
                            <a:off x="0" y="0"/>
                            <a:ext cx="274320" cy="274320"/>
                          </a:xfrm>
                          <a:prstGeom prst="rect">
                            <a:avLst/>
                          </a:prstGeom>
                        </pic:spPr>
                      </pic:pic>
                    </a:graphicData>
                  </a:graphic>
                </wp:inline>
              </w:drawing>
            </w:r>
          </w:p>
          <w:p w14:paraId="6CD01956" w14:textId="77777777" w:rsidR="001E3FE1" w:rsidRDefault="001E3FE1" w:rsidP="00731973">
            <w:pPr>
              <w:keepNext/>
              <w:adjustRightInd w:val="0"/>
              <w:spacing w:before="120" w:line="221" w:lineRule="auto"/>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33A53B74" wp14:editId="64E69686">
                  <wp:extent cx="274320" cy="274320"/>
                  <wp:effectExtent l="0" t="0" r="0" b="0"/>
                  <wp:docPr id="99" name="Graphic 149" descr="P713C9T22#yIS1">
                    <a:extLst xmlns:a="http://schemas.openxmlformats.org/drawingml/2006/main">
                      <a:ext uri="{FF2B5EF4-FFF2-40B4-BE49-F238E27FC236}">
                        <a16:creationId xmlns:a16="http://schemas.microsoft.com/office/drawing/2014/main" id="{130DF1A5-ED88-1640-8FA5-9BC42082A9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Graphic 149" descr="P713C9T22#yIS1">
                            <a:extLst>
                              <a:ext uri="{FF2B5EF4-FFF2-40B4-BE49-F238E27FC236}">
                                <a16:creationId xmlns:a16="http://schemas.microsoft.com/office/drawing/2014/main" id="{130DF1A5-ED88-1640-8FA5-9BC42082A9B3}"/>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7D297428" wp14:editId="3A5A2ECC">
                  <wp:extent cx="274320" cy="274320"/>
                  <wp:effectExtent l="0" t="0" r="0" b="0"/>
                  <wp:docPr id="100" name="Graphic 425" descr="P713C9T22#yIS2">
                    <a:extLst xmlns:a="http://schemas.openxmlformats.org/drawingml/2006/main">
                      <a:ext uri="{FF2B5EF4-FFF2-40B4-BE49-F238E27FC236}">
                        <a16:creationId xmlns:a16="http://schemas.microsoft.com/office/drawing/2014/main" id="{5162BBD7-C945-9E48-85EE-56D0E0CAD6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phic 425" descr="P713C9T22#yIS2">
                            <a:extLst>
                              <a:ext uri="{FF2B5EF4-FFF2-40B4-BE49-F238E27FC236}">
                                <a16:creationId xmlns:a16="http://schemas.microsoft.com/office/drawing/2014/main" id="{5162BBD7-C945-9E48-85EE-56D0E0CAD6B8}"/>
                              </a:ext>
                            </a:extLst>
                          </pic:cNvP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0"/>
                            <a:ext cx="274320" cy="274320"/>
                          </a:xfrm>
                          <a:prstGeom prst="rect">
                            <a:avLst/>
                          </a:prstGeom>
                        </pic:spPr>
                      </pic:pic>
                    </a:graphicData>
                  </a:graphic>
                </wp:inline>
              </w:drawing>
            </w:r>
          </w:p>
          <w:p w14:paraId="0668DE00" w14:textId="77777777" w:rsidR="001E3FE1" w:rsidRDefault="001E3FE1" w:rsidP="00731973">
            <w:pPr>
              <w:keepNext/>
              <w:adjustRightInd w:val="0"/>
              <w:spacing w:before="120" w:line="221" w:lineRule="auto"/>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30C22326" wp14:editId="22CB36E2">
                  <wp:extent cx="274320" cy="274320"/>
                  <wp:effectExtent l="0" t="0" r="0" b="0"/>
                  <wp:docPr id="101" name="Graphic 417" descr="P714C9T22#yIS1">
                    <a:extLst xmlns:a="http://schemas.openxmlformats.org/drawingml/2006/main">
                      <a:ext uri="{FF2B5EF4-FFF2-40B4-BE49-F238E27FC236}">
                        <a16:creationId xmlns:a16="http://schemas.microsoft.com/office/drawing/2014/main" id="{5F87B18A-FB09-D547-8DE9-BA1AC4A5F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phic 417" descr="P714C9T22#yIS1">
                            <a:extLst>
                              <a:ext uri="{FF2B5EF4-FFF2-40B4-BE49-F238E27FC236}">
                                <a16:creationId xmlns:a16="http://schemas.microsoft.com/office/drawing/2014/main" id="{5F87B18A-FB09-D547-8DE9-BA1AC4A5F0A4}"/>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690539EA" wp14:editId="088BC098">
                  <wp:extent cx="274320" cy="274320"/>
                  <wp:effectExtent l="0" t="0" r="0" b="0"/>
                  <wp:docPr id="103" name="Graphic 167" descr="P714C9T22#yIS2">
                    <a:extLst xmlns:a="http://schemas.openxmlformats.org/drawingml/2006/main">
                      <a:ext uri="{FF2B5EF4-FFF2-40B4-BE49-F238E27FC236}">
                        <a16:creationId xmlns:a16="http://schemas.microsoft.com/office/drawing/2014/main" id="{00CFEC61-A101-0640-9BD0-A2E2E00641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phic 167" descr="P714C9T22#yIS2">
                            <a:extLst>
                              <a:ext uri="{FF2B5EF4-FFF2-40B4-BE49-F238E27FC236}">
                                <a16:creationId xmlns:a16="http://schemas.microsoft.com/office/drawing/2014/main" id="{00CFEC61-A101-0640-9BD0-A2E2E00641B6}"/>
                              </a:ext>
                            </a:extLst>
                          </pic:cNvP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274320" cy="274320"/>
                          </a:xfrm>
                          <a:prstGeom prst="rect">
                            <a:avLst/>
                          </a:prstGeom>
                        </pic:spPr>
                      </pic:pic>
                    </a:graphicData>
                  </a:graphic>
                </wp:inline>
              </w:drawing>
            </w:r>
          </w:p>
          <w:p w14:paraId="00194CE4" w14:textId="77777777" w:rsidR="001E3FE1" w:rsidRDefault="001E3FE1" w:rsidP="00731973">
            <w:pPr>
              <w:keepNext/>
              <w:adjustRightInd w:val="0"/>
              <w:spacing w:before="120" w:line="221" w:lineRule="auto"/>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746840FC" wp14:editId="5E920579">
                  <wp:extent cx="274320" cy="274320"/>
                  <wp:effectExtent l="0" t="0" r="0" b="0"/>
                  <wp:docPr id="104" name="Graphic 122" descr="P715C9T22#yIS1">
                    <a:extLst xmlns:a="http://schemas.openxmlformats.org/drawingml/2006/main">
                      <a:ext uri="{FF2B5EF4-FFF2-40B4-BE49-F238E27FC236}">
                        <a16:creationId xmlns:a16="http://schemas.microsoft.com/office/drawing/2014/main" id="{8F295EDC-3CAC-BE40-BC88-0934057CB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phic 122" descr="P715C9T22#yIS1">
                            <a:extLst>
                              <a:ext uri="{FF2B5EF4-FFF2-40B4-BE49-F238E27FC236}">
                                <a16:creationId xmlns:a16="http://schemas.microsoft.com/office/drawing/2014/main" id="{8F295EDC-3CAC-BE40-BC88-0934057CBB2A}"/>
                              </a:ext>
                            </a:extLst>
                          </pic:cNvPr>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r w:rsidRPr="00B83C4C">
              <w:rPr>
                <w:rFonts w:ascii="Arial" w:hAnsi="Arial" w:cs="Arial"/>
                <w:b/>
                <w:bCs/>
                <w:noProof/>
                <w:sz w:val="18"/>
                <w:szCs w:val="18"/>
              </w:rPr>
              <w:drawing>
                <wp:inline distT="0" distB="0" distL="0" distR="0" wp14:anchorId="22E8CB99" wp14:editId="57D781D9">
                  <wp:extent cx="274320" cy="274320"/>
                  <wp:effectExtent l="0" t="0" r="0" b="0"/>
                  <wp:docPr id="105" name="Graphic 195" descr="P715C9T22#yIS2">
                    <a:extLst xmlns:a="http://schemas.openxmlformats.org/drawingml/2006/main">
                      <a:ext uri="{FF2B5EF4-FFF2-40B4-BE49-F238E27FC236}">
                        <a16:creationId xmlns:a16="http://schemas.microsoft.com/office/drawing/2014/main" id="{8F09274F-721B-374F-9931-B928E4DD23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phic 195" descr="P715C9T22#yIS2">
                            <a:extLst>
                              <a:ext uri="{FF2B5EF4-FFF2-40B4-BE49-F238E27FC236}">
                                <a16:creationId xmlns:a16="http://schemas.microsoft.com/office/drawing/2014/main" id="{8F09274F-721B-374F-9931-B928E4DD23C2}"/>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274320" cy="274320"/>
                          </a:xfrm>
                          <a:prstGeom prst="rect">
                            <a:avLst/>
                          </a:prstGeom>
                        </pic:spPr>
                      </pic:pic>
                    </a:graphicData>
                  </a:graphic>
                </wp:inline>
              </w:drawing>
            </w:r>
          </w:p>
          <w:p w14:paraId="65A784B8" w14:textId="77777777" w:rsidR="001E3FE1" w:rsidRPr="00DC15E6" w:rsidRDefault="001E3FE1" w:rsidP="00731973">
            <w:pPr>
              <w:keepNext/>
              <w:adjustRightInd w:val="0"/>
              <w:spacing w:before="120" w:line="221" w:lineRule="auto"/>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019D56CD" wp14:editId="0C179858">
                  <wp:extent cx="274320" cy="274320"/>
                  <wp:effectExtent l="0" t="0" r="0" b="0"/>
                  <wp:docPr id="106" name="Graphic 162" descr="P716C9T22#yIS1">
                    <a:extLst xmlns:a="http://schemas.openxmlformats.org/drawingml/2006/main">
                      <a:ext uri="{FF2B5EF4-FFF2-40B4-BE49-F238E27FC236}">
                        <a16:creationId xmlns:a16="http://schemas.microsoft.com/office/drawing/2014/main" id="{4C55E5B4-425D-DE42-888E-4C8A703076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phic 162" descr="P716C9T22#yIS1">
                            <a:extLst>
                              <a:ext uri="{FF2B5EF4-FFF2-40B4-BE49-F238E27FC236}">
                                <a16:creationId xmlns:a16="http://schemas.microsoft.com/office/drawing/2014/main" id="{4C55E5B4-425D-DE42-888E-4C8A703076CC}"/>
                              </a:ext>
                            </a:extLst>
                          </pic:cNvPr>
                          <pic:cNvPicPr>
                            <a:picLocks noChangeAspect="1"/>
                          </pic:cNvPicPr>
                        </pic:nvPicPr>
                        <pic:blipFill>
                          <a:blip r:embed="rId56">
                            <a:extLst>
                              <a:ext uri="{96DAC541-7B7A-43D3-8B79-37D633B846F1}">
                                <asvg:svgBlip xmlns:asvg="http://schemas.microsoft.com/office/drawing/2016/SVG/main" r:embed="rId57"/>
                              </a:ext>
                            </a:extLst>
                          </a:blip>
                          <a:stretch>
                            <a:fillRect/>
                          </a:stretch>
                        </pic:blipFill>
                        <pic:spPr>
                          <a:xfrm>
                            <a:off x="0" y="0"/>
                            <a:ext cx="274320" cy="274320"/>
                          </a:xfrm>
                          <a:prstGeom prst="rect">
                            <a:avLst/>
                          </a:prstGeom>
                        </pic:spPr>
                      </pic:pic>
                    </a:graphicData>
                  </a:graphic>
                </wp:inline>
              </w:drawing>
            </w:r>
          </w:p>
        </w:tc>
        <w:tc>
          <w:tcPr>
            <w:tcW w:w="2963" w:type="dxa"/>
            <w:vAlign w:val="center"/>
          </w:tcPr>
          <w:p w14:paraId="669B6208" w14:textId="500D276E" w:rsidR="001E3FE1" w:rsidRPr="00731973" w:rsidRDefault="00731973" w:rsidP="00346A58">
            <w:pPr>
              <w:spacing w:line="226" w:lineRule="auto"/>
              <w:ind w:left="440" w:hanging="360"/>
              <w:rPr>
                <w:rFonts w:ascii="Times New Roman" w:hAnsi="Times New Roman" w:cs="Times New Roman"/>
                <w:sz w:val="20"/>
                <w:szCs w:val="20"/>
              </w:rPr>
            </w:pPr>
            <w:r w:rsidRPr="00432885">
              <w:rPr>
                <w:rFonts w:ascii="Symbol" w:hAnsi="Symbol" w:cs="Times New Roman"/>
                <w:sz w:val="20"/>
                <w:szCs w:val="20"/>
              </w:rPr>
              <w:t></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Financial Literacy</w:t>
            </w:r>
          </w:p>
          <w:p w14:paraId="720CB68D" w14:textId="00665529" w:rsidR="001E3FE1" w:rsidRPr="00731973" w:rsidRDefault="00731973" w:rsidP="00346A58">
            <w:pPr>
              <w:spacing w:line="226" w:lineRule="auto"/>
              <w:ind w:left="440" w:hanging="360"/>
              <w:rPr>
                <w:rFonts w:ascii="Times New Roman" w:hAnsi="Times New Roman" w:cs="Times New Roman"/>
                <w:sz w:val="20"/>
                <w:szCs w:val="20"/>
              </w:rPr>
            </w:pPr>
            <w:r w:rsidRPr="00432885">
              <w:rPr>
                <w:rFonts w:ascii="Symbol" w:hAnsi="Symbol" w:cs="Times New Roman"/>
                <w:sz w:val="20"/>
                <w:szCs w:val="20"/>
              </w:rPr>
              <w:t></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SaaS</w:t>
            </w:r>
          </w:p>
          <w:p w14:paraId="6CC443C5" w14:textId="034E7803" w:rsidR="001E3FE1" w:rsidRPr="00731973" w:rsidRDefault="00731973" w:rsidP="00346A58">
            <w:pPr>
              <w:spacing w:line="226" w:lineRule="auto"/>
              <w:ind w:left="440" w:hanging="360"/>
              <w:rPr>
                <w:rFonts w:ascii="Times New Roman" w:hAnsi="Times New Roman" w:cs="Times New Roman"/>
                <w:sz w:val="20"/>
                <w:szCs w:val="20"/>
              </w:rPr>
            </w:pPr>
            <w:r w:rsidRPr="00432885">
              <w:rPr>
                <w:rFonts w:ascii="Symbol" w:hAnsi="Symbol" w:cs="Times New Roman"/>
                <w:sz w:val="20"/>
                <w:szCs w:val="20"/>
              </w:rPr>
              <w:t></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Technology</w:t>
            </w:r>
          </w:p>
          <w:p w14:paraId="4068C2D8" w14:textId="6FCD68DA" w:rsidR="001E3FE1" w:rsidRPr="00731973" w:rsidRDefault="00731973" w:rsidP="00346A58">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Retail Market</w:t>
            </w:r>
          </w:p>
          <w:p w14:paraId="0E07B010" w14:textId="44021165" w:rsidR="001E3FE1" w:rsidRPr="00731973" w:rsidRDefault="00731973" w:rsidP="00346A58">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Senior Leadership / Corporate Governance</w:t>
            </w:r>
          </w:p>
          <w:p w14:paraId="57FA1640" w14:textId="35284BDE" w:rsidR="001E3FE1" w:rsidRPr="00731973" w:rsidRDefault="00731973" w:rsidP="00346A58">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Talent Management / Human Resources</w:t>
            </w:r>
          </w:p>
          <w:p w14:paraId="3034772F" w14:textId="41065C3C" w:rsidR="001E3FE1" w:rsidRPr="00731973" w:rsidRDefault="00731973" w:rsidP="00346A58">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Sales / Customer Engagement</w:t>
            </w:r>
          </w:p>
          <w:p w14:paraId="67CD090F" w14:textId="120E4B3B" w:rsidR="001E3FE1" w:rsidRPr="00731973" w:rsidRDefault="00731973" w:rsidP="00346A58">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Mergers &amp; Acquisitions</w:t>
            </w:r>
          </w:p>
          <w:p w14:paraId="3FE16D20" w14:textId="52703454" w:rsidR="001E3FE1" w:rsidRPr="00731973" w:rsidRDefault="00731973" w:rsidP="00346A58">
            <w:pPr>
              <w:spacing w:line="226" w:lineRule="auto"/>
              <w:ind w:left="440" w:hanging="360"/>
              <w:rPr>
                <w:rFonts w:ascii="Times New Roman" w:hAnsi="Times New Roman" w:cs="Times New Roman"/>
                <w:sz w:val="20"/>
                <w:szCs w:val="20"/>
              </w:rPr>
            </w:pPr>
            <w:r w:rsidRPr="00981BD3">
              <w:rPr>
                <w:rFonts w:ascii="Symbol" w:hAnsi="Symbol" w:cs="Times New Roman"/>
                <w:sz w:val="20"/>
                <w:szCs w:val="20"/>
              </w:rPr>
              <w:t></w:t>
            </w:r>
            <w:r w:rsidR="001622B9" w:rsidRPr="001622B9">
              <w:rPr>
                <w:rFonts w:ascii="Times New Roman" w:hAnsi="Times New Roman" w:cs="Courier New"/>
                <w:sz w:val="20"/>
                <w:szCs w:val="20"/>
              </w:rPr>
              <w:t>   </w:t>
            </w:r>
            <w:r w:rsidR="001622B9" w:rsidRPr="001622B9">
              <w:rPr>
                <w:rFonts w:ascii="Times New Roman" w:hAnsi="Times New Roman" w:cs="Times New Roman"/>
                <w:sz w:val="20"/>
                <w:szCs w:val="20"/>
              </w:rPr>
              <w:t>  </w:t>
            </w:r>
            <w:r w:rsidR="001E3FE1" w:rsidRPr="00731973">
              <w:rPr>
                <w:rFonts w:ascii="Times New Roman" w:hAnsi="Times New Roman" w:cs="Times New Roman"/>
                <w:sz w:val="20"/>
                <w:szCs w:val="20"/>
              </w:rPr>
              <w:t>International Operations</w:t>
            </w:r>
          </w:p>
        </w:tc>
      </w:tr>
    </w:tbl>
    <w:p w14:paraId="3ED924DE" w14:textId="4DE2B976" w:rsidR="001E3FE1" w:rsidRPr="003D2703" w:rsidRDefault="001E3FE1" w:rsidP="003D2703">
      <w:pPr>
        <w:spacing w:after="0" w:line="226" w:lineRule="auto"/>
        <w:rPr>
          <w:rFonts w:ascii="Times New Roman" w:eastAsia="Times New Roman" w:hAnsi="Times New Roman" w:cs="Times New Roman"/>
          <w:b/>
          <w:bCs/>
          <w:sz w:val="18"/>
          <w:szCs w:val="1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6"/>
        <w:gridCol w:w="8368"/>
      </w:tblGrid>
      <w:tr w:rsidR="000C431E" w14:paraId="4815D942" w14:textId="77777777" w:rsidTr="003D2703">
        <w:tc>
          <w:tcPr>
            <w:tcW w:w="2430" w:type="dxa"/>
            <w:tcBorders>
              <w:top w:val="single" w:sz="6" w:space="0" w:color="00AAE5"/>
              <w:left w:val="single" w:sz="6" w:space="0" w:color="00AAE5"/>
              <w:bottom w:val="single" w:sz="6" w:space="0" w:color="00AAE5"/>
              <w:right w:val="single" w:sz="6" w:space="0" w:color="00AAE5"/>
            </w:tcBorders>
            <w:shd w:val="clear" w:color="auto" w:fill="F2F2F2" w:themeFill="background1" w:themeFillShade="F2"/>
            <w:vAlign w:val="center"/>
          </w:tcPr>
          <w:p w14:paraId="3D73A579" w14:textId="321B9BB0" w:rsidR="001E3FE1" w:rsidRPr="001E3FE1" w:rsidRDefault="001E3FE1" w:rsidP="00D75494">
            <w:pPr>
              <w:keepNext/>
              <w:spacing w:line="226" w:lineRule="auto"/>
              <w:ind w:right="-96"/>
              <w:jc w:val="center"/>
              <w:rPr>
                <w:rFonts w:ascii="Arial" w:eastAsia="Times New Roman" w:hAnsi="Arial" w:cs="Arial"/>
                <w:b/>
                <w:bCs/>
                <w:i/>
                <w:iCs/>
                <w:sz w:val="20"/>
                <w:szCs w:val="20"/>
              </w:rPr>
            </w:pPr>
            <w:r w:rsidRPr="001E3FE1">
              <w:rPr>
                <w:rFonts w:ascii="Arial" w:eastAsia="Times New Roman" w:hAnsi="Arial" w:cs="Arial"/>
                <w:b/>
                <w:bCs/>
                <w:i/>
                <w:iCs/>
                <w:sz w:val="20"/>
                <w:szCs w:val="20"/>
              </w:rPr>
              <w:t>Primary Nominee Qualifications</w:t>
            </w:r>
          </w:p>
        </w:tc>
        <w:tc>
          <w:tcPr>
            <w:tcW w:w="8460" w:type="dxa"/>
            <w:tcBorders>
              <w:top w:val="single" w:sz="6" w:space="0" w:color="00AAE5"/>
              <w:left w:val="single" w:sz="6" w:space="0" w:color="00AAE5"/>
              <w:bottom w:val="single" w:sz="6" w:space="0" w:color="00AAE5"/>
              <w:right w:val="single" w:sz="6" w:space="0" w:color="00AAE5"/>
            </w:tcBorders>
            <w:vAlign w:val="center"/>
          </w:tcPr>
          <w:p w14:paraId="189FDE0A" w14:textId="7D3A3E81" w:rsidR="001E3FE1" w:rsidRDefault="001E3FE1" w:rsidP="000C431E">
            <w:pPr>
              <w:pStyle w:val="NoSpacing"/>
              <w:ind w:right="-108"/>
              <w:jc w:val="center"/>
              <w:rPr>
                <w:rFonts w:ascii="Times New Roman" w:hAnsi="Times New Roman"/>
                <w:b/>
                <w:bCs/>
                <w:sz w:val="12"/>
                <w:szCs w:val="12"/>
              </w:rPr>
            </w:pPr>
            <w:r w:rsidRPr="000C431E">
              <w:rPr>
                <w:rFonts w:ascii="Times New Roman" w:eastAsiaTheme="minorEastAsia" w:hAnsi="Times New Roman"/>
                <w:sz w:val="20"/>
                <w:szCs w:val="20"/>
              </w:rPr>
              <w:t>Extensive management, financial, and operational experience as well as his experience with our Company</w:t>
            </w:r>
            <w:r w:rsidR="000C431E">
              <w:rPr>
                <w:rFonts w:ascii="Times New Roman" w:eastAsiaTheme="minorEastAsia" w:hAnsi="Times New Roman"/>
                <w:sz w:val="20"/>
                <w:szCs w:val="20"/>
              </w:rPr>
              <w:t>.</w:t>
            </w:r>
          </w:p>
        </w:tc>
      </w:tr>
    </w:tbl>
    <w:p w14:paraId="070C0D4B" w14:textId="77777777" w:rsidR="00D75494" w:rsidRPr="00846157" w:rsidRDefault="00D75494" w:rsidP="00846157">
      <w:pPr>
        <w:spacing w:after="0" w:line="226" w:lineRule="auto"/>
        <w:rPr>
          <w:rFonts w:ascii="Times New Roman" w:eastAsia="Times New Roman" w:hAnsi="Times New Roman" w:cs="Times New Roman"/>
          <w:b/>
          <w:bCs/>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9180"/>
      </w:tblGrid>
      <w:tr w:rsidR="00DA7544" w14:paraId="64A30025" w14:textId="77777777" w:rsidTr="00F12C51">
        <w:trPr>
          <w:jc w:val="center"/>
        </w:trPr>
        <w:tc>
          <w:tcPr>
            <w:tcW w:w="750" w:type="pct"/>
          </w:tcPr>
          <w:p w14:paraId="799EEC6E" w14:textId="3CCA0911" w:rsidR="00DA7544" w:rsidRDefault="00DA7544" w:rsidP="00DD36FA">
            <w:pPr>
              <w:keepNext/>
              <w:widowControl w:val="0"/>
              <w:jc w:val="center"/>
              <w:rPr>
                <w:rFonts w:ascii="Times New Roman" w:hAnsi="Times New Roman" w:cs="Times New Roman"/>
                <w:b/>
                <w:bCs/>
                <w:color w:val="00B0F0"/>
                <w:sz w:val="24"/>
                <w:szCs w:val="24"/>
              </w:rPr>
            </w:pPr>
            <w:r>
              <w:rPr>
                <w:rFonts w:ascii="Times New Roman" w:eastAsia="Times New Roman" w:hAnsi="Times New Roman" w:cs="Times New Roman"/>
                <w:b/>
                <w:bCs/>
                <w:noProof/>
                <w:color w:val="00AAE5"/>
                <w:sz w:val="24"/>
                <w:szCs w:val="24"/>
              </w:rPr>
              <w:drawing>
                <wp:inline distT="0" distB="0" distL="0" distR="0" wp14:anchorId="2DCAB4C2" wp14:editId="54853950">
                  <wp:extent cx="914400" cy="914400"/>
                  <wp:effectExtent l="0" t="0" r="0" b="0"/>
                  <wp:docPr id="28" name="Picture 28" descr="P732C1T2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732C1T24#yIS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4250" w:type="pct"/>
            <w:vAlign w:val="bottom"/>
          </w:tcPr>
          <w:p w14:paraId="074D1DA9" w14:textId="77777777" w:rsidR="00DA7544" w:rsidRPr="00C56AB3" w:rsidRDefault="00DA7544" w:rsidP="00DA7544">
            <w:pPr>
              <w:spacing w:after="120"/>
              <w:rPr>
                <w:rFonts w:ascii="Times New Roman" w:hAnsi="Times New Roman" w:cs="Times New Roman"/>
                <w:b/>
                <w:bCs/>
                <w:color w:val="00B0F0"/>
                <w:sz w:val="28"/>
                <w:szCs w:val="28"/>
              </w:rPr>
            </w:pPr>
            <w:r w:rsidRPr="00C56AB3">
              <w:rPr>
                <w:rFonts w:ascii="Times New Roman" w:hAnsi="Times New Roman" w:cs="Times New Roman"/>
                <w:b/>
                <w:bCs/>
                <w:color w:val="00B0F0"/>
                <w:sz w:val="28"/>
                <w:szCs w:val="28"/>
              </w:rPr>
              <w:t>James Ramsey</w:t>
            </w:r>
          </w:p>
          <w:p w14:paraId="6C6E759D" w14:textId="3477908C" w:rsidR="00DA7544" w:rsidRDefault="00DA7544" w:rsidP="00DA7544">
            <w:pPr>
              <w:keepNext/>
              <w:widowControl w:val="0"/>
              <w:rPr>
                <w:rFonts w:ascii="Times New Roman" w:hAnsi="Times New Roman" w:cs="Times New Roman"/>
                <w:b/>
                <w:bCs/>
                <w:color w:val="00B0F0"/>
                <w:sz w:val="24"/>
                <w:szCs w:val="24"/>
              </w:rPr>
            </w:pPr>
            <w:r w:rsidRPr="00C56AB3">
              <w:rPr>
                <w:rFonts w:ascii="Times New Roman" w:hAnsi="Times New Roman" w:cs="Times New Roman"/>
                <w:sz w:val="24"/>
                <w:szCs w:val="24"/>
              </w:rPr>
              <w:t>Director since 2014</w:t>
            </w:r>
          </w:p>
        </w:tc>
      </w:tr>
    </w:tbl>
    <w:p w14:paraId="01F39B71" w14:textId="77777777" w:rsidR="00DA7544" w:rsidRDefault="00DA7544" w:rsidP="00DA7544">
      <w:pPr>
        <w:keepNext/>
        <w:adjustRightInd w:val="0"/>
        <w:spacing w:after="0" w:line="221" w:lineRule="auto"/>
        <w:rPr>
          <w:rFonts w:ascii="Times New Roman" w:eastAsia="Times New Roman" w:hAnsi="Times New Roman" w:cs="Times New Roman"/>
          <w:b/>
          <w:bCs/>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39"/>
        <w:gridCol w:w="267"/>
        <w:gridCol w:w="1250"/>
        <w:gridCol w:w="2944"/>
      </w:tblGrid>
      <w:tr w:rsidR="00DA7544" w:rsidRPr="00DA7544" w14:paraId="58DC99B3" w14:textId="77777777" w:rsidTr="00A92E38">
        <w:tc>
          <w:tcPr>
            <w:tcW w:w="6397" w:type="dxa"/>
            <w:tcBorders>
              <w:top w:val="single" w:sz="24" w:space="0" w:color="00B0F0"/>
            </w:tcBorders>
            <w:shd w:val="clear" w:color="auto" w:fill="auto"/>
            <w:vAlign w:val="center"/>
          </w:tcPr>
          <w:p w14:paraId="2ACA4FC8" w14:textId="77777777" w:rsidR="00DA7544" w:rsidRPr="00DA7544" w:rsidRDefault="00DA7544" w:rsidP="00DA7544">
            <w:pPr>
              <w:keepNext/>
              <w:spacing w:line="226" w:lineRule="auto"/>
              <w:jc w:val="center"/>
              <w:rPr>
                <w:rFonts w:ascii="Arial" w:eastAsia="Times New Roman" w:hAnsi="Arial" w:cs="Arial"/>
                <w:b/>
                <w:bCs/>
                <w:i/>
                <w:iCs/>
                <w:sz w:val="12"/>
                <w:szCs w:val="12"/>
              </w:rPr>
            </w:pPr>
          </w:p>
        </w:tc>
        <w:tc>
          <w:tcPr>
            <w:tcW w:w="270" w:type="dxa"/>
            <w:tcBorders>
              <w:top w:val="single" w:sz="24" w:space="0" w:color="00B0F0"/>
            </w:tcBorders>
            <w:shd w:val="clear" w:color="auto" w:fill="auto"/>
          </w:tcPr>
          <w:p w14:paraId="2E636953" w14:textId="77777777" w:rsidR="00DA7544" w:rsidRPr="00DA7544" w:rsidRDefault="00DA7544" w:rsidP="00DA7544">
            <w:pPr>
              <w:keepNext/>
              <w:adjustRightInd w:val="0"/>
              <w:spacing w:line="221" w:lineRule="auto"/>
              <w:rPr>
                <w:rFonts w:ascii="Times New Roman" w:eastAsia="Times New Roman" w:hAnsi="Times New Roman" w:cs="Times New Roman"/>
                <w:b/>
                <w:bCs/>
                <w:i/>
                <w:iCs/>
                <w:sz w:val="12"/>
                <w:szCs w:val="12"/>
              </w:rPr>
            </w:pPr>
          </w:p>
        </w:tc>
        <w:tc>
          <w:tcPr>
            <w:tcW w:w="4223" w:type="dxa"/>
            <w:gridSpan w:val="2"/>
            <w:tcBorders>
              <w:top w:val="single" w:sz="24" w:space="0" w:color="00B0F0"/>
            </w:tcBorders>
            <w:shd w:val="clear" w:color="auto" w:fill="auto"/>
            <w:vAlign w:val="center"/>
          </w:tcPr>
          <w:p w14:paraId="36CC5B70" w14:textId="77777777" w:rsidR="00DA7544" w:rsidRPr="00DA7544" w:rsidRDefault="00DA7544" w:rsidP="00DA7544">
            <w:pPr>
              <w:keepNext/>
              <w:spacing w:line="226" w:lineRule="auto"/>
              <w:ind w:right="-18"/>
              <w:jc w:val="center"/>
              <w:rPr>
                <w:rFonts w:ascii="Arial" w:eastAsia="Times New Roman" w:hAnsi="Arial" w:cs="Arial"/>
                <w:b/>
                <w:bCs/>
                <w:i/>
                <w:iCs/>
                <w:sz w:val="12"/>
                <w:szCs w:val="12"/>
              </w:rPr>
            </w:pPr>
          </w:p>
        </w:tc>
      </w:tr>
      <w:tr w:rsidR="00D75494" w14:paraId="1B50C384" w14:textId="77777777" w:rsidTr="00DA7544">
        <w:tc>
          <w:tcPr>
            <w:tcW w:w="6397" w:type="dxa"/>
            <w:tcBorders>
              <w:top w:val="single" w:sz="12" w:space="0" w:color="00AAE5"/>
            </w:tcBorders>
            <w:shd w:val="clear" w:color="auto" w:fill="F2F2F2" w:themeFill="background1" w:themeFillShade="F2"/>
            <w:vAlign w:val="center"/>
          </w:tcPr>
          <w:p w14:paraId="7EC39B11" w14:textId="77777777" w:rsidR="00D75494" w:rsidRPr="00DC15E6" w:rsidRDefault="00D75494" w:rsidP="00DA7544">
            <w:pPr>
              <w:keepNext/>
              <w:spacing w:line="226" w:lineRule="auto"/>
              <w:jc w:val="center"/>
              <w:rPr>
                <w:rFonts w:ascii="Arial" w:eastAsia="Times New Roman" w:hAnsi="Arial" w:cs="Arial"/>
                <w:b/>
                <w:bCs/>
                <w:i/>
                <w:iCs/>
                <w:sz w:val="20"/>
                <w:szCs w:val="20"/>
              </w:rPr>
            </w:pPr>
            <w:r w:rsidRPr="00876131">
              <w:rPr>
                <w:rFonts w:ascii="Arial" w:eastAsia="Times New Roman" w:hAnsi="Arial" w:cs="Arial"/>
                <w:b/>
                <w:bCs/>
                <w:i/>
                <w:iCs/>
                <w:sz w:val="20"/>
                <w:szCs w:val="20"/>
              </w:rPr>
              <w:t>Professional</w:t>
            </w:r>
            <w:r>
              <w:rPr>
                <w:rFonts w:ascii="Arial" w:eastAsia="Times New Roman" w:hAnsi="Arial" w:cs="Arial"/>
                <w:b/>
                <w:bCs/>
                <w:i/>
                <w:iCs/>
                <w:sz w:val="20"/>
                <w:szCs w:val="20"/>
              </w:rPr>
              <w:t xml:space="preserve"> </w:t>
            </w:r>
            <w:r w:rsidRPr="00876131">
              <w:rPr>
                <w:rFonts w:ascii="Arial" w:eastAsia="Times New Roman" w:hAnsi="Arial" w:cs="Arial"/>
                <w:b/>
                <w:bCs/>
                <w:i/>
                <w:iCs/>
                <w:sz w:val="20"/>
                <w:szCs w:val="20"/>
              </w:rPr>
              <w:t>Highlights</w:t>
            </w:r>
          </w:p>
        </w:tc>
        <w:tc>
          <w:tcPr>
            <w:tcW w:w="270" w:type="dxa"/>
          </w:tcPr>
          <w:p w14:paraId="3120E319" w14:textId="77777777" w:rsidR="00D75494" w:rsidRPr="00DC15E6" w:rsidRDefault="00D75494" w:rsidP="00DA7544">
            <w:pPr>
              <w:keepNext/>
              <w:adjustRightInd w:val="0"/>
              <w:spacing w:before="120" w:line="221" w:lineRule="auto"/>
              <w:rPr>
                <w:rFonts w:ascii="Times New Roman" w:eastAsia="Times New Roman" w:hAnsi="Times New Roman" w:cs="Times New Roman"/>
                <w:b/>
                <w:bCs/>
                <w:i/>
                <w:iCs/>
                <w:sz w:val="20"/>
                <w:szCs w:val="20"/>
              </w:rPr>
            </w:pPr>
          </w:p>
        </w:tc>
        <w:tc>
          <w:tcPr>
            <w:tcW w:w="4223" w:type="dxa"/>
            <w:gridSpan w:val="2"/>
            <w:tcBorders>
              <w:top w:val="single" w:sz="12" w:space="0" w:color="00AAE5"/>
            </w:tcBorders>
            <w:shd w:val="clear" w:color="auto" w:fill="F2F2F2" w:themeFill="background1" w:themeFillShade="F2"/>
            <w:vAlign w:val="center"/>
          </w:tcPr>
          <w:p w14:paraId="55B4FCBD" w14:textId="77777777" w:rsidR="00D75494" w:rsidRPr="00DC15E6" w:rsidRDefault="00D75494" w:rsidP="00DA7544">
            <w:pPr>
              <w:keepNext/>
              <w:spacing w:line="226" w:lineRule="auto"/>
              <w:ind w:right="-18"/>
              <w:jc w:val="center"/>
              <w:rPr>
                <w:rFonts w:ascii="Arial" w:eastAsia="Times New Roman" w:hAnsi="Arial" w:cs="Arial"/>
                <w:b/>
                <w:bCs/>
                <w:i/>
                <w:iCs/>
                <w:sz w:val="20"/>
                <w:szCs w:val="20"/>
              </w:rPr>
            </w:pPr>
            <w:r>
              <w:rPr>
                <w:rFonts w:ascii="Arial" w:eastAsia="Times New Roman" w:hAnsi="Arial" w:cs="Arial"/>
                <w:b/>
                <w:bCs/>
                <w:i/>
                <w:iCs/>
                <w:sz w:val="20"/>
                <w:szCs w:val="20"/>
              </w:rPr>
              <w:t>Skills and Experiences</w:t>
            </w:r>
          </w:p>
        </w:tc>
      </w:tr>
      <w:tr w:rsidR="00D75494" w14:paraId="58705120" w14:textId="77777777" w:rsidTr="00DA7544">
        <w:tc>
          <w:tcPr>
            <w:tcW w:w="6397" w:type="dxa"/>
          </w:tcPr>
          <w:p w14:paraId="445CA7D0" w14:textId="00533FA2" w:rsidR="00D75494" w:rsidRPr="00DD36FA" w:rsidRDefault="00654F0D" w:rsidP="00E27C56">
            <w:pPr>
              <w:keepNext/>
              <w:adjustRightInd w:val="0"/>
              <w:spacing w:line="221" w:lineRule="auto"/>
              <w:ind w:left="440" w:hanging="360"/>
              <w:rPr>
                <w:rFonts w:ascii="Times New Roman" w:hAnsi="Times New Roman" w:cs="Times New Roman"/>
                <w:sz w:val="20"/>
                <w:szCs w:val="20"/>
              </w:rPr>
            </w:pPr>
            <w:r w:rsidRPr="00AC6C68">
              <w:rPr>
                <w:rFonts w:ascii="Courier New" w:hAnsi="Courier New" w:cs="Courier New"/>
                <w:sz w:val="20"/>
                <w:szCs w:val="20"/>
              </w:rPr>
              <w:t>o</w:t>
            </w:r>
            <w:r w:rsidR="00DD36FA" w:rsidRPr="00DD36FA">
              <w:rPr>
                <w:rFonts w:ascii="Arial" w:hAnsi="Arial" w:cs="Courier New"/>
                <w:sz w:val="20"/>
                <w:szCs w:val="20"/>
              </w:rPr>
              <w:t>     </w:t>
            </w:r>
            <w:r w:rsidR="00D75494" w:rsidRPr="00DD36FA">
              <w:rPr>
                <w:rFonts w:ascii="Times New Roman" w:hAnsi="Times New Roman" w:cs="Times New Roman"/>
                <w:sz w:val="20"/>
                <w:szCs w:val="20"/>
              </w:rPr>
              <w:t>Director</w:t>
            </w:r>
          </w:p>
          <w:p w14:paraId="319EAF34" w14:textId="5C129F7B" w:rsidR="00D75494" w:rsidRPr="00DD36FA" w:rsidRDefault="00DD36FA" w:rsidP="00DD36FA">
            <w:pPr>
              <w:keepNext/>
              <w:adjustRightInd w:val="0"/>
              <w:spacing w:line="221" w:lineRule="auto"/>
              <w:ind w:left="789" w:hanging="270"/>
              <w:rPr>
                <w:rFonts w:ascii="Times New Roman" w:hAnsi="Times New Roman" w:cs="Times New Roman"/>
                <w:i/>
                <w:iCs/>
                <w:sz w:val="20"/>
                <w:szCs w:val="20"/>
              </w:rPr>
            </w:pPr>
            <w:r w:rsidRPr="00C56AB3">
              <w:rPr>
                <w:rFonts w:ascii="Wingdings" w:hAnsi="Wingdings" w:cs="Times New Roman"/>
                <w:iCs/>
                <w:sz w:val="20"/>
                <w:szCs w:val="20"/>
              </w:rPr>
              <w:t></w:t>
            </w:r>
            <w:r w:rsidR="00E54EFC" w:rsidRPr="00DD36FA">
              <w:rPr>
                <w:rFonts w:ascii="Arial" w:hAnsi="Arial" w:cs="Courier New"/>
                <w:sz w:val="20"/>
                <w:szCs w:val="20"/>
              </w:rPr>
              <w:t>   </w:t>
            </w:r>
            <w:r w:rsidR="001C576E">
              <w:rPr>
                <w:rFonts w:ascii="Arial" w:hAnsi="Arial" w:cs="Courier New"/>
                <w:sz w:val="20"/>
                <w:szCs w:val="20"/>
              </w:rPr>
              <w:t> </w:t>
            </w:r>
            <w:r w:rsidR="00D75494" w:rsidRPr="00DD36FA">
              <w:rPr>
                <w:rFonts w:ascii="Times New Roman" w:hAnsi="Times New Roman" w:cs="Times New Roman"/>
                <w:sz w:val="20"/>
                <w:szCs w:val="20"/>
              </w:rPr>
              <w:t xml:space="preserve">Informed IQ, </w:t>
            </w:r>
            <w:r w:rsidR="00D75494" w:rsidRPr="00DD36FA">
              <w:rPr>
                <w:rFonts w:ascii="Times New Roman" w:hAnsi="Times New Roman" w:cs="Times New Roman"/>
                <w:i/>
                <w:iCs/>
                <w:sz w:val="20"/>
                <w:szCs w:val="20"/>
              </w:rPr>
              <w:t>a banking technology company</w:t>
            </w:r>
          </w:p>
          <w:p w14:paraId="2FB43329" w14:textId="3D87CE04" w:rsidR="00D75494" w:rsidRPr="00DD36FA" w:rsidRDefault="00DD36FA" w:rsidP="00DD36FA">
            <w:pPr>
              <w:keepNext/>
              <w:adjustRightInd w:val="0"/>
              <w:spacing w:line="221" w:lineRule="auto"/>
              <w:ind w:left="789" w:hanging="270"/>
              <w:rPr>
                <w:rFonts w:ascii="Times New Roman" w:hAnsi="Times New Roman" w:cs="Times New Roman"/>
                <w:sz w:val="20"/>
                <w:szCs w:val="20"/>
              </w:rPr>
            </w:pPr>
            <w:r w:rsidRPr="00AC6C68">
              <w:rPr>
                <w:rFonts w:ascii="Wingdings" w:hAnsi="Wingdings" w:cs="Times New Roman"/>
                <w:sz w:val="20"/>
                <w:szCs w:val="20"/>
              </w:rPr>
              <w:t></w:t>
            </w:r>
            <w:r w:rsidR="00E54EFC" w:rsidRPr="00DD36FA">
              <w:rPr>
                <w:rFonts w:ascii="Arial" w:hAnsi="Arial" w:cs="Courier New"/>
                <w:sz w:val="20"/>
                <w:szCs w:val="20"/>
              </w:rPr>
              <w:t>   </w:t>
            </w:r>
            <w:r w:rsidR="001C576E">
              <w:rPr>
                <w:rFonts w:ascii="Arial" w:hAnsi="Arial" w:cs="Courier New"/>
                <w:sz w:val="20"/>
                <w:szCs w:val="20"/>
              </w:rPr>
              <w:t> </w:t>
            </w:r>
            <w:r w:rsidR="00D75494" w:rsidRPr="00DD36FA">
              <w:rPr>
                <w:rFonts w:ascii="Times New Roman" w:hAnsi="Times New Roman" w:cs="Times New Roman"/>
                <w:sz w:val="20"/>
                <w:szCs w:val="20"/>
              </w:rPr>
              <w:t xml:space="preserve">Wisdom Labs, </w:t>
            </w:r>
            <w:r w:rsidR="00D75494" w:rsidRPr="00DD36FA">
              <w:rPr>
                <w:rFonts w:ascii="Times New Roman" w:hAnsi="Times New Roman" w:cs="Times New Roman"/>
                <w:i/>
                <w:iCs/>
                <w:sz w:val="20"/>
                <w:szCs w:val="20"/>
              </w:rPr>
              <w:t>a workplace wellbeing technology company</w:t>
            </w:r>
          </w:p>
          <w:p w14:paraId="2F1B7A7F" w14:textId="711E68EB" w:rsidR="00D75494" w:rsidRPr="00DD36FA" w:rsidRDefault="00DD36FA" w:rsidP="00DD36FA">
            <w:pPr>
              <w:keepNext/>
              <w:adjustRightInd w:val="0"/>
              <w:spacing w:line="221" w:lineRule="auto"/>
              <w:ind w:left="789" w:hanging="270"/>
              <w:rPr>
                <w:rFonts w:ascii="Times New Roman" w:hAnsi="Times New Roman" w:cs="Times New Roman"/>
                <w:i/>
                <w:iCs/>
                <w:sz w:val="20"/>
                <w:szCs w:val="20"/>
              </w:rPr>
            </w:pPr>
            <w:r w:rsidRPr="00C56AB3">
              <w:rPr>
                <w:rFonts w:ascii="Wingdings" w:hAnsi="Wingdings" w:cs="Times New Roman"/>
                <w:iCs/>
                <w:sz w:val="20"/>
                <w:szCs w:val="20"/>
              </w:rPr>
              <w:t></w:t>
            </w:r>
            <w:r w:rsidR="001C576E" w:rsidRPr="00DD36FA">
              <w:rPr>
                <w:rFonts w:ascii="Arial" w:hAnsi="Arial" w:cs="Courier New"/>
                <w:sz w:val="20"/>
                <w:szCs w:val="20"/>
              </w:rPr>
              <w:t>   </w:t>
            </w:r>
            <w:r w:rsidR="001C576E">
              <w:rPr>
                <w:rFonts w:ascii="Arial" w:hAnsi="Arial" w:cs="Courier New"/>
                <w:sz w:val="20"/>
                <w:szCs w:val="20"/>
              </w:rPr>
              <w:t> </w:t>
            </w:r>
            <w:proofErr w:type="spellStart"/>
            <w:r w:rsidR="00D75494" w:rsidRPr="00DD36FA">
              <w:rPr>
                <w:rFonts w:ascii="Times New Roman" w:hAnsi="Times New Roman" w:cs="Times New Roman"/>
                <w:sz w:val="20"/>
                <w:szCs w:val="20"/>
              </w:rPr>
              <w:t>Ambra</w:t>
            </w:r>
            <w:proofErr w:type="spellEnd"/>
            <w:r w:rsidR="00D75494" w:rsidRPr="00DD36FA">
              <w:rPr>
                <w:rFonts w:ascii="Times New Roman" w:hAnsi="Times New Roman" w:cs="Times New Roman"/>
                <w:sz w:val="20"/>
                <w:szCs w:val="20"/>
              </w:rPr>
              <w:t xml:space="preserve"> Health (formerly </w:t>
            </w:r>
            <w:proofErr w:type="spellStart"/>
            <w:r w:rsidR="00D75494" w:rsidRPr="00DD36FA">
              <w:rPr>
                <w:rFonts w:ascii="Times New Roman" w:hAnsi="Times New Roman" w:cs="Times New Roman"/>
                <w:sz w:val="20"/>
                <w:szCs w:val="20"/>
              </w:rPr>
              <w:t>DicomGrid</w:t>
            </w:r>
            <w:proofErr w:type="spellEnd"/>
            <w:r w:rsidR="00D75494" w:rsidRPr="00DD36FA">
              <w:rPr>
                <w:rFonts w:ascii="Times New Roman" w:hAnsi="Times New Roman" w:cs="Times New Roman"/>
                <w:sz w:val="20"/>
                <w:szCs w:val="20"/>
              </w:rPr>
              <w:t xml:space="preserve">), </w:t>
            </w:r>
            <w:r w:rsidR="00D75494" w:rsidRPr="00DD36FA">
              <w:rPr>
                <w:rFonts w:ascii="Times New Roman" w:hAnsi="Times New Roman" w:cs="Times New Roman"/>
                <w:i/>
                <w:iCs/>
                <w:sz w:val="20"/>
                <w:szCs w:val="20"/>
              </w:rPr>
              <w:t>a medical data and image management cloud software company</w:t>
            </w:r>
          </w:p>
          <w:p w14:paraId="4C37225E" w14:textId="1ACEA97E" w:rsidR="00D75494" w:rsidRPr="00DD36FA" w:rsidRDefault="00DD36FA" w:rsidP="00E27C56">
            <w:pPr>
              <w:keepNext/>
              <w:adjustRightInd w:val="0"/>
              <w:spacing w:line="221" w:lineRule="auto"/>
              <w:ind w:left="440" w:hanging="360"/>
              <w:rPr>
                <w:rFonts w:ascii="Times New Roman" w:hAnsi="Times New Roman" w:cs="Times New Roman"/>
                <w:sz w:val="20"/>
                <w:szCs w:val="20"/>
              </w:rPr>
            </w:pPr>
            <w:r w:rsidRPr="00AC6C68">
              <w:rPr>
                <w:rFonts w:ascii="Courier New" w:hAnsi="Courier New" w:cs="Courier New"/>
                <w:sz w:val="20"/>
                <w:szCs w:val="20"/>
              </w:rPr>
              <w:t>o</w:t>
            </w:r>
            <w:r w:rsidRPr="00DD36FA">
              <w:rPr>
                <w:rFonts w:ascii="Arial" w:hAnsi="Arial" w:cs="Courier New"/>
                <w:sz w:val="20"/>
                <w:szCs w:val="20"/>
              </w:rPr>
              <w:t>     </w:t>
            </w:r>
            <w:proofErr w:type="spellStart"/>
            <w:r w:rsidR="00D75494" w:rsidRPr="00DD36FA">
              <w:rPr>
                <w:rFonts w:ascii="Times New Roman" w:hAnsi="Times New Roman" w:cs="Times New Roman"/>
                <w:sz w:val="20"/>
                <w:szCs w:val="20"/>
              </w:rPr>
              <w:t>Vlocity</w:t>
            </w:r>
            <w:proofErr w:type="spellEnd"/>
            <w:r w:rsidR="00D75494" w:rsidRPr="00DD36FA">
              <w:rPr>
                <w:rFonts w:ascii="Times New Roman" w:hAnsi="Times New Roman" w:cs="Times New Roman"/>
                <w:sz w:val="20"/>
                <w:szCs w:val="20"/>
              </w:rPr>
              <w:t xml:space="preserve"> Inc., Director, 2014 – 2020</w:t>
            </w:r>
          </w:p>
          <w:p w14:paraId="7A2E4DE1" w14:textId="77777777" w:rsidR="00D75494" w:rsidRPr="00C56AB3" w:rsidRDefault="00D75494" w:rsidP="00DA7544">
            <w:pPr>
              <w:ind w:left="703"/>
              <w:rPr>
                <w:rFonts w:ascii="Times New Roman" w:hAnsi="Times New Roman" w:cs="Times New Roman"/>
                <w:i/>
                <w:iCs/>
                <w:sz w:val="20"/>
                <w:szCs w:val="20"/>
              </w:rPr>
            </w:pPr>
            <w:r w:rsidRPr="00C56AB3">
              <w:rPr>
                <w:rFonts w:ascii="Times New Roman" w:hAnsi="Times New Roman" w:cs="Times New Roman"/>
                <w:i/>
                <w:iCs/>
                <w:sz w:val="20"/>
                <w:szCs w:val="20"/>
              </w:rPr>
              <w:t xml:space="preserve">Co-founder of the industry-specific cloud CRM application provider </w:t>
            </w:r>
          </w:p>
          <w:p w14:paraId="5D6EB9DB" w14:textId="299E70E8" w:rsidR="00D75494" w:rsidRPr="00DD36FA" w:rsidRDefault="00DD36FA" w:rsidP="00E27C56">
            <w:pPr>
              <w:keepNext/>
              <w:adjustRightInd w:val="0"/>
              <w:spacing w:line="221" w:lineRule="auto"/>
              <w:ind w:left="440" w:hanging="360"/>
              <w:rPr>
                <w:rFonts w:ascii="Times New Roman" w:hAnsi="Times New Roman" w:cs="Times New Roman"/>
                <w:sz w:val="20"/>
                <w:szCs w:val="20"/>
              </w:rPr>
            </w:pPr>
            <w:r w:rsidRPr="008804B7">
              <w:rPr>
                <w:rFonts w:ascii="Courier New" w:hAnsi="Courier New" w:cs="Courier New"/>
                <w:sz w:val="20"/>
                <w:szCs w:val="20"/>
              </w:rPr>
              <w:t>o</w:t>
            </w:r>
            <w:r w:rsidRPr="00DD36FA">
              <w:rPr>
                <w:rFonts w:ascii="Arial" w:hAnsi="Arial" w:cs="Courier New"/>
                <w:sz w:val="20"/>
                <w:szCs w:val="20"/>
              </w:rPr>
              <w:t>     </w:t>
            </w:r>
            <w:r w:rsidR="00D75494" w:rsidRPr="00DD36FA">
              <w:rPr>
                <w:rFonts w:ascii="Times New Roman" w:hAnsi="Times New Roman" w:cs="Times New Roman"/>
                <w:sz w:val="20"/>
                <w:szCs w:val="20"/>
              </w:rPr>
              <w:t>NetSuite Inc., 2003 – 2013, Executive Vice President of Worldwide Sales and Distribution</w:t>
            </w:r>
          </w:p>
          <w:p w14:paraId="7BDCEFFB" w14:textId="77777777" w:rsidR="00D75494" w:rsidRPr="00C56AB3" w:rsidRDefault="00D75494" w:rsidP="00DA7544">
            <w:pPr>
              <w:pStyle w:val="ListParagraph"/>
              <w:keepNext/>
              <w:adjustRightInd w:val="0"/>
              <w:spacing w:line="221" w:lineRule="auto"/>
              <w:ind w:left="699"/>
              <w:contextualSpacing w:val="0"/>
              <w:rPr>
                <w:rFonts w:ascii="Times New Roman" w:hAnsi="Times New Roman" w:cs="Times New Roman"/>
                <w:i/>
                <w:iCs/>
                <w:sz w:val="20"/>
                <w:szCs w:val="20"/>
              </w:rPr>
            </w:pPr>
            <w:r w:rsidRPr="00C56AB3">
              <w:rPr>
                <w:rFonts w:ascii="Times New Roman" w:hAnsi="Times New Roman" w:cs="Times New Roman"/>
                <w:i/>
                <w:iCs/>
                <w:sz w:val="20"/>
                <w:szCs w:val="20"/>
              </w:rPr>
              <w:t>Publicly traded provider of cloud-based business management software</w:t>
            </w:r>
          </w:p>
          <w:p w14:paraId="65EF5FD3" w14:textId="519A5F62" w:rsidR="00D75494" w:rsidRPr="00DD36FA" w:rsidRDefault="00DD36FA" w:rsidP="00E27C56">
            <w:pPr>
              <w:keepNext/>
              <w:adjustRightInd w:val="0"/>
              <w:spacing w:line="221" w:lineRule="auto"/>
              <w:ind w:left="440" w:hanging="360"/>
              <w:rPr>
                <w:rFonts w:ascii="Times New Roman" w:hAnsi="Times New Roman" w:cs="Times New Roman"/>
                <w:sz w:val="20"/>
                <w:szCs w:val="20"/>
              </w:rPr>
            </w:pPr>
            <w:r>
              <w:rPr>
                <w:rFonts w:ascii="Courier New" w:hAnsi="Courier New" w:cs="Courier New"/>
                <w:sz w:val="20"/>
                <w:szCs w:val="20"/>
              </w:rPr>
              <w:t>o</w:t>
            </w:r>
            <w:r w:rsidRPr="00DD36FA">
              <w:rPr>
                <w:rFonts w:ascii="Arial" w:hAnsi="Arial" w:cs="Courier New"/>
                <w:sz w:val="20"/>
                <w:szCs w:val="20"/>
              </w:rPr>
              <w:t>     </w:t>
            </w:r>
            <w:r w:rsidR="00D75494" w:rsidRPr="00DD36FA">
              <w:rPr>
                <w:rFonts w:ascii="Times New Roman" w:hAnsi="Times New Roman" w:cs="Times New Roman"/>
                <w:sz w:val="20"/>
                <w:szCs w:val="20"/>
              </w:rPr>
              <w:t>Oracle Corporation, Various sales management roles, 1995 – 2003</w:t>
            </w:r>
          </w:p>
          <w:p w14:paraId="2B3C145F" w14:textId="77777777" w:rsidR="00D75494" w:rsidRPr="00C56AB3" w:rsidRDefault="00D75494" w:rsidP="00DA7544">
            <w:pPr>
              <w:pStyle w:val="ListParagraph"/>
              <w:keepNext/>
              <w:adjustRightInd w:val="0"/>
              <w:spacing w:line="221" w:lineRule="auto"/>
              <w:ind w:left="343" w:firstLine="356"/>
              <w:contextualSpacing w:val="0"/>
              <w:rPr>
                <w:rFonts w:ascii="Times New Roman" w:hAnsi="Times New Roman" w:cs="Times New Roman"/>
                <w:i/>
                <w:iCs/>
                <w:sz w:val="20"/>
                <w:szCs w:val="20"/>
              </w:rPr>
            </w:pPr>
            <w:r w:rsidRPr="00C56AB3">
              <w:rPr>
                <w:rFonts w:ascii="Times New Roman" w:hAnsi="Times New Roman" w:cs="Times New Roman"/>
                <w:i/>
                <w:iCs/>
                <w:sz w:val="20"/>
                <w:szCs w:val="20"/>
              </w:rPr>
              <w:t>Publicly traded software and technology provider</w:t>
            </w:r>
          </w:p>
          <w:p w14:paraId="3AE63782" w14:textId="66AFE652" w:rsidR="00D75494" w:rsidRPr="00DD36FA" w:rsidRDefault="00DD36FA" w:rsidP="00E27C56">
            <w:pPr>
              <w:keepNext/>
              <w:adjustRightInd w:val="0"/>
              <w:spacing w:line="221" w:lineRule="auto"/>
              <w:ind w:left="440" w:hanging="360"/>
              <w:rPr>
                <w:rFonts w:ascii="Times New Roman" w:hAnsi="Times New Roman" w:cs="Times New Roman"/>
                <w:sz w:val="20"/>
                <w:szCs w:val="20"/>
              </w:rPr>
            </w:pPr>
            <w:r>
              <w:rPr>
                <w:rFonts w:ascii="Courier New" w:hAnsi="Courier New" w:cs="Courier New"/>
                <w:sz w:val="20"/>
                <w:szCs w:val="20"/>
              </w:rPr>
              <w:t>o</w:t>
            </w:r>
            <w:r w:rsidRPr="00DD36FA">
              <w:rPr>
                <w:rFonts w:ascii="Arial" w:hAnsi="Arial" w:cs="Courier New"/>
                <w:sz w:val="20"/>
                <w:szCs w:val="20"/>
              </w:rPr>
              <w:t>     </w:t>
            </w:r>
            <w:r w:rsidR="0052408D" w:rsidRPr="00DD36FA">
              <w:rPr>
                <w:rFonts w:ascii="Times New Roman" w:hAnsi="Times New Roman" w:cs="Times New Roman"/>
                <w:sz w:val="20"/>
                <w:szCs w:val="20"/>
              </w:rPr>
              <w:t>Flipgrid, Inc., Director, 2014 - 2019</w:t>
            </w:r>
          </w:p>
          <w:p w14:paraId="2CA2FD22" w14:textId="2CEC5C81" w:rsidR="00D75494" w:rsidRPr="00DC15E6" w:rsidRDefault="00D75494" w:rsidP="00DA7544">
            <w:pPr>
              <w:pStyle w:val="ListParagraph"/>
              <w:keepNext/>
              <w:adjustRightInd w:val="0"/>
              <w:spacing w:line="221" w:lineRule="auto"/>
              <w:contextualSpacing w:val="0"/>
              <w:rPr>
                <w:rFonts w:ascii="Times New Roman" w:hAnsi="Times New Roman" w:cs="Times New Roman"/>
                <w:sz w:val="20"/>
                <w:szCs w:val="20"/>
              </w:rPr>
            </w:pPr>
            <w:r w:rsidRPr="00C56AB3">
              <w:rPr>
                <w:rFonts w:ascii="Times New Roman" w:hAnsi="Times New Roman" w:cs="Times New Roman"/>
                <w:i/>
                <w:iCs/>
                <w:sz w:val="20"/>
                <w:szCs w:val="20"/>
              </w:rPr>
              <w:t>Education technology software company</w:t>
            </w:r>
          </w:p>
        </w:tc>
        <w:tc>
          <w:tcPr>
            <w:tcW w:w="270" w:type="dxa"/>
          </w:tcPr>
          <w:p w14:paraId="03D5BFB2" w14:textId="77777777" w:rsidR="00D75494" w:rsidRPr="00DC15E6" w:rsidRDefault="00D75494" w:rsidP="00DA7544">
            <w:pPr>
              <w:keepNext/>
              <w:adjustRightInd w:val="0"/>
              <w:spacing w:before="120" w:line="221" w:lineRule="auto"/>
              <w:rPr>
                <w:rFonts w:ascii="Times New Roman" w:eastAsia="Times New Roman" w:hAnsi="Times New Roman" w:cs="Times New Roman"/>
                <w:b/>
                <w:bCs/>
                <w:i/>
                <w:iCs/>
                <w:sz w:val="20"/>
                <w:szCs w:val="20"/>
              </w:rPr>
            </w:pPr>
          </w:p>
        </w:tc>
        <w:tc>
          <w:tcPr>
            <w:tcW w:w="1260" w:type="dxa"/>
            <w:vAlign w:val="center"/>
          </w:tcPr>
          <w:p w14:paraId="2EA8351E" w14:textId="77777777" w:rsidR="006C2836" w:rsidRDefault="00D75494" w:rsidP="00DA7544">
            <w:pPr>
              <w:keepNext/>
              <w:adjustRightInd w:val="0"/>
              <w:spacing w:before="120" w:line="221" w:lineRule="auto"/>
              <w:ind w:right="-17"/>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1B67D993" wp14:editId="7A129904">
                  <wp:extent cx="274320" cy="274320"/>
                  <wp:effectExtent l="0" t="0" r="0" b="0"/>
                  <wp:docPr id="237" name="Graphic 112" descr="P758C9T25#yIS1">
                    <a:extLst xmlns:a="http://schemas.openxmlformats.org/drawingml/2006/main">
                      <a:ext uri="{FF2B5EF4-FFF2-40B4-BE49-F238E27FC236}">
                        <a16:creationId xmlns:a16="http://schemas.microsoft.com/office/drawing/2014/main" id="{87D24FD4-97BB-9441-818A-DCF31226C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raphic 112" descr="P758C9T25#yIS1">
                            <a:extLst>
                              <a:ext uri="{FF2B5EF4-FFF2-40B4-BE49-F238E27FC236}">
                                <a16:creationId xmlns:a16="http://schemas.microsoft.com/office/drawing/2014/main" id="{87D24FD4-97BB-9441-818A-DCF31226CCAD}"/>
                              </a:ext>
                            </a:extLst>
                          </pic:cNvPr>
                          <pic:cNvPicPr>
                            <a:picLocks noChangeAspect="1"/>
                          </pic:cNvPicPr>
                        </pic:nvPicPr>
                        <pic:blipFill>
                          <a:blip r:embed="rId33">
                            <a:extLst>
                              <a:ext uri="{96DAC541-7B7A-43D3-8B79-37D633B846F1}">
                                <asvg:svgBlip xmlns:asvg="http://schemas.microsoft.com/office/drawing/2016/SVG/main" r:embed="rId55"/>
                              </a:ext>
                            </a:extLst>
                          </a:blip>
                          <a:stretch>
                            <a:fillRect/>
                          </a:stretch>
                        </pic:blipFill>
                        <pic:spPr>
                          <a:xfrm>
                            <a:off x="0" y="0"/>
                            <a:ext cx="274320" cy="274320"/>
                          </a:xfrm>
                          <a:prstGeom prst="rect">
                            <a:avLst/>
                          </a:prstGeom>
                        </pic:spPr>
                      </pic:pic>
                    </a:graphicData>
                  </a:graphic>
                </wp:inline>
              </w:drawing>
            </w:r>
            <w:r w:rsidR="006C2836">
              <w:rPr>
                <w:rFonts w:ascii="Times New Roman" w:eastAsia="Times New Roman" w:hAnsi="Times New Roman" w:cs="Times New Roman"/>
                <w:b/>
                <w:bCs/>
                <w:i/>
                <w:iCs/>
                <w:sz w:val="20"/>
                <w:szCs w:val="20"/>
              </w:rPr>
              <w:t xml:space="preserve"> </w:t>
            </w:r>
            <w:r w:rsidR="006C2836" w:rsidRPr="00DB4B9E">
              <w:rPr>
                <w:rFonts w:ascii="Arial" w:hAnsi="Arial" w:cs="Arial"/>
                <w:b/>
                <w:bCs/>
                <w:noProof/>
                <w:sz w:val="18"/>
                <w:szCs w:val="18"/>
              </w:rPr>
              <w:drawing>
                <wp:inline distT="0" distB="0" distL="0" distR="0" wp14:anchorId="5B2BD16E" wp14:editId="3B0E4652">
                  <wp:extent cx="274320" cy="274320"/>
                  <wp:effectExtent l="0" t="0" r="0" b="0"/>
                  <wp:docPr id="71" name="Graphic 417" descr="P758C9T25#yIS2">
                    <a:extLst xmlns:a="http://schemas.openxmlformats.org/drawingml/2006/main">
                      <a:ext uri="{FF2B5EF4-FFF2-40B4-BE49-F238E27FC236}">
                        <a16:creationId xmlns:a16="http://schemas.microsoft.com/office/drawing/2014/main" id="{5F87B18A-FB09-D547-8DE9-BA1AC4A5F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phic 417" descr="P758C9T25#yIS2">
                            <a:extLst>
                              <a:ext uri="{FF2B5EF4-FFF2-40B4-BE49-F238E27FC236}">
                                <a16:creationId xmlns:a16="http://schemas.microsoft.com/office/drawing/2014/main" id="{5F87B18A-FB09-D547-8DE9-BA1AC4A5F0A4}"/>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p>
          <w:p w14:paraId="1C19AA9C" w14:textId="1FB2EFDA" w:rsidR="006C2836" w:rsidRDefault="00D75494" w:rsidP="00DA7544">
            <w:pPr>
              <w:keepNext/>
              <w:adjustRightInd w:val="0"/>
              <w:spacing w:before="120" w:line="221" w:lineRule="auto"/>
              <w:ind w:right="-17"/>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6DC30BBB" wp14:editId="6EA5EF67">
                  <wp:extent cx="274320" cy="274320"/>
                  <wp:effectExtent l="0" t="0" r="0" b="0"/>
                  <wp:docPr id="239" name="Graphic 167" descr="P759C9T25#yIS1">
                    <a:extLst xmlns:a="http://schemas.openxmlformats.org/drawingml/2006/main">
                      <a:ext uri="{FF2B5EF4-FFF2-40B4-BE49-F238E27FC236}">
                        <a16:creationId xmlns:a16="http://schemas.microsoft.com/office/drawing/2014/main" id="{00CFEC61-A101-0640-9BD0-A2E2E00641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phic 167" descr="P759C9T25#yIS1">
                            <a:extLst>
                              <a:ext uri="{FF2B5EF4-FFF2-40B4-BE49-F238E27FC236}">
                                <a16:creationId xmlns:a16="http://schemas.microsoft.com/office/drawing/2014/main" id="{00CFEC61-A101-0640-9BD0-A2E2E00641B6}"/>
                              </a:ext>
                            </a:extLst>
                          </pic:cNvP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274320" cy="274320"/>
                          </a:xfrm>
                          <a:prstGeom prst="rect">
                            <a:avLst/>
                          </a:prstGeom>
                        </pic:spPr>
                      </pic:pic>
                    </a:graphicData>
                  </a:graphic>
                </wp:inline>
              </w:drawing>
            </w:r>
            <w:r w:rsidR="006C2836">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234F5A19" wp14:editId="36404527">
                  <wp:extent cx="274320" cy="274320"/>
                  <wp:effectExtent l="0" t="0" r="0" b="0"/>
                  <wp:docPr id="242" name="Graphic 122" descr="P759C9T25#yIS2">
                    <a:extLst xmlns:a="http://schemas.openxmlformats.org/drawingml/2006/main">
                      <a:ext uri="{FF2B5EF4-FFF2-40B4-BE49-F238E27FC236}">
                        <a16:creationId xmlns:a16="http://schemas.microsoft.com/office/drawing/2014/main" id="{8F295EDC-3CAC-BE40-BC88-0934057CB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phic 122" descr="P759C9T25#yIS2">
                            <a:extLst>
                              <a:ext uri="{FF2B5EF4-FFF2-40B4-BE49-F238E27FC236}">
                                <a16:creationId xmlns:a16="http://schemas.microsoft.com/office/drawing/2014/main" id="{8F295EDC-3CAC-BE40-BC88-0934057CBB2A}"/>
                              </a:ext>
                            </a:extLst>
                          </pic:cNvPr>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274320" cy="274320"/>
                          </a:xfrm>
                          <a:prstGeom prst="rect">
                            <a:avLst/>
                          </a:prstGeom>
                        </pic:spPr>
                      </pic:pic>
                    </a:graphicData>
                  </a:graphic>
                </wp:inline>
              </w:drawing>
            </w:r>
          </w:p>
          <w:p w14:paraId="3794D125" w14:textId="654A32C6" w:rsidR="00D75494" w:rsidRPr="00DC15E6" w:rsidRDefault="00D75494" w:rsidP="00DA7544">
            <w:pPr>
              <w:keepNext/>
              <w:adjustRightInd w:val="0"/>
              <w:spacing w:before="120" w:line="221" w:lineRule="auto"/>
              <w:ind w:right="-17"/>
              <w:jc w:val="center"/>
              <w:rPr>
                <w:rFonts w:ascii="Times New Roman" w:eastAsia="Times New Roman" w:hAnsi="Times New Roman" w:cs="Times New Roman"/>
                <w:b/>
                <w:bCs/>
                <w:i/>
                <w:iCs/>
                <w:sz w:val="20"/>
                <w:szCs w:val="20"/>
              </w:rPr>
            </w:pPr>
            <w:r w:rsidRPr="00B83C4C">
              <w:rPr>
                <w:rFonts w:ascii="Arial" w:hAnsi="Arial" w:cs="Arial"/>
                <w:b/>
                <w:bCs/>
                <w:noProof/>
                <w:sz w:val="18"/>
                <w:szCs w:val="18"/>
              </w:rPr>
              <w:drawing>
                <wp:inline distT="0" distB="0" distL="0" distR="0" wp14:anchorId="6EDE46F7" wp14:editId="60555802">
                  <wp:extent cx="274320" cy="274320"/>
                  <wp:effectExtent l="0" t="0" r="0" b="0"/>
                  <wp:docPr id="240" name="Graphic 195" descr="P760C9T25#yIS1">
                    <a:extLst xmlns:a="http://schemas.openxmlformats.org/drawingml/2006/main">
                      <a:ext uri="{FF2B5EF4-FFF2-40B4-BE49-F238E27FC236}">
                        <a16:creationId xmlns:a16="http://schemas.microsoft.com/office/drawing/2014/main" id="{8F09274F-721B-374F-9931-B928E4DD23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Graphic 195" descr="P760C9T25#yIS1">
                            <a:extLst>
                              <a:ext uri="{FF2B5EF4-FFF2-40B4-BE49-F238E27FC236}">
                                <a16:creationId xmlns:a16="http://schemas.microsoft.com/office/drawing/2014/main" id="{8F09274F-721B-374F-9931-B928E4DD23C2}"/>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274320" cy="274320"/>
                          </a:xfrm>
                          <a:prstGeom prst="rect">
                            <a:avLst/>
                          </a:prstGeom>
                        </pic:spPr>
                      </pic:pic>
                    </a:graphicData>
                  </a:graphic>
                </wp:inline>
              </w:drawing>
            </w:r>
            <w:r w:rsidR="00654F0D">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451E1C51" wp14:editId="2F31363B">
                  <wp:extent cx="274320" cy="274320"/>
                  <wp:effectExtent l="0" t="0" r="0" b="0"/>
                  <wp:docPr id="241" name="Graphic 162" descr="P760C9T25#yIS2">
                    <a:extLst xmlns:a="http://schemas.openxmlformats.org/drawingml/2006/main">
                      <a:ext uri="{FF2B5EF4-FFF2-40B4-BE49-F238E27FC236}">
                        <a16:creationId xmlns:a16="http://schemas.microsoft.com/office/drawing/2014/main" id="{4C55E5B4-425D-DE42-888E-4C8A703076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Graphic 162" descr="P760C9T25#yIS2">
                            <a:extLst>
                              <a:ext uri="{FF2B5EF4-FFF2-40B4-BE49-F238E27FC236}">
                                <a16:creationId xmlns:a16="http://schemas.microsoft.com/office/drawing/2014/main" id="{4C55E5B4-425D-DE42-888E-4C8A703076CC}"/>
                              </a:ext>
                            </a:extLst>
                          </pic:cNvPr>
                          <pic:cNvPicPr>
                            <a:picLocks noChangeAspect="1"/>
                          </pic:cNvPicPr>
                        </pic:nvPicPr>
                        <pic:blipFill>
                          <a:blip r:embed="rId56">
                            <a:extLst>
                              <a:ext uri="{96DAC541-7B7A-43D3-8B79-37D633B846F1}">
                                <asvg:svgBlip xmlns:asvg="http://schemas.microsoft.com/office/drawing/2016/SVG/main" r:embed="rId57"/>
                              </a:ext>
                            </a:extLst>
                          </a:blip>
                          <a:stretch>
                            <a:fillRect/>
                          </a:stretch>
                        </pic:blipFill>
                        <pic:spPr>
                          <a:xfrm>
                            <a:off x="0" y="0"/>
                            <a:ext cx="274320" cy="274320"/>
                          </a:xfrm>
                          <a:prstGeom prst="rect">
                            <a:avLst/>
                          </a:prstGeom>
                        </pic:spPr>
                      </pic:pic>
                    </a:graphicData>
                  </a:graphic>
                </wp:inline>
              </w:drawing>
            </w:r>
          </w:p>
        </w:tc>
        <w:tc>
          <w:tcPr>
            <w:tcW w:w="2963" w:type="dxa"/>
            <w:vAlign w:val="center"/>
          </w:tcPr>
          <w:p w14:paraId="63283847" w14:textId="62A16745" w:rsidR="00D75494" w:rsidRPr="00DD36FA" w:rsidRDefault="00DD36FA" w:rsidP="00E27C56">
            <w:pPr>
              <w:spacing w:line="226" w:lineRule="auto"/>
              <w:ind w:left="440" w:hanging="360"/>
              <w:rPr>
                <w:rFonts w:ascii="Times New Roman" w:hAnsi="Times New Roman" w:cs="Times New Roman"/>
                <w:sz w:val="20"/>
                <w:szCs w:val="20"/>
              </w:rPr>
            </w:pPr>
            <w:r w:rsidRPr="00432885">
              <w:rPr>
                <w:rFonts w:ascii="Symbol" w:hAnsi="Symbol" w:cs="Times New Roman"/>
                <w:sz w:val="20"/>
                <w:szCs w:val="20"/>
              </w:rPr>
              <w:t></w:t>
            </w:r>
            <w:r w:rsidR="006119A7" w:rsidRPr="00DD36FA">
              <w:rPr>
                <w:rFonts w:ascii="Arial" w:hAnsi="Arial" w:cs="Courier New"/>
                <w:sz w:val="20"/>
                <w:szCs w:val="20"/>
              </w:rPr>
              <w:t>     </w:t>
            </w:r>
            <w:r w:rsidR="00D75494" w:rsidRPr="00DD36FA">
              <w:rPr>
                <w:rFonts w:ascii="Times New Roman" w:hAnsi="Times New Roman" w:cs="Times New Roman"/>
                <w:sz w:val="20"/>
                <w:szCs w:val="20"/>
              </w:rPr>
              <w:t>SaaS</w:t>
            </w:r>
          </w:p>
          <w:p w14:paraId="608A8FE4" w14:textId="4D1FBBCB" w:rsidR="006C2836" w:rsidRPr="00DD36FA" w:rsidRDefault="00DD36FA" w:rsidP="00E27C56">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6119A7" w:rsidRPr="00DD36FA">
              <w:rPr>
                <w:rFonts w:ascii="Arial" w:hAnsi="Arial" w:cs="Courier New"/>
                <w:sz w:val="20"/>
                <w:szCs w:val="20"/>
              </w:rPr>
              <w:t>     </w:t>
            </w:r>
            <w:r w:rsidR="006C2836" w:rsidRPr="00DD36FA">
              <w:rPr>
                <w:rFonts w:ascii="Times New Roman" w:hAnsi="Times New Roman" w:cs="Times New Roman"/>
                <w:sz w:val="20"/>
                <w:szCs w:val="20"/>
              </w:rPr>
              <w:t>Senior Leadership / Corporate Governance</w:t>
            </w:r>
          </w:p>
          <w:p w14:paraId="4782C758" w14:textId="1AC118AC" w:rsidR="00D75494" w:rsidRPr="00DD36FA" w:rsidRDefault="00DD36FA" w:rsidP="00E27C56">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6119A7" w:rsidRPr="00DD36FA">
              <w:rPr>
                <w:rFonts w:ascii="Arial" w:hAnsi="Arial" w:cs="Courier New"/>
                <w:sz w:val="20"/>
                <w:szCs w:val="20"/>
              </w:rPr>
              <w:t>     </w:t>
            </w:r>
            <w:r w:rsidR="00D75494" w:rsidRPr="00DD36FA">
              <w:rPr>
                <w:rFonts w:ascii="Times New Roman" w:hAnsi="Times New Roman" w:cs="Times New Roman"/>
                <w:sz w:val="20"/>
                <w:szCs w:val="20"/>
              </w:rPr>
              <w:t>Talent Management / Human Resources</w:t>
            </w:r>
          </w:p>
          <w:p w14:paraId="43322222" w14:textId="530F020D" w:rsidR="00D75494" w:rsidRPr="00DD36FA" w:rsidRDefault="00DD36FA" w:rsidP="00E27C56">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6119A7" w:rsidRPr="00DD36FA">
              <w:rPr>
                <w:rFonts w:ascii="Arial" w:hAnsi="Arial" w:cs="Courier New"/>
                <w:sz w:val="20"/>
                <w:szCs w:val="20"/>
              </w:rPr>
              <w:t>     </w:t>
            </w:r>
            <w:r w:rsidR="00D75494" w:rsidRPr="00DD36FA">
              <w:rPr>
                <w:rFonts w:ascii="Times New Roman" w:hAnsi="Times New Roman" w:cs="Times New Roman"/>
                <w:sz w:val="20"/>
                <w:szCs w:val="20"/>
              </w:rPr>
              <w:t>Sales / Customer Engagement</w:t>
            </w:r>
          </w:p>
          <w:p w14:paraId="7F2660A5" w14:textId="2DAD18A7" w:rsidR="00D75494" w:rsidRPr="00DD36FA" w:rsidRDefault="00DD36FA" w:rsidP="00E27C56">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6119A7" w:rsidRPr="00DD36FA">
              <w:rPr>
                <w:rFonts w:ascii="Arial" w:hAnsi="Arial" w:cs="Courier New"/>
                <w:sz w:val="20"/>
                <w:szCs w:val="20"/>
              </w:rPr>
              <w:t>     </w:t>
            </w:r>
            <w:r w:rsidR="00D75494" w:rsidRPr="00DD36FA">
              <w:rPr>
                <w:rFonts w:ascii="Times New Roman" w:hAnsi="Times New Roman" w:cs="Times New Roman"/>
                <w:sz w:val="20"/>
                <w:szCs w:val="20"/>
              </w:rPr>
              <w:t>Mergers &amp; Acquisitions</w:t>
            </w:r>
          </w:p>
          <w:p w14:paraId="7E56866F" w14:textId="5234C3A6" w:rsidR="00D75494" w:rsidRPr="00DD36FA" w:rsidRDefault="00DD36FA" w:rsidP="00E27C56">
            <w:pPr>
              <w:spacing w:line="226" w:lineRule="auto"/>
              <w:ind w:left="440" w:hanging="360"/>
              <w:rPr>
                <w:rFonts w:ascii="Times New Roman" w:hAnsi="Times New Roman" w:cs="Times New Roman"/>
                <w:sz w:val="20"/>
                <w:szCs w:val="20"/>
              </w:rPr>
            </w:pPr>
            <w:r w:rsidRPr="00981BD3">
              <w:rPr>
                <w:rFonts w:ascii="Symbol" w:hAnsi="Symbol" w:cs="Times New Roman"/>
                <w:sz w:val="20"/>
                <w:szCs w:val="20"/>
              </w:rPr>
              <w:t></w:t>
            </w:r>
            <w:r w:rsidR="006119A7" w:rsidRPr="00DD36FA">
              <w:rPr>
                <w:rFonts w:ascii="Arial" w:hAnsi="Arial" w:cs="Courier New"/>
                <w:sz w:val="20"/>
                <w:szCs w:val="20"/>
              </w:rPr>
              <w:t>     </w:t>
            </w:r>
            <w:r w:rsidR="00D75494" w:rsidRPr="00DD36FA">
              <w:rPr>
                <w:rFonts w:ascii="Times New Roman" w:hAnsi="Times New Roman" w:cs="Times New Roman"/>
                <w:sz w:val="20"/>
                <w:szCs w:val="20"/>
              </w:rPr>
              <w:t>International Operations</w:t>
            </w:r>
          </w:p>
        </w:tc>
      </w:tr>
    </w:tbl>
    <w:p w14:paraId="67E51BC1" w14:textId="77777777" w:rsidR="00D75494" w:rsidRPr="00CC7990" w:rsidRDefault="00D75494" w:rsidP="00CC7990">
      <w:pPr>
        <w:spacing w:after="0" w:line="226" w:lineRule="auto"/>
        <w:rPr>
          <w:rFonts w:ascii="Times New Roman" w:eastAsia="Times New Roman" w:hAnsi="Times New Roman" w:cs="Times New Roman"/>
          <w:b/>
          <w:bCs/>
          <w:sz w:val="18"/>
          <w:szCs w:val="1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6"/>
        <w:gridCol w:w="8368"/>
      </w:tblGrid>
      <w:tr w:rsidR="00D75494" w14:paraId="391F6911" w14:textId="77777777" w:rsidTr="00A46F64">
        <w:tc>
          <w:tcPr>
            <w:tcW w:w="2430" w:type="dxa"/>
            <w:tcBorders>
              <w:top w:val="single" w:sz="6" w:space="0" w:color="00AAE5"/>
              <w:left w:val="single" w:sz="6" w:space="0" w:color="00AAE5"/>
              <w:bottom w:val="single" w:sz="6" w:space="0" w:color="00AAE5"/>
              <w:right w:val="single" w:sz="6" w:space="0" w:color="00AAE5"/>
            </w:tcBorders>
            <w:shd w:val="clear" w:color="auto" w:fill="F2F2F2" w:themeFill="background1" w:themeFillShade="F2"/>
            <w:vAlign w:val="center"/>
          </w:tcPr>
          <w:p w14:paraId="5B66A0DD" w14:textId="77777777" w:rsidR="00D75494" w:rsidRPr="001E3FE1" w:rsidRDefault="00D75494" w:rsidP="00240CFC">
            <w:pPr>
              <w:keepNext/>
              <w:spacing w:line="226" w:lineRule="auto"/>
              <w:ind w:right="-96"/>
              <w:jc w:val="center"/>
              <w:rPr>
                <w:rFonts w:ascii="Arial" w:eastAsia="Times New Roman" w:hAnsi="Arial" w:cs="Arial"/>
                <w:b/>
                <w:bCs/>
                <w:i/>
                <w:iCs/>
                <w:sz w:val="20"/>
                <w:szCs w:val="20"/>
              </w:rPr>
            </w:pPr>
            <w:r w:rsidRPr="001E3FE1">
              <w:rPr>
                <w:rFonts w:ascii="Arial" w:eastAsia="Times New Roman" w:hAnsi="Arial" w:cs="Arial"/>
                <w:b/>
                <w:bCs/>
                <w:i/>
                <w:iCs/>
                <w:sz w:val="20"/>
                <w:szCs w:val="20"/>
              </w:rPr>
              <w:t>Primary Nominee Qualifications</w:t>
            </w:r>
          </w:p>
        </w:tc>
        <w:tc>
          <w:tcPr>
            <w:tcW w:w="8460" w:type="dxa"/>
            <w:tcBorders>
              <w:top w:val="single" w:sz="6" w:space="0" w:color="00AAE5"/>
              <w:left w:val="single" w:sz="6" w:space="0" w:color="00AAE5"/>
              <w:bottom w:val="single" w:sz="6" w:space="0" w:color="00AAE5"/>
              <w:right w:val="single" w:sz="6" w:space="0" w:color="00AAE5"/>
            </w:tcBorders>
            <w:vAlign w:val="center"/>
          </w:tcPr>
          <w:p w14:paraId="0B3631C1" w14:textId="358B4F7B" w:rsidR="00D75494" w:rsidRDefault="00D75494" w:rsidP="00240CFC">
            <w:pPr>
              <w:pStyle w:val="NoSpacing"/>
              <w:ind w:right="-108"/>
              <w:jc w:val="center"/>
              <w:rPr>
                <w:rFonts w:ascii="Times New Roman" w:hAnsi="Times New Roman"/>
                <w:b/>
                <w:bCs/>
                <w:sz w:val="12"/>
                <w:szCs w:val="12"/>
              </w:rPr>
            </w:pPr>
            <w:r>
              <w:rPr>
                <w:rFonts w:ascii="Times New Roman" w:eastAsiaTheme="minorEastAsia" w:hAnsi="Times New Roman"/>
                <w:sz w:val="20"/>
                <w:szCs w:val="20"/>
              </w:rPr>
              <w:t>Experience in software sales and in rapidly scaling sales organizations.</w:t>
            </w:r>
          </w:p>
        </w:tc>
      </w:tr>
    </w:tbl>
    <w:p w14:paraId="050E949C" w14:textId="77777777" w:rsidR="00D75494" w:rsidRPr="00673965" w:rsidRDefault="00D75494" w:rsidP="00D75494">
      <w:pPr>
        <w:spacing w:before="120" w:after="0" w:line="240" w:lineRule="auto"/>
        <w:rPr>
          <w:rFonts w:ascii="Times New Roman" w:eastAsia="Times New Roman" w:hAnsi="Times New Roman" w:cs="Times New Roman"/>
          <w:b/>
          <w:bCs/>
          <w:color w:val="00AAE5"/>
          <w:sz w:val="6"/>
          <w:szCs w:val="6"/>
        </w:rPr>
      </w:pPr>
    </w:p>
    <w:p w14:paraId="4B0D1CF2" w14:textId="4A7B7F7E" w:rsidR="00981BD3" w:rsidRPr="00C56AB3" w:rsidRDefault="00981BD3" w:rsidP="00C56AB3">
      <w:pPr>
        <w:keepNext/>
        <w:adjustRightInd w:val="0"/>
        <w:spacing w:before="120" w:after="0" w:line="221" w:lineRule="auto"/>
        <w:rPr>
          <w:rFonts w:ascii="Times New Roman" w:eastAsia="Times New Roman" w:hAnsi="Times New Roman" w:cs="Times New Roman"/>
          <w:b/>
          <w:bCs/>
          <w:i/>
          <w:iCs/>
          <w:sz w:val="6"/>
          <w:szCs w:val="6"/>
        </w:rPr>
      </w:pPr>
    </w:p>
    <w:p w14:paraId="26C646FA" w14:textId="4810DAEE" w:rsidR="00566CFB" w:rsidRPr="00566CFB" w:rsidRDefault="00566CFB" w:rsidP="003E23C5">
      <w:pPr>
        <w:keepNext/>
        <w:pBdr>
          <w:top w:val="single" w:sz="4" w:space="1" w:color="00AAE5"/>
        </w:pBdr>
        <w:adjustRightInd w:val="0"/>
        <w:spacing w:after="120" w:line="240" w:lineRule="auto"/>
        <w:rPr>
          <w:rFonts w:ascii="Arial" w:hAnsi="Arial" w:cs="Arial"/>
          <w:b/>
          <w:bCs/>
        </w:rPr>
      </w:pPr>
      <w:r w:rsidRPr="00566CFB">
        <w:rPr>
          <w:rFonts w:ascii="Arial" w:hAnsi="Arial" w:cs="Arial"/>
          <w:b/>
          <w:bCs/>
        </w:rPr>
        <w:t>Nominees for Directors</w:t>
      </w:r>
    </w:p>
    <w:p w14:paraId="1658EA47" w14:textId="0A1DC1CB" w:rsidR="00F70867" w:rsidRDefault="00F70867" w:rsidP="0068688F">
      <w:pPr>
        <w:keepNext/>
        <w:adjustRightInd w:val="0"/>
        <w:spacing w:after="0" w:line="221" w:lineRule="auto"/>
        <w:rPr>
          <w:rFonts w:ascii="Times New Roman" w:eastAsia="Times New Roman" w:hAnsi="Times New Roman" w:cs="Times New Roman"/>
          <w:b/>
          <w:bCs/>
          <w:sz w:val="12"/>
          <w:szCs w:val="12"/>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9180"/>
      </w:tblGrid>
      <w:tr w:rsidR="00153E0C" w14:paraId="077B90E1" w14:textId="77777777" w:rsidTr="00F12C51">
        <w:trPr>
          <w:jc w:val="center"/>
        </w:trPr>
        <w:tc>
          <w:tcPr>
            <w:tcW w:w="750" w:type="pct"/>
          </w:tcPr>
          <w:p w14:paraId="315467DB" w14:textId="5988C33B" w:rsidR="00153E0C" w:rsidRDefault="00153E0C" w:rsidP="00F12C51">
            <w:pPr>
              <w:keepNext/>
              <w:widowControl w:val="0"/>
              <w:jc w:val="center"/>
              <w:rPr>
                <w:rFonts w:ascii="Times New Roman" w:hAnsi="Times New Roman" w:cs="Times New Roman"/>
                <w:b/>
                <w:bCs/>
                <w:color w:val="00B0F0"/>
                <w:sz w:val="24"/>
                <w:szCs w:val="24"/>
              </w:rPr>
            </w:pPr>
            <w:r>
              <w:rPr>
                <w:rFonts w:ascii="Times New Roman" w:eastAsia="Times New Roman" w:hAnsi="Times New Roman" w:cs="Times New Roman"/>
                <w:b/>
                <w:bCs/>
                <w:noProof/>
                <w:color w:val="00AAE5"/>
                <w:sz w:val="24"/>
                <w:szCs w:val="24"/>
              </w:rPr>
              <w:drawing>
                <wp:inline distT="0" distB="0" distL="0" distR="0" wp14:anchorId="6EB68F17" wp14:editId="6C9C4B55">
                  <wp:extent cx="914824" cy="914400"/>
                  <wp:effectExtent l="0" t="0" r="0" b="0"/>
                  <wp:docPr id="30" name="Picture 30" descr="P776C1T2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776C1T27#yIS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914824" cy="914400"/>
                          </a:xfrm>
                          <a:prstGeom prst="rect">
                            <a:avLst/>
                          </a:prstGeom>
                        </pic:spPr>
                      </pic:pic>
                    </a:graphicData>
                  </a:graphic>
                </wp:inline>
              </w:drawing>
            </w:r>
          </w:p>
        </w:tc>
        <w:tc>
          <w:tcPr>
            <w:tcW w:w="4250" w:type="pct"/>
            <w:vAlign w:val="bottom"/>
          </w:tcPr>
          <w:p w14:paraId="5905FF66" w14:textId="77777777" w:rsidR="00153E0C" w:rsidRPr="00C56AB3" w:rsidRDefault="00153E0C" w:rsidP="00153E0C">
            <w:pPr>
              <w:spacing w:after="120"/>
              <w:rPr>
                <w:rFonts w:ascii="Times New Roman" w:hAnsi="Times New Roman" w:cs="Times New Roman"/>
                <w:b/>
                <w:bCs/>
                <w:color w:val="00B0F0"/>
                <w:sz w:val="28"/>
                <w:szCs w:val="28"/>
              </w:rPr>
            </w:pPr>
            <w:r>
              <w:rPr>
                <w:rFonts w:ascii="Times New Roman" w:hAnsi="Times New Roman" w:cs="Times New Roman"/>
                <w:b/>
                <w:bCs/>
                <w:color w:val="00B0F0"/>
                <w:sz w:val="28"/>
                <w:szCs w:val="28"/>
              </w:rPr>
              <w:t>Marty Reaume</w:t>
            </w:r>
          </w:p>
          <w:p w14:paraId="23F84BAA" w14:textId="5623CBE3" w:rsidR="00153E0C" w:rsidRDefault="00153E0C" w:rsidP="00153E0C">
            <w:pPr>
              <w:keepNext/>
              <w:widowControl w:val="0"/>
              <w:rPr>
                <w:rFonts w:ascii="Times New Roman" w:hAnsi="Times New Roman" w:cs="Times New Roman"/>
                <w:b/>
                <w:bCs/>
                <w:color w:val="00B0F0"/>
                <w:sz w:val="24"/>
                <w:szCs w:val="24"/>
              </w:rPr>
            </w:pPr>
            <w:r w:rsidRPr="00C56AB3">
              <w:rPr>
                <w:rFonts w:ascii="Times New Roman" w:hAnsi="Times New Roman" w:cs="Times New Roman"/>
                <w:sz w:val="24"/>
                <w:szCs w:val="24"/>
              </w:rPr>
              <w:t>Director since 201</w:t>
            </w:r>
            <w:r>
              <w:rPr>
                <w:rFonts w:ascii="Times New Roman" w:hAnsi="Times New Roman" w:cs="Times New Roman"/>
                <w:sz w:val="24"/>
                <w:szCs w:val="24"/>
              </w:rPr>
              <w:t>8</w:t>
            </w:r>
          </w:p>
        </w:tc>
      </w:tr>
    </w:tbl>
    <w:p w14:paraId="67318FCB" w14:textId="77777777" w:rsidR="00153E0C" w:rsidRPr="00F70867" w:rsidRDefault="00153E0C" w:rsidP="0068688F">
      <w:pPr>
        <w:keepNext/>
        <w:adjustRightInd w:val="0"/>
        <w:spacing w:after="0" w:line="221" w:lineRule="auto"/>
        <w:rPr>
          <w:rFonts w:ascii="Times New Roman" w:eastAsia="Times New Roman" w:hAnsi="Times New Roman" w:cs="Times New Roman"/>
          <w:b/>
          <w:bCs/>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39"/>
        <w:gridCol w:w="267"/>
        <w:gridCol w:w="1250"/>
        <w:gridCol w:w="2944"/>
      </w:tblGrid>
      <w:tr w:rsidR="0068688F" w:rsidRPr="00795B8F" w14:paraId="636E8F8B" w14:textId="77777777" w:rsidTr="00A92E38">
        <w:tc>
          <w:tcPr>
            <w:tcW w:w="6397" w:type="dxa"/>
            <w:tcBorders>
              <w:top w:val="single" w:sz="24" w:space="0" w:color="00B0F0"/>
            </w:tcBorders>
            <w:shd w:val="clear" w:color="auto" w:fill="auto"/>
            <w:vAlign w:val="center"/>
          </w:tcPr>
          <w:p w14:paraId="0CC9A07C" w14:textId="77777777" w:rsidR="0068688F" w:rsidRPr="00795B8F" w:rsidRDefault="0068688F" w:rsidP="00795B8F">
            <w:pPr>
              <w:keepNext/>
              <w:spacing w:line="226" w:lineRule="auto"/>
              <w:jc w:val="center"/>
              <w:rPr>
                <w:rFonts w:ascii="Arial" w:eastAsia="Times New Roman" w:hAnsi="Arial" w:cs="Arial"/>
                <w:sz w:val="12"/>
                <w:szCs w:val="12"/>
              </w:rPr>
            </w:pPr>
          </w:p>
        </w:tc>
        <w:tc>
          <w:tcPr>
            <w:tcW w:w="270" w:type="dxa"/>
            <w:tcBorders>
              <w:top w:val="single" w:sz="24" w:space="0" w:color="00B0F0"/>
            </w:tcBorders>
            <w:shd w:val="clear" w:color="auto" w:fill="auto"/>
          </w:tcPr>
          <w:p w14:paraId="2E1E727D" w14:textId="77777777" w:rsidR="0068688F" w:rsidRPr="00795B8F" w:rsidRDefault="0068688F" w:rsidP="00795B8F">
            <w:pPr>
              <w:keepNext/>
              <w:adjustRightInd w:val="0"/>
              <w:spacing w:line="221" w:lineRule="auto"/>
              <w:rPr>
                <w:rFonts w:ascii="Times New Roman" w:eastAsia="Times New Roman" w:hAnsi="Times New Roman" w:cs="Times New Roman"/>
                <w:sz w:val="12"/>
                <w:szCs w:val="12"/>
              </w:rPr>
            </w:pPr>
          </w:p>
        </w:tc>
        <w:tc>
          <w:tcPr>
            <w:tcW w:w="4223" w:type="dxa"/>
            <w:gridSpan w:val="2"/>
            <w:tcBorders>
              <w:top w:val="single" w:sz="24" w:space="0" w:color="00B0F0"/>
            </w:tcBorders>
            <w:shd w:val="clear" w:color="auto" w:fill="auto"/>
            <w:vAlign w:val="center"/>
          </w:tcPr>
          <w:p w14:paraId="611AFD26" w14:textId="77777777" w:rsidR="0068688F" w:rsidRPr="00795B8F" w:rsidRDefault="0068688F" w:rsidP="00795B8F">
            <w:pPr>
              <w:keepNext/>
              <w:spacing w:line="226" w:lineRule="auto"/>
              <w:ind w:right="-18"/>
              <w:jc w:val="center"/>
              <w:rPr>
                <w:rFonts w:ascii="Arial" w:eastAsia="Times New Roman" w:hAnsi="Arial" w:cs="Arial"/>
                <w:sz w:val="12"/>
                <w:szCs w:val="12"/>
              </w:rPr>
            </w:pPr>
          </w:p>
        </w:tc>
      </w:tr>
      <w:tr w:rsidR="000C431E" w14:paraId="2E0CEA21" w14:textId="77777777" w:rsidTr="00A92E38">
        <w:tc>
          <w:tcPr>
            <w:tcW w:w="6397" w:type="dxa"/>
            <w:tcBorders>
              <w:top w:val="single" w:sz="12" w:space="0" w:color="00AAE5"/>
            </w:tcBorders>
            <w:shd w:val="clear" w:color="auto" w:fill="F2F2F2" w:themeFill="background1" w:themeFillShade="F2"/>
            <w:vAlign w:val="center"/>
          </w:tcPr>
          <w:p w14:paraId="2D217F3F" w14:textId="77777777" w:rsidR="000C431E" w:rsidRPr="00DC15E6" w:rsidRDefault="000C431E" w:rsidP="0068688F">
            <w:pPr>
              <w:keepNext/>
              <w:spacing w:line="226" w:lineRule="auto"/>
              <w:jc w:val="center"/>
              <w:rPr>
                <w:rFonts w:ascii="Arial" w:eastAsia="Times New Roman" w:hAnsi="Arial" w:cs="Arial"/>
                <w:b/>
                <w:bCs/>
                <w:i/>
                <w:iCs/>
                <w:sz w:val="20"/>
                <w:szCs w:val="20"/>
              </w:rPr>
            </w:pPr>
            <w:r w:rsidRPr="00876131">
              <w:rPr>
                <w:rFonts w:ascii="Arial" w:eastAsia="Times New Roman" w:hAnsi="Arial" w:cs="Arial"/>
                <w:b/>
                <w:bCs/>
                <w:i/>
                <w:iCs/>
                <w:sz w:val="20"/>
                <w:szCs w:val="20"/>
              </w:rPr>
              <w:t>Professional</w:t>
            </w:r>
            <w:r>
              <w:rPr>
                <w:rFonts w:ascii="Arial" w:eastAsia="Times New Roman" w:hAnsi="Arial" w:cs="Arial"/>
                <w:b/>
                <w:bCs/>
                <w:i/>
                <w:iCs/>
                <w:sz w:val="20"/>
                <w:szCs w:val="20"/>
              </w:rPr>
              <w:t xml:space="preserve"> </w:t>
            </w:r>
            <w:r w:rsidRPr="00876131">
              <w:rPr>
                <w:rFonts w:ascii="Arial" w:eastAsia="Times New Roman" w:hAnsi="Arial" w:cs="Arial"/>
                <w:b/>
                <w:bCs/>
                <w:i/>
                <w:iCs/>
                <w:sz w:val="20"/>
                <w:szCs w:val="20"/>
              </w:rPr>
              <w:t>Highlights</w:t>
            </w:r>
          </w:p>
        </w:tc>
        <w:tc>
          <w:tcPr>
            <w:tcW w:w="270" w:type="dxa"/>
          </w:tcPr>
          <w:p w14:paraId="791B706C" w14:textId="77777777" w:rsidR="000C431E" w:rsidRPr="00DC15E6" w:rsidRDefault="000C431E" w:rsidP="0068688F">
            <w:pPr>
              <w:keepNext/>
              <w:adjustRightInd w:val="0"/>
              <w:spacing w:before="120" w:line="221" w:lineRule="auto"/>
              <w:rPr>
                <w:rFonts w:ascii="Times New Roman" w:eastAsia="Times New Roman" w:hAnsi="Times New Roman" w:cs="Times New Roman"/>
                <w:b/>
                <w:bCs/>
                <w:i/>
                <w:iCs/>
                <w:sz w:val="20"/>
                <w:szCs w:val="20"/>
              </w:rPr>
            </w:pPr>
          </w:p>
        </w:tc>
        <w:tc>
          <w:tcPr>
            <w:tcW w:w="4223" w:type="dxa"/>
            <w:gridSpan w:val="2"/>
            <w:tcBorders>
              <w:top w:val="single" w:sz="12" w:space="0" w:color="00AAE5"/>
            </w:tcBorders>
            <w:shd w:val="clear" w:color="auto" w:fill="F2F2F2" w:themeFill="background1" w:themeFillShade="F2"/>
            <w:vAlign w:val="center"/>
          </w:tcPr>
          <w:p w14:paraId="2CB4C597" w14:textId="77777777" w:rsidR="000C431E" w:rsidRPr="00DC15E6" w:rsidRDefault="000C431E" w:rsidP="0068688F">
            <w:pPr>
              <w:keepNext/>
              <w:spacing w:line="226" w:lineRule="auto"/>
              <w:ind w:right="-18"/>
              <w:jc w:val="center"/>
              <w:rPr>
                <w:rFonts w:ascii="Arial" w:eastAsia="Times New Roman" w:hAnsi="Arial" w:cs="Arial"/>
                <w:b/>
                <w:bCs/>
                <w:i/>
                <w:iCs/>
                <w:sz w:val="20"/>
                <w:szCs w:val="20"/>
              </w:rPr>
            </w:pPr>
            <w:r>
              <w:rPr>
                <w:rFonts w:ascii="Arial" w:eastAsia="Times New Roman" w:hAnsi="Arial" w:cs="Arial"/>
                <w:b/>
                <w:bCs/>
                <w:i/>
                <w:iCs/>
                <w:sz w:val="20"/>
                <w:szCs w:val="20"/>
              </w:rPr>
              <w:t>Skills and Experiences</w:t>
            </w:r>
          </w:p>
        </w:tc>
      </w:tr>
      <w:tr w:rsidR="000C431E" w14:paraId="6BC871AE" w14:textId="77777777" w:rsidTr="00A92E38">
        <w:tc>
          <w:tcPr>
            <w:tcW w:w="6397" w:type="dxa"/>
          </w:tcPr>
          <w:p w14:paraId="4E7E82EE" w14:textId="2E8ED9A7" w:rsidR="000C431E" w:rsidRPr="00155DFE" w:rsidRDefault="00654F0D" w:rsidP="00A92E38">
            <w:pPr>
              <w:keepNext/>
              <w:adjustRightInd w:val="0"/>
              <w:spacing w:line="221" w:lineRule="auto"/>
              <w:ind w:left="440" w:hanging="360"/>
              <w:rPr>
                <w:rFonts w:ascii="Times New Roman" w:hAnsi="Times New Roman" w:cs="Times New Roman"/>
                <w:sz w:val="18"/>
                <w:szCs w:val="18"/>
              </w:rPr>
            </w:pPr>
            <w:r w:rsidRPr="00F4688C">
              <w:rPr>
                <w:rFonts w:ascii="Courier New" w:hAnsi="Courier New" w:cs="Courier New"/>
                <w:sz w:val="18"/>
                <w:szCs w:val="18"/>
              </w:rPr>
              <w:t>o</w:t>
            </w:r>
            <w:r w:rsidR="00795B8F" w:rsidRPr="00F4688C">
              <w:rPr>
                <w:rFonts w:ascii="Arial" w:hAnsi="Arial" w:cs="Courier New"/>
                <w:sz w:val="18"/>
                <w:szCs w:val="18"/>
              </w:rPr>
              <w:t>    </w:t>
            </w:r>
            <w:proofErr w:type="spellStart"/>
            <w:r w:rsidR="000C431E" w:rsidRPr="00155DFE">
              <w:rPr>
                <w:rFonts w:ascii="Times New Roman" w:hAnsi="Times New Roman" w:cs="Times New Roman"/>
                <w:sz w:val="18"/>
                <w:szCs w:val="18"/>
              </w:rPr>
              <w:t>SemperVirens</w:t>
            </w:r>
            <w:proofErr w:type="spellEnd"/>
            <w:r w:rsidR="000C431E" w:rsidRPr="00155DFE">
              <w:rPr>
                <w:rFonts w:ascii="Times New Roman" w:hAnsi="Times New Roman" w:cs="Times New Roman"/>
                <w:sz w:val="18"/>
                <w:szCs w:val="18"/>
              </w:rPr>
              <w:t xml:space="preserve"> Venture Capital, HR Venture Advisor, 202</w:t>
            </w:r>
            <w:r w:rsidR="00BB4A6A" w:rsidRPr="00155DFE">
              <w:rPr>
                <w:rFonts w:ascii="Times New Roman" w:hAnsi="Times New Roman" w:cs="Times New Roman"/>
                <w:sz w:val="18"/>
                <w:szCs w:val="18"/>
              </w:rPr>
              <w:t>0</w:t>
            </w:r>
            <w:r w:rsidR="000C431E" w:rsidRPr="00155DFE">
              <w:rPr>
                <w:rFonts w:ascii="Times New Roman" w:hAnsi="Times New Roman" w:cs="Times New Roman"/>
                <w:sz w:val="18"/>
                <w:szCs w:val="18"/>
              </w:rPr>
              <w:t xml:space="preserve"> – present</w:t>
            </w:r>
          </w:p>
          <w:p w14:paraId="6671C8DD" w14:textId="764CFA12" w:rsidR="000C431E" w:rsidRPr="00155DFE" w:rsidRDefault="000C431E" w:rsidP="0068688F">
            <w:pPr>
              <w:ind w:left="703"/>
              <w:rPr>
                <w:rFonts w:ascii="Times New Roman" w:hAnsi="Times New Roman" w:cs="Times New Roman"/>
                <w:i/>
                <w:iCs/>
                <w:sz w:val="18"/>
                <w:szCs w:val="18"/>
              </w:rPr>
            </w:pPr>
            <w:r w:rsidRPr="00155DFE">
              <w:rPr>
                <w:rFonts w:ascii="Times New Roman" w:hAnsi="Times New Roman" w:cs="Times New Roman"/>
                <w:i/>
                <w:iCs/>
                <w:sz w:val="18"/>
                <w:szCs w:val="18"/>
              </w:rPr>
              <w:t>Early stage venture capital fund</w:t>
            </w:r>
          </w:p>
          <w:p w14:paraId="5DEBA932" w14:textId="761BC689" w:rsidR="00155DFE" w:rsidRPr="00155DFE" w:rsidRDefault="008934BB" w:rsidP="00155DFE">
            <w:pPr>
              <w:keepNext/>
              <w:adjustRightInd w:val="0"/>
              <w:spacing w:line="221" w:lineRule="auto"/>
              <w:ind w:left="440" w:hanging="360"/>
              <w:rPr>
                <w:rFonts w:ascii="Times New Roman" w:hAnsi="Times New Roman" w:cs="Times New Roman"/>
                <w:sz w:val="18"/>
                <w:szCs w:val="18"/>
              </w:rPr>
            </w:pPr>
            <w:r w:rsidRPr="00F4688C">
              <w:rPr>
                <w:rFonts w:ascii="Courier New" w:hAnsi="Courier New" w:cs="Courier New"/>
                <w:sz w:val="18"/>
                <w:szCs w:val="18"/>
              </w:rPr>
              <w:t>o</w:t>
            </w:r>
            <w:r w:rsidRPr="00F4688C">
              <w:rPr>
                <w:rFonts w:ascii="Arial" w:hAnsi="Arial" w:cs="Courier New"/>
                <w:sz w:val="18"/>
                <w:szCs w:val="18"/>
              </w:rPr>
              <w:t>    </w:t>
            </w:r>
            <w:r w:rsidR="00155DFE" w:rsidRPr="00155DFE">
              <w:rPr>
                <w:rFonts w:ascii="Times New Roman" w:hAnsi="Times New Roman" w:cs="Times New Roman"/>
                <w:sz w:val="18"/>
                <w:szCs w:val="18"/>
              </w:rPr>
              <w:t>Director</w:t>
            </w:r>
          </w:p>
          <w:p w14:paraId="34C6D189" w14:textId="57264E23" w:rsidR="00155DFE" w:rsidRPr="00155DFE" w:rsidRDefault="00155DFE" w:rsidP="008934BB">
            <w:pPr>
              <w:keepNext/>
              <w:adjustRightInd w:val="0"/>
              <w:spacing w:line="221" w:lineRule="auto"/>
              <w:ind w:left="810" w:hanging="360"/>
              <w:rPr>
                <w:rFonts w:ascii="Times New Roman" w:hAnsi="Times New Roman" w:cs="Times New Roman"/>
                <w:sz w:val="18"/>
                <w:szCs w:val="18"/>
              </w:rPr>
            </w:pPr>
            <w:r w:rsidRPr="00155DFE">
              <w:rPr>
                <w:rFonts w:ascii="Wingdings" w:hAnsi="Wingdings" w:cs="Times New Roman"/>
                <w:sz w:val="18"/>
                <w:szCs w:val="18"/>
              </w:rPr>
              <w:t xml:space="preserve"> </w:t>
            </w:r>
            <w:r w:rsidRPr="00155DFE">
              <w:rPr>
                <w:rFonts w:ascii="Times New Roman" w:hAnsi="Times New Roman" w:cs="Times New Roman"/>
                <w:sz w:val="18"/>
                <w:szCs w:val="18"/>
              </w:rPr>
              <w:t xml:space="preserve">Wisdom Labs, </w:t>
            </w:r>
            <w:r w:rsidRPr="00155DFE">
              <w:rPr>
                <w:rFonts w:ascii="Times New Roman" w:hAnsi="Times New Roman" w:cs="Times New Roman"/>
                <w:i/>
                <w:iCs/>
                <w:sz w:val="18"/>
                <w:szCs w:val="18"/>
              </w:rPr>
              <w:t>a workplace wellbeing technology company</w:t>
            </w:r>
          </w:p>
          <w:p w14:paraId="03F19A85" w14:textId="2F96C3AF" w:rsidR="00155DFE" w:rsidRPr="00155DFE" w:rsidRDefault="00155DFE" w:rsidP="008934BB">
            <w:pPr>
              <w:ind w:left="810" w:hanging="360"/>
              <w:rPr>
                <w:rFonts w:ascii="Times New Roman" w:hAnsi="Times New Roman" w:cs="Times New Roman"/>
                <w:i/>
                <w:iCs/>
                <w:sz w:val="18"/>
                <w:szCs w:val="18"/>
              </w:rPr>
            </w:pPr>
            <w:r w:rsidRPr="00155DFE">
              <w:rPr>
                <w:rFonts w:ascii="Wingdings" w:hAnsi="Wingdings" w:cs="Times New Roman"/>
                <w:iCs/>
                <w:sz w:val="18"/>
                <w:szCs w:val="18"/>
              </w:rPr>
              <w:t xml:space="preserve"> </w:t>
            </w:r>
            <w:proofErr w:type="spellStart"/>
            <w:r w:rsidRPr="00155DFE">
              <w:rPr>
                <w:rFonts w:ascii="Times New Roman" w:hAnsi="Times New Roman" w:cs="Times New Roman"/>
                <w:sz w:val="18"/>
                <w:szCs w:val="18"/>
              </w:rPr>
              <w:t>Ambra</w:t>
            </w:r>
            <w:proofErr w:type="spellEnd"/>
            <w:r w:rsidRPr="00155DFE">
              <w:rPr>
                <w:rFonts w:ascii="Times New Roman" w:hAnsi="Times New Roman" w:cs="Times New Roman"/>
                <w:sz w:val="18"/>
                <w:szCs w:val="18"/>
              </w:rPr>
              <w:t xml:space="preserve"> Health (formerly </w:t>
            </w:r>
            <w:proofErr w:type="spellStart"/>
            <w:r w:rsidRPr="00155DFE">
              <w:rPr>
                <w:rFonts w:ascii="Times New Roman" w:hAnsi="Times New Roman" w:cs="Times New Roman"/>
                <w:sz w:val="18"/>
                <w:szCs w:val="18"/>
              </w:rPr>
              <w:t>DicomGrid</w:t>
            </w:r>
            <w:proofErr w:type="spellEnd"/>
            <w:r w:rsidRPr="00155DFE">
              <w:rPr>
                <w:rFonts w:ascii="Times New Roman" w:hAnsi="Times New Roman" w:cs="Times New Roman"/>
                <w:sz w:val="18"/>
                <w:szCs w:val="18"/>
              </w:rPr>
              <w:t xml:space="preserve">), </w:t>
            </w:r>
            <w:r w:rsidRPr="00155DFE">
              <w:rPr>
                <w:rFonts w:ascii="Times New Roman" w:hAnsi="Times New Roman" w:cs="Times New Roman"/>
                <w:i/>
                <w:iCs/>
                <w:sz w:val="18"/>
                <w:szCs w:val="18"/>
              </w:rPr>
              <w:t>a medical data and image management</w:t>
            </w:r>
            <w:r>
              <w:rPr>
                <w:rFonts w:ascii="Times New Roman" w:hAnsi="Times New Roman" w:cs="Times New Roman"/>
                <w:i/>
                <w:iCs/>
                <w:sz w:val="18"/>
                <w:szCs w:val="18"/>
              </w:rPr>
              <w:t xml:space="preserve"> </w:t>
            </w:r>
            <w:r w:rsidRPr="00155DFE">
              <w:rPr>
                <w:rFonts w:ascii="Times New Roman" w:hAnsi="Times New Roman" w:cs="Times New Roman"/>
                <w:i/>
                <w:iCs/>
                <w:sz w:val="18"/>
                <w:szCs w:val="18"/>
              </w:rPr>
              <w:t>cloud software company</w:t>
            </w:r>
          </w:p>
          <w:p w14:paraId="3633AF69" w14:textId="3121B9E3" w:rsidR="000C431E" w:rsidRPr="00155DFE" w:rsidRDefault="00795B8F" w:rsidP="00A92E38">
            <w:pPr>
              <w:keepNext/>
              <w:adjustRightInd w:val="0"/>
              <w:spacing w:line="221" w:lineRule="auto"/>
              <w:ind w:left="440" w:hanging="360"/>
              <w:rPr>
                <w:rFonts w:ascii="Times New Roman" w:hAnsi="Times New Roman" w:cs="Times New Roman"/>
                <w:sz w:val="18"/>
                <w:szCs w:val="18"/>
              </w:rPr>
            </w:pPr>
            <w:r w:rsidRPr="00155DFE">
              <w:rPr>
                <w:rFonts w:ascii="Courier New" w:hAnsi="Courier New" w:cs="Courier New"/>
                <w:sz w:val="18"/>
                <w:szCs w:val="18"/>
              </w:rPr>
              <w:t>o</w:t>
            </w:r>
            <w:r w:rsidRPr="00155DFE">
              <w:rPr>
                <w:rFonts w:ascii="Arial" w:hAnsi="Arial" w:cs="Courier New"/>
                <w:sz w:val="18"/>
                <w:szCs w:val="18"/>
              </w:rPr>
              <w:t>    </w:t>
            </w:r>
            <w:r w:rsidR="000C431E" w:rsidRPr="00155DFE">
              <w:rPr>
                <w:rFonts w:ascii="Times New Roman" w:hAnsi="Times New Roman" w:cs="Times New Roman"/>
                <w:sz w:val="18"/>
                <w:szCs w:val="18"/>
              </w:rPr>
              <w:t>Twilio Inc., Chief People Officer, 2017 – 2019</w:t>
            </w:r>
          </w:p>
          <w:p w14:paraId="77DD22E9" w14:textId="77777777" w:rsidR="000C431E" w:rsidRPr="00155DFE" w:rsidRDefault="000C431E" w:rsidP="0068688F">
            <w:pPr>
              <w:ind w:left="703"/>
              <w:rPr>
                <w:rFonts w:ascii="Times New Roman" w:hAnsi="Times New Roman" w:cs="Times New Roman"/>
                <w:i/>
                <w:iCs/>
                <w:sz w:val="18"/>
                <w:szCs w:val="18"/>
              </w:rPr>
            </w:pPr>
            <w:r w:rsidRPr="00155DFE">
              <w:rPr>
                <w:rFonts w:ascii="Times New Roman" w:hAnsi="Times New Roman" w:cs="Times New Roman"/>
                <w:i/>
                <w:iCs/>
                <w:sz w:val="18"/>
                <w:szCs w:val="18"/>
              </w:rPr>
              <w:t xml:space="preserve">Publicly traded developer and provider of a communication cloud-based platform </w:t>
            </w:r>
          </w:p>
          <w:p w14:paraId="799147B1" w14:textId="48643C18" w:rsidR="000C431E" w:rsidRPr="00155DFE" w:rsidRDefault="00795B8F" w:rsidP="00A92E38">
            <w:pPr>
              <w:keepNext/>
              <w:adjustRightInd w:val="0"/>
              <w:spacing w:line="221" w:lineRule="auto"/>
              <w:ind w:left="440" w:hanging="360"/>
              <w:rPr>
                <w:rFonts w:ascii="Times New Roman" w:hAnsi="Times New Roman" w:cs="Times New Roman"/>
                <w:sz w:val="18"/>
                <w:szCs w:val="18"/>
              </w:rPr>
            </w:pPr>
            <w:r w:rsidRPr="00155DFE">
              <w:rPr>
                <w:rFonts w:ascii="Courier New" w:hAnsi="Courier New" w:cs="Courier New"/>
                <w:sz w:val="18"/>
                <w:szCs w:val="18"/>
              </w:rPr>
              <w:t>o</w:t>
            </w:r>
            <w:r w:rsidRPr="00155DFE">
              <w:rPr>
                <w:rFonts w:ascii="Arial" w:hAnsi="Arial" w:cs="Courier New"/>
                <w:sz w:val="18"/>
                <w:szCs w:val="18"/>
              </w:rPr>
              <w:t>    </w:t>
            </w:r>
            <w:r w:rsidR="000C431E" w:rsidRPr="00155DFE">
              <w:rPr>
                <w:rFonts w:ascii="Times New Roman" w:hAnsi="Times New Roman" w:cs="Times New Roman"/>
                <w:sz w:val="18"/>
                <w:szCs w:val="18"/>
              </w:rPr>
              <w:t>Fitbit, Inc., Chief People Officer, 2015 – 2017</w:t>
            </w:r>
          </w:p>
          <w:p w14:paraId="557845AA" w14:textId="77777777" w:rsidR="000C431E" w:rsidRPr="00155DFE" w:rsidRDefault="000C431E" w:rsidP="0068688F">
            <w:pPr>
              <w:ind w:left="703"/>
              <w:rPr>
                <w:rFonts w:ascii="Times New Roman" w:hAnsi="Times New Roman" w:cs="Times New Roman"/>
                <w:i/>
                <w:iCs/>
                <w:sz w:val="18"/>
                <w:szCs w:val="18"/>
              </w:rPr>
            </w:pPr>
            <w:r w:rsidRPr="00155DFE">
              <w:rPr>
                <w:rFonts w:ascii="Times New Roman" w:hAnsi="Times New Roman" w:cs="Times New Roman"/>
                <w:i/>
                <w:iCs/>
                <w:sz w:val="18"/>
                <w:szCs w:val="18"/>
              </w:rPr>
              <w:t xml:space="preserve">Publicly traded health solution technology provider </w:t>
            </w:r>
          </w:p>
          <w:p w14:paraId="0215680C" w14:textId="0796E12C" w:rsidR="000C431E" w:rsidRPr="00155DFE" w:rsidRDefault="00795B8F" w:rsidP="00A92E38">
            <w:pPr>
              <w:keepNext/>
              <w:adjustRightInd w:val="0"/>
              <w:spacing w:line="221" w:lineRule="auto"/>
              <w:ind w:left="440" w:hanging="360"/>
              <w:rPr>
                <w:rFonts w:ascii="Times New Roman" w:hAnsi="Times New Roman" w:cs="Times New Roman"/>
                <w:sz w:val="18"/>
                <w:szCs w:val="18"/>
              </w:rPr>
            </w:pPr>
            <w:r w:rsidRPr="00155DFE">
              <w:rPr>
                <w:rFonts w:ascii="Courier New" w:hAnsi="Courier New" w:cs="Courier New"/>
                <w:sz w:val="18"/>
                <w:szCs w:val="18"/>
              </w:rPr>
              <w:t>o</w:t>
            </w:r>
            <w:r w:rsidRPr="00155DFE">
              <w:rPr>
                <w:rFonts w:ascii="Arial" w:hAnsi="Arial" w:cs="Courier New"/>
                <w:sz w:val="18"/>
                <w:szCs w:val="18"/>
              </w:rPr>
              <w:t>    </w:t>
            </w:r>
            <w:r w:rsidR="000C431E" w:rsidRPr="00155DFE">
              <w:rPr>
                <w:rFonts w:ascii="Times New Roman" w:hAnsi="Times New Roman" w:cs="Times New Roman"/>
                <w:sz w:val="18"/>
                <w:szCs w:val="18"/>
              </w:rPr>
              <w:t>NetSuite, Inc., Chief People Officer</w:t>
            </w:r>
            <w:r w:rsidR="00B97693" w:rsidRPr="00155DFE">
              <w:rPr>
                <w:rFonts w:ascii="Times New Roman" w:hAnsi="Times New Roman" w:cs="Times New Roman"/>
                <w:sz w:val="18"/>
                <w:szCs w:val="18"/>
              </w:rPr>
              <w:t>, 2009 – 2014;</w:t>
            </w:r>
            <w:r w:rsidR="000C431E" w:rsidRPr="00155DFE">
              <w:rPr>
                <w:rFonts w:ascii="Times New Roman" w:hAnsi="Times New Roman" w:cs="Times New Roman"/>
                <w:sz w:val="18"/>
                <w:szCs w:val="18"/>
              </w:rPr>
              <w:t xml:space="preserve"> Head of Human Resources, 2006 – 20</w:t>
            </w:r>
            <w:r w:rsidR="00B97693" w:rsidRPr="00155DFE">
              <w:rPr>
                <w:rFonts w:ascii="Times New Roman" w:hAnsi="Times New Roman" w:cs="Times New Roman"/>
                <w:sz w:val="18"/>
                <w:szCs w:val="18"/>
              </w:rPr>
              <w:t>09</w:t>
            </w:r>
          </w:p>
          <w:p w14:paraId="331C327F" w14:textId="5E170DB3" w:rsidR="000C431E" w:rsidRPr="00155DFE" w:rsidRDefault="000C431E" w:rsidP="00155DFE">
            <w:pPr>
              <w:ind w:left="703"/>
              <w:rPr>
                <w:rFonts w:ascii="Times New Roman" w:hAnsi="Times New Roman" w:cs="Times New Roman"/>
                <w:sz w:val="18"/>
                <w:szCs w:val="18"/>
              </w:rPr>
            </w:pPr>
            <w:r w:rsidRPr="00155DFE">
              <w:rPr>
                <w:rFonts w:ascii="Times New Roman" w:hAnsi="Times New Roman" w:cs="Times New Roman"/>
                <w:i/>
                <w:iCs/>
                <w:sz w:val="18"/>
                <w:szCs w:val="18"/>
              </w:rPr>
              <w:t>Publicly traded provider of cloud-based business management software</w:t>
            </w:r>
            <w:r w:rsidRPr="00F4688C">
              <w:rPr>
                <w:rFonts w:ascii="Times New Roman" w:hAnsi="Times New Roman" w:cs="Times New Roman"/>
                <w:sz w:val="18"/>
                <w:szCs w:val="18"/>
              </w:rPr>
              <w:t xml:space="preserve"> </w:t>
            </w:r>
          </w:p>
        </w:tc>
        <w:tc>
          <w:tcPr>
            <w:tcW w:w="270" w:type="dxa"/>
          </w:tcPr>
          <w:p w14:paraId="5BC9F2B9" w14:textId="77777777" w:rsidR="000C431E" w:rsidRPr="00DC15E6" w:rsidRDefault="000C431E" w:rsidP="0068688F">
            <w:pPr>
              <w:keepNext/>
              <w:adjustRightInd w:val="0"/>
              <w:spacing w:before="120" w:line="221" w:lineRule="auto"/>
              <w:rPr>
                <w:rFonts w:ascii="Times New Roman" w:eastAsia="Times New Roman" w:hAnsi="Times New Roman" w:cs="Times New Roman"/>
                <w:b/>
                <w:bCs/>
                <w:i/>
                <w:iCs/>
                <w:sz w:val="20"/>
                <w:szCs w:val="20"/>
              </w:rPr>
            </w:pPr>
          </w:p>
        </w:tc>
        <w:tc>
          <w:tcPr>
            <w:tcW w:w="1260" w:type="dxa"/>
            <w:vAlign w:val="center"/>
          </w:tcPr>
          <w:p w14:paraId="26EAFC5C" w14:textId="77777777" w:rsidR="00A72FA3" w:rsidRDefault="000C431E" w:rsidP="0068688F">
            <w:pPr>
              <w:keepNext/>
              <w:adjustRightInd w:val="0"/>
              <w:spacing w:before="120" w:line="221" w:lineRule="auto"/>
              <w:ind w:right="-17"/>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2D3B69C3" wp14:editId="5B551E0D">
                  <wp:extent cx="274320" cy="274320"/>
                  <wp:effectExtent l="0" t="0" r="0" b="0"/>
                  <wp:docPr id="169" name="Graphic 112" descr="P800C9T28#yIS1">
                    <a:extLst xmlns:a="http://schemas.openxmlformats.org/drawingml/2006/main">
                      <a:ext uri="{FF2B5EF4-FFF2-40B4-BE49-F238E27FC236}">
                        <a16:creationId xmlns:a16="http://schemas.microsoft.com/office/drawing/2014/main" id="{87D24FD4-97BB-9441-818A-DCF31226C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Graphic 112" descr="P800C9T28#yIS1">
                            <a:extLst>
                              <a:ext uri="{FF2B5EF4-FFF2-40B4-BE49-F238E27FC236}">
                                <a16:creationId xmlns:a16="http://schemas.microsoft.com/office/drawing/2014/main" id="{87D24FD4-97BB-9441-818A-DCF31226CCAD}"/>
                              </a:ext>
                            </a:extLst>
                          </pic:cNvPr>
                          <pic:cNvPicPr>
                            <a:picLocks noChangeAspect="1"/>
                          </pic:cNvPicPr>
                        </pic:nvPicPr>
                        <pic:blipFill>
                          <a:blip r:embed="rId33">
                            <a:extLst>
                              <a:ext uri="{96DAC541-7B7A-43D3-8B79-37D633B846F1}">
                                <asvg:svgBlip xmlns:asvg="http://schemas.microsoft.com/office/drawing/2016/SVG/main" r:embed="rId55"/>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64CB2F3B" wp14:editId="61DFC9E4">
                  <wp:extent cx="274320" cy="274320"/>
                  <wp:effectExtent l="0" t="0" r="0" b="0"/>
                  <wp:docPr id="179" name="Graphic 417" descr="P800C9T28#yIS2">
                    <a:extLst xmlns:a="http://schemas.openxmlformats.org/drawingml/2006/main">
                      <a:ext uri="{FF2B5EF4-FFF2-40B4-BE49-F238E27FC236}">
                        <a16:creationId xmlns:a16="http://schemas.microsoft.com/office/drawing/2014/main" id="{5F87B18A-FB09-D547-8DE9-BA1AC4A5F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Graphic 417" descr="P800C9T28#yIS2">
                            <a:extLst>
                              <a:ext uri="{FF2B5EF4-FFF2-40B4-BE49-F238E27FC236}">
                                <a16:creationId xmlns:a16="http://schemas.microsoft.com/office/drawing/2014/main" id="{5F87B18A-FB09-D547-8DE9-BA1AC4A5F0A4}"/>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p w14:paraId="74A7A459" w14:textId="6A8ACA97" w:rsidR="00A72FA3" w:rsidRDefault="000C431E" w:rsidP="0068688F">
            <w:pPr>
              <w:keepNext/>
              <w:adjustRightInd w:val="0"/>
              <w:spacing w:before="120" w:line="221" w:lineRule="auto"/>
              <w:ind w:right="-17"/>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6B6ECC1C" wp14:editId="149943E3">
                  <wp:extent cx="274320" cy="274320"/>
                  <wp:effectExtent l="0" t="0" r="0" b="0"/>
                  <wp:docPr id="170" name="Graphic 167" descr="P801C9T28#yIS1">
                    <a:extLst xmlns:a="http://schemas.openxmlformats.org/drawingml/2006/main">
                      <a:ext uri="{FF2B5EF4-FFF2-40B4-BE49-F238E27FC236}">
                        <a16:creationId xmlns:a16="http://schemas.microsoft.com/office/drawing/2014/main" id="{00CFEC61-A101-0640-9BD0-A2E2E00641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Graphic 167" descr="P801C9T28#yIS1">
                            <a:extLst>
                              <a:ext uri="{FF2B5EF4-FFF2-40B4-BE49-F238E27FC236}">
                                <a16:creationId xmlns:a16="http://schemas.microsoft.com/office/drawing/2014/main" id="{00CFEC61-A101-0640-9BD0-A2E2E00641B6}"/>
                              </a:ext>
                            </a:extLst>
                          </pic:cNvP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274320" cy="274320"/>
                          </a:xfrm>
                          <a:prstGeom prst="rect">
                            <a:avLst/>
                          </a:prstGeom>
                        </pic:spPr>
                      </pic:pic>
                    </a:graphicData>
                  </a:graphic>
                </wp:inline>
              </w:drawing>
            </w:r>
            <w:r w:rsidR="00654F0D">
              <w:rPr>
                <w:rFonts w:ascii="Times New Roman" w:eastAsia="Times New Roman" w:hAnsi="Times New Roman" w:cs="Times New Roman"/>
                <w:b/>
                <w:bCs/>
                <w:i/>
                <w:iCs/>
                <w:sz w:val="20"/>
                <w:szCs w:val="20"/>
              </w:rPr>
              <w:t xml:space="preserve"> </w:t>
            </w:r>
            <w:r w:rsidRPr="00B83C4C">
              <w:rPr>
                <w:rFonts w:ascii="Arial" w:hAnsi="Arial" w:cs="Arial"/>
                <w:b/>
                <w:bCs/>
                <w:noProof/>
                <w:sz w:val="18"/>
                <w:szCs w:val="18"/>
              </w:rPr>
              <w:drawing>
                <wp:inline distT="0" distB="0" distL="0" distR="0" wp14:anchorId="3C1150FB" wp14:editId="7F5C739D">
                  <wp:extent cx="274320" cy="274320"/>
                  <wp:effectExtent l="0" t="0" r="0" b="0"/>
                  <wp:docPr id="177" name="Graphic 195" descr="P801C9T28#yIS2">
                    <a:extLst xmlns:a="http://schemas.openxmlformats.org/drawingml/2006/main">
                      <a:ext uri="{FF2B5EF4-FFF2-40B4-BE49-F238E27FC236}">
                        <a16:creationId xmlns:a16="http://schemas.microsoft.com/office/drawing/2014/main" id="{8F09274F-721B-374F-9931-B928E4DD23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Graphic 195" descr="P801C9T28#yIS2">
                            <a:extLst>
                              <a:ext uri="{FF2B5EF4-FFF2-40B4-BE49-F238E27FC236}">
                                <a16:creationId xmlns:a16="http://schemas.microsoft.com/office/drawing/2014/main" id="{8F09274F-721B-374F-9931-B928E4DD23C2}"/>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274320" cy="274320"/>
                          </a:xfrm>
                          <a:prstGeom prst="rect">
                            <a:avLst/>
                          </a:prstGeom>
                        </pic:spPr>
                      </pic:pic>
                    </a:graphicData>
                  </a:graphic>
                </wp:inline>
              </w:drawing>
            </w:r>
          </w:p>
          <w:p w14:paraId="3A133327" w14:textId="77777777" w:rsidR="000C431E" w:rsidRPr="00DC15E6" w:rsidRDefault="000C431E" w:rsidP="0068688F">
            <w:pPr>
              <w:keepNext/>
              <w:adjustRightInd w:val="0"/>
              <w:spacing w:before="120" w:line="221" w:lineRule="auto"/>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18CC445A" wp14:editId="6F66DCFA">
                  <wp:extent cx="274320" cy="274320"/>
                  <wp:effectExtent l="0" t="0" r="0" b="0"/>
                  <wp:docPr id="178" name="Graphic 162" descr="P802C9T28#yIS1">
                    <a:extLst xmlns:a="http://schemas.openxmlformats.org/drawingml/2006/main">
                      <a:ext uri="{FF2B5EF4-FFF2-40B4-BE49-F238E27FC236}">
                        <a16:creationId xmlns:a16="http://schemas.microsoft.com/office/drawing/2014/main" id="{4C55E5B4-425D-DE42-888E-4C8A703076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Graphic 162" descr="P802C9T28#yIS1">
                            <a:extLst>
                              <a:ext uri="{FF2B5EF4-FFF2-40B4-BE49-F238E27FC236}">
                                <a16:creationId xmlns:a16="http://schemas.microsoft.com/office/drawing/2014/main" id="{4C55E5B4-425D-DE42-888E-4C8A703076CC}"/>
                              </a:ext>
                            </a:extLst>
                          </pic:cNvPr>
                          <pic:cNvPicPr>
                            <a:picLocks noChangeAspect="1"/>
                          </pic:cNvPicPr>
                        </pic:nvPicPr>
                        <pic:blipFill>
                          <a:blip r:embed="rId56">
                            <a:extLst>
                              <a:ext uri="{96DAC541-7B7A-43D3-8B79-37D633B846F1}">
                                <asvg:svgBlip xmlns:asvg="http://schemas.microsoft.com/office/drawing/2016/SVG/main" r:embed="rId57"/>
                              </a:ext>
                            </a:extLst>
                          </a:blip>
                          <a:stretch>
                            <a:fillRect/>
                          </a:stretch>
                        </pic:blipFill>
                        <pic:spPr>
                          <a:xfrm>
                            <a:off x="0" y="0"/>
                            <a:ext cx="274320" cy="274320"/>
                          </a:xfrm>
                          <a:prstGeom prst="rect">
                            <a:avLst/>
                          </a:prstGeom>
                        </pic:spPr>
                      </pic:pic>
                    </a:graphicData>
                  </a:graphic>
                </wp:inline>
              </w:drawing>
            </w:r>
          </w:p>
        </w:tc>
        <w:tc>
          <w:tcPr>
            <w:tcW w:w="2963" w:type="dxa"/>
            <w:vAlign w:val="center"/>
          </w:tcPr>
          <w:p w14:paraId="0D9E2874" w14:textId="11F23E50" w:rsidR="000C431E" w:rsidRPr="00795B8F" w:rsidRDefault="00795B8F" w:rsidP="00A92E38">
            <w:pPr>
              <w:spacing w:line="226" w:lineRule="auto"/>
              <w:ind w:left="440" w:hanging="360"/>
              <w:rPr>
                <w:rFonts w:ascii="Times New Roman" w:hAnsi="Times New Roman" w:cs="Times New Roman"/>
                <w:sz w:val="20"/>
                <w:szCs w:val="20"/>
              </w:rPr>
            </w:pPr>
            <w:r w:rsidRPr="00432885">
              <w:rPr>
                <w:rFonts w:ascii="Symbol" w:hAnsi="Symbol" w:cs="Times New Roman"/>
                <w:sz w:val="20"/>
                <w:szCs w:val="20"/>
              </w:rPr>
              <w:t></w:t>
            </w:r>
            <w:r w:rsidR="009F5CC2" w:rsidRPr="00795B8F">
              <w:rPr>
                <w:rFonts w:ascii="Arial" w:hAnsi="Arial" w:cs="Courier New"/>
                <w:sz w:val="20"/>
                <w:szCs w:val="20"/>
              </w:rPr>
              <w:t>    </w:t>
            </w:r>
            <w:r w:rsidR="000C431E" w:rsidRPr="00795B8F">
              <w:rPr>
                <w:rFonts w:ascii="Times New Roman" w:hAnsi="Times New Roman" w:cs="Times New Roman"/>
                <w:sz w:val="20"/>
                <w:szCs w:val="20"/>
              </w:rPr>
              <w:t>SaaS</w:t>
            </w:r>
          </w:p>
          <w:p w14:paraId="291205FA" w14:textId="69082207" w:rsidR="00A72FA3" w:rsidRPr="00795B8F" w:rsidRDefault="00795B8F" w:rsidP="00A92E38">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9F5CC2" w:rsidRPr="00795B8F">
              <w:rPr>
                <w:rFonts w:ascii="Arial" w:hAnsi="Arial" w:cs="Courier New"/>
                <w:sz w:val="20"/>
                <w:szCs w:val="20"/>
              </w:rPr>
              <w:t>    </w:t>
            </w:r>
            <w:r w:rsidR="00A72FA3" w:rsidRPr="00795B8F">
              <w:rPr>
                <w:rFonts w:ascii="Times New Roman" w:hAnsi="Times New Roman" w:cs="Times New Roman"/>
                <w:sz w:val="20"/>
                <w:szCs w:val="20"/>
              </w:rPr>
              <w:t>Senior Leadership / Corporate Governance</w:t>
            </w:r>
          </w:p>
          <w:p w14:paraId="07828FFC" w14:textId="578C0CF8" w:rsidR="000C431E" w:rsidRPr="00795B8F" w:rsidRDefault="00795B8F" w:rsidP="00A92E38">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9F5CC2" w:rsidRPr="00795B8F">
              <w:rPr>
                <w:rFonts w:ascii="Arial" w:hAnsi="Arial" w:cs="Courier New"/>
                <w:sz w:val="20"/>
                <w:szCs w:val="20"/>
              </w:rPr>
              <w:t>    </w:t>
            </w:r>
            <w:r w:rsidR="000C431E" w:rsidRPr="00795B8F">
              <w:rPr>
                <w:rFonts w:ascii="Times New Roman" w:hAnsi="Times New Roman" w:cs="Times New Roman"/>
                <w:sz w:val="20"/>
                <w:szCs w:val="20"/>
              </w:rPr>
              <w:t>Talent Management / Human Resources</w:t>
            </w:r>
          </w:p>
          <w:p w14:paraId="7292ABD3" w14:textId="7F571D37" w:rsidR="000C431E" w:rsidRPr="00795B8F" w:rsidRDefault="00795B8F" w:rsidP="00A92E38">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9F5CC2" w:rsidRPr="00795B8F">
              <w:rPr>
                <w:rFonts w:ascii="Arial" w:hAnsi="Arial" w:cs="Courier New"/>
                <w:sz w:val="20"/>
                <w:szCs w:val="20"/>
              </w:rPr>
              <w:t>    </w:t>
            </w:r>
            <w:r w:rsidR="000C431E" w:rsidRPr="00795B8F">
              <w:rPr>
                <w:rFonts w:ascii="Times New Roman" w:hAnsi="Times New Roman" w:cs="Times New Roman"/>
                <w:sz w:val="20"/>
                <w:szCs w:val="20"/>
              </w:rPr>
              <w:t>Mergers &amp; Acquisitions</w:t>
            </w:r>
          </w:p>
          <w:p w14:paraId="7FD6BAC7" w14:textId="0874E053" w:rsidR="000C431E" w:rsidRPr="00795B8F" w:rsidRDefault="00795B8F" w:rsidP="00A92E38">
            <w:pPr>
              <w:spacing w:line="226" w:lineRule="auto"/>
              <w:ind w:left="440" w:hanging="360"/>
              <w:rPr>
                <w:rFonts w:ascii="Times New Roman" w:hAnsi="Times New Roman" w:cs="Times New Roman"/>
                <w:sz w:val="20"/>
                <w:szCs w:val="20"/>
              </w:rPr>
            </w:pPr>
            <w:r w:rsidRPr="00981BD3">
              <w:rPr>
                <w:rFonts w:ascii="Symbol" w:hAnsi="Symbol" w:cs="Times New Roman"/>
                <w:sz w:val="20"/>
                <w:szCs w:val="20"/>
              </w:rPr>
              <w:t></w:t>
            </w:r>
            <w:r w:rsidR="009F5CC2" w:rsidRPr="00795B8F">
              <w:rPr>
                <w:rFonts w:ascii="Arial" w:hAnsi="Arial" w:cs="Courier New"/>
                <w:sz w:val="20"/>
                <w:szCs w:val="20"/>
              </w:rPr>
              <w:t>    </w:t>
            </w:r>
            <w:r w:rsidR="000C431E" w:rsidRPr="00795B8F">
              <w:rPr>
                <w:rFonts w:ascii="Times New Roman" w:hAnsi="Times New Roman" w:cs="Times New Roman"/>
                <w:sz w:val="20"/>
                <w:szCs w:val="20"/>
              </w:rPr>
              <w:t>International Operations</w:t>
            </w:r>
          </w:p>
        </w:tc>
      </w:tr>
    </w:tbl>
    <w:p w14:paraId="03BE1720" w14:textId="77777777" w:rsidR="000C431E" w:rsidRPr="003E23C5" w:rsidRDefault="000C431E" w:rsidP="003E23C5">
      <w:pPr>
        <w:spacing w:after="0" w:line="226" w:lineRule="auto"/>
        <w:rPr>
          <w:rFonts w:ascii="Times New Roman" w:eastAsia="Times New Roman" w:hAnsi="Times New Roman" w:cs="Times New Roman"/>
          <w:b/>
          <w:bCs/>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6"/>
        <w:gridCol w:w="8368"/>
      </w:tblGrid>
      <w:tr w:rsidR="000C431E" w14:paraId="76E43E6A" w14:textId="77777777" w:rsidTr="002C729E">
        <w:tc>
          <w:tcPr>
            <w:tcW w:w="2430" w:type="dxa"/>
            <w:tcBorders>
              <w:top w:val="single" w:sz="6" w:space="0" w:color="00AAE5"/>
              <w:left w:val="single" w:sz="6" w:space="0" w:color="00AAE5"/>
              <w:bottom w:val="single" w:sz="6" w:space="0" w:color="00AAE5"/>
              <w:right w:val="single" w:sz="6" w:space="0" w:color="00AAE5"/>
            </w:tcBorders>
            <w:shd w:val="clear" w:color="auto" w:fill="F2F2F2" w:themeFill="background1" w:themeFillShade="F2"/>
            <w:vAlign w:val="center"/>
          </w:tcPr>
          <w:p w14:paraId="2E89E44B" w14:textId="77777777" w:rsidR="000C431E" w:rsidRPr="001E3FE1" w:rsidRDefault="000C431E" w:rsidP="00D75494">
            <w:pPr>
              <w:keepNext/>
              <w:spacing w:line="226" w:lineRule="auto"/>
              <w:ind w:right="-96"/>
              <w:jc w:val="center"/>
              <w:rPr>
                <w:rFonts w:ascii="Arial" w:eastAsia="Times New Roman" w:hAnsi="Arial" w:cs="Arial"/>
                <w:b/>
                <w:bCs/>
                <w:i/>
                <w:iCs/>
                <w:sz w:val="20"/>
                <w:szCs w:val="20"/>
              </w:rPr>
            </w:pPr>
            <w:r w:rsidRPr="001E3FE1">
              <w:rPr>
                <w:rFonts w:ascii="Arial" w:eastAsia="Times New Roman" w:hAnsi="Arial" w:cs="Arial"/>
                <w:b/>
                <w:bCs/>
                <w:i/>
                <w:iCs/>
                <w:sz w:val="20"/>
                <w:szCs w:val="20"/>
              </w:rPr>
              <w:t>Primary Nominee Qualifications</w:t>
            </w:r>
          </w:p>
        </w:tc>
        <w:tc>
          <w:tcPr>
            <w:tcW w:w="8460" w:type="dxa"/>
            <w:tcBorders>
              <w:top w:val="single" w:sz="6" w:space="0" w:color="00AAE5"/>
              <w:left w:val="single" w:sz="6" w:space="0" w:color="00AAE5"/>
              <w:bottom w:val="single" w:sz="6" w:space="0" w:color="00AAE5"/>
              <w:right w:val="single" w:sz="6" w:space="0" w:color="00AAE5"/>
            </w:tcBorders>
            <w:vAlign w:val="center"/>
          </w:tcPr>
          <w:p w14:paraId="7B07D787" w14:textId="12548B02" w:rsidR="000C431E" w:rsidRDefault="00A72FA3" w:rsidP="00240CFC">
            <w:pPr>
              <w:pStyle w:val="NoSpacing"/>
              <w:ind w:right="-108"/>
              <w:jc w:val="center"/>
              <w:rPr>
                <w:rFonts w:ascii="Times New Roman" w:hAnsi="Times New Roman"/>
                <w:b/>
                <w:bCs/>
                <w:sz w:val="12"/>
                <w:szCs w:val="12"/>
              </w:rPr>
            </w:pPr>
            <w:r>
              <w:rPr>
                <w:rFonts w:ascii="Times New Roman" w:hAnsi="Times New Roman"/>
                <w:sz w:val="20"/>
                <w:szCs w:val="20"/>
              </w:rPr>
              <w:t>Strong human resources, talent acquisition and talent development expertise</w:t>
            </w:r>
            <w:r w:rsidRPr="008804B7">
              <w:rPr>
                <w:rFonts w:ascii="Times New Roman" w:hAnsi="Times New Roman"/>
                <w:sz w:val="20"/>
                <w:szCs w:val="20"/>
              </w:rPr>
              <w:t>.</w:t>
            </w:r>
          </w:p>
        </w:tc>
      </w:tr>
    </w:tbl>
    <w:p w14:paraId="66AD8D0D" w14:textId="77777777" w:rsidR="00E6446D" w:rsidRDefault="00E6446D" w:rsidP="00B25D50">
      <w:pPr>
        <w:spacing w:after="0" w:line="240" w:lineRule="auto"/>
        <w:rPr>
          <w:rFonts w:ascii="Times New Roman" w:eastAsia="Times New Roman" w:hAnsi="Times New Roman" w:cs="Times New Roman"/>
          <w:b/>
          <w:bCs/>
          <w:color w:val="00AAE5"/>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9180"/>
      </w:tblGrid>
      <w:tr w:rsidR="00A853FB" w14:paraId="2D0D0DA5" w14:textId="77777777" w:rsidTr="00F12C51">
        <w:trPr>
          <w:jc w:val="center"/>
        </w:trPr>
        <w:tc>
          <w:tcPr>
            <w:tcW w:w="750" w:type="pct"/>
          </w:tcPr>
          <w:p w14:paraId="4BDD5F22" w14:textId="78F9C2A4" w:rsidR="00A853FB" w:rsidRDefault="00A32143" w:rsidP="00F12C51">
            <w:pPr>
              <w:keepNext/>
              <w:widowControl w:val="0"/>
              <w:jc w:val="center"/>
              <w:rPr>
                <w:rFonts w:ascii="Times New Roman" w:hAnsi="Times New Roman" w:cs="Times New Roman"/>
                <w:b/>
                <w:bCs/>
                <w:color w:val="00B0F0"/>
                <w:sz w:val="24"/>
                <w:szCs w:val="24"/>
              </w:rPr>
            </w:pPr>
            <w:r>
              <w:rPr>
                <w:rFonts w:ascii="Times New Roman" w:eastAsia="Times New Roman" w:hAnsi="Times New Roman" w:cs="Times New Roman"/>
                <w:b/>
                <w:bCs/>
                <w:noProof/>
                <w:color w:val="00AAE5"/>
                <w:sz w:val="24"/>
                <w:szCs w:val="24"/>
              </w:rPr>
              <w:drawing>
                <wp:inline distT="0" distB="0" distL="0" distR="0" wp14:anchorId="20ACFF8C" wp14:editId="27D45BFA">
                  <wp:extent cx="914824" cy="914400"/>
                  <wp:effectExtent l="0" t="0" r="0" b="0"/>
                  <wp:docPr id="226" name="Picture 226" descr="P814C1T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P814C1T30#yIS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914824" cy="914400"/>
                          </a:xfrm>
                          <a:prstGeom prst="rect">
                            <a:avLst/>
                          </a:prstGeom>
                        </pic:spPr>
                      </pic:pic>
                    </a:graphicData>
                  </a:graphic>
                </wp:inline>
              </w:drawing>
            </w:r>
          </w:p>
        </w:tc>
        <w:tc>
          <w:tcPr>
            <w:tcW w:w="4250" w:type="pct"/>
            <w:vAlign w:val="bottom"/>
          </w:tcPr>
          <w:p w14:paraId="3469B87A" w14:textId="77777777" w:rsidR="00A32143" w:rsidRPr="00C56AB3" w:rsidRDefault="00A32143" w:rsidP="00A32143">
            <w:pPr>
              <w:spacing w:after="120"/>
              <w:rPr>
                <w:rFonts w:ascii="Times New Roman" w:hAnsi="Times New Roman" w:cs="Times New Roman"/>
                <w:b/>
                <w:bCs/>
                <w:color w:val="00B0F0"/>
                <w:sz w:val="28"/>
                <w:szCs w:val="28"/>
              </w:rPr>
            </w:pPr>
            <w:r>
              <w:rPr>
                <w:rFonts w:ascii="Times New Roman" w:hAnsi="Times New Roman" w:cs="Times New Roman"/>
                <w:b/>
                <w:bCs/>
                <w:color w:val="00B0F0"/>
                <w:sz w:val="28"/>
                <w:szCs w:val="28"/>
              </w:rPr>
              <w:t xml:space="preserve">Tami </w:t>
            </w:r>
            <w:proofErr w:type="spellStart"/>
            <w:r>
              <w:rPr>
                <w:rFonts w:ascii="Times New Roman" w:hAnsi="Times New Roman" w:cs="Times New Roman"/>
                <w:b/>
                <w:bCs/>
                <w:color w:val="00B0F0"/>
                <w:sz w:val="28"/>
                <w:szCs w:val="28"/>
              </w:rPr>
              <w:t>Reller</w:t>
            </w:r>
            <w:proofErr w:type="spellEnd"/>
          </w:p>
          <w:p w14:paraId="56D7027A" w14:textId="77777777" w:rsidR="00A32143" w:rsidRPr="00F70867" w:rsidRDefault="00A32143" w:rsidP="00A32143">
            <w:pPr>
              <w:rPr>
                <w:rFonts w:ascii="Times New Roman" w:hAnsi="Times New Roman" w:cs="Times New Roman"/>
                <w:sz w:val="24"/>
                <w:szCs w:val="24"/>
              </w:rPr>
            </w:pPr>
            <w:r w:rsidRPr="00F70867">
              <w:rPr>
                <w:rFonts w:ascii="Times New Roman" w:hAnsi="Times New Roman" w:cs="Times New Roman"/>
                <w:sz w:val="24"/>
                <w:szCs w:val="24"/>
              </w:rPr>
              <w:t>Director since 2016</w:t>
            </w:r>
          </w:p>
          <w:p w14:paraId="7B3B4D2F" w14:textId="1186DA37" w:rsidR="00A853FB" w:rsidRDefault="00A32143" w:rsidP="00A32143">
            <w:pPr>
              <w:keepNext/>
              <w:widowControl w:val="0"/>
              <w:rPr>
                <w:rFonts w:ascii="Times New Roman" w:hAnsi="Times New Roman" w:cs="Times New Roman"/>
                <w:b/>
                <w:bCs/>
                <w:color w:val="00B0F0"/>
                <w:sz w:val="24"/>
                <w:szCs w:val="24"/>
              </w:rPr>
            </w:pPr>
            <w:r w:rsidRPr="00A75AA3">
              <w:rPr>
                <w:rFonts w:ascii="Times New Roman" w:hAnsi="Times New Roman" w:cs="Times New Roman"/>
                <w:sz w:val="24"/>
                <w:szCs w:val="24"/>
              </w:rPr>
              <w:t>Chair of the board since 2018*</w:t>
            </w:r>
          </w:p>
        </w:tc>
      </w:tr>
    </w:tbl>
    <w:p w14:paraId="2C0F797F" w14:textId="77777777" w:rsidR="00A853FB" w:rsidRPr="00F70867" w:rsidRDefault="00A853FB" w:rsidP="00A853FB">
      <w:pPr>
        <w:keepNext/>
        <w:adjustRightInd w:val="0"/>
        <w:spacing w:after="0" w:line="221" w:lineRule="auto"/>
        <w:rPr>
          <w:rFonts w:ascii="Times New Roman" w:eastAsia="Times New Roman" w:hAnsi="Times New Roman" w:cs="Times New Roman"/>
          <w:b/>
          <w:bCs/>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39"/>
        <w:gridCol w:w="267"/>
        <w:gridCol w:w="1250"/>
        <w:gridCol w:w="2944"/>
      </w:tblGrid>
      <w:tr w:rsidR="00A92E38" w:rsidRPr="00A92E38" w14:paraId="4A5A09F3" w14:textId="77777777" w:rsidTr="00A92E38">
        <w:tc>
          <w:tcPr>
            <w:tcW w:w="6397" w:type="dxa"/>
            <w:tcBorders>
              <w:top w:val="single" w:sz="24" w:space="0" w:color="00AAE5"/>
            </w:tcBorders>
            <w:shd w:val="clear" w:color="auto" w:fill="auto"/>
            <w:vAlign w:val="center"/>
          </w:tcPr>
          <w:p w14:paraId="23D5893B" w14:textId="77777777" w:rsidR="00A92E38" w:rsidRPr="00A92E38" w:rsidRDefault="00A92E38" w:rsidP="00A92E38">
            <w:pPr>
              <w:keepNext/>
              <w:spacing w:line="226" w:lineRule="auto"/>
              <w:jc w:val="center"/>
              <w:rPr>
                <w:rFonts w:ascii="Arial" w:eastAsia="Times New Roman" w:hAnsi="Arial" w:cs="Arial"/>
                <w:b/>
                <w:bCs/>
                <w:i/>
                <w:iCs/>
                <w:sz w:val="12"/>
                <w:szCs w:val="12"/>
              </w:rPr>
            </w:pPr>
          </w:p>
        </w:tc>
        <w:tc>
          <w:tcPr>
            <w:tcW w:w="270" w:type="dxa"/>
            <w:tcBorders>
              <w:top w:val="single" w:sz="24" w:space="0" w:color="00AAE5"/>
            </w:tcBorders>
            <w:shd w:val="clear" w:color="auto" w:fill="auto"/>
          </w:tcPr>
          <w:p w14:paraId="51FE5EE5" w14:textId="77777777" w:rsidR="00A92E38" w:rsidRPr="00A92E38" w:rsidRDefault="00A92E38" w:rsidP="00A92E38">
            <w:pPr>
              <w:keepNext/>
              <w:adjustRightInd w:val="0"/>
              <w:spacing w:line="221" w:lineRule="auto"/>
              <w:rPr>
                <w:rFonts w:ascii="Times New Roman" w:eastAsia="Times New Roman" w:hAnsi="Times New Roman" w:cs="Times New Roman"/>
                <w:b/>
                <w:bCs/>
                <w:i/>
                <w:iCs/>
                <w:sz w:val="12"/>
                <w:szCs w:val="12"/>
              </w:rPr>
            </w:pPr>
          </w:p>
        </w:tc>
        <w:tc>
          <w:tcPr>
            <w:tcW w:w="4223" w:type="dxa"/>
            <w:gridSpan w:val="2"/>
            <w:tcBorders>
              <w:top w:val="single" w:sz="24" w:space="0" w:color="00AAE5"/>
            </w:tcBorders>
            <w:shd w:val="clear" w:color="auto" w:fill="auto"/>
            <w:vAlign w:val="center"/>
          </w:tcPr>
          <w:p w14:paraId="268B5574" w14:textId="77777777" w:rsidR="00A92E38" w:rsidRPr="00A92E38" w:rsidRDefault="00A92E38" w:rsidP="00A92E38">
            <w:pPr>
              <w:keepNext/>
              <w:spacing w:line="226" w:lineRule="auto"/>
              <w:ind w:right="-18"/>
              <w:jc w:val="center"/>
              <w:rPr>
                <w:rFonts w:ascii="Arial" w:eastAsia="Times New Roman" w:hAnsi="Arial" w:cs="Arial"/>
                <w:b/>
                <w:bCs/>
                <w:i/>
                <w:iCs/>
                <w:sz w:val="12"/>
                <w:szCs w:val="12"/>
              </w:rPr>
            </w:pPr>
          </w:p>
        </w:tc>
      </w:tr>
      <w:tr w:rsidR="002445D9" w14:paraId="0D996BDB" w14:textId="77777777" w:rsidTr="00A32143">
        <w:tc>
          <w:tcPr>
            <w:tcW w:w="6397" w:type="dxa"/>
            <w:tcBorders>
              <w:top w:val="single" w:sz="12" w:space="0" w:color="00AAE5"/>
            </w:tcBorders>
            <w:shd w:val="clear" w:color="auto" w:fill="F2F2F2" w:themeFill="background1" w:themeFillShade="F2"/>
            <w:vAlign w:val="center"/>
          </w:tcPr>
          <w:p w14:paraId="6A145F62" w14:textId="77777777" w:rsidR="002445D9" w:rsidRPr="00DC15E6" w:rsidRDefault="002445D9" w:rsidP="00A32143">
            <w:pPr>
              <w:keepNext/>
              <w:spacing w:line="226" w:lineRule="auto"/>
              <w:jc w:val="center"/>
              <w:rPr>
                <w:rFonts w:ascii="Arial" w:eastAsia="Times New Roman" w:hAnsi="Arial" w:cs="Arial"/>
                <w:b/>
                <w:bCs/>
                <w:i/>
                <w:iCs/>
                <w:sz w:val="20"/>
                <w:szCs w:val="20"/>
              </w:rPr>
            </w:pPr>
            <w:r w:rsidRPr="00876131">
              <w:rPr>
                <w:rFonts w:ascii="Arial" w:eastAsia="Times New Roman" w:hAnsi="Arial" w:cs="Arial"/>
                <w:b/>
                <w:bCs/>
                <w:i/>
                <w:iCs/>
                <w:sz w:val="20"/>
                <w:szCs w:val="20"/>
              </w:rPr>
              <w:t>Professional</w:t>
            </w:r>
            <w:r>
              <w:rPr>
                <w:rFonts w:ascii="Arial" w:eastAsia="Times New Roman" w:hAnsi="Arial" w:cs="Arial"/>
                <w:b/>
                <w:bCs/>
                <w:i/>
                <w:iCs/>
                <w:sz w:val="20"/>
                <w:szCs w:val="20"/>
              </w:rPr>
              <w:t xml:space="preserve"> </w:t>
            </w:r>
            <w:r w:rsidRPr="00876131">
              <w:rPr>
                <w:rFonts w:ascii="Arial" w:eastAsia="Times New Roman" w:hAnsi="Arial" w:cs="Arial"/>
                <w:b/>
                <w:bCs/>
                <w:i/>
                <w:iCs/>
                <w:sz w:val="20"/>
                <w:szCs w:val="20"/>
              </w:rPr>
              <w:t>Highlights</w:t>
            </w:r>
          </w:p>
        </w:tc>
        <w:tc>
          <w:tcPr>
            <w:tcW w:w="270" w:type="dxa"/>
          </w:tcPr>
          <w:p w14:paraId="2A9C3354" w14:textId="77777777" w:rsidR="002445D9" w:rsidRPr="00DC15E6" w:rsidRDefault="002445D9" w:rsidP="00A32143">
            <w:pPr>
              <w:keepNext/>
              <w:adjustRightInd w:val="0"/>
              <w:spacing w:before="120" w:line="221" w:lineRule="auto"/>
              <w:rPr>
                <w:rFonts w:ascii="Times New Roman" w:eastAsia="Times New Roman" w:hAnsi="Times New Roman" w:cs="Times New Roman"/>
                <w:b/>
                <w:bCs/>
                <w:i/>
                <w:iCs/>
                <w:sz w:val="20"/>
                <w:szCs w:val="20"/>
              </w:rPr>
            </w:pPr>
          </w:p>
        </w:tc>
        <w:tc>
          <w:tcPr>
            <w:tcW w:w="4223" w:type="dxa"/>
            <w:gridSpan w:val="2"/>
            <w:tcBorders>
              <w:top w:val="single" w:sz="12" w:space="0" w:color="00AAE5"/>
            </w:tcBorders>
            <w:shd w:val="clear" w:color="auto" w:fill="F2F2F2" w:themeFill="background1" w:themeFillShade="F2"/>
            <w:vAlign w:val="center"/>
          </w:tcPr>
          <w:p w14:paraId="4569F99A" w14:textId="77777777" w:rsidR="002445D9" w:rsidRPr="00DC15E6" w:rsidRDefault="002445D9" w:rsidP="00A32143">
            <w:pPr>
              <w:keepNext/>
              <w:spacing w:line="226" w:lineRule="auto"/>
              <w:ind w:right="-18"/>
              <w:jc w:val="center"/>
              <w:rPr>
                <w:rFonts w:ascii="Arial" w:eastAsia="Times New Roman" w:hAnsi="Arial" w:cs="Arial"/>
                <w:b/>
                <w:bCs/>
                <w:i/>
                <w:iCs/>
                <w:sz w:val="20"/>
                <w:szCs w:val="20"/>
              </w:rPr>
            </w:pPr>
            <w:r>
              <w:rPr>
                <w:rFonts w:ascii="Arial" w:eastAsia="Times New Roman" w:hAnsi="Arial" w:cs="Arial"/>
                <w:b/>
                <w:bCs/>
                <w:i/>
                <w:iCs/>
                <w:sz w:val="20"/>
                <w:szCs w:val="20"/>
              </w:rPr>
              <w:t>Skills and Experiences</w:t>
            </w:r>
          </w:p>
        </w:tc>
      </w:tr>
      <w:tr w:rsidR="002445D9" w14:paraId="349E65A5" w14:textId="77777777" w:rsidTr="00A32143">
        <w:tc>
          <w:tcPr>
            <w:tcW w:w="6397" w:type="dxa"/>
          </w:tcPr>
          <w:p w14:paraId="6FB1780F" w14:textId="53AA02B9" w:rsidR="002445D9" w:rsidRPr="00F4688C" w:rsidRDefault="00654F0D" w:rsidP="0038157D">
            <w:pPr>
              <w:keepNext/>
              <w:adjustRightInd w:val="0"/>
              <w:spacing w:line="221" w:lineRule="auto"/>
              <w:ind w:left="440" w:hanging="360"/>
              <w:rPr>
                <w:rFonts w:ascii="Times New Roman" w:hAnsi="Times New Roman" w:cs="Times New Roman"/>
                <w:sz w:val="18"/>
                <w:szCs w:val="18"/>
              </w:rPr>
            </w:pPr>
            <w:r w:rsidRPr="00AC6C68">
              <w:rPr>
                <w:rFonts w:ascii="Courier New" w:hAnsi="Courier New" w:cs="Courier New"/>
                <w:sz w:val="20"/>
                <w:szCs w:val="20"/>
              </w:rPr>
              <w:t>o</w:t>
            </w:r>
            <w:r w:rsidR="00A32143" w:rsidRPr="00A32143">
              <w:rPr>
                <w:rFonts w:ascii="Arial" w:hAnsi="Arial" w:cs="Courier New"/>
                <w:sz w:val="20"/>
                <w:szCs w:val="20"/>
              </w:rPr>
              <w:t>   </w:t>
            </w:r>
            <w:r w:rsidR="002445D9" w:rsidRPr="00F4688C">
              <w:rPr>
                <w:rFonts w:ascii="Times New Roman" w:hAnsi="Times New Roman" w:cs="Times New Roman"/>
                <w:sz w:val="18"/>
                <w:szCs w:val="18"/>
              </w:rPr>
              <w:t>Duly Health and Care, President, 2021 – present</w:t>
            </w:r>
          </w:p>
          <w:p w14:paraId="0657D508" w14:textId="5C041D87" w:rsidR="002445D9" w:rsidRDefault="002445D9" w:rsidP="00A32143">
            <w:pPr>
              <w:pStyle w:val="ListParagraph"/>
              <w:keepNext/>
              <w:adjustRightInd w:val="0"/>
              <w:spacing w:line="221" w:lineRule="auto"/>
              <w:ind w:left="702"/>
              <w:contextualSpacing w:val="0"/>
              <w:rPr>
                <w:rFonts w:ascii="Times New Roman" w:hAnsi="Times New Roman" w:cs="Times New Roman"/>
                <w:i/>
                <w:iCs/>
                <w:sz w:val="18"/>
                <w:szCs w:val="18"/>
              </w:rPr>
            </w:pPr>
            <w:r w:rsidRPr="00F4688C">
              <w:rPr>
                <w:rFonts w:ascii="Times New Roman" w:hAnsi="Times New Roman" w:cs="Times New Roman"/>
                <w:i/>
                <w:iCs/>
                <w:sz w:val="18"/>
                <w:szCs w:val="18"/>
              </w:rPr>
              <w:t>Multi-specialty health care group</w:t>
            </w:r>
          </w:p>
          <w:p w14:paraId="4C024AEF" w14:textId="3786B7D5" w:rsidR="00155DFE" w:rsidRPr="00F4688C" w:rsidRDefault="00155DFE" w:rsidP="00155DFE">
            <w:pPr>
              <w:keepNext/>
              <w:adjustRightInd w:val="0"/>
              <w:spacing w:line="221" w:lineRule="auto"/>
              <w:ind w:left="440" w:hanging="360"/>
              <w:rPr>
                <w:rFonts w:ascii="Times New Roman" w:hAnsi="Times New Roman" w:cs="Times New Roman"/>
                <w:sz w:val="18"/>
                <w:szCs w:val="18"/>
              </w:rPr>
            </w:pPr>
            <w:r w:rsidRPr="00F4688C">
              <w:rPr>
                <w:rFonts w:ascii="Courier New" w:hAnsi="Courier New" w:cs="Courier New"/>
                <w:sz w:val="18"/>
                <w:szCs w:val="18"/>
              </w:rPr>
              <w:t>o</w:t>
            </w:r>
            <w:r w:rsidRPr="00F4688C">
              <w:rPr>
                <w:rFonts w:ascii="Arial" w:hAnsi="Arial" w:cs="Courier New"/>
                <w:sz w:val="18"/>
                <w:szCs w:val="18"/>
              </w:rPr>
              <w:t>    </w:t>
            </w:r>
            <w:r w:rsidRPr="00F4688C">
              <w:rPr>
                <w:rFonts w:ascii="Times New Roman" w:hAnsi="Times New Roman" w:cs="Times New Roman"/>
                <w:sz w:val="18"/>
                <w:szCs w:val="18"/>
              </w:rPr>
              <w:t>Director</w:t>
            </w:r>
          </w:p>
          <w:p w14:paraId="24EDA5E7" w14:textId="78CD4090" w:rsidR="00155DFE" w:rsidRPr="00635958" w:rsidRDefault="00635958" w:rsidP="00635958">
            <w:pPr>
              <w:keepNext/>
              <w:adjustRightInd w:val="0"/>
              <w:spacing w:line="221" w:lineRule="auto"/>
              <w:ind w:left="789" w:hanging="270"/>
              <w:rPr>
                <w:rFonts w:ascii="Times New Roman" w:hAnsi="Times New Roman" w:cs="Times New Roman"/>
                <w:i/>
                <w:iCs/>
                <w:sz w:val="18"/>
                <w:szCs w:val="18"/>
              </w:rPr>
            </w:pPr>
            <w:r w:rsidRPr="00635958">
              <w:rPr>
                <w:rFonts w:ascii="Wingdings" w:hAnsi="Wingdings" w:cs="Times New Roman"/>
                <w:iCs/>
                <w:sz w:val="18"/>
                <w:szCs w:val="18"/>
              </w:rPr>
              <w:t></w:t>
            </w:r>
            <w:r w:rsidRPr="00635958">
              <w:rPr>
                <w:rFonts w:ascii="Arial" w:hAnsi="Arial" w:cs="Courier New"/>
                <w:sz w:val="18"/>
                <w:szCs w:val="18"/>
              </w:rPr>
              <w:t>    </w:t>
            </w:r>
            <w:r w:rsidRPr="00635958">
              <w:rPr>
                <w:rFonts w:ascii="Times New Roman" w:hAnsi="Times New Roman" w:cs="Times New Roman"/>
                <w:sz w:val="18"/>
                <w:szCs w:val="18"/>
              </w:rPr>
              <w:t xml:space="preserve">Avalara, </w:t>
            </w:r>
            <w:r w:rsidRPr="00635958">
              <w:rPr>
                <w:rFonts w:ascii="Times New Roman" w:hAnsi="Times New Roman" w:cs="Times New Roman"/>
                <w:i/>
                <w:iCs/>
                <w:sz w:val="18"/>
                <w:szCs w:val="18"/>
              </w:rPr>
              <w:t>a p</w:t>
            </w:r>
            <w:r w:rsidR="00155DFE" w:rsidRPr="00635958">
              <w:rPr>
                <w:rFonts w:ascii="Times New Roman" w:hAnsi="Times New Roman" w:cs="Times New Roman"/>
                <w:i/>
                <w:iCs/>
                <w:sz w:val="18"/>
                <w:szCs w:val="18"/>
              </w:rPr>
              <w:t>ublicly traded automated tax compliance software company</w:t>
            </w:r>
          </w:p>
          <w:p w14:paraId="729457DD" w14:textId="66AE8C0F" w:rsidR="002445D9" w:rsidRPr="00F4688C" w:rsidRDefault="00A32143" w:rsidP="0038157D">
            <w:pPr>
              <w:keepNext/>
              <w:adjustRightInd w:val="0"/>
              <w:spacing w:line="221" w:lineRule="auto"/>
              <w:ind w:left="440" w:hanging="360"/>
              <w:rPr>
                <w:rFonts w:ascii="Times New Roman" w:hAnsi="Times New Roman" w:cs="Times New Roman"/>
                <w:sz w:val="18"/>
                <w:szCs w:val="18"/>
              </w:rPr>
            </w:pPr>
            <w:r w:rsidRPr="00F4688C">
              <w:rPr>
                <w:rFonts w:ascii="Courier New" w:hAnsi="Courier New" w:cs="Courier New"/>
                <w:sz w:val="18"/>
                <w:szCs w:val="18"/>
              </w:rPr>
              <w:t>o</w:t>
            </w:r>
            <w:r w:rsidRPr="00F4688C">
              <w:rPr>
                <w:rFonts w:ascii="Arial" w:hAnsi="Arial" w:cs="Courier New"/>
                <w:sz w:val="18"/>
                <w:szCs w:val="18"/>
              </w:rPr>
              <w:t>    </w:t>
            </w:r>
            <w:r w:rsidR="002445D9" w:rsidRPr="00F4688C">
              <w:rPr>
                <w:rFonts w:ascii="Times New Roman" w:hAnsi="Times New Roman" w:cs="Times New Roman"/>
                <w:sz w:val="18"/>
                <w:szCs w:val="18"/>
              </w:rPr>
              <w:t>UnitedHealth Group, Executive Vice President and Chief Marketing and Experience Officer, 2017 – 2021</w:t>
            </w:r>
          </w:p>
          <w:p w14:paraId="3FFBAFD2" w14:textId="77777777" w:rsidR="002445D9" w:rsidRPr="00F4688C" w:rsidRDefault="002445D9" w:rsidP="00A32143">
            <w:pPr>
              <w:pStyle w:val="ListParagraph"/>
              <w:keepNext/>
              <w:adjustRightInd w:val="0"/>
              <w:spacing w:line="221" w:lineRule="auto"/>
              <w:ind w:left="702"/>
              <w:contextualSpacing w:val="0"/>
              <w:rPr>
                <w:rFonts w:ascii="Times New Roman" w:hAnsi="Times New Roman" w:cs="Times New Roman"/>
                <w:i/>
                <w:iCs/>
                <w:sz w:val="18"/>
                <w:szCs w:val="18"/>
              </w:rPr>
            </w:pPr>
            <w:r w:rsidRPr="00F4688C">
              <w:rPr>
                <w:rFonts w:ascii="Times New Roman" w:hAnsi="Times New Roman" w:cs="Times New Roman"/>
                <w:i/>
                <w:iCs/>
                <w:sz w:val="18"/>
                <w:szCs w:val="18"/>
              </w:rPr>
              <w:t xml:space="preserve">Publicly traded health benefits and service platform </w:t>
            </w:r>
          </w:p>
          <w:p w14:paraId="3594F2EA" w14:textId="1CC0B5C1" w:rsidR="002445D9" w:rsidRPr="00F4688C" w:rsidRDefault="00A32143" w:rsidP="0038157D">
            <w:pPr>
              <w:keepNext/>
              <w:adjustRightInd w:val="0"/>
              <w:spacing w:line="221" w:lineRule="auto"/>
              <w:ind w:left="440" w:hanging="360"/>
              <w:rPr>
                <w:rFonts w:ascii="Times New Roman" w:hAnsi="Times New Roman" w:cs="Times New Roman"/>
                <w:sz w:val="18"/>
                <w:szCs w:val="18"/>
              </w:rPr>
            </w:pPr>
            <w:r w:rsidRPr="00F4688C">
              <w:rPr>
                <w:rFonts w:ascii="Courier New" w:hAnsi="Courier New" w:cs="Courier New"/>
                <w:sz w:val="18"/>
                <w:szCs w:val="18"/>
              </w:rPr>
              <w:t>o</w:t>
            </w:r>
            <w:r w:rsidRPr="00F4688C">
              <w:rPr>
                <w:rFonts w:ascii="Arial" w:hAnsi="Arial" w:cs="Courier New"/>
                <w:sz w:val="18"/>
                <w:szCs w:val="18"/>
              </w:rPr>
              <w:t>    </w:t>
            </w:r>
            <w:r w:rsidR="002445D9" w:rsidRPr="00F4688C">
              <w:rPr>
                <w:rFonts w:ascii="Times New Roman" w:hAnsi="Times New Roman" w:cs="Times New Roman"/>
                <w:sz w:val="18"/>
                <w:szCs w:val="18"/>
              </w:rPr>
              <w:t>Optum, Chief Growth Officer, Chief Financial Officer, 2016 – 2017; Chief Marketing Officer, 2014 – 2016</w:t>
            </w:r>
          </w:p>
          <w:p w14:paraId="2E37DCDE" w14:textId="77777777" w:rsidR="002445D9" w:rsidRPr="00F4688C" w:rsidRDefault="002445D9" w:rsidP="00A32143">
            <w:pPr>
              <w:pStyle w:val="ListParagraph"/>
              <w:keepNext/>
              <w:adjustRightInd w:val="0"/>
              <w:spacing w:line="221" w:lineRule="auto"/>
              <w:ind w:left="702"/>
              <w:contextualSpacing w:val="0"/>
              <w:rPr>
                <w:rFonts w:ascii="Times New Roman" w:hAnsi="Times New Roman" w:cs="Times New Roman"/>
                <w:i/>
                <w:iCs/>
                <w:sz w:val="18"/>
                <w:szCs w:val="18"/>
              </w:rPr>
            </w:pPr>
            <w:r w:rsidRPr="00F4688C">
              <w:rPr>
                <w:rFonts w:ascii="Times New Roman" w:hAnsi="Times New Roman" w:cs="Times New Roman"/>
                <w:i/>
                <w:iCs/>
                <w:sz w:val="18"/>
                <w:szCs w:val="18"/>
              </w:rPr>
              <w:t xml:space="preserve">Part of UnitedHealth Group, pharmacy benefit manager </w:t>
            </w:r>
          </w:p>
          <w:p w14:paraId="3020ECAB" w14:textId="24C7F62F" w:rsidR="002445D9" w:rsidRPr="00F4688C" w:rsidRDefault="00A32143" w:rsidP="0038157D">
            <w:pPr>
              <w:keepNext/>
              <w:adjustRightInd w:val="0"/>
              <w:spacing w:line="221" w:lineRule="auto"/>
              <w:ind w:left="440" w:hanging="360"/>
              <w:rPr>
                <w:rFonts w:ascii="Times New Roman" w:hAnsi="Times New Roman" w:cs="Times New Roman"/>
                <w:sz w:val="18"/>
                <w:szCs w:val="18"/>
              </w:rPr>
            </w:pPr>
            <w:r w:rsidRPr="00F4688C">
              <w:rPr>
                <w:rFonts w:ascii="Courier New" w:hAnsi="Courier New" w:cs="Courier New"/>
                <w:sz w:val="18"/>
                <w:szCs w:val="18"/>
              </w:rPr>
              <w:t>o</w:t>
            </w:r>
            <w:r w:rsidRPr="00F4688C">
              <w:rPr>
                <w:rFonts w:ascii="Arial" w:hAnsi="Arial" w:cs="Courier New"/>
                <w:sz w:val="18"/>
                <w:szCs w:val="18"/>
              </w:rPr>
              <w:t>    </w:t>
            </w:r>
            <w:r w:rsidR="002445D9" w:rsidRPr="00F4688C">
              <w:rPr>
                <w:rFonts w:ascii="Times New Roman" w:hAnsi="Times New Roman" w:cs="Times New Roman"/>
                <w:sz w:val="18"/>
                <w:szCs w:val="18"/>
              </w:rPr>
              <w:t>Microsoft Corporation, 2001 – 2014, several executive roles including Executive Vice President of Marketing, Divisional Chief Financial Officer and Divisional Chief Marketing Officer</w:t>
            </w:r>
          </w:p>
          <w:p w14:paraId="7A24228D" w14:textId="77777777" w:rsidR="002445D9" w:rsidRPr="00F4688C" w:rsidRDefault="002445D9" w:rsidP="00A32143">
            <w:pPr>
              <w:pStyle w:val="ListParagraph"/>
              <w:keepNext/>
              <w:adjustRightInd w:val="0"/>
              <w:spacing w:line="221" w:lineRule="auto"/>
              <w:ind w:left="702"/>
              <w:contextualSpacing w:val="0"/>
              <w:rPr>
                <w:rFonts w:ascii="Times New Roman" w:hAnsi="Times New Roman" w:cs="Times New Roman"/>
                <w:i/>
                <w:iCs/>
                <w:sz w:val="18"/>
                <w:szCs w:val="18"/>
              </w:rPr>
            </w:pPr>
            <w:r w:rsidRPr="00F4688C">
              <w:rPr>
                <w:rFonts w:ascii="Times New Roman" w:hAnsi="Times New Roman" w:cs="Times New Roman"/>
                <w:i/>
                <w:iCs/>
                <w:sz w:val="18"/>
                <w:szCs w:val="18"/>
              </w:rPr>
              <w:t>Publicly traded software and technology company</w:t>
            </w:r>
          </w:p>
          <w:p w14:paraId="574E7189" w14:textId="4B002A76" w:rsidR="002445D9" w:rsidRPr="00F4688C" w:rsidRDefault="00A32143" w:rsidP="0038157D">
            <w:pPr>
              <w:keepNext/>
              <w:adjustRightInd w:val="0"/>
              <w:spacing w:line="221" w:lineRule="auto"/>
              <w:ind w:left="440" w:hanging="360"/>
              <w:rPr>
                <w:rFonts w:ascii="Times New Roman" w:hAnsi="Times New Roman" w:cs="Times New Roman"/>
                <w:sz w:val="18"/>
                <w:szCs w:val="18"/>
              </w:rPr>
            </w:pPr>
            <w:r w:rsidRPr="00F4688C">
              <w:rPr>
                <w:rFonts w:ascii="Courier New" w:hAnsi="Courier New" w:cs="Courier New"/>
                <w:sz w:val="18"/>
                <w:szCs w:val="18"/>
              </w:rPr>
              <w:t>o</w:t>
            </w:r>
            <w:r w:rsidRPr="00F4688C">
              <w:rPr>
                <w:rFonts w:ascii="Arial" w:hAnsi="Arial" w:cs="Courier New"/>
                <w:sz w:val="18"/>
                <w:szCs w:val="18"/>
              </w:rPr>
              <w:t>    </w:t>
            </w:r>
            <w:r w:rsidR="002445D9" w:rsidRPr="00F4688C">
              <w:rPr>
                <w:rFonts w:ascii="Times New Roman" w:hAnsi="Times New Roman" w:cs="Times New Roman"/>
                <w:sz w:val="18"/>
                <w:szCs w:val="18"/>
              </w:rPr>
              <w:t xml:space="preserve">Great Plains Software, Chief Financial Officer, 1999 – 2001 </w:t>
            </w:r>
          </w:p>
          <w:p w14:paraId="2F58F8E9" w14:textId="4D29B24D" w:rsidR="002445D9" w:rsidRPr="00155DFE" w:rsidRDefault="002445D9" w:rsidP="00155DFE">
            <w:pPr>
              <w:pStyle w:val="ListParagraph"/>
              <w:keepNext/>
              <w:adjustRightInd w:val="0"/>
              <w:spacing w:line="221" w:lineRule="auto"/>
              <w:ind w:left="702"/>
              <w:contextualSpacing w:val="0"/>
              <w:rPr>
                <w:rFonts w:ascii="Times New Roman" w:hAnsi="Times New Roman" w:cs="Times New Roman"/>
                <w:i/>
                <w:iCs/>
                <w:sz w:val="18"/>
                <w:szCs w:val="18"/>
              </w:rPr>
            </w:pPr>
            <w:r w:rsidRPr="00F4688C">
              <w:rPr>
                <w:rFonts w:ascii="Times New Roman" w:hAnsi="Times New Roman" w:cs="Times New Roman"/>
                <w:i/>
                <w:iCs/>
                <w:sz w:val="18"/>
                <w:szCs w:val="18"/>
              </w:rPr>
              <w:t>Publicly traded accounting and ERP software provider</w:t>
            </w:r>
          </w:p>
        </w:tc>
        <w:tc>
          <w:tcPr>
            <w:tcW w:w="270" w:type="dxa"/>
          </w:tcPr>
          <w:p w14:paraId="0351D3CC" w14:textId="77777777" w:rsidR="002445D9" w:rsidRPr="00DC15E6" w:rsidRDefault="002445D9" w:rsidP="00A32143">
            <w:pPr>
              <w:keepNext/>
              <w:adjustRightInd w:val="0"/>
              <w:spacing w:before="120" w:line="221" w:lineRule="auto"/>
              <w:rPr>
                <w:rFonts w:ascii="Times New Roman" w:eastAsia="Times New Roman" w:hAnsi="Times New Roman" w:cs="Times New Roman"/>
                <w:b/>
                <w:bCs/>
                <w:i/>
                <w:iCs/>
                <w:sz w:val="20"/>
                <w:szCs w:val="20"/>
              </w:rPr>
            </w:pPr>
          </w:p>
        </w:tc>
        <w:tc>
          <w:tcPr>
            <w:tcW w:w="1260" w:type="dxa"/>
            <w:vAlign w:val="center"/>
          </w:tcPr>
          <w:p w14:paraId="460CD27D" w14:textId="77777777" w:rsidR="002445D9" w:rsidRDefault="002445D9" w:rsidP="00A32143">
            <w:pPr>
              <w:keepNext/>
              <w:adjustRightInd w:val="0"/>
              <w:spacing w:before="120" w:line="221" w:lineRule="auto"/>
              <w:ind w:right="-17"/>
              <w:jc w:val="center"/>
              <w:rPr>
                <w:rFonts w:ascii="Arial" w:hAnsi="Arial" w:cs="Arial"/>
                <w:b/>
                <w:bCs/>
                <w:noProof/>
                <w:sz w:val="18"/>
                <w:szCs w:val="18"/>
              </w:rPr>
            </w:pPr>
            <w:r w:rsidRPr="00DB4B9E">
              <w:rPr>
                <w:rFonts w:ascii="Arial" w:hAnsi="Arial" w:cs="Arial"/>
                <w:b/>
                <w:bCs/>
                <w:noProof/>
                <w:sz w:val="18"/>
                <w:szCs w:val="18"/>
              </w:rPr>
              <w:drawing>
                <wp:inline distT="0" distB="0" distL="0" distR="0" wp14:anchorId="1FB2B0FE" wp14:editId="253CD000">
                  <wp:extent cx="274320" cy="274320"/>
                  <wp:effectExtent l="0" t="0" r="0" b="0"/>
                  <wp:docPr id="83" name="Graphic 411" descr="P841C9T31#yIS1">
                    <a:extLst xmlns:a="http://schemas.openxmlformats.org/drawingml/2006/main">
                      <a:ext uri="{FF2B5EF4-FFF2-40B4-BE49-F238E27FC236}">
                        <a16:creationId xmlns:a16="http://schemas.microsoft.com/office/drawing/2014/main" id="{7BE2AE72-5485-8C49-9F19-A84D3F76A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phic 411" descr="P841C9T31#yIS1">
                            <a:extLst>
                              <a:ext uri="{FF2B5EF4-FFF2-40B4-BE49-F238E27FC236}">
                                <a16:creationId xmlns:a16="http://schemas.microsoft.com/office/drawing/2014/main" id="{7BE2AE72-5485-8C49-9F19-A84D3F76ADF3}"/>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29044DAB" wp14:editId="25245F68">
                  <wp:extent cx="274320" cy="274320"/>
                  <wp:effectExtent l="0" t="0" r="0" b="0"/>
                  <wp:docPr id="84" name="Graphic 149" descr="P841C9T31#yIS2">
                    <a:extLst xmlns:a="http://schemas.openxmlformats.org/drawingml/2006/main">
                      <a:ext uri="{FF2B5EF4-FFF2-40B4-BE49-F238E27FC236}">
                        <a16:creationId xmlns:a16="http://schemas.microsoft.com/office/drawing/2014/main" id="{130DF1A5-ED88-1640-8FA5-9BC42082A9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phic 149" descr="P841C9T31#yIS2">
                            <a:extLst>
                              <a:ext uri="{FF2B5EF4-FFF2-40B4-BE49-F238E27FC236}">
                                <a16:creationId xmlns:a16="http://schemas.microsoft.com/office/drawing/2014/main" id="{130DF1A5-ED88-1640-8FA5-9BC42082A9B3}"/>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p>
          <w:p w14:paraId="7284CA18" w14:textId="6B49F21D" w:rsidR="00654F0D" w:rsidRDefault="002445D9" w:rsidP="00654F0D">
            <w:pPr>
              <w:keepNext/>
              <w:adjustRightInd w:val="0"/>
              <w:spacing w:before="120" w:line="221" w:lineRule="auto"/>
              <w:ind w:right="-17"/>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7F6CDACA" wp14:editId="0E127890">
                  <wp:extent cx="274320" cy="274320"/>
                  <wp:effectExtent l="0" t="0" r="0" b="0"/>
                  <wp:docPr id="85" name="Graphic 417" descr="P842C9T31#yIS1">
                    <a:extLst xmlns:a="http://schemas.openxmlformats.org/drawingml/2006/main">
                      <a:ext uri="{FF2B5EF4-FFF2-40B4-BE49-F238E27FC236}">
                        <a16:creationId xmlns:a16="http://schemas.microsoft.com/office/drawing/2014/main" id="{5F87B18A-FB09-D547-8DE9-BA1AC4A5F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Graphic 417" descr="P842C9T31#yIS1">
                            <a:extLst>
                              <a:ext uri="{FF2B5EF4-FFF2-40B4-BE49-F238E27FC236}">
                                <a16:creationId xmlns:a16="http://schemas.microsoft.com/office/drawing/2014/main" id="{5F87B18A-FB09-D547-8DE9-BA1AC4A5F0A4}"/>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r w:rsidRPr="00B83C4C">
              <w:rPr>
                <w:rFonts w:ascii="Arial" w:hAnsi="Arial" w:cs="Arial"/>
                <w:b/>
                <w:bCs/>
                <w:noProof/>
                <w:sz w:val="18"/>
                <w:szCs w:val="18"/>
              </w:rPr>
              <w:drawing>
                <wp:inline distT="0" distB="0" distL="0" distR="0" wp14:anchorId="75A7E57B" wp14:editId="451B903A">
                  <wp:extent cx="274320" cy="274320"/>
                  <wp:effectExtent l="0" t="0" r="0" b="0"/>
                  <wp:docPr id="86" name="Graphic 195" descr="P842C9T31#yIS2">
                    <a:extLst xmlns:a="http://schemas.openxmlformats.org/drawingml/2006/main">
                      <a:ext uri="{FF2B5EF4-FFF2-40B4-BE49-F238E27FC236}">
                        <a16:creationId xmlns:a16="http://schemas.microsoft.com/office/drawing/2014/main" id="{8F09274F-721B-374F-9931-B928E4DD23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phic 195" descr="P842C9T31#yIS2">
                            <a:extLst>
                              <a:ext uri="{FF2B5EF4-FFF2-40B4-BE49-F238E27FC236}">
                                <a16:creationId xmlns:a16="http://schemas.microsoft.com/office/drawing/2014/main" id="{8F09274F-721B-374F-9931-B928E4DD23C2}"/>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274320" cy="274320"/>
                          </a:xfrm>
                          <a:prstGeom prst="rect">
                            <a:avLst/>
                          </a:prstGeom>
                        </pic:spPr>
                      </pic:pic>
                    </a:graphicData>
                  </a:graphic>
                </wp:inline>
              </w:drawing>
            </w:r>
          </w:p>
          <w:p w14:paraId="66A72981" w14:textId="49781B0D" w:rsidR="002445D9" w:rsidRPr="00DC15E6" w:rsidRDefault="002445D9" w:rsidP="00A32143">
            <w:pPr>
              <w:keepNext/>
              <w:adjustRightInd w:val="0"/>
              <w:spacing w:before="120" w:line="221" w:lineRule="auto"/>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4D78D451" wp14:editId="2F75F9B3">
                  <wp:extent cx="274320" cy="274320"/>
                  <wp:effectExtent l="0" t="0" r="0" b="0"/>
                  <wp:docPr id="87" name="Graphic 162" descr="P843C9T31#yIS1">
                    <a:extLst xmlns:a="http://schemas.openxmlformats.org/drawingml/2006/main">
                      <a:ext uri="{FF2B5EF4-FFF2-40B4-BE49-F238E27FC236}">
                        <a16:creationId xmlns:a16="http://schemas.microsoft.com/office/drawing/2014/main" id="{4C55E5B4-425D-DE42-888E-4C8A703076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phic 162" descr="P843C9T31#yIS1">
                            <a:extLst>
                              <a:ext uri="{FF2B5EF4-FFF2-40B4-BE49-F238E27FC236}">
                                <a16:creationId xmlns:a16="http://schemas.microsoft.com/office/drawing/2014/main" id="{4C55E5B4-425D-DE42-888E-4C8A703076CC}"/>
                              </a:ext>
                            </a:extLst>
                          </pic:cNvPr>
                          <pic:cNvPicPr>
                            <a:picLocks noChangeAspect="1"/>
                          </pic:cNvPicPr>
                        </pic:nvPicPr>
                        <pic:blipFill>
                          <a:blip r:embed="rId56">
                            <a:extLst>
                              <a:ext uri="{96DAC541-7B7A-43D3-8B79-37D633B846F1}">
                                <asvg:svgBlip xmlns:asvg="http://schemas.microsoft.com/office/drawing/2016/SVG/main" r:embed="rId57"/>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p>
        </w:tc>
        <w:tc>
          <w:tcPr>
            <w:tcW w:w="2963" w:type="dxa"/>
            <w:vAlign w:val="center"/>
          </w:tcPr>
          <w:p w14:paraId="7C5EF84E" w14:textId="45A12A2F" w:rsidR="002445D9" w:rsidRPr="00A32143" w:rsidRDefault="00A32143" w:rsidP="0038157D">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38157D" w:rsidRPr="00A32143">
              <w:rPr>
                <w:rFonts w:ascii="Arial" w:hAnsi="Arial" w:cs="Courier New"/>
                <w:sz w:val="20"/>
                <w:szCs w:val="20"/>
              </w:rPr>
              <w:t>    </w:t>
            </w:r>
            <w:r w:rsidR="002445D9" w:rsidRPr="00A32143">
              <w:rPr>
                <w:rFonts w:ascii="Times New Roman" w:hAnsi="Times New Roman" w:cs="Times New Roman"/>
                <w:sz w:val="20"/>
                <w:szCs w:val="20"/>
              </w:rPr>
              <w:t>Financial Literacy</w:t>
            </w:r>
          </w:p>
          <w:p w14:paraId="6268BD72" w14:textId="55B60C7E" w:rsidR="002445D9" w:rsidRPr="00A32143" w:rsidRDefault="00A32143" w:rsidP="0038157D">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38157D" w:rsidRPr="00A32143">
              <w:rPr>
                <w:rFonts w:ascii="Arial" w:hAnsi="Arial" w:cs="Courier New"/>
                <w:sz w:val="20"/>
                <w:szCs w:val="20"/>
              </w:rPr>
              <w:t>    </w:t>
            </w:r>
            <w:r w:rsidR="002445D9" w:rsidRPr="00A32143">
              <w:rPr>
                <w:rFonts w:ascii="Times New Roman" w:hAnsi="Times New Roman" w:cs="Times New Roman"/>
                <w:sz w:val="20"/>
                <w:szCs w:val="20"/>
              </w:rPr>
              <w:t>Technology</w:t>
            </w:r>
          </w:p>
          <w:p w14:paraId="6738BB05" w14:textId="52F0AB6E" w:rsidR="002445D9" w:rsidRPr="00A32143" w:rsidRDefault="00A32143" w:rsidP="0038157D">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38157D" w:rsidRPr="00A32143">
              <w:rPr>
                <w:rFonts w:ascii="Arial" w:hAnsi="Arial" w:cs="Courier New"/>
                <w:sz w:val="20"/>
                <w:szCs w:val="20"/>
              </w:rPr>
              <w:t>    </w:t>
            </w:r>
            <w:r w:rsidR="002445D9" w:rsidRPr="00A32143">
              <w:rPr>
                <w:rFonts w:ascii="Times New Roman" w:hAnsi="Times New Roman" w:cs="Times New Roman"/>
                <w:sz w:val="20"/>
                <w:szCs w:val="20"/>
              </w:rPr>
              <w:t>Senior Leadership / Corporate Governance</w:t>
            </w:r>
          </w:p>
          <w:p w14:paraId="066B8B48" w14:textId="324D66A5" w:rsidR="002445D9" w:rsidRPr="00A32143" w:rsidRDefault="00A32143" w:rsidP="0038157D">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38157D" w:rsidRPr="00A32143">
              <w:rPr>
                <w:rFonts w:ascii="Arial" w:hAnsi="Arial" w:cs="Courier New"/>
                <w:sz w:val="20"/>
                <w:szCs w:val="20"/>
              </w:rPr>
              <w:t>    </w:t>
            </w:r>
            <w:r w:rsidR="002445D9" w:rsidRPr="00A32143">
              <w:rPr>
                <w:rFonts w:ascii="Times New Roman" w:hAnsi="Times New Roman" w:cs="Times New Roman"/>
                <w:sz w:val="20"/>
                <w:szCs w:val="20"/>
              </w:rPr>
              <w:t>Mergers &amp; Acquisitions</w:t>
            </w:r>
          </w:p>
          <w:p w14:paraId="0A352A24" w14:textId="4751D75D" w:rsidR="002445D9" w:rsidRPr="00A32143" w:rsidRDefault="00A32143" w:rsidP="0038157D">
            <w:pPr>
              <w:spacing w:line="226" w:lineRule="auto"/>
              <w:ind w:left="440" w:hanging="360"/>
              <w:rPr>
                <w:rFonts w:ascii="Times New Roman" w:hAnsi="Times New Roman" w:cs="Times New Roman"/>
                <w:sz w:val="20"/>
                <w:szCs w:val="20"/>
              </w:rPr>
            </w:pPr>
            <w:r w:rsidRPr="00981BD3">
              <w:rPr>
                <w:rFonts w:ascii="Symbol" w:hAnsi="Symbol" w:cs="Times New Roman"/>
                <w:sz w:val="20"/>
                <w:szCs w:val="20"/>
              </w:rPr>
              <w:t></w:t>
            </w:r>
            <w:r w:rsidR="0038157D" w:rsidRPr="00A32143">
              <w:rPr>
                <w:rFonts w:ascii="Arial" w:hAnsi="Arial" w:cs="Courier New"/>
                <w:sz w:val="20"/>
                <w:szCs w:val="20"/>
              </w:rPr>
              <w:t>    </w:t>
            </w:r>
            <w:r w:rsidR="002445D9" w:rsidRPr="00A32143">
              <w:rPr>
                <w:rFonts w:ascii="Times New Roman" w:hAnsi="Times New Roman" w:cs="Times New Roman"/>
                <w:sz w:val="20"/>
                <w:szCs w:val="20"/>
              </w:rPr>
              <w:t>International Operations</w:t>
            </w:r>
          </w:p>
        </w:tc>
      </w:tr>
    </w:tbl>
    <w:p w14:paraId="3BAE381E" w14:textId="77777777" w:rsidR="002445D9" w:rsidRPr="003E23C5" w:rsidRDefault="002445D9" w:rsidP="003E23C5">
      <w:pPr>
        <w:spacing w:after="0" w:line="226" w:lineRule="auto"/>
        <w:rPr>
          <w:rFonts w:ascii="Times New Roman" w:eastAsia="Times New Roman" w:hAnsi="Times New Roman" w:cs="Times New Roman"/>
          <w:b/>
          <w:bCs/>
          <w:sz w:val="12"/>
          <w:szCs w:val="12"/>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6"/>
        <w:gridCol w:w="8368"/>
      </w:tblGrid>
      <w:tr w:rsidR="002445D9" w14:paraId="09C7E13E" w14:textId="77777777" w:rsidTr="007341B0">
        <w:trPr>
          <w:jc w:val="center"/>
        </w:trPr>
        <w:tc>
          <w:tcPr>
            <w:tcW w:w="2430" w:type="dxa"/>
            <w:tcBorders>
              <w:top w:val="single" w:sz="6" w:space="0" w:color="00AAE5"/>
              <w:left w:val="single" w:sz="6" w:space="0" w:color="00AAE5"/>
              <w:bottom w:val="single" w:sz="6" w:space="0" w:color="00AAE5"/>
              <w:right w:val="single" w:sz="6" w:space="0" w:color="00AAE5"/>
            </w:tcBorders>
            <w:shd w:val="clear" w:color="auto" w:fill="F2F2F2" w:themeFill="background1" w:themeFillShade="F2"/>
            <w:vAlign w:val="center"/>
          </w:tcPr>
          <w:p w14:paraId="25ABB430" w14:textId="77777777" w:rsidR="002445D9" w:rsidRPr="001E3FE1" w:rsidRDefault="002445D9" w:rsidP="009C7A1D">
            <w:pPr>
              <w:keepNext/>
              <w:spacing w:line="226" w:lineRule="auto"/>
              <w:ind w:right="-96"/>
              <w:jc w:val="center"/>
              <w:rPr>
                <w:rFonts w:ascii="Arial" w:eastAsia="Times New Roman" w:hAnsi="Arial" w:cs="Arial"/>
                <w:b/>
                <w:bCs/>
                <w:i/>
                <w:iCs/>
                <w:sz w:val="20"/>
                <w:szCs w:val="20"/>
              </w:rPr>
            </w:pPr>
            <w:r w:rsidRPr="001E3FE1">
              <w:rPr>
                <w:rFonts w:ascii="Arial" w:eastAsia="Times New Roman" w:hAnsi="Arial" w:cs="Arial"/>
                <w:b/>
                <w:bCs/>
                <w:i/>
                <w:iCs/>
                <w:sz w:val="20"/>
                <w:szCs w:val="20"/>
              </w:rPr>
              <w:t>Primary Nominee Qualifications</w:t>
            </w:r>
          </w:p>
        </w:tc>
        <w:tc>
          <w:tcPr>
            <w:tcW w:w="8460" w:type="dxa"/>
            <w:tcBorders>
              <w:top w:val="single" w:sz="6" w:space="0" w:color="00AAE5"/>
              <w:left w:val="single" w:sz="6" w:space="0" w:color="00AAE5"/>
              <w:bottom w:val="single" w:sz="6" w:space="0" w:color="00AAE5"/>
              <w:right w:val="single" w:sz="6" w:space="0" w:color="00AAE5"/>
            </w:tcBorders>
            <w:vAlign w:val="center"/>
          </w:tcPr>
          <w:p w14:paraId="472C4E62" w14:textId="22DCAA49" w:rsidR="002445D9" w:rsidRDefault="002445D9" w:rsidP="009C7A1D">
            <w:pPr>
              <w:pStyle w:val="NoSpacing"/>
              <w:ind w:right="-108"/>
              <w:jc w:val="center"/>
              <w:rPr>
                <w:rFonts w:ascii="Times New Roman" w:hAnsi="Times New Roman"/>
                <w:b/>
                <w:bCs/>
                <w:sz w:val="12"/>
                <w:szCs w:val="12"/>
              </w:rPr>
            </w:pPr>
            <w:r>
              <w:rPr>
                <w:rFonts w:ascii="Times New Roman" w:hAnsi="Times New Roman"/>
                <w:sz w:val="20"/>
                <w:szCs w:val="20"/>
              </w:rPr>
              <w:t>Extensive experience managing software companies, financial understanding and auditing review, and general business knowledge</w:t>
            </w:r>
            <w:r w:rsidRPr="008804B7">
              <w:rPr>
                <w:rFonts w:ascii="Times New Roman" w:hAnsi="Times New Roman"/>
                <w:sz w:val="20"/>
                <w:szCs w:val="20"/>
              </w:rPr>
              <w:t>.</w:t>
            </w:r>
          </w:p>
        </w:tc>
      </w:tr>
    </w:tbl>
    <w:p w14:paraId="6C942CA4" w14:textId="7DB4F25E" w:rsidR="008544F2" w:rsidRPr="005A4B00" w:rsidRDefault="008544F2" w:rsidP="008544F2">
      <w:pPr>
        <w:adjustRightInd w:val="0"/>
        <w:spacing w:before="120" w:after="0" w:line="226" w:lineRule="auto"/>
        <w:ind w:left="720"/>
        <w:rPr>
          <w:rFonts w:ascii="Times New Roman" w:hAnsi="Times New Roman" w:cs="Times New Roman"/>
          <w:i/>
          <w:iCs/>
          <w:sz w:val="18"/>
          <w:szCs w:val="18"/>
        </w:rPr>
      </w:pPr>
      <w:bookmarkStart w:id="10" w:name="_Hlk99114663"/>
      <w:r w:rsidRPr="005A4B00">
        <w:rPr>
          <w:rFonts w:ascii="Times New Roman" w:hAnsi="Times New Roman" w:cs="Times New Roman"/>
          <w:i/>
          <w:iCs/>
          <w:sz w:val="18"/>
          <w:szCs w:val="18"/>
        </w:rPr>
        <w:t xml:space="preserve">* Assuming Philip Soran is re-elected for continued service on the board, effective at the annual meeting, Philip Soran will replace Tami </w:t>
      </w:r>
      <w:proofErr w:type="spellStart"/>
      <w:r w:rsidRPr="005A4B00">
        <w:rPr>
          <w:rFonts w:ascii="Times New Roman" w:hAnsi="Times New Roman" w:cs="Times New Roman"/>
          <w:i/>
          <w:iCs/>
          <w:sz w:val="18"/>
          <w:szCs w:val="18"/>
        </w:rPr>
        <w:t>Reller</w:t>
      </w:r>
      <w:proofErr w:type="spellEnd"/>
      <w:r w:rsidRPr="005A4B00">
        <w:rPr>
          <w:rFonts w:ascii="Times New Roman" w:hAnsi="Times New Roman" w:cs="Times New Roman"/>
          <w:i/>
          <w:iCs/>
          <w:sz w:val="18"/>
          <w:szCs w:val="18"/>
        </w:rPr>
        <w:t xml:space="preserve"> as the chair of the board</w:t>
      </w:r>
    </w:p>
    <w:bookmarkEnd w:id="10"/>
    <w:p w14:paraId="060E6646" w14:textId="000C492F" w:rsidR="00B25D50" w:rsidRDefault="00866707" w:rsidP="007341B0">
      <w:pPr>
        <w:keepNext/>
        <w:pBdr>
          <w:top w:val="single" w:sz="4" w:space="1" w:color="00AAE5"/>
        </w:pBdr>
        <w:adjustRightInd w:val="0"/>
        <w:spacing w:after="120" w:line="240" w:lineRule="auto"/>
        <w:rPr>
          <w:rFonts w:ascii="Arial" w:hAnsi="Arial" w:cs="Arial"/>
          <w:b/>
          <w:bCs/>
        </w:rPr>
      </w:pPr>
      <w:r w:rsidRPr="00566CFB">
        <w:rPr>
          <w:rFonts w:ascii="Arial" w:hAnsi="Arial" w:cs="Arial"/>
          <w:b/>
          <w:bCs/>
        </w:rPr>
        <w:lastRenderedPageBreak/>
        <w:t>Nominees for Directors</w:t>
      </w:r>
    </w:p>
    <w:p w14:paraId="72603B28" w14:textId="20B986ED" w:rsidR="007341B0" w:rsidRPr="007341B0" w:rsidRDefault="007341B0" w:rsidP="00D30F22">
      <w:pPr>
        <w:keepNext/>
        <w:adjustRightInd w:val="0"/>
        <w:spacing w:after="0" w:line="240" w:lineRule="auto"/>
        <w:rPr>
          <w:rFonts w:ascii="Arial" w:hAnsi="Arial" w:cs="Arial"/>
          <w:b/>
          <w:bCs/>
          <w:sz w:val="12"/>
          <w:szCs w:val="12"/>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9180"/>
      </w:tblGrid>
      <w:tr w:rsidR="007341B0" w14:paraId="0EEDD7AD" w14:textId="77777777" w:rsidTr="00F12C51">
        <w:trPr>
          <w:jc w:val="center"/>
        </w:trPr>
        <w:tc>
          <w:tcPr>
            <w:tcW w:w="750" w:type="pct"/>
          </w:tcPr>
          <w:p w14:paraId="057381BE" w14:textId="4B4D854A" w:rsidR="007341B0" w:rsidRDefault="007341B0" w:rsidP="00F12C51">
            <w:pPr>
              <w:keepNext/>
              <w:widowControl w:val="0"/>
              <w:jc w:val="center"/>
              <w:rPr>
                <w:rFonts w:ascii="Times New Roman" w:hAnsi="Times New Roman" w:cs="Times New Roman"/>
                <w:b/>
                <w:bCs/>
                <w:color w:val="00B0F0"/>
                <w:sz w:val="24"/>
                <w:szCs w:val="24"/>
              </w:rPr>
            </w:pPr>
            <w:r>
              <w:rPr>
                <w:rFonts w:ascii="Times New Roman" w:eastAsia="Times New Roman" w:hAnsi="Times New Roman" w:cs="Times New Roman"/>
                <w:b/>
                <w:bCs/>
                <w:noProof/>
                <w:color w:val="00AAE5"/>
                <w:sz w:val="24"/>
                <w:szCs w:val="24"/>
              </w:rPr>
              <w:drawing>
                <wp:inline distT="0" distB="0" distL="0" distR="0" wp14:anchorId="77FF3DF9" wp14:editId="15F96E59">
                  <wp:extent cx="914824" cy="914400"/>
                  <wp:effectExtent l="0" t="0" r="0" b="0"/>
                  <wp:docPr id="228" name="Picture 228" descr="P857C1T3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P857C1T33#yIS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914824" cy="914400"/>
                          </a:xfrm>
                          <a:prstGeom prst="rect">
                            <a:avLst/>
                          </a:prstGeom>
                        </pic:spPr>
                      </pic:pic>
                    </a:graphicData>
                  </a:graphic>
                </wp:inline>
              </w:drawing>
            </w:r>
          </w:p>
        </w:tc>
        <w:tc>
          <w:tcPr>
            <w:tcW w:w="4250" w:type="pct"/>
            <w:vAlign w:val="bottom"/>
          </w:tcPr>
          <w:p w14:paraId="63AEAD6E" w14:textId="77777777" w:rsidR="007341B0" w:rsidRPr="00C56AB3" w:rsidRDefault="007341B0" w:rsidP="007341B0">
            <w:pPr>
              <w:spacing w:after="120"/>
              <w:rPr>
                <w:rFonts w:ascii="Times New Roman" w:hAnsi="Times New Roman" w:cs="Times New Roman"/>
                <w:b/>
                <w:bCs/>
                <w:color w:val="00B0F0"/>
                <w:sz w:val="28"/>
                <w:szCs w:val="28"/>
              </w:rPr>
            </w:pPr>
            <w:r>
              <w:rPr>
                <w:rFonts w:ascii="Times New Roman" w:hAnsi="Times New Roman" w:cs="Times New Roman"/>
                <w:b/>
                <w:bCs/>
                <w:color w:val="00B0F0"/>
                <w:sz w:val="28"/>
                <w:szCs w:val="28"/>
              </w:rPr>
              <w:t>Philip Soran</w:t>
            </w:r>
          </w:p>
          <w:p w14:paraId="3F403DF0" w14:textId="77777777" w:rsidR="007341B0" w:rsidRDefault="007341B0" w:rsidP="007341B0">
            <w:pPr>
              <w:rPr>
                <w:rFonts w:ascii="Times New Roman" w:hAnsi="Times New Roman" w:cs="Times New Roman"/>
                <w:sz w:val="24"/>
                <w:szCs w:val="24"/>
              </w:rPr>
            </w:pPr>
            <w:r w:rsidRPr="002741FA">
              <w:rPr>
                <w:rFonts w:ascii="Times New Roman" w:hAnsi="Times New Roman" w:cs="Times New Roman"/>
                <w:sz w:val="24"/>
                <w:szCs w:val="24"/>
              </w:rPr>
              <w:t>Director since 2010</w:t>
            </w:r>
          </w:p>
          <w:p w14:paraId="229A2799" w14:textId="1E94E606" w:rsidR="007341B0" w:rsidRDefault="007341B0" w:rsidP="007341B0">
            <w:pPr>
              <w:keepNext/>
              <w:widowControl w:val="0"/>
              <w:rPr>
                <w:rFonts w:ascii="Times New Roman" w:hAnsi="Times New Roman" w:cs="Times New Roman"/>
                <w:b/>
                <w:bCs/>
                <w:color w:val="00B0F0"/>
                <w:sz w:val="24"/>
                <w:szCs w:val="24"/>
              </w:rPr>
            </w:pPr>
            <w:r>
              <w:rPr>
                <w:rFonts w:ascii="Times New Roman" w:hAnsi="Times New Roman" w:cs="Times New Roman"/>
                <w:sz w:val="24"/>
                <w:szCs w:val="24"/>
              </w:rPr>
              <w:t>Former chair of the board, 2014 – 2017*</w:t>
            </w:r>
          </w:p>
        </w:tc>
      </w:tr>
    </w:tbl>
    <w:p w14:paraId="717645A5" w14:textId="77777777" w:rsidR="00B25D50" w:rsidRPr="002741FA" w:rsidRDefault="00B25D50" w:rsidP="007341B0">
      <w:pPr>
        <w:keepNext/>
        <w:adjustRightInd w:val="0"/>
        <w:spacing w:after="0" w:line="221" w:lineRule="auto"/>
        <w:rPr>
          <w:rFonts w:ascii="Times New Roman" w:eastAsia="Times New Roman" w:hAnsi="Times New Roman" w:cs="Times New Roman"/>
          <w:b/>
          <w:bCs/>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39"/>
        <w:gridCol w:w="267"/>
        <w:gridCol w:w="1250"/>
        <w:gridCol w:w="2944"/>
      </w:tblGrid>
      <w:tr w:rsidR="007341B0" w:rsidRPr="004463E6" w14:paraId="080D7932" w14:textId="77777777" w:rsidTr="00A92E38">
        <w:tc>
          <w:tcPr>
            <w:tcW w:w="6397" w:type="dxa"/>
            <w:tcBorders>
              <w:top w:val="single" w:sz="24" w:space="0" w:color="00B0F0"/>
            </w:tcBorders>
            <w:shd w:val="clear" w:color="auto" w:fill="auto"/>
            <w:vAlign w:val="center"/>
          </w:tcPr>
          <w:p w14:paraId="6646053C" w14:textId="77777777" w:rsidR="007341B0" w:rsidRPr="004463E6" w:rsidRDefault="007341B0" w:rsidP="004463E6">
            <w:pPr>
              <w:keepNext/>
              <w:spacing w:line="226" w:lineRule="auto"/>
              <w:jc w:val="center"/>
              <w:rPr>
                <w:rFonts w:ascii="Arial" w:eastAsia="Times New Roman" w:hAnsi="Arial" w:cs="Arial"/>
                <w:b/>
                <w:bCs/>
                <w:i/>
                <w:iCs/>
                <w:sz w:val="12"/>
                <w:szCs w:val="12"/>
              </w:rPr>
            </w:pPr>
          </w:p>
        </w:tc>
        <w:tc>
          <w:tcPr>
            <w:tcW w:w="270" w:type="dxa"/>
            <w:tcBorders>
              <w:top w:val="single" w:sz="24" w:space="0" w:color="00B0F0"/>
            </w:tcBorders>
            <w:shd w:val="clear" w:color="auto" w:fill="auto"/>
          </w:tcPr>
          <w:p w14:paraId="2743B6CD" w14:textId="77777777" w:rsidR="007341B0" w:rsidRPr="004463E6" w:rsidRDefault="007341B0" w:rsidP="004463E6">
            <w:pPr>
              <w:keepNext/>
              <w:adjustRightInd w:val="0"/>
              <w:spacing w:line="221" w:lineRule="auto"/>
              <w:rPr>
                <w:rFonts w:ascii="Times New Roman" w:eastAsia="Times New Roman" w:hAnsi="Times New Roman" w:cs="Times New Roman"/>
                <w:b/>
                <w:bCs/>
                <w:i/>
                <w:iCs/>
                <w:sz w:val="12"/>
                <w:szCs w:val="12"/>
              </w:rPr>
            </w:pPr>
          </w:p>
        </w:tc>
        <w:tc>
          <w:tcPr>
            <w:tcW w:w="4223" w:type="dxa"/>
            <w:gridSpan w:val="2"/>
            <w:tcBorders>
              <w:top w:val="single" w:sz="24" w:space="0" w:color="00B0F0"/>
            </w:tcBorders>
            <w:shd w:val="clear" w:color="auto" w:fill="auto"/>
            <w:vAlign w:val="center"/>
          </w:tcPr>
          <w:p w14:paraId="6BC88E71" w14:textId="77777777" w:rsidR="007341B0" w:rsidRPr="004463E6" w:rsidRDefault="007341B0" w:rsidP="004463E6">
            <w:pPr>
              <w:keepNext/>
              <w:spacing w:line="226" w:lineRule="auto"/>
              <w:ind w:right="-18"/>
              <w:jc w:val="center"/>
              <w:rPr>
                <w:rFonts w:ascii="Arial" w:eastAsia="Times New Roman" w:hAnsi="Arial" w:cs="Arial"/>
                <w:b/>
                <w:bCs/>
                <w:i/>
                <w:iCs/>
                <w:sz w:val="12"/>
                <w:szCs w:val="12"/>
              </w:rPr>
            </w:pPr>
          </w:p>
        </w:tc>
      </w:tr>
      <w:tr w:rsidR="005A4B00" w14:paraId="18F50EA0" w14:textId="77777777" w:rsidTr="007341B0">
        <w:tc>
          <w:tcPr>
            <w:tcW w:w="6397" w:type="dxa"/>
            <w:tcBorders>
              <w:top w:val="single" w:sz="12" w:space="0" w:color="00AAE5"/>
            </w:tcBorders>
            <w:shd w:val="clear" w:color="auto" w:fill="F2F2F2" w:themeFill="background1" w:themeFillShade="F2"/>
            <w:vAlign w:val="center"/>
          </w:tcPr>
          <w:p w14:paraId="1E70F7CC" w14:textId="77777777" w:rsidR="005A4B00" w:rsidRPr="00DC15E6" w:rsidRDefault="005A4B00" w:rsidP="007341B0">
            <w:pPr>
              <w:keepNext/>
              <w:spacing w:line="226" w:lineRule="auto"/>
              <w:jc w:val="center"/>
              <w:rPr>
                <w:rFonts w:ascii="Arial" w:eastAsia="Times New Roman" w:hAnsi="Arial" w:cs="Arial"/>
                <w:b/>
                <w:bCs/>
                <w:i/>
                <w:iCs/>
                <w:sz w:val="20"/>
                <w:szCs w:val="20"/>
              </w:rPr>
            </w:pPr>
            <w:r w:rsidRPr="00876131">
              <w:rPr>
                <w:rFonts w:ascii="Arial" w:eastAsia="Times New Roman" w:hAnsi="Arial" w:cs="Arial"/>
                <w:b/>
                <w:bCs/>
                <w:i/>
                <w:iCs/>
                <w:sz w:val="20"/>
                <w:szCs w:val="20"/>
              </w:rPr>
              <w:t>Professional</w:t>
            </w:r>
            <w:r>
              <w:rPr>
                <w:rFonts w:ascii="Arial" w:eastAsia="Times New Roman" w:hAnsi="Arial" w:cs="Arial"/>
                <w:b/>
                <w:bCs/>
                <w:i/>
                <w:iCs/>
                <w:sz w:val="20"/>
                <w:szCs w:val="20"/>
              </w:rPr>
              <w:t xml:space="preserve"> </w:t>
            </w:r>
            <w:r w:rsidRPr="00876131">
              <w:rPr>
                <w:rFonts w:ascii="Arial" w:eastAsia="Times New Roman" w:hAnsi="Arial" w:cs="Arial"/>
                <w:b/>
                <w:bCs/>
                <w:i/>
                <w:iCs/>
                <w:sz w:val="20"/>
                <w:szCs w:val="20"/>
              </w:rPr>
              <w:t>Highlights</w:t>
            </w:r>
          </w:p>
        </w:tc>
        <w:tc>
          <w:tcPr>
            <w:tcW w:w="270" w:type="dxa"/>
          </w:tcPr>
          <w:p w14:paraId="6EDF13D7" w14:textId="77777777" w:rsidR="005A4B00" w:rsidRPr="00DC15E6" w:rsidRDefault="005A4B00" w:rsidP="007341B0">
            <w:pPr>
              <w:keepNext/>
              <w:adjustRightInd w:val="0"/>
              <w:spacing w:before="120" w:line="221" w:lineRule="auto"/>
              <w:rPr>
                <w:rFonts w:ascii="Times New Roman" w:eastAsia="Times New Roman" w:hAnsi="Times New Roman" w:cs="Times New Roman"/>
                <w:b/>
                <w:bCs/>
                <w:i/>
                <w:iCs/>
                <w:sz w:val="20"/>
                <w:szCs w:val="20"/>
              </w:rPr>
            </w:pPr>
          </w:p>
        </w:tc>
        <w:tc>
          <w:tcPr>
            <w:tcW w:w="4223" w:type="dxa"/>
            <w:gridSpan w:val="2"/>
            <w:tcBorders>
              <w:top w:val="single" w:sz="12" w:space="0" w:color="00AAE5"/>
            </w:tcBorders>
            <w:shd w:val="clear" w:color="auto" w:fill="F2F2F2" w:themeFill="background1" w:themeFillShade="F2"/>
            <w:vAlign w:val="center"/>
          </w:tcPr>
          <w:p w14:paraId="7F090AEC" w14:textId="77777777" w:rsidR="005A4B00" w:rsidRPr="00DC15E6" w:rsidRDefault="005A4B00" w:rsidP="007341B0">
            <w:pPr>
              <w:keepNext/>
              <w:spacing w:line="226" w:lineRule="auto"/>
              <w:ind w:right="-18"/>
              <w:jc w:val="center"/>
              <w:rPr>
                <w:rFonts w:ascii="Arial" w:eastAsia="Times New Roman" w:hAnsi="Arial" w:cs="Arial"/>
                <w:b/>
                <w:bCs/>
                <w:i/>
                <w:iCs/>
                <w:sz w:val="20"/>
                <w:szCs w:val="20"/>
              </w:rPr>
            </w:pPr>
            <w:r>
              <w:rPr>
                <w:rFonts w:ascii="Arial" w:eastAsia="Times New Roman" w:hAnsi="Arial" w:cs="Arial"/>
                <w:b/>
                <w:bCs/>
                <w:i/>
                <w:iCs/>
                <w:sz w:val="20"/>
                <w:szCs w:val="20"/>
              </w:rPr>
              <w:t>Skills and Experiences</w:t>
            </w:r>
          </w:p>
        </w:tc>
      </w:tr>
      <w:tr w:rsidR="005A4B00" w14:paraId="525B0A7D" w14:textId="77777777" w:rsidTr="00743775">
        <w:tc>
          <w:tcPr>
            <w:tcW w:w="6397" w:type="dxa"/>
          </w:tcPr>
          <w:p w14:paraId="525CB817" w14:textId="77777777" w:rsidR="00155DFE" w:rsidRPr="00F12C51" w:rsidRDefault="00155DFE" w:rsidP="00155DFE">
            <w:pPr>
              <w:keepNext/>
              <w:adjustRightInd w:val="0"/>
              <w:spacing w:line="221" w:lineRule="auto"/>
              <w:ind w:left="440" w:hanging="360"/>
              <w:rPr>
                <w:rFonts w:ascii="Times New Roman" w:hAnsi="Times New Roman" w:cs="Times New Roman"/>
                <w:sz w:val="18"/>
                <w:szCs w:val="18"/>
              </w:rPr>
            </w:pPr>
            <w:r w:rsidRPr="00F12C51">
              <w:rPr>
                <w:rFonts w:ascii="Courier New" w:hAnsi="Courier New" w:cs="Courier New"/>
                <w:sz w:val="18"/>
                <w:szCs w:val="18"/>
              </w:rPr>
              <w:t>o</w:t>
            </w:r>
            <w:r w:rsidRPr="00F12C51">
              <w:rPr>
                <w:rFonts w:ascii="Arial" w:hAnsi="Arial" w:cs="Courier New"/>
                <w:sz w:val="18"/>
                <w:szCs w:val="18"/>
              </w:rPr>
              <w:t>    </w:t>
            </w:r>
            <w:r w:rsidRPr="00F12C51">
              <w:rPr>
                <w:rFonts w:ascii="Times New Roman" w:hAnsi="Times New Roman" w:cs="Times New Roman"/>
                <w:sz w:val="18"/>
                <w:szCs w:val="18"/>
              </w:rPr>
              <w:t>Director</w:t>
            </w:r>
          </w:p>
          <w:p w14:paraId="4A0F2864" w14:textId="7AC3AEF9" w:rsidR="00155DFE" w:rsidRPr="00F12C51" w:rsidRDefault="00155DFE" w:rsidP="00155DFE">
            <w:pPr>
              <w:keepNext/>
              <w:adjustRightInd w:val="0"/>
              <w:spacing w:line="221" w:lineRule="auto"/>
              <w:ind w:left="789" w:hanging="270"/>
              <w:rPr>
                <w:rFonts w:ascii="Times New Roman" w:hAnsi="Times New Roman" w:cs="Times New Roman"/>
                <w:i/>
                <w:iCs/>
                <w:sz w:val="18"/>
                <w:szCs w:val="18"/>
              </w:rPr>
            </w:pPr>
            <w:r w:rsidRPr="00F12C51">
              <w:rPr>
                <w:rFonts w:ascii="Wingdings" w:hAnsi="Wingdings" w:cs="Times New Roman"/>
                <w:sz w:val="18"/>
                <w:szCs w:val="18"/>
              </w:rPr>
              <w:t></w:t>
            </w:r>
            <w:r w:rsidRPr="00F12C51">
              <w:rPr>
                <w:rFonts w:ascii="Arial" w:hAnsi="Arial" w:cs="Times New Roman" w:hint="eastAsia"/>
                <w:sz w:val="18"/>
                <w:szCs w:val="18"/>
              </w:rPr>
              <w:t>   </w:t>
            </w:r>
            <w:r w:rsidRPr="00F4688C">
              <w:rPr>
                <w:rFonts w:ascii="Times New Roman" w:hAnsi="Times New Roman" w:cs="Times New Roman"/>
                <w:sz w:val="18"/>
                <w:szCs w:val="18"/>
              </w:rPr>
              <w:t>Piper Sandler Companies,</w:t>
            </w:r>
            <w:r>
              <w:rPr>
                <w:rFonts w:ascii="Arial" w:hAnsi="Arial" w:cs="Times New Roman"/>
                <w:sz w:val="18"/>
                <w:szCs w:val="18"/>
              </w:rPr>
              <w:t xml:space="preserve"> </w:t>
            </w:r>
            <w:r w:rsidRPr="00F4688C">
              <w:rPr>
                <w:rFonts w:ascii="Times New Roman" w:hAnsi="Times New Roman" w:cs="Times New Roman"/>
                <w:i/>
                <w:iCs/>
                <w:sz w:val="18"/>
                <w:szCs w:val="18"/>
              </w:rPr>
              <w:t>a p</w:t>
            </w:r>
            <w:r w:rsidRPr="00F12C51">
              <w:rPr>
                <w:rFonts w:ascii="Times New Roman" w:hAnsi="Times New Roman" w:cs="Times New Roman"/>
                <w:i/>
                <w:iCs/>
                <w:sz w:val="18"/>
                <w:szCs w:val="18"/>
              </w:rPr>
              <w:t>ublicly traded investment bank and asset management firm</w:t>
            </w:r>
            <w:r w:rsidR="0075426B">
              <w:rPr>
                <w:rFonts w:ascii="Times New Roman" w:hAnsi="Times New Roman" w:cs="Times New Roman"/>
                <w:i/>
                <w:iCs/>
                <w:sz w:val="18"/>
                <w:szCs w:val="18"/>
              </w:rPr>
              <w:t>;</w:t>
            </w:r>
            <w:r w:rsidR="00EF2B94">
              <w:rPr>
                <w:rFonts w:ascii="Times New Roman" w:hAnsi="Times New Roman" w:cs="Times New Roman"/>
                <w:i/>
                <w:iCs/>
                <w:sz w:val="18"/>
                <w:szCs w:val="18"/>
              </w:rPr>
              <w:t xml:space="preserve"> </w:t>
            </w:r>
            <w:r w:rsidR="00773680">
              <w:rPr>
                <w:rFonts w:ascii="Times New Roman" w:hAnsi="Times New Roman" w:cs="Times New Roman"/>
                <w:i/>
                <w:iCs/>
                <w:sz w:val="18"/>
                <w:szCs w:val="18"/>
              </w:rPr>
              <w:t>L</w:t>
            </w:r>
            <w:r w:rsidR="00EF2B94">
              <w:rPr>
                <w:rFonts w:ascii="Times New Roman" w:hAnsi="Times New Roman" w:cs="Times New Roman"/>
                <w:i/>
                <w:iCs/>
                <w:sz w:val="18"/>
                <w:szCs w:val="18"/>
              </w:rPr>
              <w:t>ead director since 2018</w:t>
            </w:r>
          </w:p>
          <w:p w14:paraId="428D5C98" w14:textId="77777777" w:rsidR="00155DFE" w:rsidRPr="00F12C51" w:rsidRDefault="00155DFE" w:rsidP="00155DFE">
            <w:pPr>
              <w:keepNext/>
              <w:adjustRightInd w:val="0"/>
              <w:spacing w:line="221" w:lineRule="auto"/>
              <w:ind w:left="789" w:hanging="270"/>
              <w:rPr>
                <w:rFonts w:ascii="Times New Roman" w:hAnsi="Times New Roman" w:cs="Times New Roman"/>
                <w:sz w:val="18"/>
                <w:szCs w:val="18"/>
              </w:rPr>
            </w:pPr>
            <w:r w:rsidRPr="00F12C51">
              <w:rPr>
                <w:rFonts w:ascii="Wingdings" w:hAnsi="Wingdings" w:cs="Times New Roman"/>
                <w:sz w:val="18"/>
                <w:szCs w:val="18"/>
              </w:rPr>
              <w:t></w:t>
            </w:r>
            <w:r w:rsidRPr="00F12C51">
              <w:rPr>
                <w:rFonts w:ascii="Arial" w:hAnsi="Arial" w:cs="Times New Roman" w:hint="eastAsia"/>
                <w:sz w:val="18"/>
                <w:szCs w:val="18"/>
              </w:rPr>
              <w:t>   </w:t>
            </w:r>
            <w:r w:rsidRPr="00F12C51">
              <w:rPr>
                <w:rFonts w:ascii="Times New Roman" w:hAnsi="Times New Roman" w:cs="Times New Roman"/>
                <w:sz w:val="18"/>
                <w:szCs w:val="18"/>
              </w:rPr>
              <w:t xml:space="preserve">Foodsby, </w:t>
            </w:r>
            <w:r w:rsidRPr="00F12C51">
              <w:rPr>
                <w:rFonts w:ascii="Times New Roman" w:hAnsi="Times New Roman" w:cs="Times New Roman"/>
                <w:i/>
                <w:iCs/>
                <w:sz w:val="18"/>
                <w:szCs w:val="18"/>
              </w:rPr>
              <w:t>a food delivery service</w:t>
            </w:r>
          </w:p>
          <w:p w14:paraId="7F6B4C58" w14:textId="64A32F7D" w:rsidR="00155DFE" w:rsidRDefault="00155DFE" w:rsidP="00155DFE">
            <w:pPr>
              <w:keepNext/>
              <w:adjustRightInd w:val="0"/>
              <w:spacing w:line="221" w:lineRule="auto"/>
              <w:ind w:left="879" w:hanging="360"/>
              <w:rPr>
                <w:rFonts w:ascii="Times New Roman" w:hAnsi="Times New Roman" w:cs="Times New Roman"/>
                <w:i/>
                <w:iCs/>
                <w:sz w:val="18"/>
                <w:szCs w:val="18"/>
              </w:rPr>
            </w:pPr>
            <w:r w:rsidRPr="00F12C51">
              <w:rPr>
                <w:rFonts w:ascii="Wingdings" w:hAnsi="Wingdings" w:cs="Times New Roman"/>
                <w:sz w:val="18"/>
                <w:szCs w:val="18"/>
              </w:rPr>
              <w:t></w:t>
            </w:r>
            <w:r w:rsidRPr="00F12C51">
              <w:rPr>
                <w:rFonts w:ascii="Arial" w:hAnsi="Arial" w:cs="Times New Roman" w:hint="eastAsia"/>
                <w:sz w:val="18"/>
                <w:szCs w:val="18"/>
              </w:rPr>
              <w:t>   </w:t>
            </w:r>
            <w:proofErr w:type="spellStart"/>
            <w:r w:rsidRPr="00F12C51">
              <w:rPr>
                <w:rFonts w:ascii="Times New Roman" w:hAnsi="Times New Roman" w:cs="Times New Roman"/>
                <w:sz w:val="18"/>
                <w:szCs w:val="18"/>
              </w:rPr>
              <w:t>Spineology</w:t>
            </w:r>
            <w:proofErr w:type="spellEnd"/>
            <w:r w:rsidRPr="00F12C51">
              <w:rPr>
                <w:rFonts w:ascii="Times New Roman" w:hAnsi="Times New Roman" w:cs="Times New Roman"/>
                <w:sz w:val="18"/>
                <w:szCs w:val="18"/>
              </w:rPr>
              <w:t xml:space="preserve"> Inc., </w:t>
            </w:r>
            <w:r w:rsidRPr="00F12C51">
              <w:rPr>
                <w:rFonts w:ascii="Times New Roman" w:hAnsi="Times New Roman" w:cs="Times New Roman"/>
                <w:i/>
                <w:iCs/>
                <w:sz w:val="18"/>
                <w:szCs w:val="18"/>
              </w:rPr>
              <w:t>a medical technology company</w:t>
            </w:r>
          </w:p>
          <w:p w14:paraId="626D8CEB" w14:textId="0A732BFD" w:rsidR="005A4B00" w:rsidRPr="00F12C51" w:rsidRDefault="00F653B0" w:rsidP="00F653B0">
            <w:pPr>
              <w:keepNext/>
              <w:adjustRightInd w:val="0"/>
              <w:spacing w:line="221" w:lineRule="auto"/>
              <w:ind w:left="440" w:hanging="360"/>
              <w:rPr>
                <w:rFonts w:ascii="Times New Roman" w:hAnsi="Times New Roman" w:cs="Times New Roman"/>
                <w:sz w:val="18"/>
                <w:szCs w:val="18"/>
              </w:rPr>
            </w:pPr>
            <w:r w:rsidRPr="00F12C51">
              <w:rPr>
                <w:rFonts w:ascii="Courier New" w:hAnsi="Courier New" w:cs="Courier New"/>
                <w:sz w:val="18"/>
                <w:szCs w:val="18"/>
              </w:rPr>
              <w:t>o</w:t>
            </w:r>
            <w:r w:rsidRPr="00F12C51">
              <w:rPr>
                <w:rFonts w:ascii="Arial" w:hAnsi="Arial" w:cs="Courier New"/>
                <w:sz w:val="18"/>
                <w:szCs w:val="18"/>
              </w:rPr>
              <w:t>    </w:t>
            </w:r>
            <w:r w:rsidR="005A4B00" w:rsidRPr="00F12C51">
              <w:rPr>
                <w:rFonts w:ascii="Times New Roman" w:hAnsi="Times New Roman" w:cs="Times New Roman"/>
                <w:sz w:val="18"/>
                <w:szCs w:val="18"/>
              </w:rPr>
              <w:t>Flipgrid, Inc., Executive Chairman, 2015 – 2018</w:t>
            </w:r>
          </w:p>
          <w:p w14:paraId="1FC4062A" w14:textId="77777777" w:rsidR="005A4B00" w:rsidRPr="00F12C51" w:rsidRDefault="005A4B00" w:rsidP="007341B0">
            <w:pPr>
              <w:pStyle w:val="ListParagraph"/>
              <w:keepNext/>
              <w:adjustRightInd w:val="0"/>
              <w:spacing w:line="221" w:lineRule="auto"/>
              <w:ind w:left="789"/>
              <w:contextualSpacing w:val="0"/>
              <w:rPr>
                <w:rFonts w:ascii="Times New Roman" w:hAnsi="Times New Roman" w:cs="Times New Roman"/>
                <w:i/>
                <w:iCs/>
                <w:sz w:val="18"/>
                <w:szCs w:val="18"/>
              </w:rPr>
            </w:pPr>
            <w:r w:rsidRPr="00F12C51">
              <w:rPr>
                <w:rFonts w:ascii="Times New Roman" w:hAnsi="Times New Roman" w:cs="Times New Roman"/>
                <w:i/>
                <w:iCs/>
                <w:sz w:val="18"/>
                <w:szCs w:val="18"/>
              </w:rPr>
              <w:t>Co-founded education technology software company</w:t>
            </w:r>
          </w:p>
          <w:p w14:paraId="3E2D3739" w14:textId="14A73F0D" w:rsidR="005A4B00" w:rsidRPr="00F12C51" w:rsidRDefault="00F653B0" w:rsidP="00F653B0">
            <w:pPr>
              <w:keepNext/>
              <w:adjustRightInd w:val="0"/>
              <w:spacing w:line="221" w:lineRule="auto"/>
              <w:ind w:left="440" w:hanging="360"/>
              <w:rPr>
                <w:rFonts w:ascii="Times New Roman" w:hAnsi="Times New Roman" w:cs="Times New Roman"/>
                <w:sz w:val="18"/>
                <w:szCs w:val="18"/>
              </w:rPr>
            </w:pPr>
            <w:r w:rsidRPr="00F12C51">
              <w:rPr>
                <w:rFonts w:ascii="Courier New" w:hAnsi="Courier New" w:cs="Courier New"/>
                <w:sz w:val="18"/>
                <w:szCs w:val="18"/>
              </w:rPr>
              <w:t>o</w:t>
            </w:r>
            <w:r w:rsidRPr="00F12C51">
              <w:rPr>
                <w:rFonts w:ascii="Arial" w:hAnsi="Arial" w:cs="Courier New"/>
                <w:sz w:val="18"/>
                <w:szCs w:val="18"/>
              </w:rPr>
              <w:t>    </w:t>
            </w:r>
            <w:r w:rsidR="005A4B00" w:rsidRPr="00F12C51">
              <w:rPr>
                <w:rFonts w:ascii="Times New Roman" w:hAnsi="Times New Roman" w:cs="Times New Roman"/>
                <w:sz w:val="18"/>
                <w:szCs w:val="18"/>
              </w:rPr>
              <w:t>Compellent Technologies, Inc., President/Chief Executive Officer,</w:t>
            </w:r>
            <w:r w:rsidR="00937CBC" w:rsidRPr="00F12C51">
              <w:rPr>
                <w:rFonts w:ascii="Times New Roman" w:hAnsi="Times New Roman" w:cs="Times New Roman"/>
                <w:sz w:val="18"/>
                <w:szCs w:val="18"/>
              </w:rPr>
              <w:t xml:space="preserve"> Director,</w:t>
            </w:r>
            <w:r w:rsidR="005A4B00" w:rsidRPr="00F12C51">
              <w:rPr>
                <w:rFonts w:ascii="Times New Roman" w:hAnsi="Times New Roman" w:cs="Times New Roman"/>
                <w:sz w:val="18"/>
                <w:szCs w:val="18"/>
              </w:rPr>
              <w:t xml:space="preserve"> 2002 – 2012</w:t>
            </w:r>
          </w:p>
          <w:p w14:paraId="67AC67DC" w14:textId="77777777" w:rsidR="005A4B00" w:rsidRPr="00F12C51" w:rsidRDefault="005A4B00" w:rsidP="007341B0">
            <w:pPr>
              <w:pStyle w:val="ListParagraph"/>
              <w:keepNext/>
              <w:adjustRightInd w:val="0"/>
              <w:spacing w:line="221" w:lineRule="auto"/>
              <w:ind w:left="789"/>
              <w:contextualSpacing w:val="0"/>
              <w:rPr>
                <w:rFonts w:ascii="Times New Roman" w:hAnsi="Times New Roman" w:cs="Times New Roman"/>
                <w:i/>
                <w:iCs/>
                <w:sz w:val="18"/>
                <w:szCs w:val="18"/>
              </w:rPr>
            </w:pPr>
            <w:r w:rsidRPr="00F12C51">
              <w:rPr>
                <w:rFonts w:ascii="Times New Roman" w:hAnsi="Times New Roman" w:cs="Times New Roman"/>
                <w:i/>
                <w:iCs/>
                <w:sz w:val="18"/>
                <w:szCs w:val="18"/>
              </w:rPr>
              <w:t xml:space="preserve">Co-founded publicly traded software company </w:t>
            </w:r>
          </w:p>
          <w:p w14:paraId="5C19612D" w14:textId="1361D7B8" w:rsidR="005A4B00" w:rsidRPr="00F12C51" w:rsidRDefault="00F653B0" w:rsidP="00F653B0">
            <w:pPr>
              <w:keepNext/>
              <w:adjustRightInd w:val="0"/>
              <w:spacing w:line="221" w:lineRule="auto"/>
              <w:ind w:left="440" w:hanging="360"/>
              <w:rPr>
                <w:rFonts w:ascii="Times New Roman" w:hAnsi="Times New Roman" w:cs="Times New Roman"/>
                <w:sz w:val="18"/>
                <w:szCs w:val="18"/>
              </w:rPr>
            </w:pPr>
            <w:r w:rsidRPr="00F12C51">
              <w:rPr>
                <w:rFonts w:ascii="Courier New" w:hAnsi="Courier New" w:cs="Courier New"/>
                <w:sz w:val="18"/>
                <w:szCs w:val="18"/>
              </w:rPr>
              <w:t>o</w:t>
            </w:r>
            <w:r w:rsidRPr="00F12C51">
              <w:rPr>
                <w:rFonts w:ascii="Arial" w:hAnsi="Arial" w:cs="Courier New"/>
                <w:sz w:val="18"/>
                <w:szCs w:val="18"/>
              </w:rPr>
              <w:t>    </w:t>
            </w:r>
            <w:proofErr w:type="spellStart"/>
            <w:r w:rsidR="005A4B00" w:rsidRPr="00F12C51">
              <w:rPr>
                <w:rFonts w:ascii="Times New Roman" w:hAnsi="Times New Roman" w:cs="Times New Roman"/>
                <w:sz w:val="18"/>
                <w:szCs w:val="18"/>
              </w:rPr>
              <w:t>Xiotech</w:t>
            </w:r>
            <w:proofErr w:type="spellEnd"/>
            <w:r w:rsidR="005A4B00" w:rsidRPr="00F12C51">
              <w:rPr>
                <w:rFonts w:ascii="Times New Roman" w:hAnsi="Times New Roman" w:cs="Times New Roman"/>
                <w:sz w:val="18"/>
                <w:szCs w:val="18"/>
              </w:rPr>
              <w:t xml:space="preserve">, President/Chief Executive Officer, 1995 – 2001 </w:t>
            </w:r>
          </w:p>
          <w:p w14:paraId="543ED958" w14:textId="77777777" w:rsidR="005A4B00" w:rsidRDefault="005A4B00" w:rsidP="00155DFE">
            <w:pPr>
              <w:pStyle w:val="ListParagraph"/>
              <w:ind w:left="789"/>
              <w:rPr>
                <w:rFonts w:ascii="Times New Roman" w:hAnsi="Times New Roman" w:cs="Times New Roman"/>
                <w:sz w:val="18"/>
                <w:szCs w:val="18"/>
              </w:rPr>
            </w:pPr>
            <w:r w:rsidRPr="00F12C51">
              <w:rPr>
                <w:rFonts w:ascii="Times New Roman" w:hAnsi="Times New Roman" w:cs="Times New Roman"/>
                <w:i/>
                <w:iCs/>
                <w:sz w:val="18"/>
                <w:szCs w:val="18"/>
              </w:rPr>
              <w:t>Co-founded network storage business</w:t>
            </w:r>
            <w:r w:rsidRPr="00F12C51">
              <w:rPr>
                <w:rFonts w:ascii="Times New Roman" w:hAnsi="Times New Roman" w:cs="Times New Roman"/>
                <w:sz w:val="18"/>
                <w:szCs w:val="18"/>
              </w:rPr>
              <w:t xml:space="preserve"> </w:t>
            </w:r>
          </w:p>
          <w:p w14:paraId="27933387" w14:textId="46A9F30E" w:rsidR="00155DFE" w:rsidRPr="00F12C51" w:rsidRDefault="008934BB" w:rsidP="00155DFE">
            <w:pPr>
              <w:keepNext/>
              <w:adjustRightInd w:val="0"/>
              <w:spacing w:line="221" w:lineRule="auto"/>
              <w:ind w:left="350" w:hanging="270"/>
              <w:rPr>
                <w:rFonts w:ascii="Times New Roman" w:hAnsi="Times New Roman" w:cs="Times New Roman"/>
                <w:sz w:val="18"/>
                <w:szCs w:val="18"/>
              </w:rPr>
            </w:pPr>
            <w:r w:rsidRPr="00F12C51">
              <w:rPr>
                <w:rFonts w:ascii="Courier New" w:hAnsi="Courier New" w:cs="Courier New"/>
                <w:sz w:val="18"/>
                <w:szCs w:val="18"/>
              </w:rPr>
              <w:t>o</w:t>
            </w:r>
            <w:r w:rsidRPr="00F12C51">
              <w:rPr>
                <w:rFonts w:ascii="Arial" w:hAnsi="Arial" w:cs="Courier New"/>
                <w:sz w:val="18"/>
                <w:szCs w:val="18"/>
              </w:rPr>
              <w:t>    </w:t>
            </w:r>
            <w:r w:rsidR="00155DFE" w:rsidRPr="00F12C51">
              <w:rPr>
                <w:rFonts w:ascii="Times New Roman" w:hAnsi="Times New Roman" w:cs="Times New Roman"/>
                <w:sz w:val="18"/>
                <w:szCs w:val="18"/>
              </w:rPr>
              <w:t>Claros Technologies, Inc., Director, 2020 – 2021</w:t>
            </w:r>
          </w:p>
          <w:p w14:paraId="6B056E0F" w14:textId="3B2D24BB" w:rsidR="00155DFE" w:rsidRPr="00155DFE" w:rsidRDefault="00155DFE" w:rsidP="00155DFE">
            <w:pPr>
              <w:ind w:left="810"/>
              <w:rPr>
                <w:rFonts w:ascii="Times New Roman" w:hAnsi="Times New Roman" w:cs="Times New Roman"/>
                <w:i/>
                <w:iCs/>
                <w:sz w:val="18"/>
                <w:szCs w:val="18"/>
              </w:rPr>
            </w:pPr>
            <w:r w:rsidRPr="00F12C51">
              <w:rPr>
                <w:rFonts w:ascii="Times New Roman" w:hAnsi="Times New Roman" w:cs="Times New Roman"/>
                <w:i/>
                <w:iCs/>
                <w:sz w:val="18"/>
                <w:szCs w:val="18"/>
              </w:rPr>
              <w:t>Advanced materials and environmental company</w:t>
            </w:r>
          </w:p>
        </w:tc>
        <w:tc>
          <w:tcPr>
            <w:tcW w:w="270" w:type="dxa"/>
          </w:tcPr>
          <w:p w14:paraId="4A5C325B" w14:textId="77777777" w:rsidR="005A4B00" w:rsidRPr="00DC15E6" w:rsidRDefault="005A4B00" w:rsidP="007341B0">
            <w:pPr>
              <w:keepNext/>
              <w:adjustRightInd w:val="0"/>
              <w:spacing w:before="120" w:line="221" w:lineRule="auto"/>
              <w:rPr>
                <w:rFonts w:ascii="Times New Roman" w:eastAsia="Times New Roman" w:hAnsi="Times New Roman" w:cs="Times New Roman"/>
                <w:b/>
                <w:bCs/>
                <w:i/>
                <w:iCs/>
                <w:sz w:val="20"/>
                <w:szCs w:val="20"/>
              </w:rPr>
            </w:pPr>
          </w:p>
        </w:tc>
        <w:tc>
          <w:tcPr>
            <w:tcW w:w="1260" w:type="dxa"/>
            <w:vAlign w:val="center"/>
          </w:tcPr>
          <w:p w14:paraId="4E049F1B" w14:textId="0BDD8070" w:rsidR="005A4B00" w:rsidRDefault="005A4B00" w:rsidP="00743775">
            <w:pPr>
              <w:keepNext/>
              <w:adjustRightInd w:val="0"/>
              <w:spacing w:before="120" w:line="221" w:lineRule="auto"/>
              <w:ind w:right="-17"/>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09AE4244" wp14:editId="7D30F0E8">
                  <wp:extent cx="274320" cy="274320"/>
                  <wp:effectExtent l="0" t="0" r="0" b="0"/>
                  <wp:docPr id="200" name="Graphic 411" descr="P886C9T34#yIS1">
                    <a:extLst xmlns:a="http://schemas.openxmlformats.org/drawingml/2006/main">
                      <a:ext uri="{FF2B5EF4-FFF2-40B4-BE49-F238E27FC236}">
                        <a16:creationId xmlns:a16="http://schemas.microsoft.com/office/drawing/2014/main" id="{7BE2AE72-5485-8C49-9F19-A84D3F76A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Graphic 411" descr="P886C9T34#yIS1">
                            <a:extLst>
                              <a:ext uri="{FF2B5EF4-FFF2-40B4-BE49-F238E27FC236}">
                                <a16:creationId xmlns:a16="http://schemas.microsoft.com/office/drawing/2014/main" id="{7BE2AE72-5485-8C49-9F19-A84D3F76ADF3}"/>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74320" cy="274320"/>
                          </a:xfrm>
                          <a:prstGeom prst="rect">
                            <a:avLst/>
                          </a:prstGeom>
                        </pic:spPr>
                      </pic:pic>
                    </a:graphicData>
                  </a:graphic>
                </wp:inline>
              </w:drawing>
            </w:r>
            <w:r w:rsidRPr="00DB4B9E">
              <w:rPr>
                <w:rFonts w:ascii="Arial" w:hAnsi="Arial" w:cs="Arial"/>
                <w:b/>
                <w:bCs/>
                <w:noProof/>
                <w:sz w:val="18"/>
                <w:szCs w:val="18"/>
              </w:rPr>
              <w:drawing>
                <wp:inline distT="0" distB="0" distL="0" distR="0" wp14:anchorId="5996FC0D" wp14:editId="10505DA9">
                  <wp:extent cx="274320" cy="274320"/>
                  <wp:effectExtent l="0" t="0" r="0" b="0"/>
                  <wp:docPr id="187" name="Graphic 112" descr="P886C9T34#yIS2">
                    <a:extLst xmlns:a="http://schemas.openxmlformats.org/drawingml/2006/main">
                      <a:ext uri="{FF2B5EF4-FFF2-40B4-BE49-F238E27FC236}">
                        <a16:creationId xmlns:a16="http://schemas.microsoft.com/office/drawing/2014/main" id="{87D24FD4-97BB-9441-818A-DCF31226C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Graphic 112" descr="P886C9T34#yIS2">
                            <a:extLst>
                              <a:ext uri="{FF2B5EF4-FFF2-40B4-BE49-F238E27FC236}">
                                <a16:creationId xmlns:a16="http://schemas.microsoft.com/office/drawing/2014/main" id="{87D24FD4-97BB-9441-818A-DCF31226CCAD}"/>
                              </a:ext>
                            </a:extLst>
                          </pic:cNvPr>
                          <pic:cNvPicPr>
                            <a:picLocks noChangeAspect="1"/>
                          </pic:cNvPicPr>
                        </pic:nvPicPr>
                        <pic:blipFill>
                          <a:blip r:embed="rId33">
                            <a:extLst>
                              <a:ext uri="{96DAC541-7B7A-43D3-8B79-37D633B846F1}">
                                <asvg:svgBlip xmlns:asvg="http://schemas.microsoft.com/office/drawing/2016/SVG/main" r:embed="rId55"/>
                              </a:ext>
                            </a:extLst>
                          </a:blip>
                          <a:stretch>
                            <a:fillRect/>
                          </a:stretch>
                        </pic:blipFill>
                        <pic:spPr>
                          <a:xfrm>
                            <a:off x="0" y="0"/>
                            <a:ext cx="274320" cy="274320"/>
                          </a:xfrm>
                          <a:prstGeom prst="rect">
                            <a:avLst/>
                          </a:prstGeom>
                        </pic:spPr>
                      </pic:pic>
                    </a:graphicData>
                  </a:graphic>
                </wp:inline>
              </w:drawing>
            </w:r>
          </w:p>
          <w:p w14:paraId="2258A4AE" w14:textId="30AE457F" w:rsidR="005A4B00" w:rsidRDefault="005A4B00" w:rsidP="00743775">
            <w:pPr>
              <w:keepNext/>
              <w:adjustRightInd w:val="0"/>
              <w:spacing w:before="120" w:line="221" w:lineRule="auto"/>
              <w:ind w:right="-17"/>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7625D530" wp14:editId="24708681">
                  <wp:extent cx="274320" cy="274320"/>
                  <wp:effectExtent l="0" t="0" r="0" b="0"/>
                  <wp:docPr id="201" name="Graphic 149" descr="P887C9T34#yIS1">
                    <a:extLst xmlns:a="http://schemas.openxmlformats.org/drawingml/2006/main">
                      <a:ext uri="{FF2B5EF4-FFF2-40B4-BE49-F238E27FC236}">
                        <a16:creationId xmlns:a16="http://schemas.microsoft.com/office/drawing/2014/main" id="{130DF1A5-ED88-1640-8FA5-9BC42082A9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149" descr="P887C9T34#yIS1">
                            <a:extLst>
                              <a:ext uri="{FF2B5EF4-FFF2-40B4-BE49-F238E27FC236}">
                                <a16:creationId xmlns:a16="http://schemas.microsoft.com/office/drawing/2014/main" id="{130DF1A5-ED88-1640-8FA5-9BC42082A9B3}"/>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274320" cy="274320"/>
                          </a:xfrm>
                          <a:prstGeom prst="rect">
                            <a:avLst/>
                          </a:prstGeom>
                        </pic:spPr>
                      </pic:pic>
                    </a:graphicData>
                  </a:graphic>
                </wp:inline>
              </w:drawing>
            </w:r>
            <w:r w:rsidRPr="00DB4B9E">
              <w:rPr>
                <w:rFonts w:ascii="Arial" w:hAnsi="Arial" w:cs="Arial"/>
                <w:b/>
                <w:bCs/>
                <w:noProof/>
                <w:sz w:val="18"/>
                <w:szCs w:val="18"/>
              </w:rPr>
              <w:drawing>
                <wp:inline distT="0" distB="0" distL="0" distR="0" wp14:anchorId="0BE4C447" wp14:editId="624AA139">
                  <wp:extent cx="274320" cy="274320"/>
                  <wp:effectExtent l="0" t="0" r="0" b="0"/>
                  <wp:docPr id="188" name="Graphic 417" descr="P887C9T34#yIS2">
                    <a:extLst xmlns:a="http://schemas.openxmlformats.org/drawingml/2006/main">
                      <a:ext uri="{FF2B5EF4-FFF2-40B4-BE49-F238E27FC236}">
                        <a16:creationId xmlns:a16="http://schemas.microsoft.com/office/drawing/2014/main" id="{5F87B18A-FB09-D547-8DE9-BA1AC4A5F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Graphic 417" descr="P887C9T34#yIS2">
                            <a:extLst>
                              <a:ext uri="{FF2B5EF4-FFF2-40B4-BE49-F238E27FC236}">
                                <a16:creationId xmlns:a16="http://schemas.microsoft.com/office/drawing/2014/main" id="{5F87B18A-FB09-D547-8DE9-BA1AC4A5F0A4}"/>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p w14:paraId="3B76B9C8" w14:textId="28ACE1E5" w:rsidR="0075488E" w:rsidRDefault="005A4B00" w:rsidP="00743775">
            <w:pPr>
              <w:keepNext/>
              <w:adjustRightInd w:val="0"/>
              <w:spacing w:before="120" w:line="221" w:lineRule="auto"/>
              <w:ind w:right="-17"/>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6417E1D8" wp14:editId="03400905">
                  <wp:extent cx="274320" cy="274320"/>
                  <wp:effectExtent l="0" t="0" r="0" b="0"/>
                  <wp:docPr id="189" name="Graphic 167" descr="P888C9T34#yIS1">
                    <a:extLst xmlns:a="http://schemas.openxmlformats.org/drawingml/2006/main">
                      <a:ext uri="{FF2B5EF4-FFF2-40B4-BE49-F238E27FC236}">
                        <a16:creationId xmlns:a16="http://schemas.microsoft.com/office/drawing/2014/main" id="{00CFEC61-A101-0640-9BD0-A2E2E00641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Graphic 167" descr="P888C9T34#yIS1">
                            <a:extLst>
                              <a:ext uri="{FF2B5EF4-FFF2-40B4-BE49-F238E27FC236}">
                                <a16:creationId xmlns:a16="http://schemas.microsoft.com/office/drawing/2014/main" id="{00CFEC61-A101-0640-9BD0-A2E2E00641B6}"/>
                              </a:ext>
                            </a:extLst>
                          </pic:cNvP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274320" cy="274320"/>
                          </a:xfrm>
                          <a:prstGeom prst="rect">
                            <a:avLst/>
                          </a:prstGeom>
                        </pic:spPr>
                      </pic:pic>
                    </a:graphicData>
                  </a:graphic>
                </wp:inline>
              </w:drawing>
            </w:r>
            <w:r w:rsidRPr="00DB4B9E">
              <w:rPr>
                <w:rFonts w:ascii="Arial" w:hAnsi="Arial" w:cs="Arial"/>
                <w:b/>
                <w:bCs/>
                <w:noProof/>
                <w:sz w:val="18"/>
                <w:szCs w:val="18"/>
              </w:rPr>
              <w:drawing>
                <wp:inline distT="0" distB="0" distL="0" distR="0" wp14:anchorId="4AA6A75C" wp14:editId="766F4425">
                  <wp:extent cx="274320" cy="274320"/>
                  <wp:effectExtent l="0" t="0" r="0" b="0"/>
                  <wp:docPr id="202" name="Graphic 122" descr="P888C9T34#yIS2">
                    <a:extLst xmlns:a="http://schemas.openxmlformats.org/drawingml/2006/main">
                      <a:ext uri="{FF2B5EF4-FFF2-40B4-BE49-F238E27FC236}">
                        <a16:creationId xmlns:a16="http://schemas.microsoft.com/office/drawing/2014/main" id="{8F295EDC-3CAC-BE40-BC88-0934057CB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Graphic 122" descr="P888C9T34#yIS2">
                            <a:extLst>
                              <a:ext uri="{FF2B5EF4-FFF2-40B4-BE49-F238E27FC236}">
                                <a16:creationId xmlns:a16="http://schemas.microsoft.com/office/drawing/2014/main" id="{8F295EDC-3CAC-BE40-BC88-0934057CBB2A}"/>
                              </a:ext>
                            </a:extLst>
                          </pic:cNvPr>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274320" cy="274320"/>
                          </a:xfrm>
                          <a:prstGeom prst="rect">
                            <a:avLst/>
                          </a:prstGeom>
                        </pic:spPr>
                      </pic:pic>
                    </a:graphicData>
                  </a:graphic>
                </wp:inline>
              </w:drawing>
            </w:r>
          </w:p>
          <w:p w14:paraId="7F399900" w14:textId="0B62CFFB" w:rsidR="005A4B00" w:rsidRPr="00DC15E6" w:rsidRDefault="005A4B00" w:rsidP="00743775">
            <w:pPr>
              <w:keepNext/>
              <w:adjustRightInd w:val="0"/>
              <w:spacing w:before="120" w:line="221" w:lineRule="auto"/>
              <w:ind w:right="-17"/>
              <w:jc w:val="center"/>
              <w:rPr>
                <w:rFonts w:ascii="Times New Roman" w:eastAsia="Times New Roman" w:hAnsi="Times New Roman" w:cs="Times New Roman"/>
                <w:b/>
                <w:bCs/>
                <w:i/>
                <w:iCs/>
                <w:sz w:val="20"/>
                <w:szCs w:val="20"/>
              </w:rPr>
            </w:pPr>
            <w:r w:rsidRPr="00B83C4C">
              <w:rPr>
                <w:rFonts w:ascii="Arial" w:hAnsi="Arial" w:cs="Arial"/>
                <w:b/>
                <w:bCs/>
                <w:noProof/>
                <w:sz w:val="18"/>
                <w:szCs w:val="18"/>
              </w:rPr>
              <w:drawing>
                <wp:inline distT="0" distB="0" distL="0" distR="0" wp14:anchorId="25963A7A" wp14:editId="0F4E17B1">
                  <wp:extent cx="274320" cy="274320"/>
                  <wp:effectExtent l="0" t="0" r="0" b="0"/>
                  <wp:docPr id="190" name="Graphic 195" descr="P889C9T34#yIS1">
                    <a:extLst xmlns:a="http://schemas.openxmlformats.org/drawingml/2006/main">
                      <a:ext uri="{FF2B5EF4-FFF2-40B4-BE49-F238E27FC236}">
                        <a16:creationId xmlns:a16="http://schemas.microsoft.com/office/drawing/2014/main" id="{8F09274F-721B-374F-9931-B928E4DD23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Graphic 195" descr="P889C9T34#yIS1">
                            <a:extLst>
                              <a:ext uri="{FF2B5EF4-FFF2-40B4-BE49-F238E27FC236}">
                                <a16:creationId xmlns:a16="http://schemas.microsoft.com/office/drawing/2014/main" id="{8F09274F-721B-374F-9931-B928E4DD23C2}"/>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274320" cy="274320"/>
                          </a:xfrm>
                          <a:prstGeom prst="rect">
                            <a:avLst/>
                          </a:prstGeom>
                        </pic:spPr>
                      </pic:pic>
                    </a:graphicData>
                  </a:graphic>
                </wp:inline>
              </w:drawing>
            </w:r>
          </w:p>
        </w:tc>
        <w:tc>
          <w:tcPr>
            <w:tcW w:w="2963" w:type="dxa"/>
            <w:vAlign w:val="center"/>
          </w:tcPr>
          <w:p w14:paraId="5FAF9C18" w14:textId="287ACDD9" w:rsidR="005A4B00" w:rsidRPr="00F653B0" w:rsidRDefault="00F653B0" w:rsidP="00F653B0">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Pr="00A32143">
              <w:rPr>
                <w:rFonts w:ascii="Arial" w:hAnsi="Arial" w:cs="Courier New"/>
                <w:sz w:val="20"/>
                <w:szCs w:val="20"/>
              </w:rPr>
              <w:t>    </w:t>
            </w:r>
            <w:r w:rsidR="005A4B00" w:rsidRPr="00F653B0">
              <w:rPr>
                <w:rFonts w:ascii="Times New Roman" w:hAnsi="Times New Roman" w:cs="Times New Roman"/>
                <w:sz w:val="20"/>
                <w:szCs w:val="20"/>
              </w:rPr>
              <w:t>Financial Literacy</w:t>
            </w:r>
          </w:p>
          <w:p w14:paraId="6F0431BD" w14:textId="44A0B72D" w:rsidR="005A4B00" w:rsidRPr="00F653B0" w:rsidRDefault="00F653B0" w:rsidP="00F653B0">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Pr="00A32143">
              <w:rPr>
                <w:rFonts w:ascii="Arial" w:hAnsi="Arial" w:cs="Courier New"/>
                <w:sz w:val="20"/>
                <w:szCs w:val="20"/>
              </w:rPr>
              <w:t>    </w:t>
            </w:r>
            <w:r w:rsidR="005A4B00" w:rsidRPr="00F653B0">
              <w:rPr>
                <w:rFonts w:ascii="Times New Roman" w:hAnsi="Times New Roman" w:cs="Times New Roman"/>
                <w:sz w:val="20"/>
                <w:szCs w:val="20"/>
              </w:rPr>
              <w:t>SaaS</w:t>
            </w:r>
          </w:p>
          <w:p w14:paraId="0EF50484" w14:textId="12CA3AF6" w:rsidR="005A4B00" w:rsidRPr="00F653B0" w:rsidRDefault="00F653B0" w:rsidP="00F653B0">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Pr="00A32143">
              <w:rPr>
                <w:rFonts w:ascii="Arial" w:hAnsi="Arial" w:cs="Courier New"/>
                <w:sz w:val="20"/>
                <w:szCs w:val="20"/>
              </w:rPr>
              <w:t>    </w:t>
            </w:r>
            <w:r w:rsidR="005A4B00" w:rsidRPr="00F653B0">
              <w:rPr>
                <w:rFonts w:ascii="Times New Roman" w:hAnsi="Times New Roman" w:cs="Times New Roman"/>
                <w:sz w:val="20"/>
                <w:szCs w:val="20"/>
              </w:rPr>
              <w:t>Technology</w:t>
            </w:r>
          </w:p>
          <w:p w14:paraId="68BB024F" w14:textId="4498ED52" w:rsidR="005A4B00" w:rsidRPr="00F653B0" w:rsidRDefault="00F653B0" w:rsidP="00F653B0">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Pr="00A32143">
              <w:rPr>
                <w:rFonts w:ascii="Arial" w:hAnsi="Arial" w:cs="Courier New"/>
                <w:sz w:val="20"/>
                <w:szCs w:val="20"/>
              </w:rPr>
              <w:t>    </w:t>
            </w:r>
            <w:r w:rsidR="005A4B00" w:rsidRPr="00F653B0">
              <w:rPr>
                <w:rFonts w:ascii="Times New Roman" w:hAnsi="Times New Roman" w:cs="Times New Roman"/>
                <w:sz w:val="20"/>
                <w:szCs w:val="20"/>
              </w:rPr>
              <w:t>Senior Leadership / Corporate Governance</w:t>
            </w:r>
          </w:p>
          <w:p w14:paraId="6954800A" w14:textId="667C3FB8" w:rsidR="005A4B00" w:rsidRPr="00F653B0" w:rsidRDefault="00F653B0" w:rsidP="00F653B0">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Pr="00A32143">
              <w:rPr>
                <w:rFonts w:ascii="Arial" w:hAnsi="Arial" w:cs="Courier New"/>
                <w:sz w:val="20"/>
                <w:szCs w:val="20"/>
              </w:rPr>
              <w:t>    </w:t>
            </w:r>
            <w:r w:rsidR="005A4B00" w:rsidRPr="00F653B0">
              <w:rPr>
                <w:rFonts w:ascii="Times New Roman" w:hAnsi="Times New Roman" w:cs="Times New Roman"/>
                <w:sz w:val="20"/>
                <w:szCs w:val="20"/>
              </w:rPr>
              <w:t>Talent Management / Human Resources</w:t>
            </w:r>
          </w:p>
          <w:p w14:paraId="69C0FCB0" w14:textId="438F10B1" w:rsidR="005A4B00" w:rsidRPr="00F653B0" w:rsidRDefault="00F653B0" w:rsidP="00F653B0">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Pr="00A32143">
              <w:rPr>
                <w:rFonts w:ascii="Arial" w:hAnsi="Arial" w:cs="Courier New"/>
                <w:sz w:val="20"/>
                <w:szCs w:val="20"/>
              </w:rPr>
              <w:t>    </w:t>
            </w:r>
            <w:r w:rsidR="005A4B00" w:rsidRPr="00F653B0">
              <w:rPr>
                <w:rFonts w:ascii="Times New Roman" w:hAnsi="Times New Roman" w:cs="Times New Roman"/>
                <w:sz w:val="20"/>
                <w:szCs w:val="20"/>
              </w:rPr>
              <w:t>Sales / Customer Engagement</w:t>
            </w:r>
          </w:p>
          <w:p w14:paraId="2BAACBD9" w14:textId="6058CE00" w:rsidR="005A4B00" w:rsidRPr="00F653B0" w:rsidRDefault="00F653B0" w:rsidP="00F653B0">
            <w:pPr>
              <w:spacing w:line="226" w:lineRule="auto"/>
              <w:ind w:left="440" w:hanging="360"/>
              <w:rPr>
                <w:rFonts w:ascii="Times New Roman" w:hAnsi="Times New Roman" w:cs="Times New Roman"/>
                <w:sz w:val="20"/>
                <w:szCs w:val="20"/>
              </w:rPr>
            </w:pPr>
            <w:r w:rsidRPr="00D75494">
              <w:rPr>
                <w:rFonts w:ascii="Symbol" w:hAnsi="Symbol" w:cs="Times New Roman"/>
                <w:sz w:val="20"/>
                <w:szCs w:val="20"/>
              </w:rPr>
              <w:t></w:t>
            </w:r>
            <w:r w:rsidRPr="00A32143">
              <w:rPr>
                <w:rFonts w:ascii="Arial" w:hAnsi="Arial" w:cs="Courier New"/>
                <w:sz w:val="20"/>
                <w:szCs w:val="20"/>
              </w:rPr>
              <w:t>    </w:t>
            </w:r>
            <w:r w:rsidR="005A4B00" w:rsidRPr="00F653B0">
              <w:rPr>
                <w:rFonts w:ascii="Times New Roman" w:hAnsi="Times New Roman" w:cs="Times New Roman"/>
                <w:sz w:val="20"/>
                <w:szCs w:val="20"/>
              </w:rPr>
              <w:t>Mergers &amp; Acquisitions</w:t>
            </w:r>
          </w:p>
        </w:tc>
      </w:tr>
    </w:tbl>
    <w:p w14:paraId="01C6A5C4" w14:textId="77777777" w:rsidR="00A72FA3" w:rsidRPr="00496968" w:rsidRDefault="00A72FA3" w:rsidP="00496968">
      <w:pPr>
        <w:spacing w:after="0" w:line="226" w:lineRule="auto"/>
        <w:rPr>
          <w:rFonts w:ascii="Times New Roman" w:eastAsia="Times New Roman" w:hAnsi="Times New Roman" w:cs="Times New Roman"/>
          <w:b/>
          <w:bCs/>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7"/>
        <w:gridCol w:w="8367"/>
      </w:tblGrid>
      <w:tr w:rsidR="00A72FA3" w14:paraId="66017D85" w14:textId="77777777" w:rsidTr="00182DCA">
        <w:tc>
          <w:tcPr>
            <w:tcW w:w="2430" w:type="dxa"/>
            <w:tcBorders>
              <w:top w:val="single" w:sz="6" w:space="0" w:color="00AAE5"/>
              <w:left w:val="single" w:sz="6" w:space="0" w:color="00AAE5"/>
              <w:bottom w:val="single" w:sz="6" w:space="0" w:color="00AAE5"/>
              <w:right w:val="single" w:sz="6" w:space="0" w:color="00AAE5"/>
            </w:tcBorders>
            <w:shd w:val="clear" w:color="auto" w:fill="F2F2F2" w:themeFill="background1" w:themeFillShade="F2"/>
            <w:vAlign w:val="center"/>
          </w:tcPr>
          <w:p w14:paraId="3CD1FB70" w14:textId="77777777" w:rsidR="00A72FA3" w:rsidRPr="001E3FE1" w:rsidRDefault="00A72FA3" w:rsidP="00D75494">
            <w:pPr>
              <w:keepNext/>
              <w:spacing w:line="226" w:lineRule="auto"/>
              <w:ind w:right="-96"/>
              <w:jc w:val="center"/>
              <w:rPr>
                <w:rFonts w:ascii="Arial" w:eastAsia="Times New Roman" w:hAnsi="Arial" w:cs="Arial"/>
                <w:b/>
                <w:bCs/>
                <w:i/>
                <w:iCs/>
                <w:sz w:val="20"/>
                <w:szCs w:val="20"/>
              </w:rPr>
            </w:pPr>
            <w:r w:rsidRPr="001E3FE1">
              <w:rPr>
                <w:rFonts w:ascii="Arial" w:eastAsia="Times New Roman" w:hAnsi="Arial" w:cs="Arial"/>
                <w:b/>
                <w:bCs/>
                <w:i/>
                <w:iCs/>
                <w:sz w:val="20"/>
                <w:szCs w:val="20"/>
              </w:rPr>
              <w:t>Primary Nominee Qualifications</w:t>
            </w:r>
          </w:p>
        </w:tc>
        <w:tc>
          <w:tcPr>
            <w:tcW w:w="8460" w:type="dxa"/>
            <w:tcBorders>
              <w:top w:val="single" w:sz="6" w:space="0" w:color="00AAE5"/>
              <w:left w:val="single" w:sz="6" w:space="0" w:color="00AAE5"/>
              <w:bottom w:val="single" w:sz="6" w:space="0" w:color="00AAE5"/>
              <w:right w:val="single" w:sz="6" w:space="0" w:color="00AAE5"/>
            </w:tcBorders>
            <w:vAlign w:val="center"/>
          </w:tcPr>
          <w:p w14:paraId="5EA7CA1C" w14:textId="644CEC55" w:rsidR="00A72FA3" w:rsidRDefault="00D75494" w:rsidP="00240CFC">
            <w:pPr>
              <w:pStyle w:val="NoSpacing"/>
              <w:ind w:right="-108"/>
              <w:jc w:val="center"/>
              <w:rPr>
                <w:rFonts w:ascii="Times New Roman" w:hAnsi="Times New Roman"/>
                <w:b/>
                <w:bCs/>
                <w:sz w:val="12"/>
                <w:szCs w:val="12"/>
              </w:rPr>
            </w:pPr>
            <w:r w:rsidRPr="008804B7">
              <w:rPr>
                <w:rFonts w:ascii="Times New Roman" w:hAnsi="Times New Roman"/>
                <w:sz w:val="20"/>
                <w:szCs w:val="20"/>
              </w:rPr>
              <w:t xml:space="preserve">Experience as a </w:t>
            </w:r>
            <w:r w:rsidR="001E15C0">
              <w:rPr>
                <w:rFonts w:ascii="Times New Roman" w:hAnsi="Times New Roman"/>
                <w:sz w:val="20"/>
                <w:szCs w:val="20"/>
              </w:rPr>
              <w:t>chief executive officer</w:t>
            </w:r>
            <w:r w:rsidRPr="008804B7">
              <w:rPr>
                <w:rFonts w:ascii="Times New Roman" w:hAnsi="Times New Roman"/>
                <w:sz w:val="20"/>
                <w:szCs w:val="20"/>
              </w:rPr>
              <w:t xml:space="preserve"> of a publicly traded company, service on a variety of public and private technology-related company boards, and experience in founding and building technology companies as well as corporate vision and operational knowledge</w:t>
            </w:r>
            <w:r>
              <w:rPr>
                <w:rFonts w:ascii="Times New Roman" w:hAnsi="Times New Roman"/>
                <w:sz w:val="20"/>
                <w:szCs w:val="20"/>
              </w:rPr>
              <w:t>.</w:t>
            </w:r>
          </w:p>
        </w:tc>
      </w:tr>
    </w:tbl>
    <w:p w14:paraId="716761E7" w14:textId="2A1B0887" w:rsidR="00866707" w:rsidRDefault="0002657E" w:rsidP="00937CBC">
      <w:pPr>
        <w:adjustRightInd w:val="0"/>
        <w:spacing w:before="60" w:after="60" w:line="226" w:lineRule="auto"/>
        <w:ind w:left="720"/>
        <w:rPr>
          <w:rFonts w:ascii="Times New Roman" w:hAnsi="Times New Roman" w:cs="Times New Roman"/>
          <w:i/>
          <w:iCs/>
          <w:sz w:val="18"/>
          <w:szCs w:val="18"/>
        </w:rPr>
      </w:pPr>
      <w:r w:rsidRPr="005A4B00">
        <w:rPr>
          <w:rFonts w:ascii="Times New Roman" w:hAnsi="Times New Roman" w:cs="Times New Roman"/>
          <w:i/>
          <w:iCs/>
          <w:sz w:val="18"/>
          <w:szCs w:val="18"/>
        </w:rPr>
        <w:t xml:space="preserve">* Assuming Philip Soran is re-elected for continued service on the board, effective at the annual meeting, Philip Soran will replace Tami </w:t>
      </w:r>
      <w:proofErr w:type="spellStart"/>
      <w:r w:rsidRPr="005A4B00">
        <w:rPr>
          <w:rFonts w:ascii="Times New Roman" w:hAnsi="Times New Roman" w:cs="Times New Roman"/>
          <w:i/>
          <w:iCs/>
          <w:sz w:val="18"/>
          <w:szCs w:val="18"/>
        </w:rPr>
        <w:t>Reller</w:t>
      </w:r>
      <w:proofErr w:type="spellEnd"/>
      <w:r w:rsidRPr="005A4B00">
        <w:rPr>
          <w:rFonts w:ascii="Times New Roman" w:hAnsi="Times New Roman" w:cs="Times New Roman"/>
          <w:i/>
          <w:iCs/>
          <w:sz w:val="18"/>
          <w:szCs w:val="18"/>
        </w:rPr>
        <w:t xml:space="preserve"> as the chair of the board</w:t>
      </w:r>
    </w:p>
    <w:p w14:paraId="6A22FB02" w14:textId="77777777" w:rsidR="00F4688C" w:rsidRDefault="00F4688C" w:rsidP="00937CBC">
      <w:pPr>
        <w:adjustRightInd w:val="0"/>
        <w:spacing w:before="60" w:after="60" w:line="226" w:lineRule="auto"/>
        <w:ind w:left="720"/>
        <w:rPr>
          <w:rFonts w:ascii="Times New Roman" w:hAnsi="Times New Roman" w:cs="Times New Roman"/>
          <w:i/>
          <w:iCs/>
          <w:sz w:val="18"/>
          <w:szCs w:val="18"/>
        </w:rPr>
      </w:pPr>
    </w:p>
    <w:p w14:paraId="41B30FE6" w14:textId="382616B6" w:rsidR="00182DCA" w:rsidRPr="00846157" w:rsidRDefault="00182DCA" w:rsidP="00182DCA">
      <w:pPr>
        <w:adjustRightInd w:val="0"/>
        <w:spacing w:after="0" w:line="226" w:lineRule="auto"/>
        <w:rPr>
          <w:rFonts w:ascii="Times New Roman" w:hAnsi="Times New Roman" w:cs="Times New Roman"/>
          <w:i/>
          <w:iCs/>
          <w:sz w:val="12"/>
          <w:szCs w:val="12"/>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9180"/>
      </w:tblGrid>
      <w:tr w:rsidR="00182DCA" w14:paraId="1DD20E1F" w14:textId="77777777" w:rsidTr="00F12C51">
        <w:trPr>
          <w:jc w:val="center"/>
        </w:trPr>
        <w:tc>
          <w:tcPr>
            <w:tcW w:w="750" w:type="pct"/>
          </w:tcPr>
          <w:p w14:paraId="2E8BA521" w14:textId="263384B8" w:rsidR="00182DCA" w:rsidRDefault="00182DCA" w:rsidP="00F12C51">
            <w:pPr>
              <w:keepNext/>
              <w:widowControl w:val="0"/>
              <w:jc w:val="center"/>
              <w:rPr>
                <w:rFonts w:ascii="Times New Roman" w:hAnsi="Times New Roman" w:cs="Times New Roman"/>
                <w:b/>
                <w:bCs/>
                <w:color w:val="00B0F0"/>
                <w:sz w:val="24"/>
                <w:szCs w:val="24"/>
              </w:rPr>
            </w:pPr>
            <w:r>
              <w:rPr>
                <w:rFonts w:ascii="Times New Roman" w:eastAsia="Times New Roman" w:hAnsi="Times New Roman" w:cs="Times New Roman"/>
                <w:b/>
                <w:bCs/>
                <w:noProof/>
                <w:color w:val="00AAE5"/>
                <w:sz w:val="24"/>
                <w:szCs w:val="24"/>
              </w:rPr>
              <w:drawing>
                <wp:inline distT="0" distB="0" distL="0" distR="0" wp14:anchorId="21773E71" wp14:editId="76A34658">
                  <wp:extent cx="914824" cy="914400"/>
                  <wp:effectExtent l="0" t="0" r="0" b="0"/>
                  <wp:docPr id="231" name="Picture 231" descr="P905C1T3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P905C1T36#yIS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914824" cy="914400"/>
                          </a:xfrm>
                          <a:prstGeom prst="rect">
                            <a:avLst/>
                          </a:prstGeom>
                        </pic:spPr>
                      </pic:pic>
                    </a:graphicData>
                  </a:graphic>
                </wp:inline>
              </w:drawing>
            </w:r>
          </w:p>
        </w:tc>
        <w:tc>
          <w:tcPr>
            <w:tcW w:w="4250" w:type="pct"/>
            <w:vAlign w:val="bottom"/>
          </w:tcPr>
          <w:p w14:paraId="3DCBD939" w14:textId="77777777" w:rsidR="00182DCA" w:rsidRPr="00C56AB3" w:rsidRDefault="00182DCA" w:rsidP="00182DCA">
            <w:pPr>
              <w:spacing w:after="120"/>
              <w:rPr>
                <w:rFonts w:ascii="Times New Roman" w:hAnsi="Times New Roman" w:cs="Times New Roman"/>
                <w:b/>
                <w:bCs/>
                <w:color w:val="00B0F0"/>
                <w:sz w:val="28"/>
                <w:szCs w:val="28"/>
              </w:rPr>
            </w:pPr>
            <w:r>
              <w:rPr>
                <w:rFonts w:ascii="Times New Roman" w:hAnsi="Times New Roman" w:cs="Times New Roman"/>
                <w:b/>
                <w:bCs/>
                <w:color w:val="00B0F0"/>
                <w:sz w:val="28"/>
                <w:szCs w:val="28"/>
              </w:rPr>
              <w:t xml:space="preserve">Anne </w:t>
            </w:r>
            <w:proofErr w:type="spellStart"/>
            <w:r>
              <w:rPr>
                <w:rFonts w:ascii="Times New Roman" w:hAnsi="Times New Roman" w:cs="Times New Roman"/>
                <w:b/>
                <w:bCs/>
                <w:color w:val="00B0F0"/>
                <w:sz w:val="28"/>
                <w:szCs w:val="28"/>
              </w:rPr>
              <w:t>Sempowski</w:t>
            </w:r>
            <w:proofErr w:type="spellEnd"/>
            <w:r>
              <w:rPr>
                <w:rFonts w:ascii="Times New Roman" w:hAnsi="Times New Roman" w:cs="Times New Roman"/>
                <w:b/>
                <w:bCs/>
                <w:color w:val="00B0F0"/>
                <w:sz w:val="28"/>
                <w:szCs w:val="28"/>
              </w:rPr>
              <w:t xml:space="preserve"> Ward</w:t>
            </w:r>
          </w:p>
          <w:p w14:paraId="063441EE" w14:textId="50594010" w:rsidR="00182DCA" w:rsidRDefault="00182DCA" w:rsidP="00182DCA">
            <w:pPr>
              <w:keepNext/>
              <w:widowControl w:val="0"/>
              <w:rPr>
                <w:rFonts w:ascii="Times New Roman" w:hAnsi="Times New Roman" w:cs="Times New Roman"/>
                <w:b/>
                <w:bCs/>
                <w:color w:val="00B0F0"/>
                <w:sz w:val="24"/>
                <w:szCs w:val="24"/>
              </w:rPr>
            </w:pPr>
            <w:r w:rsidRPr="00C56AB3">
              <w:rPr>
                <w:rFonts w:ascii="Times New Roman" w:hAnsi="Times New Roman" w:cs="Times New Roman"/>
                <w:sz w:val="24"/>
                <w:szCs w:val="24"/>
              </w:rPr>
              <w:t>Director since 20</w:t>
            </w:r>
            <w:r>
              <w:rPr>
                <w:rFonts w:ascii="Times New Roman" w:hAnsi="Times New Roman" w:cs="Times New Roman"/>
                <w:sz w:val="24"/>
                <w:szCs w:val="24"/>
              </w:rPr>
              <w:t>20</w:t>
            </w:r>
          </w:p>
        </w:tc>
      </w:tr>
    </w:tbl>
    <w:p w14:paraId="28421C62" w14:textId="0B47B465" w:rsidR="00182DCA" w:rsidRPr="00182DCA" w:rsidRDefault="00182DCA" w:rsidP="00182DCA">
      <w:pPr>
        <w:adjustRightInd w:val="0"/>
        <w:spacing w:after="0" w:line="226" w:lineRule="auto"/>
        <w:rPr>
          <w:rFonts w:ascii="Times New Roman" w:hAnsi="Times New Roman" w:cs="Times New Roman"/>
          <w:b/>
          <w:bCs/>
          <w:i/>
          <w:iCs/>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40"/>
        <w:gridCol w:w="267"/>
        <w:gridCol w:w="1249"/>
        <w:gridCol w:w="2944"/>
      </w:tblGrid>
      <w:tr w:rsidR="00182DCA" w:rsidRPr="00C002F6" w14:paraId="03891701" w14:textId="77777777" w:rsidTr="00A92E38">
        <w:tc>
          <w:tcPr>
            <w:tcW w:w="6397" w:type="dxa"/>
            <w:tcBorders>
              <w:top w:val="single" w:sz="24" w:space="0" w:color="00B0F0"/>
            </w:tcBorders>
            <w:shd w:val="clear" w:color="auto" w:fill="auto"/>
            <w:vAlign w:val="center"/>
          </w:tcPr>
          <w:p w14:paraId="4D4A1681" w14:textId="77777777" w:rsidR="00182DCA" w:rsidRPr="00C002F6" w:rsidRDefault="00182DCA" w:rsidP="00C002F6">
            <w:pPr>
              <w:keepNext/>
              <w:spacing w:line="226" w:lineRule="auto"/>
              <w:jc w:val="center"/>
              <w:rPr>
                <w:rFonts w:ascii="Arial" w:eastAsia="Times New Roman" w:hAnsi="Arial" w:cs="Arial"/>
                <w:b/>
                <w:bCs/>
                <w:i/>
                <w:iCs/>
                <w:sz w:val="12"/>
                <w:szCs w:val="12"/>
              </w:rPr>
            </w:pPr>
          </w:p>
        </w:tc>
        <w:tc>
          <w:tcPr>
            <w:tcW w:w="270" w:type="dxa"/>
            <w:tcBorders>
              <w:top w:val="single" w:sz="24" w:space="0" w:color="00B0F0"/>
            </w:tcBorders>
            <w:shd w:val="clear" w:color="auto" w:fill="auto"/>
          </w:tcPr>
          <w:p w14:paraId="2E4E2D87" w14:textId="77777777" w:rsidR="00182DCA" w:rsidRPr="00C002F6" w:rsidRDefault="00182DCA" w:rsidP="00C002F6">
            <w:pPr>
              <w:keepNext/>
              <w:adjustRightInd w:val="0"/>
              <w:spacing w:line="221" w:lineRule="auto"/>
              <w:rPr>
                <w:rFonts w:ascii="Times New Roman" w:eastAsia="Times New Roman" w:hAnsi="Times New Roman" w:cs="Times New Roman"/>
                <w:b/>
                <w:bCs/>
                <w:i/>
                <w:iCs/>
                <w:sz w:val="12"/>
                <w:szCs w:val="12"/>
              </w:rPr>
            </w:pPr>
          </w:p>
        </w:tc>
        <w:tc>
          <w:tcPr>
            <w:tcW w:w="4223" w:type="dxa"/>
            <w:gridSpan w:val="2"/>
            <w:tcBorders>
              <w:top w:val="single" w:sz="24" w:space="0" w:color="00B0F0"/>
            </w:tcBorders>
            <w:shd w:val="clear" w:color="auto" w:fill="auto"/>
            <w:vAlign w:val="center"/>
          </w:tcPr>
          <w:p w14:paraId="083565A5" w14:textId="77777777" w:rsidR="00182DCA" w:rsidRPr="00C002F6" w:rsidRDefault="00182DCA" w:rsidP="00C002F6">
            <w:pPr>
              <w:keepNext/>
              <w:spacing w:line="226" w:lineRule="auto"/>
              <w:ind w:right="-18"/>
              <w:jc w:val="center"/>
              <w:rPr>
                <w:rFonts w:ascii="Arial" w:eastAsia="Times New Roman" w:hAnsi="Arial" w:cs="Arial"/>
                <w:b/>
                <w:bCs/>
                <w:i/>
                <w:iCs/>
                <w:sz w:val="12"/>
                <w:szCs w:val="12"/>
              </w:rPr>
            </w:pPr>
          </w:p>
        </w:tc>
      </w:tr>
      <w:tr w:rsidR="00D75494" w14:paraId="3665520F" w14:textId="77777777" w:rsidTr="00182DCA">
        <w:tc>
          <w:tcPr>
            <w:tcW w:w="6397" w:type="dxa"/>
            <w:tcBorders>
              <w:top w:val="single" w:sz="12" w:space="0" w:color="00AAE5"/>
            </w:tcBorders>
            <w:shd w:val="clear" w:color="auto" w:fill="F2F2F2" w:themeFill="background1" w:themeFillShade="F2"/>
            <w:vAlign w:val="center"/>
          </w:tcPr>
          <w:p w14:paraId="5B72D5A5" w14:textId="77777777" w:rsidR="00D75494" w:rsidRPr="00DC15E6" w:rsidRDefault="00D75494" w:rsidP="00182DCA">
            <w:pPr>
              <w:keepNext/>
              <w:spacing w:line="226" w:lineRule="auto"/>
              <w:jc w:val="center"/>
              <w:rPr>
                <w:rFonts w:ascii="Arial" w:eastAsia="Times New Roman" w:hAnsi="Arial" w:cs="Arial"/>
                <w:b/>
                <w:bCs/>
                <w:i/>
                <w:iCs/>
                <w:sz w:val="20"/>
                <w:szCs w:val="20"/>
              </w:rPr>
            </w:pPr>
            <w:r w:rsidRPr="00876131">
              <w:rPr>
                <w:rFonts w:ascii="Arial" w:eastAsia="Times New Roman" w:hAnsi="Arial" w:cs="Arial"/>
                <w:b/>
                <w:bCs/>
                <w:i/>
                <w:iCs/>
                <w:sz w:val="20"/>
                <w:szCs w:val="20"/>
              </w:rPr>
              <w:t>Professional</w:t>
            </w:r>
            <w:r>
              <w:rPr>
                <w:rFonts w:ascii="Arial" w:eastAsia="Times New Roman" w:hAnsi="Arial" w:cs="Arial"/>
                <w:b/>
                <w:bCs/>
                <w:i/>
                <w:iCs/>
                <w:sz w:val="20"/>
                <w:szCs w:val="20"/>
              </w:rPr>
              <w:t xml:space="preserve"> </w:t>
            </w:r>
            <w:r w:rsidRPr="00876131">
              <w:rPr>
                <w:rFonts w:ascii="Arial" w:eastAsia="Times New Roman" w:hAnsi="Arial" w:cs="Arial"/>
                <w:b/>
                <w:bCs/>
                <w:i/>
                <w:iCs/>
                <w:sz w:val="20"/>
                <w:szCs w:val="20"/>
              </w:rPr>
              <w:t>Highlights</w:t>
            </w:r>
          </w:p>
        </w:tc>
        <w:tc>
          <w:tcPr>
            <w:tcW w:w="270" w:type="dxa"/>
          </w:tcPr>
          <w:p w14:paraId="5F7B093C" w14:textId="77777777" w:rsidR="00D75494" w:rsidRPr="00DC15E6" w:rsidRDefault="00D75494" w:rsidP="00182DCA">
            <w:pPr>
              <w:keepNext/>
              <w:adjustRightInd w:val="0"/>
              <w:spacing w:before="120" w:line="221" w:lineRule="auto"/>
              <w:rPr>
                <w:rFonts w:ascii="Times New Roman" w:eastAsia="Times New Roman" w:hAnsi="Times New Roman" w:cs="Times New Roman"/>
                <w:b/>
                <w:bCs/>
                <w:i/>
                <w:iCs/>
                <w:sz w:val="20"/>
                <w:szCs w:val="20"/>
              </w:rPr>
            </w:pPr>
          </w:p>
        </w:tc>
        <w:tc>
          <w:tcPr>
            <w:tcW w:w="4223" w:type="dxa"/>
            <w:gridSpan w:val="2"/>
            <w:tcBorders>
              <w:top w:val="single" w:sz="12" w:space="0" w:color="00AAE5"/>
            </w:tcBorders>
            <w:shd w:val="clear" w:color="auto" w:fill="F2F2F2" w:themeFill="background1" w:themeFillShade="F2"/>
            <w:vAlign w:val="center"/>
          </w:tcPr>
          <w:p w14:paraId="0E1E2B07" w14:textId="77777777" w:rsidR="00D75494" w:rsidRPr="00DC15E6" w:rsidRDefault="00D75494" w:rsidP="00182DCA">
            <w:pPr>
              <w:keepNext/>
              <w:spacing w:line="226" w:lineRule="auto"/>
              <w:ind w:right="-18"/>
              <w:jc w:val="center"/>
              <w:rPr>
                <w:rFonts w:ascii="Arial" w:eastAsia="Times New Roman" w:hAnsi="Arial" w:cs="Arial"/>
                <w:b/>
                <w:bCs/>
                <w:i/>
                <w:iCs/>
                <w:sz w:val="20"/>
                <w:szCs w:val="20"/>
              </w:rPr>
            </w:pPr>
            <w:r>
              <w:rPr>
                <w:rFonts w:ascii="Arial" w:eastAsia="Times New Roman" w:hAnsi="Arial" w:cs="Arial"/>
                <w:b/>
                <w:bCs/>
                <w:i/>
                <w:iCs/>
                <w:sz w:val="20"/>
                <w:szCs w:val="20"/>
              </w:rPr>
              <w:t>Skills and Experiences</w:t>
            </w:r>
          </w:p>
        </w:tc>
      </w:tr>
      <w:tr w:rsidR="00D75494" w14:paraId="75B79368" w14:textId="77777777" w:rsidTr="00182DCA">
        <w:tc>
          <w:tcPr>
            <w:tcW w:w="6397" w:type="dxa"/>
          </w:tcPr>
          <w:p w14:paraId="5FE59DD7" w14:textId="2539BFE0" w:rsidR="00D75494" w:rsidRPr="003C5F53" w:rsidRDefault="00654F0D" w:rsidP="00605680">
            <w:pPr>
              <w:keepNext/>
              <w:adjustRightInd w:val="0"/>
              <w:spacing w:line="221" w:lineRule="auto"/>
              <w:ind w:left="440" w:hanging="360"/>
              <w:rPr>
                <w:rFonts w:ascii="Times New Roman" w:hAnsi="Times New Roman" w:cs="Times New Roman"/>
                <w:sz w:val="18"/>
                <w:szCs w:val="18"/>
              </w:rPr>
            </w:pPr>
            <w:r w:rsidRPr="003C5F53">
              <w:rPr>
                <w:rFonts w:ascii="Courier New" w:hAnsi="Courier New" w:cs="Courier New"/>
                <w:sz w:val="18"/>
                <w:szCs w:val="18"/>
              </w:rPr>
              <w:t>o</w:t>
            </w:r>
            <w:r w:rsidR="00605680" w:rsidRPr="003C5F53">
              <w:rPr>
                <w:rFonts w:ascii="Arial" w:hAnsi="Arial" w:cs="Courier New"/>
                <w:sz w:val="18"/>
                <w:szCs w:val="18"/>
              </w:rPr>
              <w:t>     </w:t>
            </w:r>
            <w:proofErr w:type="spellStart"/>
            <w:r w:rsidR="00D75494" w:rsidRPr="003C5F53">
              <w:rPr>
                <w:rFonts w:ascii="Times New Roman" w:hAnsi="Times New Roman" w:cs="Times New Roman"/>
                <w:sz w:val="18"/>
                <w:szCs w:val="18"/>
              </w:rPr>
              <w:t>CURiO</w:t>
            </w:r>
            <w:proofErr w:type="spellEnd"/>
            <w:r w:rsidR="00D75494" w:rsidRPr="003C5F53">
              <w:rPr>
                <w:rFonts w:ascii="Times New Roman" w:hAnsi="Times New Roman" w:cs="Times New Roman"/>
                <w:sz w:val="18"/>
                <w:szCs w:val="18"/>
              </w:rPr>
              <w:t xml:space="preserve"> Brands, Chief Executive Officer and Chair, 2012 – present</w:t>
            </w:r>
          </w:p>
          <w:p w14:paraId="2C1FCB2A" w14:textId="77777777" w:rsidR="00155DFE" w:rsidRDefault="00D75494" w:rsidP="00182DCA">
            <w:pPr>
              <w:ind w:left="789"/>
              <w:rPr>
                <w:rFonts w:ascii="Times New Roman" w:hAnsi="Times New Roman" w:cs="Times New Roman"/>
                <w:i/>
                <w:iCs/>
                <w:sz w:val="18"/>
                <w:szCs w:val="18"/>
              </w:rPr>
            </w:pPr>
            <w:r w:rsidRPr="003C5F53">
              <w:rPr>
                <w:rFonts w:ascii="Times New Roman" w:hAnsi="Times New Roman" w:cs="Times New Roman"/>
                <w:i/>
                <w:iCs/>
                <w:sz w:val="18"/>
                <w:szCs w:val="18"/>
              </w:rPr>
              <w:t>Consumer goods provider</w:t>
            </w:r>
          </w:p>
          <w:p w14:paraId="5AC1DA21" w14:textId="77777777" w:rsidR="00155DFE" w:rsidRPr="003C5F53" w:rsidRDefault="00155DFE" w:rsidP="00155DFE">
            <w:pPr>
              <w:keepNext/>
              <w:adjustRightInd w:val="0"/>
              <w:spacing w:line="221" w:lineRule="auto"/>
              <w:ind w:left="440" w:hanging="360"/>
              <w:rPr>
                <w:rFonts w:ascii="Times New Roman" w:hAnsi="Times New Roman" w:cs="Times New Roman"/>
                <w:sz w:val="18"/>
                <w:szCs w:val="18"/>
              </w:rPr>
            </w:pPr>
            <w:r w:rsidRPr="003C5F53">
              <w:rPr>
                <w:rFonts w:ascii="Courier New" w:hAnsi="Courier New" w:cs="Courier New"/>
                <w:sz w:val="18"/>
                <w:szCs w:val="18"/>
              </w:rPr>
              <w:t>o</w:t>
            </w:r>
            <w:r w:rsidRPr="003C5F53">
              <w:rPr>
                <w:rFonts w:ascii="Arial" w:hAnsi="Arial" w:cs="Courier New"/>
                <w:sz w:val="18"/>
                <w:szCs w:val="18"/>
              </w:rPr>
              <w:t>     </w:t>
            </w:r>
            <w:r w:rsidRPr="003C5F53">
              <w:rPr>
                <w:rFonts w:ascii="Times New Roman" w:hAnsi="Times New Roman" w:cs="Times New Roman"/>
                <w:sz w:val="18"/>
                <w:szCs w:val="18"/>
              </w:rPr>
              <w:t>Director</w:t>
            </w:r>
          </w:p>
          <w:p w14:paraId="06E51CAC" w14:textId="59DA15F4" w:rsidR="00D75494" w:rsidRPr="003C5F53" w:rsidRDefault="00155DFE" w:rsidP="00155DFE">
            <w:pPr>
              <w:ind w:left="789"/>
              <w:rPr>
                <w:rFonts w:ascii="Times New Roman" w:hAnsi="Times New Roman" w:cs="Times New Roman"/>
                <w:sz w:val="18"/>
                <w:szCs w:val="18"/>
              </w:rPr>
            </w:pPr>
            <w:r w:rsidRPr="003C5F53">
              <w:rPr>
                <w:rFonts w:ascii="Wingdings" w:hAnsi="Wingdings" w:cs="Times New Roman"/>
                <w:sz w:val="18"/>
                <w:szCs w:val="18"/>
              </w:rPr>
              <w:t></w:t>
            </w:r>
            <w:r w:rsidRPr="003C5F53">
              <w:rPr>
                <w:rFonts w:ascii="Arial" w:hAnsi="Arial" w:cs="Times New Roman" w:hint="eastAsia"/>
                <w:sz w:val="18"/>
                <w:szCs w:val="18"/>
              </w:rPr>
              <w:t>   </w:t>
            </w:r>
            <w:r w:rsidRPr="003C5F53">
              <w:rPr>
                <w:rFonts w:ascii="Times New Roman" w:hAnsi="Times New Roman" w:cs="Times New Roman"/>
                <w:sz w:val="18"/>
                <w:szCs w:val="18"/>
              </w:rPr>
              <w:t xml:space="preserve">Vanda Pharmaceuticals, </w:t>
            </w:r>
            <w:r w:rsidRPr="003C5F53">
              <w:rPr>
                <w:rFonts w:ascii="Times New Roman" w:hAnsi="Times New Roman" w:cs="Times New Roman"/>
                <w:i/>
                <w:iCs/>
                <w:sz w:val="18"/>
                <w:szCs w:val="18"/>
              </w:rPr>
              <w:t>publicly traded biopharma company</w:t>
            </w:r>
            <w:r w:rsidR="00D75494" w:rsidRPr="003C5F53">
              <w:rPr>
                <w:rFonts w:ascii="Times New Roman" w:hAnsi="Times New Roman" w:cs="Times New Roman"/>
                <w:sz w:val="18"/>
                <w:szCs w:val="18"/>
              </w:rPr>
              <w:t xml:space="preserve"> </w:t>
            </w:r>
          </w:p>
          <w:p w14:paraId="1E89A49D" w14:textId="66AD4658" w:rsidR="00D75494" w:rsidRPr="003C5F53" w:rsidRDefault="00605680" w:rsidP="00605680">
            <w:pPr>
              <w:keepNext/>
              <w:adjustRightInd w:val="0"/>
              <w:spacing w:line="221" w:lineRule="auto"/>
              <w:ind w:left="440" w:hanging="360"/>
              <w:rPr>
                <w:rFonts w:ascii="Times New Roman" w:hAnsi="Times New Roman" w:cs="Times New Roman"/>
                <w:sz w:val="18"/>
                <w:szCs w:val="18"/>
              </w:rPr>
            </w:pPr>
            <w:r w:rsidRPr="003C5F53">
              <w:rPr>
                <w:rFonts w:ascii="Courier New" w:hAnsi="Courier New" w:cs="Courier New"/>
                <w:sz w:val="18"/>
                <w:szCs w:val="18"/>
              </w:rPr>
              <w:t>o</w:t>
            </w:r>
            <w:r w:rsidRPr="003C5F53">
              <w:rPr>
                <w:rFonts w:ascii="Arial" w:hAnsi="Arial" w:cs="Courier New"/>
                <w:sz w:val="18"/>
                <w:szCs w:val="18"/>
              </w:rPr>
              <w:t>     </w:t>
            </w:r>
            <w:r w:rsidR="00D75494" w:rsidRPr="003C5F53">
              <w:rPr>
                <w:rFonts w:ascii="Times New Roman" w:hAnsi="Times New Roman" w:cs="Times New Roman"/>
                <w:sz w:val="18"/>
                <w:szCs w:val="18"/>
              </w:rPr>
              <w:t>The FORWARD Group, Chief Executive Officer, 2010 – 2012</w:t>
            </w:r>
          </w:p>
          <w:p w14:paraId="217CE25E" w14:textId="77777777" w:rsidR="00D75494" w:rsidRPr="003C5F53" w:rsidRDefault="00D75494" w:rsidP="00182DCA">
            <w:pPr>
              <w:pStyle w:val="ListParagraph"/>
              <w:ind w:left="339" w:firstLine="450"/>
              <w:rPr>
                <w:rFonts w:ascii="Times New Roman" w:hAnsi="Times New Roman" w:cs="Times New Roman"/>
                <w:sz w:val="18"/>
                <w:szCs w:val="18"/>
              </w:rPr>
            </w:pPr>
            <w:r w:rsidRPr="003C5F53">
              <w:rPr>
                <w:rFonts w:ascii="Times New Roman" w:hAnsi="Times New Roman" w:cs="Times New Roman"/>
                <w:i/>
                <w:iCs/>
                <w:sz w:val="18"/>
                <w:szCs w:val="18"/>
              </w:rPr>
              <w:t>Co-founded business consulting group</w:t>
            </w:r>
            <w:r w:rsidRPr="003C5F53">
              <w:rPr>
                <w:rFonts w:ascii="Times New Roman" w:hAnsi="Times New Roman" w:cs="Times New Roman"/>
                <w:sz w:val="18"/>
                <w:szCs w:val="18"/>
              </w:rPr>
              <w:t xml:space="preserve"> </w:t>
            </w:r>
          </w:p>
          <w:p w14:paraId="4F0506FD" w14:textId="6C36038D" w:rsidR="00D75494" w:rsidRPr="003C5F53" w:rsidRDefault="00605680" w:rsidP="00605680">
            <w:pPr>
              <w:keepNext/>
              <w:adjustRightInd w:val="0"/>
              <w:spacing w:line="221" w:lineRule="auto"/>
              <w:ind w:left="440" w:hanging="360"/>
              <w:rPr>
                <w:rFonts w:ascii="Times New Roman" w:hAnsi="Times New Roman" w:cs="Times New Roman"/>
                <w:sz w:val="18"/>
                <w:szCs w:val="18"/>
              </w:rPr>
            </w:pPr>
            <w:r w:rsidRPr="003C5F53">
              <w:rPr>
                <w:rFonts w:ascii="Courier New" w:hAnsi="Courier New" w:cs="Courier New"/>
                <w:sz w:val="18"/>
                <w:szCs w:val="18"/>
              </w:rPr>
              <w:t>o</w:t>
            </w:r>
            <w:r w:rsidRPr="003C5F53">
              <w:rPr>
                <w:rFonts w:ascii="Arial" w:hAnsi="Arial" w:cs="Courier New"/>
                <w:sz w:val="18"/>
                <w:szCs w:val="18"/>
              </w:rPr>
              <w:t>     </w:t>
            </w:r>
            <w:r w:rsidR="00D75494" w:rsidRPr="003C5F53">
              <w:rPr>
                <w:rFonts w:ascii="Times New Roman" w:hAnsi="Times New Roman" w:cs="Times New Roman"/>
                <w:sz w:val="18"/>
                <w:szCs w:val="18"/>
              </w:rPr>
              <w:t>Johnson Publishing Company, President &amp; Chief Operating Officer, 2007 – 2010</w:t>
            </w:r>
          </w:p>
          <w:p w14:paraId="0EEA05C2" w14:textId="77777777" w:rsidR="00D75494" w:rsidRPr="003C5F53" w:rsidRDefault="00D75494" w:rsidP="00182DCA">
            <w:pPr>
              <w:pStyle w:val="ListParagraph"/>
              <w:ind w:left="339" w:firstLine="450"/>
              <w:rPr>
                <w:rFonts w:ascii="Times New Roman" w:hAnsi="Times New Roman" w:cs="Times New Roman"/>
                <w:sz w:val="18"/>
                <w:szCs w:val="18"/>
              </w:rPr>
            </w:pPr>
            <w:r w:rsidRPr="003C5F53">
              <w:rPr>
                <w:rFonts w:ascii="Times New Roman" w:hAnsi="Times New Roman" w:cs="Times New Roman"/>
                <w:i/>
                <w:iCs/>
                <w:sz w:val="18"/>
                <w:szCs w:val="18"/>
              </w:rPr>
              <w:t>Media and beauty company</w:t>
            </w:r>
            <w:r w:rsidRPr="003C5F53">
              <w:rPr>
                <w:rFonts w:ascii="Times New Roman" w:hAnsi="Times New Roman" w:cs="Times New Roman"/>
                <w:sz w:val="18"/>
                <w:szCs w:val="18"/>
              </w:rPr>
              <w:t xml:space="preserve"> </w:t>
            </w:r>
          </w:p>
          <w:p w14:paraId="42EBA1E4" w14:textId="02B0A70D" w:rsidR="00D75494" w:rsidRPr="003C5F53" w:rsidRDefault="00605680" w:rsidP="00605680">
            <w:pPr>
              <w:keepNext/>
              <w:adjustRightInd w:val="0"/>
              <w:spacing w:line="221" w:lineRule="auto"/>
              <w:ind w:left="440" w:hanging="360"/>
              <w:rPr>
                <w:rFonts w:ascii="Times New Roman" w:hAnsi="Times New Roman" w:cs="Times New Roman"/>
                <w:sz w:val="18"/>
                <w:szCs w:val="18"/>
              </w:rPr>
            </w:pPr>
            <w:r w:rsidRPr="003C5F53">
              <w:rPr>
                <w:rFonts w:ascii="Courier New" w:hAnsi="Courier New" w:cs="Courier New"/>
                <w:sz w:val="18"/>
                <w:szCs w:val="18"/>
              </w:rPr>
              <w:t>o</w:t>
            </w:r>
            <w:r w:rsidRPr="003C5F53">
              <w:rPr>
                <w:rFonts w:ascii="Arial" w:hAnsi="Arial" w:cs="Courier New"/>
                <w:sz w:val="18"/>
                <w:szCs w:val="18"/>
              </w:rPr>
              <w:t>     </w:t>
            </w:r>
            <w:r w:rsidR="00D75494" w:rsidRPr="003C5F53">
              <w:rPr>
                <w:rFonts w:ascii="Times New Roman" w:hAnsi="Times New Roman" w:cs="Times New Roman"/>
                <w:sz w:val="18"/>
                <w:szCs w:val="18"/>
              </w:rPr>
              <w:t>The Coca-Cola Company, Assistant Vice President, 2006 – 2007</w:t>
            </w:r>
          </w:p>
          <w:p w14:paraId="64AE8D6E" w14:textId="77777777" w:rsidR="00D75494" w:rsidRPr="003C5F53" w:rsidRDefault="00D75494" w:rsidP="00182DCA">
            <w:pPr>
              <w:pStyle w:val="ListParagraph"/>
              <w:keepNext/>
              <w:adjustRightInd w:val="0"/>
              <w:spacing w:line="221" w:lineRule="auto"/>
              <w:ind w:left="339" w:firstLine="450"/>
              <w:contextualSpacing w:val="0"/>
              <w:rPr>
                <w:rFonts w:ascii="Times New Roman" w:hAnsi="Times New Roman" w:cs="Times New Roman"/>
                <w:i/>
                <w:iCs/>
                <w:sz w:val="18"/>
                <w:szCs w:val="18"/>
              </w:rPr>
            </w:pPr>
            <w:r w:rsidRPr="003C5F53">
              <w:rPr>
                <w:rFonts w:ascii="Times New Roman" w:hAnsi="Times New Roman" w:cs="Times New Roman"/>
                <w:i/>
                <w:iCs/>
                <w:sz w:val="18"/>
                <w:szCs w:val="18"/>
              </w:rPr>
              <w:t>Publicly traded multinational consumer goods provider</w:t>
            </w:r>
          </w:p>
          <w:p w14:paraId="17749A7E" w14:textId="688BD119" w:rsidR="00D75494" w:rsidRPr="003C5F53" w:rsidRDefault="00605680" w:rsidP="00605680">
            <w:pPr>
              <w:keepNext/>
              <w:adjustRightInd w:val="0"/>
              <w:spacing w:line="221" w:lineRule="auto"/>
              <w:ind w:left="440" w:hanging="360"/>
              <w:rPr>
                <w:rFonts w:ascii="Times New Roman" w:hAnsi="Times New Roman" w:cs="Times New Roman"/>
                <w:sz w:val="18"/>
                <w:szCs w:val="18"/>
              </w:rPr>
            </w:pPr>
            <w:r w:rsidRPr="003C5F53">
              <w:rPr>
                <w:rFonts w:ascii="Courier New" w:hAnsi="Courier New" w:cs="Courier New"/>
                <w:sz w:val="18"/>
                <w:szCs w:val="18"/>
              </w:rPr>
              <w:t>o</w:t>
            </w:r>
            <w:r w:rsidRPr="003C5F53">
              <w:rPr>
                <w:rFonts w:ascii="Arial" w:hAnsi="Arial" w:cs="Courier New"/>
                <w:sz w:val="18"/>
                <w:szCs w:val="18"/>
              </w:rPr>
              <w:t>     </w:t>
            </w:r>
            <w:r w:rsidR="00D75494" w:rsidRPr="003C5F53">
              <w:rPr>
                <w:rFonts w:ascii="Times New Roman" w:hAnsi="Times New Roman" w:cs="Times New Roman"/>
                <w:sz w:val="18"/>
                <w:szCs w:val="18"/>
              </w:rPr>
              <w:t>Procter &amp; Gamble, Associate Marking Director, 1994 – 2006</w:t>
            </w:r>
          </w:p>
          <w:p w14:paraId="6F578BF8" w14:textId="37F82A3E" w:rsidR="00D75494" w:rsidRPr="003C5F53" w:rsidRDefault="00D75494" w:rsidP="00182DCA">
            <w:pPr>
              <w:pStyle w:val="ListParagraph"/>
              <w:keepNext/>
              <w:adjustRightInd w:val="0"/>
              <w:spacing w:line="221" w:lineRule="auto"/>
              <w:ind w:left="339" w:firstLine="450"/>
              <w:contextualSpacing w:val="0"/>
              <w:rPr>
                <w:rFonts w:ascii="Times New Roman" w:hAnsi="Times New Roman" w:cs="Times New Roman"/>
                <w:i/>
                <w:iCs/>
                <w:sz w:val="18"/>
                <w:szCs w:val="18"/>
              </w:rPr>
            </w:pPr>
            <w:r w:rsidRPr="003C5F53">
              <w:rPr>
                <w:rFonts w:ascii="Times New Roman" w:hAnsi="Times New Roman" w:cs="Times New Roman"/>
                <w:i/>
                <w:iCs/>
                <w:sz w:val="18"/>
                <w:szCs w:val="18"/>
              </w:rPr>
              <w:t>Publicly traded multinational consumer goods provider</w:t>
            </w:r>
          </w:p>
          <w:p w14:paraId="3B9DA0D8" w14:textId="5F75EAC8" w:rsidR="00F359CA" w:rsidRPr="003C5F53" w:rsidRDefault="00F359CA" w:rsidP="00F359CA">
            <w:pPr>
              <w:keepNext/>
              <w:adjustRightInd w:val="0"/>
              <w:spacing w:line="221" w:lineRule="auto"/>
              <w:ind w:left="440" w:hanging="360"/>
              <w:rPr>
                <w:rFonts w:ascii="Times New Roman" w:hAnsi="Times New Roman" w:cs="Times New Roman"/>
                <w:sz w:val="18"/>
                <w:szCs w:val="18"/>
              </w:rPr>
            </w:pPr>
            <w:r w:rsidRPr="003C5F53">
              <w:rPr>
                <w:rFonts w:ascii="Courier New" w:hAnsi="Courier New" w:cs="Courier New"/>
                <w:sz w:val="18"/>
                <w:szCs w:val="18"/>
              </w:rPr>
              <w:t>o</w:t>
            </w:r>
            <w:r w:rsidRPr="003C5F53">
              <w:rPr>
                <w:rFonts w:ascii="Arial" w:hAnsi="Arial" w:cs="Courier New"/>
                <w:sz w:val="18"/>
                <w:szCs w:val="18"/>
              </w:rPr>
              <w:t>     </w:t>
            </w:r>
            <w:r w:rsidRPr="003C5F53">
              <w:rPr>
                <w:rFonts w:ascii="Times New Roman" w:hAnsi="Times New Roman" w:cs="Times New Roman"/>
                <w:sz w:val="18"/>
                <w:szCs w:val="18"/>
              </w:rPr>
              <w:t>Spectrum Brands, Director, 2021</w:t>
            </w:r>
          </w:p>
          <w:p w14:paraId="7FFED789" w14:textId="3175B208" w:rsidR="00D75494" w:rsidRPr="00155DFE" w:rsidRDefault="00F359CA" w:rsidP="00155DFE">
            <w:pPr>
              <w:pStyle w:val="ListParagraph"/>
              <w:keepNext/>
              <w:adjustRightInd w:val="0"/>
              <w:spacing w:line="221" w:lineRule="auto"/>
              <w:ind w:left="339" w:firstLine="450"/>
              <w:contextualSpacing w:val="0"/>
              <w:rPr>
                <w:rFonts w:ascii="Times New Roman" w:hAnsi="Times New Roman" w:cs="Times New Roman"/>
                <w:i/>
                <w:iCs/>
                <w:sz w:val="18"/>
                <w:szCs w:val="18"/>
              </w:rPr>
            </w:pPr>
            <w:r w:rsidRPr="003C5F53">
              <w:rPr>
                <w:rFonts w:ascii="Times New Roman" w:hAnsi="Times New Roman" w:cs="Times New Roman"/>
                <w:i/>
                <w:iCs/>
                <w:sz w:val="18"/>
                <w:szCs w:val="18"/>
              </w:rPr>
              <w:t>Publicly traded consumer goods provider</w:t>
            </w:r>
          </w:p>
        </w:tc>
        <w:tc>
          <w:tcPr>
            <w:tcW w:w="270" w:type="dxa"/>
          </w:tcPr>
          <w:p w14:paraId="6E9F94F5" w14:textId="77777777" w:rsidR="00D75494" w:rsidRPr="00DC15E6" w:rsidRDefault="00D75494" w:rsidP="00182DCA">
            <w:pPr>
              <w:keepNext/>
              <w:adjustRightInd w:val="0"/>
              <w:spacing w:before="120" w:line="221" w:lineRule="auto"/>
              <w:rPr>
                <w:rFonts w:ascii="Times New Roman" w:eastAsia="Times New Roman" w:hAnsi="Times New Roman" w:cs="Times New Roman"/>
                <w:b/>
                <w:bCs/>
                <w:i/>
                <w:iCs/>
                <w:sz w:val="20"/>
                <w:szCs w:val="20"/>
              </w:rPr>
            </w:pPr>
          </w:p>
        </w:tc>
        <w:tc>
          <w:tcPr>
            <w:tcW w:w="1260" w:type="dxa"/>
            <w:vAlign w:val="center"/>
          </w:tcPr>
          <w:p w14:paraId="7B22744F" w14:textId="4A3209A9" w:rsidR="00D75494" w:rsidRDefault="00D75494" w:rsidP="00182DCA">
            <w:pPr>
              <w:keepNext/>
              <w:adjustRightInd w:val="0"/>
              <w:spacing w:before="120" w:line="221" w:lineRule="auto"/>
              <w:ind w:right="-17"/>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4AA95D16" wp14:editId="5E64E5D7">
                  <wp:extent cx="274320" cy="274320"/>
                  <wp:effectExtent l="0" t="0" r="0" b="0"/>
                  <wp:docPr id="203" name="Graphic 411" descr="P932C9T37#yIS1">
                    <a:extLst xmlns:a="http://schemas.openxmlformats.org/drawingml/2006/main">
                      <a:ext uri="{FF2B5EF4-FFF2-40B4-BE49-F238E27FC236}">
                        <a16:creationId xmlns:a16="http://schemas.microsoft.com/office/drawing/2014/main" id="{7BE2AE72-5485-8C49-9F19-A84D3F76A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Graphic 411" descr="P932C9T37#yIS1">
                            <a:extLst>
                              <a:ext uri="{FF2B5EF4-FFF2-40B4-BE49-F238E27FC236}">
                                <a16:creationId xmlns:a16="http://schemas.microsoft.com/office/drawing/2014/main" id="{7BE2AE72-5485-8C49-9F19-A84D3F76ADF3}"/>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7CA97CCC" wp14:editId="0D25873D">
                  <wp:extent cx="274320" cy="274320"/>
                  <wp:effectExtent l="0" t="0" r="0" b="0"/>
                  <wp:docPr id="213" name="Graphic 425" descr="P932C9T37#yIS2">
                    <a:extLst xmlns:a="http://schemas.openxmlformats.org/drawingml/2006/main">
                      <a:ext uri="{FF2B5EF4-FFF2-40B4-BE49-F238E27FC236}">
                        <a16:creationId xmlns:a16="http://schemas.microsoft.com/office/drawing/2014/main" id="{5162BBD7-C945-9E48-85EE-56D0E0CAD6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Graphic 425" descr="P932C9T37#yIS2">
                            <a:extLst>
                              <a:ext uri="{FF2B5EF4-FFF2-40B4-BE49-F238E27FC236}">
                                <a16:creationId xmlns:a16="http://schemas.microsoft.com/office/drawing/2014/main" id="{5162BBD7-C945-9E48-85EE-56D0E0CAD6B8}"/>
                              </a:ext>
                            </a:extLst>
                          </pic:cNvP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0"/>
                            <a:ext cx="274320" cy="274320"/>
                          </a:xfrm>
                          <a:prstGeom prst="rect">
                            <a:avLst/>
                          </a:prstGeom>
                        </pic:spPr>
                      </pic:pic>
                    </a:graphicData>
                  </a:graphic>
                </wp:inline>
              </w:drawing>
            </w:r>
          </w:p>
          <w:p w14:paraId="3E61A8F9" w14:textId="77777777" w:rsidR="00D75494" w:rsidRDefault="00D75494" w:rsidP="00182DCA">
            <w:pPr>
              <w:keepNext/>
              <w:adjustRightInd w:val="0"/>
              <w:spacing w:before="120" w:line="221" w:lineRule="auto"/>
              <w:ind w:right="-17"/>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5A081F6C" wp14:editId="04AA58AA">
                  <wp:extent cx="274320" cy="274320"/>
                  <wp:effectExtent l="0" t="0" r="0" b="0"/>
                  <wp:docPr id="206" name="Graphic 417" descr="P933C9T37#yIS1">
                    <a:extLst xmlns:a="http://schemas.openxmlformats.org/drawingml/2006/main">
                      <a:ext uri="{FF2B5EF4-FFF2-40B4-BE49-F238E27FC236}">
                        <a16:creationId xmlns:a16="http://schemas.microsoft.com/office/drawing/2014/main" id="{5F87B18A-FB09-D547-8DE9-BA1AC4A5F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Graphic 417" descr="P933C9T37#yIS1">
                            <a:extLst>
                              <a:ext uri="{FF2B5EF4-FFF2-40B4-BE49-F238E27FC236}">
                                <a16:creationId xmlns:a16="http://schemas.microsoft.com/office/drawing/2014/main" id="{5F87B18A-FB09-D547-8DE9-BA1AC4A5F0A4}"/>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161830DA" wp14:editId="3916CC6D">
                  <wp:extent cx="274320" cy="274320"/>
                  <wp:effectExtent l="0" t="0" r="0" b="0"/>
                  <wp:docPr id="210" name="Graphic 167" descr="P933C9T37#yIS2">
                    <a:extLst xmlns:a="http://schemas.openxmlformats.org/drawingml/2006/main">
                      <a:ext uri="{FF2B5EF4-FFF2-40B4-BE49-F238E27FC236}">
                        <a16:creationId xmlns:a16="http://schemas.microsoft.com/office/drawing/2014/main" id="{00CFEC61-A101-0640-9BD0-A2E2E00641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Graphic 167" descr="P933C9T37#yIS2">
                            <a:extLst>
                              <a:ext uri="{FF2B5EF4-FFF2-40B4-BE49-F238E27FC236}">
                                <a16:creationId xmlns:a16="http://schemas.microsoft.com/office/drawing/2014/main" id="{00CFEC61-A101-0640-9BD0-A2E2E00641B6}"/>
                              </a:ext>
                            </a:extLst>
                          </pic:cNvP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274320" cy="274320"/>
                          </a:xfrm>
                          <a:prstGeom prst="rect">
                            <a:avLst/>
                          </a:prstGeom>
                        </pic:spPr>
                      </pic:pic>
                    </a:graphicData>
                  </a:graphic>
                </wp:inline>
              </w:drawing>
            </w:r>
          </w:p>
          <w:p w14:paraId="4D1D3C7E" w14:textId="439C2689" w:rsidR="00D75494" w:rsidRDefault="00D75494" w:rsidP="00182DCA">
            <w:pPr>
              <w:keepNext/>
              <w:adjustRightInd w:val="0"/>
              <w:spacing w:before="120" w:line="221" w:lineRule="auto"/>
              <w:ind w:right="-17"/>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3AAD3209" wp14:editId="21656534">
                  <wp:extent cx="274320" cy="274320"/>
                  <wp:effectExtent l="0" t="0" r="0" b="0"/>
                  <wp:docPr id="211" name="Graphic 122" descr="P934C9T37#yIS1">
                    <a:extLst xmlns:a="http://schemas.openxmlformats.org/drawingml/2006/main">
                      <a:ext uri="{FF2B5EF4-FFF2-40B4-BE49-F238E27FC236}">
                        <a16:creationId xmlns:a16="http://schemas.microsoft.com/office/drawing/2014/main" id="{8F295EDC-3CAC-BE40-BC88-0934057CB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Graphic 122" descr="P934C9T37#yIS1">
                            <a:extLst>
                              <a:ext uri="{FF2B5EF4-FFF2-40B4-BE49-F238E27FC236}">
                                <a16:creationId xmlns:a16="http://schemas.microsoft.com/office/drawing/2014/main" id="{8F295EDC-3CAC-BE40-BC88-0934057CBB2A}"/>
                              </a:ext>
                            </a:extLst>
                          </pic:cNvPr>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r w:rsidRPr="00B83C4C">
              <w:rPr>
                <w:rFonts w:ascii="Arial" w:hAnsi="Arial" w:cs="Arial"/>
                <w:b/>
                <w:bCs/>
                <w:noProof/>
                <w:sz w:val="18"/>
                <w:szCs w:val="18"/>
              </w:rPr>
              <w:drawing>
                <wp:inline distT="0" distB="0" distL="0" distR="0" wp14:anchorId="49E83EE0" wp14:editId="6DC1000C">
                  <wp:extent cx="274320" cy="274320"/>
                  <wp:effectExtent l="0" t="0" r="0" b="0"/>
                  <wp:docPr id="212" name="Graphic 195" descr="P934C9T37#yIS2">
                    <a:extLst xmlns:a="http://schemas.openxmlformats.org/drawingml/2006/main">
                      <a:ext uri="{FF2B5EF4-FFF2-40B4-BE49-F238E27FC236}">
                        <a16:creationId xmlns:a16="http://schemas.microsoft.com/office/drawing/2014/main" id="{8F09274F-721B-374F-9931-B928E4DD23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Graphic 195" descr="P934C9T37#yIS2">
                            <a:extLst>
                              <a:ext uri="{FF2B5EF4-FFF2-40B4-BE49-F238E27FC236}">
                                <a16:creationId xmlns:a16="http://schemas.microsoft.com/office/drawing/2014/main" id="{8F09274F-721B-374F-9931-B928E4DD23C2}"/>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274320" cy="274320"/>
                          </a:xfrm>
                          <a:prstGeom prst="rect">
                            <a:avLst/>
                          </a:prstGeom>
                        </pic:spPr>
                      </pic:pic>
                    </a:graphicData>
                  </a:graphic>
                </wp:inline>
              </w:drawing>
            </w:r>
          </w:p>
          <w:p w14:paraId="75A682D0" w14:textId="77777777" w:rsidR="00D75494" w:rsidRPr="00DC15E6" w:rsidRDefault="00D75494" w:rsidP="00182DCA">
            <w:pPr>
              <w:keepNext/>
              <w:adjustRightInd w:val="0"/>
              <w:spacing w:before="120" w:line="221" w:lineRule="auto"/>
              <w:jc w:val="center"/>
              <w:rPr>
                <w:rFonts w:ascii="Times New Roman" w:eastAsia="Times New Roman" w:hAnsi="Times New Roman" w:cs="Times New Roman"/>
                <w:b/>
                <w:bCs/>
                <w:i/>
                <w:iCs/>
                <w:sz w:val="20"/>
                <w:szCs w:val="20"/>
              </w:rPr>
            </w:pPr>
          </w:p>
        </w:tc>
        <w:tc>
          <w:tcPr>
            <w:tcW w:w="2963" w:type="dxa"/>
            <w:vAlign w:val="center"/>
          </w:tcPr>
          <w:p w14:paraId="0FF56BFD" w14:textId="78EA14D7" w:rsidR="00D75494" w:rsidRPr="00605680" w:rsidRDefault="00605680" w:rsidP="00605680">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Pr="00605680">
              <w:rPr>
                <w:rFonts w:ascii="Arial" w:hAnsi="Arial" w:cs="Courier New"/>
                <w:sz w:val="20"/>
                <w:szCs w:val="20"/>
              </w:rPr>
              <w:t>    </w:t>
            </w:r>
            <w:r>
              <w:rPr>
                <w:rFonts w:ascii="Arial" w:hAnsi="Arial" w:cs="Courier New"/>
                <w:sz w:val="20"/>
                <w:szCs w:val="20"/>
              </w:rPr>
              <w:t> </w:t>
            </w:r>
            <w:r w:rsidR="00D75494" w:rsidRPr="00605680">
              <w:rPr>
                <w:rFonts w:ascii="Times New Roman" w:hAnsi="Times New Roman" w:cs="Times New Roman"/>
                <w:sz w:val="20"/>
                <w:szCs w:val="20"/>
              </w:rPr>
              <w:t>Financial Literacy</w:t>
            </w:r>
          </w:p>
          <w:p w14:paraId="30EF90A7" w14:textId="329AF215" w:rsidR="00D75494" w:rsidRPr="00605680" w:rsidRDefault="00605680" w:rsidP="00605680">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Pr="00605680">
              <w:rPr>
                <w:rFonts w:ascii="Arial" w:hAnsi="Arial" w:cs="Courier New"/>
                <w:sz w:val="20"/>
                <w:szCs w:val="20"/>
              </w:rPr>
              <w:t>    </w:t>
            </w:r>
            <w:r>
              <w:rPr>
                <w:rFonts w:ascii="Arial" w:hAnsi="Arial" w:cs="Courier New"/>
                <w:sz w:val="20"/>
                <w:szCs w:val="20"/>
              </w:rPr>
              <w:t> </w:t>
            </w:r>
            <w:r w:rsidR="00D75494" w:rsidRPr="00605680">
              <w:rPr>
                <w:rFonts w:ascii="Times New Roman" w:hAnsi="Times New Roman" w:cs="Times New Roman"/>
                <w:sz w:val="20"/>
                <w:szCs w:val="20"/>
              </w:rPr>
              <w:t>Retail Market</w:t>
            </w:r>
          </w:p>
          <w:p w14:paraId="5C502D0A" w14:textId="27948DC0" w:rsidR="00D75494" w:rsidRPr="00605680" w:rsidRDefault="00605680" w:rsidP="00605680">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Pr="00605680">
              <w:rPr>
                <w:rFonts w:ascii="Arial" w:hAnsi="Arial" w:cs="Courier New"/>
                <w:sz w:val="20"/>
                <w:szCs w:val="20"/>
              </w:rPr>
              <w:t>    </w:t>
            </w:r>
            <w:r>
              <w:rPr>
                <w:rFonts w:ascii="Arial" w:hAnsi="Arial" w:cs="Courier New"/>
                <w:sz w:val="20"/>
                <w:szCs w:val="20"/>
              </w:rPr>
              <w:t> </w:t>
            </w:r>
            <w:r w:rsidR="00D75494" w:rsidRPr="00605680">
              <w:rPr>
                <w:rFonts w:ascii="Times New Roman" w:hAnsi="Times New Roman" w:cs="Times New Roman"/>
                <w:sz w:val="20"/>
                <w:szCs w:val="20"/>
              </w:rPr>
              <w:t>Senior Leadership / Corporate Governance</w:t>
            </w:r>
          </w:p>
          <w:p w14:paraId="0ADCB3C0" w14:textId="3B714860" w:rsidR="00D75494" w:rsidRPr="00605680" w:rsidRDefault="00605680" w:rsidP="00605680">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Pr="00605680">
              <w:rPr>
                <w:rFonts w:ascii="Arial" w:hAnsi="Arial" w:cs="Courier New"/>
                <w:sz w:val="20"/>
                <w:szCs w:val="20"/>
              </w:rPr>
              <w:t>    </w:t>
            </w:r>
            <w:r>
              <w:rPr>
                <w:rFonts w:ascii="Arial" w:hAnsi="Arial" w:cs="Courier New"/>
                <w:sz w:val="20"/>
                <w:szCs w:val="20"/>
              </w:rPr>
              <w:t> </w:t>
            </w:r>
            <w:r w:rsidR="00D75494" w:rsidRPr="00605680">
              <w:rPr>
                <w:rFonts w:ascii="Times New Roman" w:hAnsi="Times New Roman" w:cs="Times New Roman"/>
                <w:sz w:val="20"/>
                <w:szCs w:val="20"/>
              </w:rPr>
              <w:t>Talent Management / Human Resources</w:t>
            </w:r>
          </w:p>
          <w:p w14:paraId="4FE87B6E" w14:textId="0A78767B" w:rsidR="00D75494" w:rsidRPr="00605680" w:rsidRDefault="00605680" w:rsidP="00605680">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Pr="00605680">
              <w:rPr>
                <w:rFonts w:ascii="Arial" w:hAnsi="Arial" w:cs="Courier New"/>
                <w:sz w:val="20"/>
                <w:szCs w:val="20"/>
              </w:rPr>
              <w:t>    </w:t>
            </w:r>
            <w:r>
              <w:rPr>
                <w:rFonts w:ascii="Arial" w:hAnsi="Arial" w:cs="Courier New"/>
                <w:sz w:val="20"/>
                <w:szCs w:val="20"/>
              </w:rPr>
              <w:t> </w:t>
            </w:r>
            <w:r w:rsidR="00D75494" w:rsidRPr="00605680">
              <w:rPr>
                <w:rFonts w:ascii="Times New Roman" w:hAnsi="Times New Roman" w:cs="Times New Roman"/>
                <w:sz w:val="20"/>
                <w:szCs w:val="20"/>
              </w:rPr>
              <w:t>Sales / Customer Engagement</w:t>
            </w:r>
          </w:p>
          <w:p w14:paraId="24D40B05" w14:textId="06D5D497" w:rsidR="00D75494" w:rsidRPr="00605680" w:rsidRDefault="00605680" w:rsidP="00605680">
            <w:pPr>
              <w:spacing w:line="226" w:lineRule="auto"/>
              <w:ind w:left="440" w:hanging="360"/>
              <w:rPr>
                <w:rFonts w:ascii="Times New Roman" w:hAnsi="Times New Roman" w:cs="Times New Roman"/>
                <w:sz w:val="20"/>
                <w:szCs w:val="20"/>
              </w:rPr>
            </w:pPr>
            <w:r w:rsidRPr="00D75494">
              <w:rPr>
                <w:rFonts w:ascii="Symbol" w:hAnsi="Symbol" w:cs="Times New Roman"/>
                <w:sz w:val="20"/>
                <w:szCs w:val="20"/>
              </w:rPr>
              <w:t></w:t>
            </w:r>
            <w:r w:rsidRPr="00605680">
              <w:rPr>
                <w:rFonts w:ascii="Arial" w:hAnsi="Arial" w:cs="Courier New"/>
                <w:sz w:val="20"/>
                <w:szCs w:val="20"/>
              </w:rPr>
              <w:t>    </w:t>
            </w:r>
            <w:r>
              <w:rPr>
                <w:rFonts w:ascii="Arial" w:hAnsi="Arial" w:cs="Courier New"/>
                <w:sz w:val="20"/>
                <w:szCs w:val="20"/>
              </w:rPr>
              <w:t> </w:t>
            </w:r>
            <w:r w:rsidR="00D75494" w:rsidRPr="00605680">
              <w:rPr>
                <w:rFonts w:ascii="Times New Roman" w:hAnsi="Times New Roman" w:cs="Times New Roman"/>
                <w:sz w:val="20"/>
                <w:szCs w:val="20"/>
              </w:rPr>
              <w:t>Mergers &amp; Acquisitions</w:t>
            </w:r>
          </w:p>
        </w:tc>
      </w:tr>
    </w:tbl>
    <w:p w14:paraId="1E9EFFC2" w14:textId="77777777" w:rsidR="00D75494" w:rsidRPr="000C431E" w:rsidRDefault="00D75494" w:rsidP="00496968">
      <w:pPr>
        <w:spacing w:after="0" w:line="226" w:lineRule="auto"/>
        <w:rPr>
          <w:rFonts w:ascii="Times New Roman" w:eastAsia="Times New Roman" w:hAnsi="Times New Roman" w:cs="Times New Roman"/>
          <w:b/>
          <w:bCs/>
          <w:sz w:val="4"/>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6"/>
        <w:gridCol w:w="8368"/>
      </w:tblGrid>
      <w:tr w:rsidR="00D75494" w14:paraId="72A8A406" w14:textId="77777777" w:rsidTr="00496968">
        <w:tc>
          <w:tcPr>
            <w:tcW w:w="2430" w:type="dxa"/>
            <w:tcBorders>
              <w:top w:val="single" w:sz="6" w:space="0" w:color="00AAE5"/>
              <w:left w:val="single" w:sz="6" w:space="0" w:color="00AAE5"/>
              <w:bottom w:val="single" w:sz="6" w:space="0" w:color="00AAE5"/>
              <w:right w:val="single" w:sz="6" w:space="0" w:color="00AAE5"/>
            </w:tcBorders>
            <w:shd w:val="clear" w:color="auto" w:fill="F2F2F2" w:themeFill="background1" w:themeFillShade="F2"/>
            <w:vAlign w:val="center"/>
          </w:tcPr>
          <w:p w14:paraId="54C67C6F" w14:textId="77777777" w:rsidR="00D75494" w:rsidRPr="001E3FE1" w:rsidRDefault="00D75494" w:rsidP="00240CFC">
            <w:pPr>
              <w:keepNext/>
              <w:spacing w:line="226" w:lineRule="auto"/>
              <w:ind w:right="-96"/>
              <w:jc w:val="center"/>
              <w:rPr>
                <w:rFonts w:ascii="Arial" w:eastAsia="Times New Roman" w:hAnsi="Arial" w:cs="Arial"/>
                <w:b/>
                <w:bCs/>
                <w:i/>
                <w:iCs/>
                <w:sz w:val="20"/>
                <w:szCs w:val="20"/>
              </w:rPr>
            </w:pPr>
            <w:r w:rsidRPr="001E3FE1">
              <w:rPr>
                <w:rFonts w:ascii="Arial" w:eastAsia="Times New Roman" w:hAnsi="Arial" w:cs="Arial"/>
                <w:b/>
                <w:bCs/>
                <w:i/>
                <w:iCs/>
                <w:sz w:val="20"/>
                <w:szCs w:val="20"/>
              </w:rPr>
              <w:t>Primary Nominee Qualifications</w:t>
            </w:r>
          </w:p>
        </w:tc>
        <w:tc>
          <w:tcPr>
            <w:tcW w:w="8460" w:type="dxa"/>
            <w:tcBorders>
              <w:top w:val="single" w:sz="6" w:space="0" w:color="00AAE5"/>
              <w:left w:val="single" w:sz="6" w:space="0" w:color="00AAE5"/>
              <w:bottom w:val="single" w:sz="6" w:space="0" w:color="00AAE5"/>
              <w:right w:val="single" w:sz="6" w:space="0" w:color="00AAE5"/>
            </w:tcBorders>
            <w:vAlign w:val="center"/>
          </w:tcPr>
          <w:p w14:paraId="5DA088B0" w14:textId="2E7E840E" w:rsidR="00D75494" w:rsidRDefault="00D75494" w:rsidP="00240CFC">
            <w:pPr>
              <w:pStyle w:val="NoSpacing"/>
              <w:ind w:right="-108"/>
              <w:jc w:val="center"/>
              <w:rPr>
                <w:rFonts w:ascii="Times New Roman" w:hAnsi="Times New Roman"/>
                <w:b/>
                <w:bCs/>
                <w:sz w:val="12"/>
                <w:szCs w:val="12"/>
              </w:rPr>
            </w:pPr>
            <w:r w:rsidRPr="008804B7">
              <w:rPr>
                <w:rFonts w:ascii="Times New Roman" w:hAnsi="Times New Roman"/>
                <w:sz w:val="20"/>
                <w:szCs w:val="20"/>
              </w:rPr>
              <w:t xml:space="preserve">Experience as a </w:t>
            </w:r>
            <w:r w:rsidR="001E15C0">
              <w:rPr>
                <w:rFonts w:ascii="Times New Roman" w:hAnsi="Times New Roman"/>
                <w:sz w:val="20"/>
                <w:szCs w:val="20"/>
              </w:rPr>
              <w:t>chief executive officer</w:t>
            </w:r>
            <w:r w:rsidRPr="008804B7">
              <w:rPr>
                <w:rFonts w:ascii="Times New Roman" w:hAnsi="Times New Roman"/>
                <w:sz w:val="20"/>
                <w:szCs w:val="20"/>
              </w:rPr>
              <w:t xml:space="preserve"> and brand builder in the high-growth </w:t>
            </w:r>
            <w:r>
              <w:rPr>
                <w:rFonts w:ascii="Times New Roman" w:hAnsi="Times New Roman"/>
                <w:sz w:val="20"/>
                <w:szCs w:val="20"/>
              </w:rPr>
              <w:t xml:space="preserve">consumer and </w:t>
            </w:r>
            <w:r w:rsidRPr="008804B7">
              <w:rPr>
                <w:rFonts w:ascii="Times New Roman" w:hAnsi="Times New Roman"/>
                <w:sz w:val="20"/>
                <w:szCs w:val="20"/>
              </w:rPr>
              <w:t>retail environment</w:t>
            </w:r>
            <w:r w:rsidR="00937CBC">
              <w:rPr>
                <w:rFonts w:ascii="Times New Roman" w:hAnsi="Times New Roman"/>
                <w:sz w:val="20"/>
                <w:szCs w:val="20"/>
              </w:rPr>
              <w:t xml:space="preserve">, </w:t>
            </w:r>
            <w:r w:rsidR="00937CBC" w:rsidRPr="00937CBC">
              <w:rPr>
                <w:rFonts w:ascii="Times New Roman" w:hAnsi="Times New Roman"/>
                <w:sz w:val="20"/>
                <w:szCs w:val="20"/>
              </w:rPr>
              <w:t>executive experience with consumer goods companies and extensive marketing, brand management, and operational leadership for companies across multiple sectors.</w:t>
            </w:r>
          </w:p>
        </w:tc>
      </w:tr>
    </w:tbl>
    <w:p w14:paraId="4890793C" w14:textId="77777777" w:rsidR="001D0B78" w:rsidRPr="001D0B78" w:rsidRDefault="001D0B78" w:rsidP="00EE2717">
      <w:pPr>
        <w:spacing w:after="0" w:line="226" w:lineRule="auto"/>
        <w:rPr>
          <w:rFonts w:ascii="Times New Roman" w:eastAsia="Times New Roman" w:hAnsi="Times New Roman" w:cs="Times New Roman"/>
          <w:sz w:val="2"/>
          <w:szCs w:val="2"/>
        </w:rPr>
      </w:pPr>
    </w:p>
    <w:p w14:paraId="462C1ADB" w14:textId="32E82313" w:rsidR="004E25F9" w:rsidRPr="00866707" w:rsidRDefault="00866707" w:rsidP="00192440">
      <w:pPr>
        <w:keepNext/>
        <w:pBdr>
          <w:top w:val="single" w:sz="4" w:space="1" w:color="00AAE5"/>
        </w:pBdr>
        <w:adjustRightInd w:val="0"/>
        <w:spacing w:after="120" w:line="240" w:lineRule="auto"/>
        <w:rPr>
          <w:rFonts w:ascii="Arial" w:hAnsi="Arial" w:cs="Arial"/>
          <w:b/>
          <w:bCs/>
        </w:rPr>
      </w:pPr>
      <w:r w:rsidRPr="00566CFB">
        <w:rPr>
          <w:rFonts w:ascii="Arial" w:hAnsi="Arial" w:cs="Arial"/>
          <w:b/>
          <w:bCs/>
        </w:rPr>
        <w:lastRenderedPageBreak/>
        <w:t>Nominees for Directors</w:t>
      </w:r>
    </w:p>
    <w:p w14:paraId="50BF3A07" w14:textId="1EAA0DBC" w:rsidR="004E25F9" w:rsidRDefault="004E25F9" w:rsidP="00192440">
      <w:pPr>
        <w:keepNext/>
        <w:adjustRightInd w:val="0"/>
        <w:spacing w:after="0" w:line="221" w:lineRule="auto"/>
        <w:rPr>
          <w:rFonts w:ascii="Times New Roman" w:eastAsia="Times New Roman" w:hAnsi="Times New Roman" w:cs="Times New Roman"/>
          <w:sz w:val="12"/>
          <w:szCs w:val="12"/>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9180"/>
      </w:tblGrid>
      <w:tr w:rsidR="00192440" w14:paraId="1393FF43" w14:textId="77777777" w:rsidTr="00F12C51">
        <w:trPr>
          <w:jc w:val="center"/>
        </w:trPr>
        <w:tc>
          <w:tcPr>
            <w:tcW w:w="750" w:type="pct"/>
          </w:tcPr>
          <w:p w14:paraId="771EFC13" w14:textId="78748FBF" w:rsidR="00192440" w:rsidRDefault="00192440" w:rsidP="00F12C51">
            <w:pPr>
              <w:keepNext/>
              <w:widowControl w:val="0"/>
              <w:jc w:val="center"/>
              <w:rPr>
                <w:rFonts w:ascii="Times New Roman" w:hAnsi="Times New Roman" w:cs="Times New Roman"/>
                <w:b/>
                <w:bCs/>
                <w:color w:val="00B0F0"/>
                <w:sz w:val="24"/>
                <w:szCs w:val="24"/>
              </w:rPr>
            </w:pPr>
            <w:r>
              <w:rPr>
                <w:rFonts w:ascii="Times New Roman" w:eastAsia="Times New Roman" w:hAnsi="Times New Roman" w:cs="Times New Roman"/>
                <w:b/>
                <w:bCs/>
                <w:noProof/>
                <w:color w:val="00AAE5"/>
                <w:sz w:val="24"/>
                <w:szCs w:val="24"/>
              </w:rPr>
              <w:drawing>
                <wp:inline distT="0" distB="0" distL="0" distR="0" wp14:anchorId="2ABB7824" wp14:editId="74FCCA54">
                  <wp:extent cx="914824" cy="914400"/>
                  <wp:effectExtent l="0" t="0" r="0" b="0"/>
                  <wp:docPr id="236" name="Picture 236" descr="P950C1T3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P950C1T39#yIS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914824" cy="914400"/>
                          </a:xfrm>
                          <a:prstGeom prst="rect">
                            <a:avLst/>
                          </a:prstGeom>
                        </pic:spPr>
                      </pic:pic>
                    </a:graphicData>
                  </a:graphic>
                </wp:inline>
              </w:drawing>
            </w:r>
          </w:p>
        </w:tc>
        <w:tc>
          <w:tcPr>
            <w:tcW w:w="4250" w:type="pct"/>
            <w:vAlign w:val="bottom"/>
          </w:tcPr>
          <w:p w14:paraId="4B357D36" w14:textId="77777777" w:rsidR="00192440" w:rsidRPr="00C56AB3" w:rsidRDefault="00192440" w:rsidP="00192440">
            <w:pPr>
              <w:spacing w:after="120"/>
              <w:rPr>
                <w:rFonts w:ascii="Times New Roman" w:hAnsi="Times New Roman" w:cs="Times New Roman"/>
                <w:b/>
                <w:bCs/>
                <w:color w:val="00B0F0"/>
                <w:sz w:val="28"/>
                <w:szCs w:val="28"/>
              </w:rPr>
            </w:pPr>
            <w:r>
              <w:rPr>
                <w:rFonts w:ascii="Times New Roman" w:hAnsi="Times New Roman" w:cs="Times New Roman"/>
                <w:b/>
                <w:bCs/>
                <w:color w:val="00B0F0"/>
                <w:sz w:val="28"/>
                <w:szCs w:val="28"/>
              </w:rPr>
              <w:t xml:space="preserve">Sven </w:t>
            </w:r>
            <w:proofErr w:type="spellStart"/>
            <w:r>
              <w:rPr>
                <w:rFonts w:ascii="Times New Roman" w:hAnsi="Times New Roman" w:cs="Times New Roman"/>
                <w:b/>
                <w:bCs/>
                <w:color w:val="00B0F0"/>
                <w:sz w:val="28"/>
                <w:szCs w:val="28"/>
              </w:rPr>
              <w:t>Wehrwein</w:t>
            </w:r>
            <w:proofErr w:type="spellEnd"/>
          </w:p>
          <w:p w14:paraId="31FEB5DF" w14:textId="5E116518" w:rsidR="00192440" w:rsidRDefault="00192440" w:rsidP="00192440">
            <w:pPr>
              <w:keepNext/>
              <w:widowControl w:val="0"/>
              <w:rPr>
                <w:rFonts w:ascii="Times New Roman" w:hAnsi="Times New Roman" w:cs="Times New Roman"/>
                <w:b/>
                <w:bCs/>
                <w:color w:val="00B0F0"/>
                <w:sz w:val="24"/>
                <w:szCs w:val="24"/>
              </w:rPr>
            </w:pPr>
            <w:r w:rsidRPr="00C56AB3">
              <w:rPr>
                <w:rFonts w:ascii="Times New Roman" w:hAnsi="Times New Roman" w:cs="Times New Roman"/>
                <w:sz w:val="24"/>
                <w:szCs w:val="24"/>
              </w:rPr>
              <w:t>Director since 20</w:t>
            </w:r>
            <w:r>
              <w:rPr>
                <w:rFonts w:ascii="Times New Roman" w:hAnsi="Times New Roman" w:cs="Times New Roman"/>
                <w:sz w:val="24"/>
                <w:szCs w:val="24"/>
              </w:rPr>
              <w:t>08</w:t>
            </w:r>
          </w:p>
        </w:tc>
      </w:tr>
    </w:tbl>
    <w:p w14:paraId="5A93E758" w14:textId="77777777" w:rsidR="00192440" w:rsidRPr="00B43EA1" w:rsidRDefault="00192440" w:rsidP="00192440">
      <w:pPr>
        <w:keepNext/>
        <w:adjustRightInd w:val="0"/>
        <w:spacing w:after="0" w:line="221" w:lineRule="auto"/>
        <w:rPr>
          <w:rFonts w:ascii="Times New Roman" w:eastAsia="Times New Roman" w:hAnsi="Times New Roman" w:cs="Times New Roman"/>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40"/>
        <w:gridCol w:w="267"/>
        <w:gridCol w:w="1249"/>
        <w:gridCol w:w="2944"/>
      </w:tblGrid>
      <w:tr w:rsidR="00192440" w:rsidRPr="00192440" w14:paraId="1E096D4B" w14:textId="77777777" w:rsidTr="00A92E38">
        <w:tc>
          <w:tcPr>
            <w:tcW w:w="6397" w:type="dxa"/>
            <w:tcBorders>
              <w:top w:val="single" w:sz="24" w:space="0" w:color="00B0F0"/>
            </w:tcBorders>
            <w:shd w:val="clear" w:color="auto" w:fill="auto"/>
            <w:vAlign w:val="center"/>
          </w:tcPr>
          <w:p w14:paraId="6131E2EA" w14:textId="77777777" w:rsidR="00192440" w:rsidRPr="00192440" w:rsidRDefault="00192440" w:rsidP="00192440">
            <w:pPr>
              <w:keepNext/>
              <w:spacing w:line="226" w:lineRule="auto"/>
              <w:jc w:val="center"/>
              <w:rPr>
                <w:rFonts w:ascii="Arial" w:eastAsia="Times New Roman" w:hAnsi="Arial" w:cs="Arial"/>
                <w:b/>
                <w:bCs/>
                <w:i/>
                <w:iCs/>
                <w:sz w:val="12"/>
                <w:szCs w:val="12"/>
              </w:rPr>
            </w:pPr>
          </w:p>
        </w:tc>
        <w:tc>
          <w:tcPr>
            <w:tcW w:w="270" w:type="dxa"/>
            <w:tcBorders>
              <w:top w:val="single" w:sz="24" w:space="0" w:color="00B0F0"/>
            </w:tcBorders>
            <w:shd w:val="clear" w:color="auto" w:fill="auto"/>
          </w:tcPr>
          <w:p w14:paraId="51DB1495" w14:textId="77777777" w:rsidR="00192440" w:rsidRPr="00192440" w:rsidRDefault="00192440" w:rsidP="00192440">
            <w:pPr>
              <w:keepNext/>
              <w:adjustRightInd w:val="0"/>
              <w:spacing w:line="221" w:lineRule="auto"/>
              <w:rPr>
                <w:rFonts w:ascii="Times New Roman" w:eastAsia="Times New Roman" w:hAnsi="Times New Roman" w:cs="Times New Roman"/>
                <w:b/>
                <w:bCs/>
                <w:i/>
                <w:iCs/>
                <w:sz w:val="12"/>
                <w:szCs w:val="12"/>
              </w:rPr>
            </w:pPr>
          </w:p>
        </w:tc>
        <w:tc>
          <w:tcPr>
            <w:tcW w:w="4223" w:type="dxa"/>
            <w:gridSpan w:val="2"/>
            <w:tcBorders>
              <w:top w:val="single" w:sz="24" w:space="0" w:color="00B0F0"/>
            </w:tcBorders>
            <w:shd w:val="clear" w:color="auto" w:fill="auto"/>
            <w:vAlign w:val="center"/>
          </w:tcPr>
          <w:p w14:paraId="5CB16F58" w14:textId="77777777" w:rsidR="00192440" w:rsidRPr="00192440" w:rsidRDefault="00192440" w:rsidP="00192440">
            <w:pPr>
              <w:keepNext/>
              <w:spacing w:line="226" w:lineRule="auto"/>
              <w:ind w:right="-18"/>
              <w:jc w:val="center"/>
              <w:rPr>
                <w:rFonts w:ascii="Arial" w:eastAsia="Times New Roman" w:hAnsi="Arial" w:cs="Arial"/>
                <w:b/>
                <w:bCs/>
                <w:i/>
                <w:iCs/>
                <w:sz w:val="12"/>
                <w:szCs w:val="12"/>
              </w:rPr>
            </w:pPr>
          </w:p>
        </w:tc>
      </w:tr>
      <w:tr w:rsidR="00D75494" w14:paraId="3615E487" w14:textId="77777777" w:rsidTr="00192440">
        <w:tc>
          <w:tcPr>
            <w:tcW w:w="6397" w:type="dxa"/>
            <w:tcBorders>
              <w:top w:val="single" w:sz="12" w:space="0" w:color="00AAE5"/>
            </w:tcBorders>
            <w:shd w:val="clear" w:color="auto" w:fill="F2F2F2" w:themeFill="background1" w:themeFillShade="F2"/>
            <w:vAlign w:val="center"/>
          </w:tcPr>
          <w:p w14:paraId="535A6C5B" w14:textId="77777777" w:rsidR="00D75494" w:rsidRPr="00DC15E6" w:rsidRDefault="00D75494" w:rsidP="00192440">
            <w:pPr>
              <w:keepNext/>
              <w:spacing w:line="226" w:lineRule="auto"/>
              <w:jc w:val="center"/>
              <w:rPr>
                <w:rFonts w:ascii="Arial" w:eastAsia="Times New Roman" w:hAnsi="Arial" w:cs="Arial"/>
                <w:b/>
                <w:bCs/>
                <w:i/>
                <w:iCs/>
                <w:sz w:val="20"/>
                <w:szCs w:val="20"/>
              </w:rPr>
            </w:pPr>
            <w:r w:rsidRPr="00876131">
              <w:rPr>
                <w:rFonts w:ascii="Arial" w:eastAsia="Times New Roman" w:hAnsi="Arial" w:cs="Arial"/>
                <w:b/>
                <w:bCs/>
                <w:i/>
                <w:iCs/>
                <w:sz w:val="20"/>
                <w:szCs w:val="20"/>
              </w:rPr>
              <w:t>Professional</w:t>
            </w:r>
            <w:r>
              <w:rPr>
                <w:rFonts w:ascii="Arial" w:eastAsia="Times New Roman" w:hAnsi="Arial" w:cs="Arial"/>
                <w:b/>
                <w:bCs/>
                <w:i/>
                <w:iCs/>
                <w:sz w:val="20"/>
                <w:szCs w:val="20"/>
              </w:rPr>
              <w:t xml:space="preserve"> </w:t>
            </w:r>
            <w:r w:rsidRPr="00876131">
              <w:rPr>
                <w:rFonts w:ascii="Arial" w:eastAsia="Times New Roman" w:hAnsi="Arial" w:cs="Arial"/>
                <w:b/>
                <w:bCs/>
                <w:i/>
                <w:iCs/>
                <w:sz w:val="20"/>
                <w:szCs w:val="20"/>
              </w:rPr>
              <w:t>Highlights</w:t>
            </w:r>
          </w:p>
        </w:tc>
        <w:tc>
          <w:tcPr>
            <w:tcW w:w="270" w:type="dxa"/>
          </w:tcPr>
          <w:p w14:paraId="4EFBC064" w14:textId="77777777" w:rsidR="00D75494" w:rsidRPr="00DC15E6" w:rsidRDefault="00D75494" w:rsidP="00192440">
            <w:pPr>
              <w:keepNext/>
              <w:adjustRightInd w:val="0"/>
              <w:spacing w:before="120" w:line="221" w:lineRule="auto"/>
              <w:rPr>
                <w:rFonts w:ascii="Times New Roman" w:eastAsia="Times New Roman" w:hAnsi="Times New Roman" w:cs="Times New Roman"/>
                <w:b/>
                <w:bCs/>
                <w:i/>
                <w:iCs/>
                <w:sz w:val="20"/>
                <w:szCs w:val="20"/>
              </w:rPr>
            </w:pPr>
          </w:p>
        </w:tc>
        <w:tc>
          <w:tcPr>
            <w:tcW w:w="4223" w:type="dxa"/>
            <w:gridSpan w:val="2"/>
            <w:tcBorders>
              <w:top w:val="single" w:sz="12" w:space="0" w:color="00AAE5"/>
            </w:tcBorders>
            <w:shd w:val="clear" w:color="auto" w:fill="F2F2F2" w:themeFill="background1" w:themeFillShade="F2"/>
            <w:vAlign w:val="center"/>
          </w:tcPr>
          <w:p w14:paraId="2B10944C" w14:textId="77777777" w:rsidR="00D75494" w:rsidRPr="00DC15E6" w:rsidRDefault="00D75494" w:rsidP="00192440">
            <w:pPr>
              <w:keepNext/>
              <w:spacing w:line="226" w:lineRule="auto"/>
              <w:ind w:right="-18"/>
              <w:jc w:val="center"/>
              <w:rPr>
                <w:rFonts w:ascii="Arial" w:eastAsia="Times New Roman" w:hAnsi="Arial" w:cs="Arial"/>
                <w:b/>
                <w:bCs/>
                <w:i/>
                <w:iCs/>
                <w:sz w:val="20"/>
                <w:szCs w:val="20"/>
              </w:rPr>
            </w:pPr>
            <w:r>
              <w:rPr>
                <w:rFonts w:ascii="Arial" w:eastAsia="Times New Roman" w:hAnsi="Arial" w:cs="Arial"/>
                <w:b/>
                <w:bCs/>
                <w:i/>
                <w:iCs/>
                <w:sz w:val="20"/>
                <w:szCs w:val="20"/>
              </w:rPr>
              <w:t>Skills and Experiences</w:t>
            </w:r>
          </w:p>
        </w:tc>
      </w:tr>
      <w:tr w:rsidR="00D75494" w14:paraId="1BB82A31" w14:textId="77777777" w:rsidTr="00192440">
        <w:tc>
          <w:tcPr>
            <w:tcW w:w="6397" w:type="dxa"/>
          </w:tcPr>
          <w:p w14:paraId="6A9B9C86" w14:textId="36F821A9" w:rsidR="00D75494" w:rsidRPr="00192440" w:rsidRDefault="00654F0D" w:rsidP="00760EC4">
            <w:pPr>
              <w:keepNext/>
              <w:adjustRightInd w:val="0"/>
              <w:spacing w:line="221" w:lineRule="auto"/>
              <w:ind w:left="509" w:hanging="429"/>
              <w:rPr>
                <w:rFonts w:ascii="Times New Roman" w:hAnsi="Times New Roman" w:cs="Times New Roman"/>
                <w:sz w:val="20"/>
                <w:szCs w:val="20"/>
              </w:rPr>
            </w:pPr>
            <w:r w:rsidRPr="008804B7">
              <w:rPr>
                <w:rFonts w:ascii="Courier New" w:hAnsi="Courier New" w:cs="Courier New"/>
                <w:sz w:val="20"/>
                <w:szCs w:val="20"/>
              </w:rPr>
              <w:t>o</w:t>
            </w:r>
            <w:r w:rsidR="00192440" w:rsidRPr="00192440">
              <w:rPr>
                <w:rFonts w:ascii="Arial" w:hAnsi="Arial" w:cs="Courier New"/>
                <w:sz w:val="20"/>
                <w:szCs w:val="20"/>
              </w:rPr>
              <w:t> </w:t>
            </w:r>
            <w:r w:rsidR="009B55B3">
              <w:rPr>
                <w:rFonts w:ascii="Arial" w:hAnsi="Arial" w:cs="Courier New"/>
                <w:sz w:val="20"/>
                <w:szCs w:val="20"/>
              </w:rPr>
              <w:t> </w:t>
            </w:r>
            <w:r w:rsidR="00192440" w:rsidRPr="00192440">
              <w:rPr>
                <w:rFonts w:ascii="Arial" w:hAnsi="Arial" w:cs="Courier New"/>
                <w:sz w:val="20"/>
                <w:szCs w:val="20"/>
              </w:rPr>
              <w:t>   </w:t>
            </w:r>
            <w:r w:rsidR="00D75494" w:rsidRPr="00192440">
              <w:rPr>
                <w:rFonts w:ascii="Times New Roman" w:hAnsi="Times New Roman" w:cs="Times New Roman"/>
                <w:sz w:val="20"/>
                <w:szCs w:val="20"/>
              </w:rPr>
              <w:t xml:space="preserve">Independent financial consultant to emerging companies, 1999 – present </w:t>
            </w:r>
          </w:p>
          <w:p w14:paraId="6ED09FFC" w14:textId="134E36AF" w:rsidR="00D75494" w:rsidRPr="00192440" w:rsidRDefault="00192440" w:rsidP="00760EC4">
            <w:pPr>
              <w:keepNext/>
              <w:adjustRightInd w:val="0"/>
              <w:spacing w:line="221" w:lineRule="auto"/>
              <w:ind w:left="509" w:hanging="429"/>
              <w:rPr>
                <w:rFonts w:ascii="Times New Roman" w:hAnsi="Times New Roman" w:cs="Times New Roman"/>
                <w:sz w:val="20"/>
                <w:szCs w:val="20"/>
              </w:rPr>
            </w:pPr>
            <w:r w:rsidRPr="008804B7">
              <w:rPr>
                <w:rFonts w:ascii="Courier New" w:hAnsi="Courier New" w:cs="Courier New"/>
                <w:sz w:val="20"/>
                <w:szCs w:val="20"/>
              </w:rPr>
              <w:t>o</w:t>
            </w:r>
            <w:r w:rsidR="009B55B3" w:rsidRPr="00192440">
              <w:rPr>
                <w:rFonts w:ascii="Arial" w:hAnsi="Arial" w:cs="Courier New"/>
                <w:sz w:val="20"/>
                <w:szCs w:val="20"/>
              </w:rPr>
              <w:t> </w:t>
            </w:r>
            <w:r w:rsidR="009B55B3">
              <w:rPr>
                <w:rFonts w:ascii="Arial" w:hAnsi="Arial" w:cs="Courier New"/>
                <w:sz w:val="20"/>
                <w:szCs w:val="20"/>
              </w:rPr>
              <w:t> </w:t>
            </w:r>
            <w:r w:rsidR="009B55B3" w:rsidRPr="00192440">
              <w:rPr>
                <w:rFonts w:ascii="Arial" w:hAnsi="Arial" w:cs="Courier New"/>
                <w:sz w:val="20"/>
                <w:szCs w:val="20"/>
              </w:rPr>
              <w:t>   </w:t>
            </w:r>
            <w:r w:rsidR="00D75494" w:rsidRPr="00192440">
              <w:rPr>
                <w:rFonts w:ascii="Times New Roman" w:hAnsi="Times New Roman" w:cs="Times New Roman"/>
                <w:sz w:val="20"/>
                <w:szCs w:val="20"/>
              </w:rPr>
              <w:t>Over 35 years in accounting and finance roles as a certified public accountant (inactive), investment banker to emerging growth companies, chief financial officer, and audit committee chair</w:t>
            </w:r>
          </w:p>
          <w:p w14:paraId="5496888C" w14:textId="74FD8ED1" w:rsidR="00D75494" w:rsidRPr="00192440" w:rsidRDefault="00192440" w:rsidP="00760EC4">
            <w:pPr>
              <w:keepNext/>
              <w:adjustRightInd w:val="0"/>
              <w:spacing w:line="221" w:lineRule="auto"/>
              <w:ind w:left="509" w:hanging="429"/>
              <w:rPr>
                <w:rFonts w:ascii="Times New Roman" w:hAnsi="Times New Roman" w:cs="Times New Roman"/>
                <w:sz w:val="20"/>
                <w:szCs w:val="20"/>
              </w:rPr>
            </w:pPr>
            <w:r>
              <w:rPr>
                <w:rFonts w:ascii="Courier New" w:hAnsi="Courier New" w:cs="Courier New"/>
                <w:sz w:val="20"/>
                <w:szCs w:val="20"/>
              </w:rPr>
              <w:t>o</w:t>
            </w:r>
            <w:r w:rsidR="009B55B3" w:rsidRPr="00192440">
              <w:rPr>
                <w:rFonts w:ascii="Arial" w:hAnsi="Arial" w:cs="Courier New"/>
                <w:sz w:val="20"/>
                <w:szCs w:val="20"/>
              </w:rPr>
              <w:t> </w:t>
            </w:r>
            <w:r w:rsidR="009B55B3">
              <w:rPr>
                <w:rFonts w:ascii="Arial" w:hAnsi="Arial" w:cs="Courier New"/>
                <w:sz w:val="20"/>
                <w:szCs w:val="20"/>
              </w:rPr>
              <w:t> </w:t>
            </w:r>
            <w:r w:rsidR="009B55B3" w:rsidRPr="00192440">
              <w:rPr>
                <w:rFonts w:ascii="Arial" w:hAnsi="Arial" w:cs="Courier New"/>
                <w:sz w:val="20"/>
                <w:szCs w:val="20"/>
              </w:rPr>
              <w:t>   </w:t>
            </w:r>
            <w:r w:rsidR="00D75494" w:rsidRPr="00192440">
              <w:rPr>
                <w:rFonts w:ascii="Times New Roman" w:hAnsi="Times New Roman" w:cs="Times New Roman"/>
                <w:sz w:val="20"/>
                <w:szCs w:val="20"/>
              </w:rPr>
              <w:t xml:space="preserve">Director </w:t>
            </w:r>
          </w:p>
          <w:p w14:paraId="2E014265" w14:textId="346C3BD6" w:rsidR="00D75494" w:rsidRPr="00192440" w:rsidRDefault="00192440" w:rsidP="00192440">
            <w:pPr>
              <w:keepNext/>
              <w:adjustRightInd w:val="0"/>
              <w:spacing w:line="221" w:lineRule="auto"/>
              <w:ind w:left="789" w:hanging="180"/>
              <w:rPr>
                <w:rFonts w:ascii="Times New Roman" w:hAnsi="Times New Roman" w:cs="Times New Roman"/>
                <w:sz w:val="20"/>
                <w:szCs w:val="20"/>
              </w:rPr>
            </w:pPr>
            <w:r>
              <w:rPr>
                <w:rFonts w:ascii="Wingdings" w:hAnsi="Wingdings" w:cs="Times New Roman"/>
                <w:sz w:val="20"/>
                <w:szCs w:val="20"/>
              </w:rPr>
              <w:t></w:t>
            </w:r>
            <w:r w:rsidR="009B55B3" w:rsidRPr="009B55B3">
              <w:rPr>
                <w:rFonts w:ascii="Arial" w:hAnsi="Arial" w:cs="Times New Roman" w:hint="eastAsia"/>
                <w:sz w:val="20"/>
                <w:szCs w:val="20"/>
              </w:rPr>
              <w:t>  </w:t>
            </w:r>
            <w:r w:rsidR="009B55B3">
              <w:rPr>
                <w:rFonts w:ascii="Arial" w:hAnsi="Arial" w:cs="Times New Roman"/>
                <w:sz w:val="20"/>
                <w:szCs w:val="20"/>
              </w:rPr>
              <w:t> </w:t>
            </w:r>
            <w:proofErr w:type="spellStart"/>
            <w:r w:rsidR="00D75494" w:rsidRPr="00192440">
              <w:rPr>
                <w:rFonts w:ascii="Times New Roman" w:hAnsi="Times New Roman" w:cs="Times New Roman"/>
                <w:sz w:val="20"/>
                <w:szCs w:val="20"/>
              </w:rPr>
              <w:t>Atricure</w:t>
            </w:r>
            <w:proofErr w:type="spellEnd"/>
            <w:r w:rsidR="00D75494" w:rsidRPr="00192440">
              <w:rPr>
                <w:rFonts w:ascii="Times New Roman" w:hAnsi="Times New Roman" w:cs="Times New Roman"/>
                <w:sz w:val="20"/>
                <w:szCs w:val="20"/>
              </w:rPr>
              <w:t xml:space="preserve">, Inc., </w:t>
            </w:r>
            <w:r w:rsidR="00D75494" w:rsidRPr="00192440">
              <w:rPr>
                <w:rFonts w:ascii="Times New Roman" w:hAnsi="Times New Roman" w:cs="Times New Roman"/>
                <w:i/>
                <w:iCs/>
                <w:sz w:val="20"/>
                <w:szCs w:val="20"/>
              </w:rPr>
              <w:t>publicly traded medical device company</w:t>
            </w:r>
          </w:p>
          <w:p w14:paraId="015CE6E0" w14:textId="0BBE14FE" w:rsidR="00D75494" w:rsidRPr="00192440" w:rsidRDefault="00192440" w:rsidP="00192440">
            <w:pPr>
              <w:keepNext/>
              <w:adjustRightInd w:val="0"/>
              <w:spacing w:line="221" w:lineRule="auto"/>
              <w:ind w:left="789" w:hanging="180"/>
              <w:rPr>
                <w:rFonts w:ascii="Times New Roman" w:hAnsi="Times New Roman" w:cs="Times New Roman"/>
                <w:i/>
                <w:iCs/>
                <w:sz w:val="20"/>
                <w:szCs w:val="20"/>
              </w:rPr>
            </w:pPr>
            <w:r w:rsidRPr="00CF6941">
              <w:rPr>
                <w:rFonts w:ascii="Wingdings" w:hAnsi="Wingdings" w:cs="Times New Roman"/>
                <w:iCs/>
                <w:sz w:val="20"/>
                <w:szCs w:val="20"/>
              </w:rPr>
              <w:t></w:t>
            </w:r>
            <w:r w:rsidR="009B55B3" w:rsidRPr="009B55B3">
              <w:rPr>
                <w:rFonts w:ascii="Arial" w:hAnsi="Arial" w:cs="Times New Roman" w:hint="eastAsia"/>
                <w:sz w:val="20"/>
                <w:szCs w:val="20"/>
              </w:rPr>
              <w:t>  </w:t>
            </w:r>
            <w:r w:rsidR="009B55B3">
              <w:rPr>
                <w:rFonts w:ascii="Arial" w:hAnsi="Arial" w:cs="Times New Roman"/>
                <w:sz w:val="20"/>
                <w:szCs w:val="20"/>
              </w:rPr>
              <w:t> </w:t>
            </w:r>
            <w:r w:rsidR="00D75494" w:rsidRPr="00192440">
              <w:rPr>
                <w:rFonts w:ascii="Times New Roman" w:hAnsi="Times New Roman" w:cs="Times New Roman"/>
                <w:sz w:val="20"/>
                <w:szCs w:val="20"/>
              </w:rPr>
              <w:t xml:space="preserve">Proto Labs, Inc., </w:t>
            </w:r>
            <w:r w:rsidR="00D75494" w:rsidRPr="00192440">
              <w:rPr>
                <w:rFonts w:ascii="Times New Roman" w:hAnsi="Times New Roman" w:cs="Times New Roman"/>
                <w:i/>
                <w:iCs/>
                <w:sz w:val="20"/>
                <w:szCs w:val="20"/>
              </w:rPr>
              <w:t>publicly traded internet-enabled manufacturer of custom parts</w:t>
            </w:r>
          </w:p>
          <w:p w14:paraId="6411CC1B" w14:textId="42D436AE" w:rsidR="00D75494" w:rsidRPr="00192440" w:rsidRDefault="00192440" w:rsidP="00760EC4">
            <w:pPr>
              <w:keepNext/>
              <w:adjustRightInd w:val="0"/>
              <w:spacing w:line="221" w:lineRule="auto"/>
              <w:ind w:left="509" w:hanging="429"/>
              <w:rPr>
                <w:rFonts w:ascii="Times New Roman" w:hAnsi="Times New Roman" w:cs="Times New Roman"/>
                <w:sz w:val="20"/>
                <w:szCs w:val="20"/>
              </w:rPr>
            </w:pPr>
            <w:r w:rsidRPr="008804B7">
              <w:rPr>
                <w:rFonts w:ascii="Courier New" w:hAnsi="Courier New" w:cs="Courier New"/>
                <w:sz w:val="20"/>
                <w:szCs w:val="20"/>
              </w:rPr>
              <w:t>o</w:t>
            </w:r>
            <w:r w:rsidR="009B55B3" w:rsidRPr="00192440">
              <w:rPr>
                <w:rFonts w:ascii="Arial" w:hAnsi="Arial" w:cs="Courier New"/>
                <w:sz w:val="20"/>
                <w:szCs w:val="20"/>
              </w:rPr>
              <w:t> </w:t>
            </w:r>
            <w:r w:rsidR="009B55B3">
              <w:rPr>
                <w:rFonts w:ascii="Arial" w:hAnsi="Arial" w:cs="Courier New"/>
                <w:sz w:val="20"/>
                <w:szCs w:val="20"/>
              </w:rPr>
              <w:t> </w:t>
            </w:r>
            <w:r w:rsidR="009B55B3" w:rsidRPr="00192440">
              <w:rPr>
                <w:rFonts w:ascii="Arial" w:hAnsi="Arial" w:cs="Courier New"/>
                <w:sz w:val="20"/>
                <w:szCs w:val="20"/>
              </w:rPr>
              <w:t>   </w:t>
            </w:r>
            <w:r w:rsidR="00D75494" w:rsidRPr="00192440">
              <w:rPr>
                <w:rFonts w:ascii="Times New Roman" w:hAnsi="Times New Roman" w:cs="Times New Roman"/>
                <w:sz w:val="20"/>
                <w:szCs w:val="20"/>
              </w:rPr>
              <w:t>Served as a director of the following publicly traded companies:</w:t>
            </w:r>
          </w:p>
          <w:p w14:paraId="19D01283" w14:textId="7FB63519" w:rsidR="00D75494" w:rsidRPr="00192440" w:rsidRDefault="00192440" w:rsidP="00192440">
            <w:pPr>
              <w:keepNext/>
              <w:adjustRightInd w:val="0"/>
              <w:spacing w:line="221" w:lineRule="auto"/>
              <w:ind w:left="789" w:hanging="180"/>
              <w:rPr>
                <w:rFonts w:ascii="Times New Roman" w:hAnsi="Times New Roman" w:cs="Times New Roman"/>
                <w:sz w:val="20"/>
                <w:szCs w:val="20"/>
              </w:rPr>
            </w:pPr>
            <w:r>
              <w:rPr>
                <w:rFonts w:ascii="Wingdings" w:hAnsi="Wingdings" w:cs="Times New Roman"/>
                <w:sz w:val="20"/>
                <w:szCs w:val="20"/>
              </w:rPr>
              <w:t></w:t>
            </w:r>
            <w:r w:rsidR="009B55B3" w:rsidRPr="009B55B3">
              <w:rPr>
                <w:rFonts w:ascii="Arial" w:hAnsi="Arial" w:cs="Times New Roman" w:hint="eastAsia"/>
                <w:sz w:val="20"/>
                <w:szCs w:val="20"/>
              </w:rPr>
              <w:t>  </w:t>
            </w:r>
            <w:r w:rsidR="009B55B3">
              <w:rPr>
                <w:rFonts w:ascii="Arial" w:hAnsi="Arial" w:cs="Times New Roman"/>
                <w:sz w:val="20"/>
                <w:szCs w:val="20"/>
              </w:rPr>
              <w:t> </w:t>
            </w:r>
            <w:proofErr w:type="spellStart"/>
            <w:r w:rsidR="00D75494" w:rsidRPr="00192440">
              <w:rPr>
                <w:rFonts w:ascii="Times New Roman" w:hAnsi="Times New Roman" w:cs="Times New Roman"/>
                <w:sz w:val="20"/>
                <w:szCs w:val="20"/>
              </w:rPr>
              <w:t>Cogentix</w:t>
            </w:r>
            <w:proofErr w:type="spellEnd"/>
            <w:r w:rsidR="00D75494" w:rsidRPr="00192440">
              <w:rPr>
                <w:rFonts w:ascii="Times New Roman" w:hAnsi="Times New Roman" w:cs="Times New Roman"/>
                <w:sz w:val="20"/>
                <w:szCs w:val="20"/>
              </w:rPr>
              <w:t xml:space="preserve"> Medical, Inc., 2006 – 2016</w:t>
            </w:r>
          </w:p>
          <w:p w14:paraId="5E62DD57" w14:textId="4A3BA33C" w:rsidR="00D75494" w:rsidRPr="00192440" w:rsidRDefault="00192440" w:rsidP="00192440">
            <w:pPr>
              <w:keepNext/>
              <w:adjustRightInd w:val="0"/>
              <w:spacing w:line="221" w:lineRule="auto"/>
              <w:ind w:left="789" w:hanging="180"/>
              <w:rPr>
                <w:rFonts w:ascii="Times New Roman" w:hAnsi="Times New Roman" w:cs="Times New Roman"/>
                <w:sz w:val="20"/>
                <w:szCs w:val="20"/>
              </w:rPr>
            </w:pPr>
            <w:r w:rsidRPr="008804B7">
              <w:rPr>
                <w:rFonts w:ascii="Wingdings" w:hAnsi="Wingdings" w:cs="Times New Roman"/>
                <w:sz w:val="20"/>
                <w:szCs w:val="20"/>
              </w:rPr>
              <w:t></w:t>
            </w:r>
            <w:r w:rsidR="009B55B3" w:rsidRPr="009B55B3">
              <w:rPr>
                <w:rFonts w:ascii="Arial" w:hAnsi="Arial" w:cs="Times New Roman" w:hint="eastAsia"/>
                <w:sz w:val="20"/>
                <w:szCs w:val="20"/>
              </w:rPr>
              <w:t>  </w:t>
            </w:r>
            <w:r w:rsidR="009B55B3">
              <w:rPr>
                <w:rFonts w:ascii="Arial" w:hAnsi="Arial" w:cs="Times New Roman"/>
                <w:sz w:val="20"/>
                <w:szCs w:val="20"/>
              </w:rPr>
              <w:t> </w:t>
            </w:r>
            <w:r w:rsidR="00D75494" w:rsidRPr="00192440">
              <w:rPr>
                <w:rFonts w:ascii="Times New Roman" w:hAnsi="Times New Roman" w:cs="Times New Roman"/>
                <w:sz w:val="20"/>
                <w:szCs w:val="20"/>
              </w:rPr>
              <w:t>Compellent Technologies, Inc., 2007 – 2011</w:t>
            </w:r>
          </w:p>
          <w:p w14:paraId="11D243D3" w14:textId="1EC36265" w:rsidR="00D75494" w:rsidRPr="00192440" w:rsidRDefault="00192440" w:rsidP="00192440">
            <w:pPr>
              <w:keepNext/>
              <w:adjustRightInd w:val="0"/>
              <w:spacing w:line="221" w:lineRule="auto"/>
              <w:ind w:left="789" w:hanging="180"/>
              <w:rPr>
                <w:rFonts w:ascii="Times New Roman" w:hAnsi="Times New Roman" w:cs="Times New Roman"/>
                <w:sz w:val="20"/>
                <w:szCs w:val="20"/>
              </w:rPr>
            </w:pPr>
            <w:r>
              <w:rPr>
                <w:rFonts w:ascii="Wingdings" w:hAnsi="Wingdings" w:cs="Times New Roman"/>
                <w:sz w:val="20"/>
                <w:szCs w:val="20"/>
              </w:rPr>
              <w:t></w:t>
            </w:r>
            <w:r w:rsidR="009B55B3" w:rsidRPr="009B55B3">
              <w:rPr>
                <w:rFonts w:ascii="Arial" w:hAnsi="Arial" w:cs="Times New Roman" w:hint="eastAsia"/>
                <w:sz w:val="20"/>
                <w:szCs w:val="20"/>
              </w:rPr>
              <w:t>  </w:t>
            </w:r>
            <w:r w:rsidR="009B55B3">
              <w:rPr>
                <w:rFonts w:ascii="Arial" w:hAnsi="Arial" w:cs="Times New Roman"/>
                <w:sz w:val="20"/>
                <w:szCs w:val="20"/>
              </w:rPr>
              <w:t> </w:t>
            </w:r>
            <w:r w:rsidR="00D75494" w:rsidRPr="00192440">
              <w:rPr>
                <w:rFonts w:ascii="Times New Roman" w:hAnsi="Times New Roman" w:cs="Times New Roman"/>
                <w:sz w:val="20"/>
                <w:szCs w:val="20"/>
              </w:rPr>
              <w:t>Image Sensing Systems, Inc., 2006 – 2012</w:t>
            </w:r>
          </w:p>
          <w:p w14:paraId="4A80BABC" w14:textId="1E5389A7" w:rsidR="00D75494" w:rsidRPr="00192440" w:rsidRDefault="00192440" w:rsidP="00192440">
            <w:pPr>
              <w:keepNext/>
              <w:adjustRightInd w:val="0"/>
              <w:spacing w:line="221" w:lineRule="auto"/>
              <w:ind w:left="789" w:hanging="180"/>
              <w:rPr>
                <w:rFonts w:ascii="Times New Roman" w:hAnsi="Times New Roman" w:cs="Times New Roman"/>
                <w:sz w:val="20"/>
                <w:szCs w:val="20"/>
              </w:rPr>
            </w:pPr>
            <w:r w:rsidRPr="008804B7">
              <w:rPr>
                <w:rFonts w:ascii="Wingdings" w:hAnsi="Wingdings" w:cs="Times New Roman"/>
                <w:sz w:val="20"/>
                <w:szCs w:val="20"/>
              </w:rPr>
              <w:t></w:t>
            </w:r>
            <w:r w:rsidR="009B55B3" w:rsidRPr="009B55B3">
              <w:rPr>
                <w:rFonts w:ascii="Arial" w:hAnsi="Arial" w:cs="Times New Roman" w:hint="eastAsia"/>
                <w:sz w:val="20"/>
                <w:szCs w:val="20"/>
              </w:rPr>
              <w:t>  </w:t>
            </w:r>
            <w:r w:rsidR="009B55B3">
              <w:rPr>
                <w:rFonts w:ascii="Arial" w:hAnsi="Arial" w:cs="Times New Roman"/>
                <w:sz w:val="20"/>
                <w:szCs w:val="20"/>
              </w:rPr>
              <w:t> </w:t>
            </w:r>
            <w:proofErr w:type="spellStart"/>
            <w:r w:rsidR="00D75494" w:rsidRPr="00192440">
              <w:rPr>
                <w:rFonts w:ascii="Times New Roman" w:hAnsi="Times New Roman" w:cs="Times New Roman"/>
                <w:sz w:val="20"/>
                <w:szCs w:val="20"/>
              </w:rPr>
              <w:t>Synovis</w:t>
            </w:r>
            <w:proofErr w:type="spellEnd"/>
            <w:r w:rsidR="00D75494" w:rsidRPr="00192440">
              <w:rPr>
                <w:rFonts w:ascii="Times New Roman" w:hAnsi="Times New Roman" w:cs="Times New Roman"/>
                <w:sz w:val="20"/>
                <w:szCs w:val="20"/>
              </w:rPr>
              <w:t xml:space="preserve"> Life Technologies, Inc., 2004 – 2012</w:t>
            </w:r>
          </w:p>
          <w:p w14:paraId="60004621" w14:textId="4668E5BB" w:rsidR="00D75494" w:rsidRPr="00192440" w:rsidRDefault="00192440" w:rsidP="00192440">
            <w:pPr>
              <w:keepNext/>
              <w:adjustRightInd w:val="0"/>
              <w:spacing w:line="221" w:lineRule="auto"/>
              <w:ind w:left="789" w:hanging="180"/>
              <w:rPr>
                <w:rFonts w:ascii="Times New Roman" w:hAnsi="Times New Roman" w:cs="Times New Roman"/>
                <w:sz w:val="20"/>
                <w:szCs w:val="20"/>
              </w:rPr>
            </w:pPr>
            <w:r w:rsidRPr="00D75494">
              <w:rPr>
                <w:rFonts w:ascii="Wingdings" w:hAnsi="Wingdings" w:cs="Times New Roman"/>
                <w:sz w:val="20"/>
                <w:szCs w:val="20"/>
              </w:rPr>
              <w:t></w:t>
            </w:r>
            <w:r w:rsidR="009B55B3" w:rsidRPr="009B55B3">
              <w:rPr>
                <w:rFonts w:ascii="Arial" w:hAnsi="Arial" w:cs="Times New Roman" w:hint="eastAsia"/>
                <w:sz w:val="20"/>
                <w:szCs w:val="20"/>
              </w:rPr>
              <w:t>  </w:t>
            </w:r>
            <w:r w:rsidR="009B55B3">
              <w:rPr>
                <w:rFonts w:ascii="Arial" w:hAnsi="Arial" w:cs="Times New Roman"/>
                <w:sz w:val="20"/>
                <w:szCs w:val="20"/>
              </w:rPr>
              <w:t> </w:t>
            </w:r>
            <w:r w:rsidR="00D75494" w:rsidRPr="00192440">
              <w:rPr>
                <w:rFonts w:ascii="Times New Roman" w:hAnsi="Times New Roman" w:cs="Times New Roman"/>
                <w:sz w:val="20"/>
                <w:szCs w:val="20"/>
              </w:rPr>
              <w:t>Vital Images, Inc., 1997 – 2011</w:t>
            </w:r>
          </w:p>
        </w:tc>
        <w:tc>
          <w:tcPr>
            <w:tcW w:w="270" w:type="dxa"/>
          </w:tcPr>
          <w:p w14:paraId="058F4BBD" w14:textId="77777777" w:rsidR="00D75494" w:rsidRPr="00DC15E6" w:rsidRDefault="00D75494" w:rsidP="00192440">
            <w:pPr>
              <w:keepNext/>
              <w:adjustRightInd w:val="0"/>
              <w:spacing w:before="120" w:line="221" w:lineRule="auto"/>
              <w:rPr>
                <w:rFonts w:ascii="Times New Roman" w:eastAsia="Times New Roman" w:hAnsi="Times New Roman" w:cs="Times New Roman"/>
                <w:b/>
                <w:bCs/>
                <w:i/>
                <w:iCs/>
                <w:sz w:val="20"/>
                <w:szCs w:val="20"/>
              </w:rPr>
            </w:pPr>
          </w:p>
        </w:tc>
        <w:tc>
          <w:tcPr>
            <w:tcW w:w="1260" w:type="dxa"/>
            <w:vAlign w:val="center"/>
          </w:tcPr>
          <w:p w14:paraId="678F4372" w14:textId="62711F29" w:rsidR="00D75494" w:rsidRPr="00D75494" w:rsidRDefault="00D75494" w:rsidP="00192440">
            <w:pPr>
              <w:keepNext/>
              <w:adjustRightInd w:val="0"/>
              <w:spacing w:before="120" w:line="221" w:lineRule="auto"/>
              <w:ind w:right="-17"/>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05F668AA" wp14:editId="5919F801">
                  <wp:extent cx="274320" cy="274320"/>
                  <wp:effectExtent l="0" t="0" r="0" b="0"/>
                  <wp:docPr id="225" name="Graphic 411" descr="P975C9T40#yIS1">
                    <a:extLst xmlns:a="http://schemas.openxmlformats.org/drawingml/2006/main">
                      <a:ext uri="{FF2B5EF4-FFF2-40B4-BE49-F238E27FC236}">
                        <a16:creationId xmlns:a16="http://schemas.microsoft.com/office/drawing/2014/main" id="{7BE2AE72-5485-8C49-9F19-A84D3F76A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phic 411" descr="P975C9T40#yIS1">
                            <a:extLst>
                              <a:ext uri="{FF2B5EF4-FFF2-40B4-BE49-F238E27FC236}">
                                <a16:creationId xmlns:a16="http://schemas.microsoft.com/office/drawing/2014/main" id="{7BE2AE72-5485-8C49-9F19-A84D3F76ADF3}"/>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59501149" wp14:editId="6FB3F6FB">
                  <wp:extent cx="274320" cy="274320"/>
                  <wp:effectExtent l="0" t="0" r="0" b="0"/>
                  <wp:docPr id="234" name="Graphic 112" descr="P975C9T40#yIS2">
                    <a:extLst xmlns:a="http://schemas.openxmlformats.org/drawingml/2006/main">
                      <a:ext uri="{FF2B5EF4-FFF2-40B4-BE49-F238E27FC236}">
                        <a16:creationId xmlns:a16="http://schemas.microsoft.com/office/drawing/2014/main" id="{87D24FD4-97BB-9441-818A-DCF31226C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Graphic 112" descr="P975C9T40#yIS2">
                            <a:extLst>
                              <a:ext uri="{FF2B5EF4-FFF2-40B4-BE49-F238E27FC236}">
                                <a16:creationId xmlns:a16="http://schemas.microsoft.com/office/drawing/2014/main" id="{87D24FD4-97BB-9441-818A-DCF31226CCAD}"/>
                              </a:ext>
                            </a:extLst>
                          </pic:cNvPr>
                          <pic:cNvPicPr>
                            <a:picLocks noChangeAspect="1"/>
                          </pic:cNvPicPr>
                        </pic:nvPicPr>
                        <pic:blipFill>
                          <a:blip r:embed="rId33">
                            <a:extLst>
                              <a:ext uri="{96DAC541-7B7A-43D3-8B79-37D633B846F1}">
                                <asvg:svgBlip xmlns:asvg="http://schemas.microsoft.com/office/drawing/2016/SVG/main" r:embed="rId55"/>
                              </a:ext>
                            </a:extLst>
                          </a:blip>
                          <a:stretch>
                            <a:fillRect/>
                          </a:stretch>
                        </pic:blipFill>
                        <pic:spPr>
                          <a:xfrm>
                            <a:off x="0" y="0"/>
                            <a:ext cx="274320" cy="274320"/>
                          </a:xfrm>
                          <a:prstGeom prst="rect">
                            <a:avLst/>
                          </a:prstGeom>
                        </pic:spPr>
                      </pic:pic>
                    </a:graphicData>
                  </a:graphic>
                </wp:inline>
              </w:drawing>
            </w:r>
          </w:p>
          <w:p w14:paraId="2DE35432" w14:textId="352F3BAC" w:rsidR="00D75494" w:rsidRDefault="00D75494" w:rsidP="00192440">
            <w:pPr>
              <w:keepNext/>
              <w:adjustRightInd w:val="0"/>
              <w:spacing w:before="120" w:line="221" w:lineRule="auto"/>
              <w:ind w:right="-17"/>
              <w:jc w:val="center"/>
              <w:rPr>
                <w:rFonts w:ascii="Times New Roman" w:eastAsia="Times New Roman" w:hAnsi="Times New Roman" w:cs="Times New Roman"/>
                <w:b/>
                <w:bCs/>
                <w:i/>
                <w:iCs/>
                <w:sz w:val="20"/>
                <w:szCs w:val="20"/>
              </w:rPr>
            </w:pPr>
            <w:r w:rsidRPr="00DB4B9E">
              <w:rPr>
                <w:rFonts w:ascii="Arial" w:hAnsi="Arial" w:cs="Arial"/>
                <w:b/>
                <w:bCs/>
                <w:noProof/>
                <w:sz w:val="18"/>
                <w:szCs w:val="18"/>
              </w:rPr>
              <w:drawing>
                <wp:inline distT="0" distB="0" distL="0" distR="0" wp14:anchorId="75B9762F" wp14:editId="66F7E23B">
                  <wp:extent cx="274320" cy="274320"/>
                  <wp:effectExtent l="0" t="0" r="0" b="0"/>
                  <wp:docPr id="235" name="Graphic 149" descr="P976C9T40#yIS1">
                    <a:extLst xmlns:a="http://schemas.openxmlformats.org/drawingml/2006/main">
                      <a:ext uri="{FF2B5EF4-FFF2-40B4-BE49-F238E27FC236}">
                        <a16:creationId xmlns:a16="http://schemas.microsoft.com/office/drawing/2014/main" id="{130DF1A5-ED88-1640-8FA5-9BC42082A9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Graphic 149" descr="P976C9T40#yIS1">
                            <a:extLst>
                              <a:ext uri="{FF2B5EF4-FFF2-40B4-BE49-F238E27FC236}">
                                <a16:creationId xmlns:a16="http://schemas.microsoft.com/office/drawing/2014/main" id="{130DF1A5-ED88-1640-8FA5-9BC42082A9B3}"/>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r w:rsidRPr="00DB4B9E">
              <w:rPr>
                <w:rFonts w:ascii="Arial" w:hAnsi="Arial" w:cs="Arial"/>
                <w:b/>
                <w:bCs/>
                <w:noProof/>
                <w:sz w:val="18"/>
                <w:szCs w:val="18"/>
              </w:rPr>
              <w:drawing>
                <wp:inline distT="0" distB="0" distL="0" distR="0" wp14:anchorId="45C17D46" wp14:editId="2AEFC956">
                  <wp:extent cx="274320" cy="274320"/>
                  <wp:effectExtent l="0" t="0" r="0" b="0"/>
                  <wp:docPr id="230" name="Graphic 417" descr="P976C9T40#yIS2">
                    <a:extLst xmlns:a="http://schemas.openxmlformats.org/drawingml/2006/main">
                      <a:ext uri="{FF2B5EF4-FFF2-40B4-BE49-F238E27FC236}">
                        <a16:creationId xmlns:a16="http://schemas.microsoft.com/office/drawing/2014/main" id="{5F87B18A-FB09-D547-8DE9-BA1AC4A5F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Graphic 417" descr="P976C9T40#yIS2">
                            <a:extLst>
                              <a:ext uri="{FF2B5EF4-FFF2-40B4-BE49-F238E27FC236}">
                                <a16:creationId xmlns:a16="http://schemas.microsoft.com/office/drawing/2014/main" id="{5F87B18A-FB09-D547-8DE9-BA1AC4A5F0A4}"/>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r>
              <w:rPr>
                <w:rFonts w:ascii="Times New Roman" w:eastAsia="Times New Roman" w:hAnsi="Times New Roman" w:cs="Times New Roman"/>
                <w:b/>
                <w:bCs/>
                <w:i/>
                <w:iCs/>
                <w:sz w:val="20"/>
                <w:szCs w:val="20"/>
              </w:rPr>
              <w:t xml:space="preserve"> </w:t>
            </w:r>
          </w:p>
          <w:p w14:paraId="0521DD35" w14:textId="28C553DE" w:rsidR="00D75494" w:rsidRDefault="00D75494" w:rsidP="00192440">
            <w:pPr>
              <w:keepNext/>
              <w:adjustRightInd w:val="0"/>
              <w:spacing w:before="120" w:line="221" w:lineRule="auto"/>
              <w:ind w:right="-17"/>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xml:space="preserve"> </w:t>
            </w:r>
            <w:r w:rsidRPr="00B83C4C">
              <w:rPr>
                <w:rFonts w:ascii="Arial" w:hAnsi="Arial" w:cs="Arial"/>
                <w:b/>
                <w:bCs/>
                <w:noProof/>
                <w:sz w:val="18"/>
                <w:szCs w:val="18"/>
              </w:rPr>
              <w:drawing>
                <wp:inline distT="0" distB="0" distL="0" distR="0" wp14:anchorId="1AC22070" wp14:editId="24631B91">
                  <wp:extent cx="274320" cy="274320"/>
                  <wp:effectExtent l="0" t="0" r="0" b="0"/>
                  <wp:docPr id="233" name="Graphic 195" descr="P977C9T40#yIS1">
                    <a:extLst xmlns:a="http://schemas.openxmlformats.org/drawingml/2006/main">
                      <a:ext uri="{FF2B5EF4-FFF2-40B4-BE49-F238E27FC236}">
                        <a16:creationId xmlns:a16="http://schemas.microsoft.com/office/drawing/2014/main" id="{8F09274F-721B-374F-9931-B928E4DD23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Graphic 195" descr="P977C9T40#yIS1">
                            <a:extLst>
                              <a:ext uri="{FF2B5EF4-FFF2-40B4-BE49-F238E27FC236}">
                                <a16:creationId xmlns:a16="http://schemas.microsoft.com/office/drawing/2014/main" id="{8F09274F-721B-374F-9931-B928E4DD23C2}"/>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274320" cy="274320"/>
                          </a:xfrm>
                          <a:prstGeom prst="rect">
                            <a:avLst/>
                          </a:prstGeom>
                        </pic:spPr>
                      </pic:pic>
                    </a:graphicData>
                  </a:graphic>
                </wp:inline>
              </w:drawing>
            </w:r>
          </w:p>
          <w:p w14:paraId="7F2FE1F6" w14:textId="77777777" w:rsidR="00D75494" w:rsidRPr="00DC15E6" w:rsidRDefault="00D75494" w:rsidP="00192440">
            <w:pPr>
              <w:keepNext/>
              <w:adjustRightInd w:val="0"/>
              <w:spacing w:before="120" w:line="221" w:lineRule="auto"/>
              <w:jc w:val="center"/>
              <w:rPr>
                <w:rFonts w:ascii="Times New Roman" w:eastAsia="Times New Roman" w:hAnsi="Times New Roman" w:cs="Times New Roman"/>
                <w:b/>
                <w:bCs/>
                <w:i/>
                <w:iCs/>
                <w:sz w:val="20"/>
                <w:szCs w:val="20"/>
              </w:rPr>
            </w:pPr>
          </w:p>
        </w:tc>
        <w:tc>
          <w:tcPr>
            <w:tcW w:w="2963" w:type="dxa"/>
            <w:vAlign w:val="center"/>
          </w:tcPr>
          <w:p w14:paraId="6AFCA4E8" w14:textId="3798D2C1" w:rsidR="00D75494" w:rsidRPr="00192440" w:rsidRDefault="00192440" w:rsidP="00760EC4">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9B55B3" w:rsidRPr="00192440">
              <w:rPr>
                <w:rFonts w:ascii="Arial" w:hAnsi="Arial" w:cs="Courier New"/>
                <w:sz w:val="20"/>
                <w:szCs w:val="20"/>
              </w:rPr>
              <w:t> </w:t>
            </w:r>
            <w:r w:rsidR="009B55B3">
              <w:rPr>
                <w:rFonts w:ascii="Arial" w:hAnsi="Arial" w:cs="Courier New"/>
                <w:sz w:val="20"/>
                <w:szCs w:val="20"/>
              </w:rPr>
              <w:t> </w:t>
            </w:r>
            <w:r w:rsidR="009B55B3" w:rsidRPr="00192440">
              <w:rPr>
                <w:rFonts w:ascii="Arial" w:hAnsi="Arial" w:cs="Courier New"/>
                <w:sz w:val="20"/>
                <w:szCs w:val="20"/>
              </w:rPr>
              <w:t>   </w:t>
            </w:r>
            <w:r w:rsidR="00D75494" w:rsidRPr="00192440">
              <w:rPr>
                <w:rFonts w:ascii="Times New Roman" w:hAnsi="Times New Roman" w:cs="Times New Roman"/>
                <w:sz w:val="20"/>
                <w:szCs w:val="20"/>
              </w:rPr>
              <w:t>Financial Literacy</w:t>
            </w:r>
          </w:p>
          <w:p w14:paraId="597A3557" w14:textId="7AFE2F29" w:rsidR="00D75494" w:rsidRPr="00192440" w:rsidRDefault="00192440" w:rsidP="00760EC4">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9B55B3" w:rsidRPr="00192440">
              <w:rPr>
                <w:rFonts w:ascii="Arial" w:hAnsi="Arial" w:cs="Courier New"/>
                <w:sz w:val="20"/>
                <w:szCs w:val="20"/>
              </w:rPr>
              <w:t> </w:t>
            </w:r>
            <w:r w:rsidR="009B55B3">
              <w:rPr>
                <w:rFonts w:ascii="Arial" w:hAnsi="Arial" w:cs="Courier New"/>
                <w:sz w:val="20"/>
                <w:szCs w:val="20"/>
              </w:rPr>
              <w:t> </w:t>
            </w:r>
            <w:r w:rsidR="009B55B3" w:rsidRPr="00192440">
              <w:rPr>
                <w:rFonts w:ascii="Arial" w:hAnsi="Arial" w:cs="Courier New"/>
                <w:sz w:val="20"/>
                <w:szCs w:val="20"/>
              </w:rPr>
              <w:t>   </w:t>
            </w:r>
            <w:r w:rsidR="00D75494" w:rsidRPr="00192440">
              <w:rPr>
                <w:rFonts w:ascii="Times New Roman" w:hAnsi="Times New Roman" w:cs="Times New Roman"/>
                <w:sz w:val="20"/>
                <w:szCs w:val="20"/>
              </w:rPr>
              <w:t>SaaS</w:t>
            </w:r>
          </w:p>
          <w:p w14:paraId="794F52F0" w14:textId="4D0C3A96" w:rsidR="00D75494" w:rsidRPr="00192440" w:rsidRDefault="00192440" w:rsidP="00760EC4">
            <w:pPr>
              <w:spacing w:line="226" w:lineRule="auto"/>
              <w:ind w:left="440" w:hanging="360"/>
              <w:rPr>
                <w:rFonts w:ascii="Times New Roman" w:hAnsi="Times New Roman" w:cs="Times New Roman"/>
                <w:sz w:val="20"/>
                <w:szCs w:val="20"/>
              </w:rPr>
            </w:pPr>
            <w:r w:rsidRPr="00D75494">
              <w:rPr>
                <w:rFonts w:ascii="Symbol" w:hAnsi="Symbol" w:cs="Times New Roman"/>
                <w:sz w:val="20"/>
                <w:szCs w:val="20"/>
              </w:rPr>
              <w:t></w:t>
            </w:r>
            <w:r w:rsidR="009B55B3" w:rsidRPr="00192440">
              <w:rPr>
                <w:rFonts w:ascii="Arial" w:hAnsi="Arial" w:cs="Courier New"/>
                <w:sz w:val="20"/>
                <w:szCs w:val="20"/>
              </w:rPr>
              <w:t> </w:t>
            </w:r>
            <w:r w:rsidR="009B55B3">
              <w:rPr>
                <w:rFonts w:ascii="Arial" w:hAnsi="Arial" w:cs="Courier New"/>
                <w:sz w:val="20"/>
                <w:szCs w:val="20"/>
              </w:rPr>
              <w:t> </w:t>
            </w:r>
            <w:r w:rsidR="009B55B3" w:rsidRPr="00192440">
              <w:rPr>
                <w:rFonts w:ascii="Arial" w:hAnsi="Arial" w:cs="Courier New"/>
                <w:sz w:val="20"/>
                <w:szCs w:val="20"/>
              </w:rPr>
              <w:t>   </w:t>
            </w:r>
            <w:r w:rsidR="00D75494" w:rsidRPr="00192440">
              <w:rPr>
                <w:rFonts w:ascii="Times New Roman" w:hAnsi="Times New Roman" w:cs="Times New Roman"/>
                <w:sz w:val="20"/>
                <w:szCs w:val="20"/>
              </w:rPr>
              <w:t>Technology</w:t>
            </w:r>
          </w:p>
          <w:p w14:paraId="732DA85C" w14:textId="703F0145" w:rsidR="00D75494" w:rsidRPr="00192440" w:rsidRDefault="00192440" w:rsidP="00760EC4">
            <w:pPr>
              <w:spacing w:line="226" w:lineRule="auto"/>
              <w:ind w:left="440" w:hanging="360"/>
              <w:rPr>
                <w:rFonts w:ascii="Times New Roman" w:hAnsi="Times New Roman" w:cs="Times New Roman"/>
                <w:sz w:val="20"/>
                <w:szCs w:val="20"/>
              </w:rPr>
            </w:pPr>
            <w:r>
              <w:rPr>
                <w:rFonts w:ascii="Symbol" w:hAnsi="Symbol" w:cs="Times New Roman"/>
                <w:sz w:val="20"/>
                <w:szCs w:val="20"/>
              </w:rPr>
              <w:t></w:t>
            </w:r>
            <w:r w:rsidR="009B55B3" w:rsidRPr="00192440">
              <w:rPr>
                <w:rFonts w:ascii="Arial" w:hAnsi="Arial" w:cs="Courier New"/>
                <w:sz w:val="20"/>
                <w:szCs w:val="20"/>
              </w:rPr>
              <w:t> </w:t>
            </w:r>
            <w:r w:rsidR="009B55B3">
              <w:rPr>
                <w:rFonts w:ascii="Arial" w:hAnsi="Arial" w:cs="Courier New"/>
                <w:sz w:val="20"/>
                <w:szCs w:val="20"/>
              </w:rPr>
              <w:t> </w:t>
            </w:r>
            <w:r w:rsidR="009B55B3" w:rsidRPr="00192440">
              <w:rPr>
                <w:rFonts w:ascii="Arial" w:hAnsi="Arial" w:cs="Courier New"/>
                <w:sz w:val="20"/>
                <w:szCs w:val="20"/>
              </w:rPr>
              <w:t>   </w:t>
            </w:r>
            <w:r w:rsidR="00D75494" w:rsidRPr="00192440">
              <w:rPr>
                <w:rFonts w:ascii="Times New Roman" w:hAnsi="Times New Roman" w:cs="Times New Roman"/>
                <w:sz w:val="20"/>
                <w:szCs w:val="20"/>
              </w:rPr>
              <w:t>Senior Leadership / Corporate Governance</w:t>
            </w:r>
          </w:p>
          <w:p w14:paraId="0B4CC898" w14:textId="7D23AE56" w:rsidR="00D75494" w:rsidRPr="00192440" w:rsidRDefault="00192440" w:rsidP="00760EC4">
            <w:pPr>
              <w:spacing w:line="226" w:lineRule="auto"/>
              <w:ind w:left="440" w:hanging="360"/>
              <w:rPr>
                <w:rFonts w:ascii="Times New Roman" w:hAnsi="Times New Roman" w:cs="Times New Roman"/>
                <w:sz w:val="20"/>
                <w:szCs w:val="20"/>
              </w:rPr>
            </w:pPr>
            <w:r w:rsidRPr="00D75494">
              <w:rPr>
                <w:rFonts w:ascii="Symbol" w:hAnsi="Symbol" w:cs="Times New Roman"/>
                <w:sz w:val="20"/>
                <w:szCs w:val="20"/>
              </w:rPr>
              <w:t></w:t>
            </w:r>
            <w:r w:rsidR="009B55B3" w:rsidRPr="00192440">
              <w:rPr>
                <w:rFonts w:ascii="Arial" w:hAnsi="Arial" w:cs="Courier New"/>
                <w:sz w:val="20"/>
                <w:szCs w:val="20"/>
              </w:rPr>
              <w:t> </w:t>
            </w:r>
            <w:r w:rsidR="009B55B3">
              <w:rPr>
                <w:rFonts w:ascii="Arial" w:hAnsi="Arial" w:cs="Courier New"/>
                <w:sz w:val="20"/>
                <w:szCs w:val="20"/>
              </w:rPr>
              <w:t> </w:t>
            </w:r>
            <w:r w:rsidR="009B55B3" w:rsidRPr="00192440">
              <w:rPr>
                <w:rFonts w:ascii="Arial" w:hAnsi="Arial" w:cs="Courier New"/>
                <w:sz w:val="20"/>
                <w:szCs w:val="20"/>
              </w:rPr>
              <w:t>   </w:t>
            </w:r>
            <w:r w:rsidR="00D75494" w:rsidRPr="00192440">
              <w:rPr>
                <w:rFonts w:ascii="Times New Roman" w:hAnsi="Times New Roman" w:cs="Times New Roman"/>
                <w:sz w:val="20"/>
                <w:szCs w:val="20"/>
              </w:rPr>
              <w:t>Mergers &amp; Acquisitions</w:t>
            </w:r>
          </w:p>
        </w:tc>
      </w:tr>
    </w:tbl>
    <w:p w14:paraId="03374B68" w14:textId="77777777" w:rsidR="00D75494" w:rsidRPr="000C431E" w:rsidRDefault="00D75494" w:rsidP="00D75494">
      <w:pPr>
        <w:spacing w:before="180" w:after="0" w:line="226" w:lineRule="auto"/>
        <w:rPr>
          <w:rFonts w:ascii="Times New Roman" w:eastAsia="Times New Roman" w:hAnsi="Times New Roman" w:cs="Times New Roman"/>
          <w:b/>
          <w:bCs/>
          <w:sz w:val="4"/>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6"/>
        <w:gridCol w:w="8368"/>
      </w:tblGrid>
      <w:tr w:rsidR="00D75494" w14:paraId="4DB277FF" w14:textId="77777777" w:rsidTr="005E75B0">
        <w:tc>
          <w:tcPr>
            <w:tcW w:w="2430" w:type="dxa"/>
            <w:tcBorders>
              <w:top w:val="single" w:sz="6" w:space="0" w:color="00AAE5"/>
              <w:left w:val="single" w:sz="6" w:space="0" w:color="00AAE5"/>
              <w:bottom w:val="single" w:sz="6" w:space="0" w:color="00AAE5"/>
              <w:right w:val="single" w:sz="6" w:space="0" w:color="00AAE5"/>
            </w:tcBorders>
            <w:shd w:val="clear" w:color="auto" w:fill="F2F2F2" w:themeFill="background1" w:themeFillShade="F2"/>
            <w:vAlign w:val="center"/>
          </w:tcPr>
          <w:p w14:paraId="7B5491B2" w14:textId="77777777" w:rsidR="00D75494" w:rsidRPr="001E3FE1" w:rsidRDefault="00D75494" w:rsidP="00D75494">
            <w:pPr>
              <w:keepNext/>
              <w:spacing w:line="226" w:lineRule="auto"/>
              <w:ind w:right="-96"/>
              <w:jc w:val="center"/>
              <w:rPr>
                <w:rFonts w:ascii="Arial" w:eastAsia="Times New Roman" w:hAnsi="Arial" w:cs="Arial"/>
                <w:b/>
                <w:bCs/>
                <w:i/>
                <w:iCs/>
                <w:sz w:val="20"/>
                <w:szCs w:val="20"/>
              </w:rPr>
            </w:pPr>
            <w:r w:rsidRPr="001E3FE1">
              <w:rPr>
                <w:rFonts w:ascii="Arial" w:eastAsia="Times New Roman" w:hAnsi="Arial" w:cs="Arial"/>
                <w:b/>
                <w:bCs/>
                <w:i/>
                <w:iCs/>
                <w:sz w:val="20"/>
                <w:szCs w:val="20"/>
              </w:rPr>
              <w:t>Primary Nominee Qualifications</w:t>
            </w:r>
          </w:p>
        </w:tc>
        <w:tc>
          <w:tcPr>
            <w:tcW w:w="8460" w:type="dxa"/>
            <w:tcBorders>
              <w:top w:val="single" w:sz="6" w:space="0" w:color="00AAE5"/>
              <w:left w:val="single" w:sz="6" w:space="0" w:color="00AAE5"/>
              <w:bottom w:val="single" w:sz="6" w:space="0" w:color="00AAE5"/>
              <w:right w:val="single" w:sz="6" w:space="0" w:color="00AAE5"/>
            </w:tcBorders>
            <w:vAlign w:val="center"/>
          </w:tcPr>
          <w:p w14:paraId="76664D5A" w14:textId="3BA1CF85" w:rsidR="00D75494" w:rsidRDefault="00D75494" w:rsidP="00D75494">
            <w:pPr>
              <w:pStyle w:val="NoSpacing"/>
              <w:ind w:right="-108"/>
              <w:jc w:val="center"/>
              <w:rPr>
                <w:rFonts w:ascii="Times New Roman" w:hAnsi="Times New Roman"/>
                <w:b/>
                <w:bCs/>
                <w:sz w:val="12"/>
                <w:szCs w:val="12"/>
              </w:rPr>
            </w:pPr>
            <w:r w:rsidRPr="00AA17ED">
              <w:rPr>
                <w:rFonts w:ascii="Times New Roman" w:hAnsi="Times New Roman"/>
                <w:sz w:val="20"/>
                <w:szCs w:val="20"/>
              </w:rPr>
              <w:t>Capabilities in financial understanding, strategic planning, and auditing expertise, given his experiences in investment banking and in financial leadership positions.</w:t>
            </w:r>
          </w:p>
        </w:tc>
      </w:tr>
    </w:tbl>
    <w:p w14:paraId="700EE4AF" w14:textId="6ED8497E" w:rsidR="008804B7" w:rsidRDefault="008804B7" w:rsidP="00AA17ED">
      <w:pPr>
        <w:keepNext/>
        <w:spacing w:after="0" w:line="240" w:lineRule="auto"/>
        <w:rPr>
          <w:rFonts w:ascii="Times New Roman" w:hAnsi="Times New Roman" w:cs="Times New Roman"/>
          <w:sz w:val="20"/>
          <w:szCs w:val="20"/>
        </w:rPr>
      </w:pPr>
    </w:p>
    <w:p w14:paraId="5ECBD526" w14:textId="77777777" w:rsidR="008804B7" w:rsidRDefault="008804B7" w:rsidP="00AA17ED">
      <w:pPr>
        <w:keepNext/>
        <w:spacing w:after="0" w:line="240" w:lineRule="auto"/>
        <w:rPr>
          <w:rFonts w:ascii="Times New Roman" w:hAnsi="Times New Roman" w:cs="Times New Roman"/>
          <w:sz w:val="20"/>
          <w:szCs w:val="20"/>
        </w:rPr>
      </w:pPr>
    </w:p>
    <w:p w14:paraId="1BE368AD" w14:textId="0667FFC5" w:rsidR="008804B7" w:rsidRDefault="008804B7" w:rsidP="00AA17ED">
      <w:pPr>
        <w:keepNext/>
        <w:spacing w:after="0" w:line="240" w:lineRule="auto"/>
        <w:rPr>
          <w:rFonts w:ascii="Times New Roman" w:hAnsi="Times New Roman" w:cs="Times New Roman"/>
          <w:sz w:val="20"/>
          <w:szCs w:val="20"/>
        </w:rPr>
        <w:sectPr w:rsidR="008804B7" w:rsidSect="004B7A4D">
          <w:pgSz w:w="12240" w:h="15840" w:code="1"/>
          <w:pgMar w:top="1080" w:right="720" w:bottom="1440" w:left="720" w:header="720" w:footer="720" w:gutter="0"/>
          <w:cols w:space="720"/>
          <w:docGrid w:linePitch="299"/>
        </w:sectPr>
      </w:pPr>
    </w:p>
    <w:p w14:paraId="10DD76DD" w14:textId="77777777" w:rsidR="00115E00" w:rsidRPr="00AE290A" w:rsidRDefault="00BB444B" w:rsidP="00115E00">
      <w:pPr>
        <w:keepNext/>
        <w:pageBreakBefore/>
        <w:adjustRightInd w:val="0"/>
        <w:spacing w:after="0" w:line="240" w:lineRule="auto"/>
        <w:jc w:val="center"/>
        <w:rPr>
          <w:rFonts w:ascii="Arial" w:hAnsi="Arial" w:cs="Times New Roman"/>
        </w:rPr>
      </w:pPr>
      <w:r w:rsidRPr="002E1BEA">
        <w:rPr>
          <w:rFonts w:ascii="Arial" w:eastAsia="Times New Roman" w:hAnsi="Arial" w:cs="Arial"/>
          <w:b/>
          <w:bCs/>
          <w:caps/>
          <w:color w:val="00AAE5"/>
          <w:sz w:val="40"/>
          <w:szCs w:val="40"/>
        </w:rPr>
        <w:lastRenderedPageBreak/>
        <w:t>INFORMATION REGARDING THE BOARD OF</w:t>
      </w:r>
      <w:bookmarkStart w:id="11" w:name="INFORMATION_REGARDING_BOARD_DIRECTORS_CO"/>
      <w:bookmarkEnd w:id="11"/>
      <w:r w:rsidRPr="002E1BEA">
        <w:rPr>
          <w:rFonts w:ascii="Arial" w:eastAsia="Times New Roman" w:hAnsi="Arial" w:cs="Arial"/>
          <w:b/>
          <w:bCs/>
          <w:caps/>
          <w:color w:val="00AAE5"/>
          <w:sz w:val="40"/>
          <w:szCs w:val="40"/>
        </w:rPr>
        <w:t xml:space="preserve"> DIRECTORS AND CORPORATE GOVERNANCE</w:t>
      </w:r>
    </w:p>
    <w:p w14:paraId="6D5AD31D" w14:textId="5B022646" w:rsidR="009B00E3" w:rsidRDefault="00BB444B" w:rsidP="009B00E3">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The board of directors conducts its business through meetings of the board </w:t>
      </w:r>
      <w:r w:rsidR="009B00E3">
        <w:rPr>
          <w:rFonts w:ascii="Times New Roman" w:hAnsi="Times New Roman" w:cs="Times New Roman"/>
          <w:sz w:val="20"/>
          <w:szCs w:val="20"/>
        </w:rPr>
        <w:t>established</w:t>
      </w:r>
      <w:r w:rsidRPr="00AE290A">
        <w:rPr>
          <w:rFonts w:ascii="Times New Roman" w:hAnsi="Times New Roman" w:cs="Times New Roman"/>
          <w:sz w:val="20"/>
          <w:szCs w:val="20"/>
        </w:rPr>
        <w:t xml:space="preserve"> standing committees. Each of the standing committees has adopted and operates under a written charter, all of which are available </w:t>
      </w:r>
      <w:r w:rsidR="008A35B3">
        <w:rPr>
          <w:rFonts w:ascii="Times New Roman" w:hAnsi="Times New Roman" w:cs="Times New Roman"/>
          <w:sz w:val="20"/>
          <w:szCs w:val="20"/>
        </w:rPr>
        <w:t xml:space="preserve">within our corporate governance section of our investor relations portion of </w:t>
      </w:r>
      <w:r w:rsidRPr="00AE290A">
        <w:rPr>
          <w:rFonts w:ascii="Times New Roman" w:hAnsi="Times New Roman" w:cs="Times New Roman"/>
          <w:sz w:val="20"/>
          <w:szCs w:val="20"/>
        </w:rPr>
        <w:t xml:space="preserve">our website at </w:t>
      </w:r>
      <w:r w:rsidRPr="00AE290A">
        <w:rPr>
          <w:rFonts w:ascii="Times New Roman" w:hAnsi="Times New Roman" w:cs="Times New Roman"/>
          <w:i/>
          <w:iCs/>
          <w:sz w:val="20"/>
          <w:szCs w:val="20"/>
        </w:rPr>
        <w:t>www.spscommerce.com</w:t>
      </w:r>
      <w:r w:rsidRPr="00AE290A">
        <w:rPr>
          <w:rFonts w:ascii="Times New Roman" w:hAnsi="Times New Roman" w:cs="Times New Roman"/>
          <w:sz w:val="20"/>
          <w:szCs w:val="20"/>
        </w:rPr>
        <w:t xml:space="preserve">. We have adopted a code of business conduct and ethics relating to the conduct of our business by our directors, </w:t>
      </w:r>
      <w:r w:rsidR="00556812" w:rsidRPr="00AE290A">
        <w:rPr>
          <w:rFonts w:ascii="Times New Roman" w:hAnsi="Times New Roman" w:cs="Times New Roman"/>
          <w:sz w:val="20"/>
          <w:szCs w:val="20"/>
        </w:rPr>
        <w:t>officers,</w:t>
      </w:r>
      <w:r w:rsidRPr="00AE290A">
        <w:rPr>
          <w:rFonts w:ascii="Times New Roman" w:hAnsi="Times New Roman" w:cs="Times New Roman"/>
          <w:sz w:val="20"/>
          <w:szCs w:val="20"/>
        </w:rPr>
        <w:t xml:space="preserve"> and employees, </w:t>
      </w:r>
      <w:r w:rsidR="008A35B3">
        <w:rPr>
          <w:rFonts w:ascii="Times New Roman" w:hAnsi="Times New Roman" w:cs="Times New Roman"/>
          <w:sz w:val="20"/>
          <w:szCs w:val="20"/>
        </w:rPr>
        <w:t>that can also be found</w:t>
      </w:r>
      <w:r w:rsidR="00B11ACD">
        <w:rPr>
          <w:rFonts w:ascii="Times New Roman" w:hAnsi="Times New Roman" w:cs="Times New Roman"/>
          <w:sz w:val="20"/>
          <w:szCs w:val="20"/>
        </w:rPr>
        <w:t xml:space="preserve"> in the same section</w:t>
      </w:r>
      <w:r w:rsidR="008A35B3">
        <w:rPr>
          <w:rFonts w:ascii="Times New Roman" w:hAnsi="Times New Roman" w:cs="Times New Roman"/>
          <w:sz w:val="20"/>
          <w:szCs w:val="20"/>
        </w:rPr>
        <w:t xml:space="preserve"> on </w:t>
      </w:r>
      <w:r w:rsidRPr="00AE290A">
        <w:rPr>
          <w:rFonts w:ascii="Times New Roman" w:hAnsi="Times New Roman" w:cs="Times New Roman"/>
          <w:sz w:val="20"/>
          <w:szCs w:val="20"/>
        </w:rPr>
        <w:t>our website.</w:t>
      </w:r>
      <w:r w:rsidRPr="00AE290A">
        <w:rPr>
          <w:rFonts w:ascii="Times New Roman" w:hAnsi="Times New Roman" w:cs="Times New Roman" w:hint="eastAsia"/>
          <w:sz w:val="20"/>
          <w:szCs w:val="20"/>
          <w:lang w:eastAsia="zh-CN"/>
        </w:rPr>
        <w:t xml:space="preserve"> </w:t>
      </w:r>
      <w:r w:rsidR="008A35B3">
        <w:rPr>
          <w:rFonts w:ascii="Times New Roman" w:hAnsi="Times New Roman" w:cs="Times New Roman"/>
          <w:sz w:val="20"/>
          <w:szCs w:val="20"/>
          <w:lang w:eastAsia="zh-CN"/>
        </w:rPr>
        <w:t>Additionally, o</w:t>
      </w:r>
      <w:r w:rsidRPr="00AE290A">
        <w:rPr>
          <w:rFonts w:ascii="Times New Roman" w:hAnsi="Times New Roman" w:cs="Times New Roman" w:hint="eastAsia"/>
          <w:sz w:val="20"/>
          <w:szCs w:val="20"/>
          <w:lang w:eastAsia="zh-CN"/>
        </w:rPr>
        <w:t>ur</w:t>
      </w:r>
      <w:r w:rsidRPr="00AE290A">
        <w:rPr>
          <w:rFonts w:ascii="Times New Roman" w:hAnsi="Times New Roman" w:cs="Times New Roman"/>
          <w:sz w:val="20"/>
          <w:szCs w:val="20"/>
        </w:rPr>
        <w:t xml:space="preserve"> </w:t>
      </w:r>
      <w:r w:rsidRPr="00AE290A">
        <w:rPr>
          <w:rFonts w:ascii="Times New Roman" w:hAnsi="Times New Roman" w:cs="Times New Roman" w:hint="eastAsia"/>
          <w:sz w:val="20"/>
          <w:szCs w:val="20"/>
          <w:lang w:eastAsia="zh-CN"/>
        </w:rPr>
        <w:t xml:space="preserve">Corporate Governance Guidelines are also </w:t>
      </w:r>
      <w:r w:rsidRPr="00AE290A">
        <w:rPr>
          <w:rFonts w:ascii="Times New Roman" w:hAnsi="Times New Roman" w:cs="Times New Roman"/>
          <w:sz w:val="20"/>
          <w:szCs w:val="20"/>
        </w:rPr>
        <w:t>available</w:t>
      </w:r>
      <w:r w:rsidR="00B11ACD">
        <w:rPr>
          <w:rFonts w:ascii="Times New Roman" w:hAnsi="Times New Roman" w:cs="Times New Roman"/>
          <w:sz w:val="20"/>
          <w:szCs w:val="20"/>
        </w:rPr>
        <w:t xml:space="preserve"> in the same section</w:t>
      </w:r>
      <w:r w:rsidRPr="00AE290A">
        <w:rPr>
          <w:rFonts w:ascii="Times New Roman" w:hAnsi="Times New Roman" w:cs="Times New Roman"/>
          <w:sz w:val="20"/>
          <w:szCs w:val="20"/>
        </w:rPr>
        <w:t xml:space="preserve"> on our website.</w:t>
      </w:r>
    </w:p>
    <w:p w14:paraId="68C283E8" w14:textId="70AAD369" w:rsidR="00E07754" w:rsidRPr="00AE290A" w:rsidRDefault="00E07754" w:rsidP="008468F9">
      <w:pPr>
        <w:keepNext/>
        <w:pBdr>
          <w:top w:val="single" w:sz="4" w:space="1" w:color="00AAE5"/>
        </w:pBdr>
        <w:adjustRightInd w:val="0"/>
        <w:spacing w:before="270" w:after="0" w:line="240" w:lineRule="auto"/>
        <w:rPr>
          <w:rFonts w:ascii="Arial" w:hAnsi="Arial" w:cs="Arial"/>
          <w:color w:val="FF0000"/>
        </w:rPr>
      </w:pPr>
      <w:r w:rsidRPr="00AE290A">
        <w:rPr>
          <w:rFonts w:ascii="Arial" w:hAnsi="Arial" w:cs="Arial"/>
          <w:b/>
          <w:bCs/>
        </w:rPr>
        <w:t>Board Leadersh</w:t>
      </w:r>
      <w:bookmarkStart w:id="12" w:name="BOARD_LEADERSHIP_STRUCTURE"/>
      <w:bookmarkEnd w:id="12"/>
      <w:r w:rsidRPr="00AE290A">
        <w:rPr>
          <w:rFonts w:ascii="Arial" w:hAnsi="Arial" w:cs="Arial"/>
          <w:b/>
          <w:bCs/>
        </w:rPr>
        <w:t>ip Structure</w:t>
      </w:r>
    </w:p>
    <w:p w14:paraId="530B04C3" w14:textId="47E89C04" w:rsidR="00E07754" w:rsidRDefault="1842D47D" w:rsidP="00E07754">
      <w:pPr>
        <w:adjustRightInd w:val="0"/>
        <w:spacing w:before="180" w:after="0" w:line="240" w:lineRule="auto"/>
        <w:ind w:firstLine="490"/>
        <w:rPr>
          <w:rFonts w:ascii="Times New Roman" w:eastAsia="Times New Roman" w:hAnsi="Times New Roman" w:cs="Times New Roman"/>
          <w:sz w:val="20"/>
          <w:szCs w:val="20"/>
        </w:rPr>
      </w:pPr>
      <w:bookmarkStart w:id="13" w:name="_Hlk97799582"/>
      <w:r w:rsidRPr="1842D47D">
        <w:rPr>
          <w:rFonts w:ascii="Times New Roman" w:eastAsia="Times New Roman" w:hAnsi="Times New Roman" w:cs="Times New Roman"/>
          <w:sz w:val="20"/>
          <w:szCs w:val="20"/>
        </w:rPr>
        <w:t>Archie Black serves as our Chief Executive Officer</w:t>
      </w:r>
      <w:r w:rsidR="000A4EE1">
        <w:rPr>
          <w:rFonts w:ascii="Times New Roman" w:eastAsia="Times New Roman" w:hAnsi="Times New Roman" w:cs="Times New Roman"/>
          <w:sz w:val="20"/>
          <w:szCs w:val="20"/>
        </w:rPr>
        <w:t xml:space="preserve"> and our chair of the board is a non-employee independent director</w:t>
      </w:r>
      <w:r w:rsidRPr="1842D47D">
        <w:rPr>
          <w:rFonts w:ascii="Times New Roman" w:eastAsia="Times New Roman" w:hAnsi="Times New Roman" w:cs="Times New Roman"/>
          <w:sz w:val="20"/>
          <w:szCs w:val="20"/>
        </w:rPr>
        <w:t>. </w:t>
      </w:r>
      <w:bookmarkEnd w:id="13"/>
      <w:r w:rsidRPr="1842D47D">
        <w:rPr>
          <w:rFonts w:ascii="Times New Roman" w:eastAsia="Times New Roman" w:hAnsi="Times New Roman" w:cs="Times New Roman"/>
          <w:sz w:val="20"/>
          <w:szCs w:val="20"/>
        </w:rPr>
        <w:t>Separating these positions allows our Chief Executive Officer to focus on our day-to-day business, while allowing the chair of the board to lead the board in its fundamental role of providing advice to, and independent oversight of, management. The board of directors recognizes the time, effort, and energy that the Chief Executive Officer is required to devote to his position in the current business environment, as well as the commitment required to serve as our board chair. Our Corporate Governance Guidelines require our board chair and Chief Executive Officer positions to be separate because the board of directors believes that having separate positions and having an independent director serve as chair of the board is the appropriate leadership structure for us and demonstrates our commitment to good corporate governance.</w:t>
      </w:r>
    </w:p>
    <w:p w14:paraId="60B44A09" w14:textId="36EA5630" w:rsidR="00B11ACD" w:rsidRDefault="00B11ACD" w:rsidP="00B11ACD">
      <w:pPr>
        <w:adjustRightInd w:val="0"/>
        <w:spacing w:before="180" w:after="0" w:line="240" w:lineRule="auto"/>
        <w:ind w:firstLine="490"/>
        <w:rPr>
          <w:rFonts w:ascii="Times New Roman" w:hAnsi="Times New Roman" w:cs="Times New Roman"/>
          <w:sz w:val="24"/>
          <w:szCs w:val="24"/>
        </w:rPr>
      </w:pPr>
      <w:r>
        <w:rPr>
          <w:rFonts w:ascii="Times New Roman" w:eastAsia="Times New Roman" w:hAnsi="Times New Roman" w:cs="Times New Roman"/>
          <w:sz w:val="20"/>
          <w:szCs w:val="20"/>
        </w:rPr>
        <w:t xml:space="preserve">Our current chair of the board is Tami </w:t>
      </w:r>
      <w:proofErr w:type="spellStart"/>
      <w:r>
        <w:rPr>
          <w:rFonts w:ascii="Times New Roman" w:eastAsia="Times New Roman" w:hAnsi="Times New Roman" w:cs="Times New Roman"/>
          <w:sz w:val="20"/>
          <w:szCs w:val="20"/>
        </w:rPr>
        <w:t>Reller</w:t>
      </w:r>
      <w:proofErr w:type="spellEnd"/>
      <w:r>
        <w:rPr>
          <w:rFonts w:ascii="Times New Roman" w:eastAsia="Times New Roman" w:hAnsi="Times New Roman" w:cs="Times New Roman"/>
          <w:sz w:val="20"/>
          <w:szCs w:val="20"/>
        </w:rPr>
        <w:t xml:space="preserve">, who has served in that position since 2018. Effective at the annual meeting, assuming he is re-elected as a director, Philip Soran will replace Ms. </w:t>
      </w:r>
      <w:proofErr w:type="spellStart"/>
      <w:r>
        <w:rPr>
          <w:rFonts w:ascii="Times New Roman" w:eastAsia="Times New Roman" w:hAnsi="Times New Roman" w:cs="Times New Roman"/>
          <w:sz w:val="20"/>
          <w:szCs w:val="20"/>
        </w:rPr>
        <w:t>Reller</w:t>
      </w:r>
      <w:proofErr w:type="spellEnd"/>
      <w:r>
        <w:rPr>
          <w:rFonts w:ascii="Times New Roman" w:eastAsia="Times New Roman" w:hAnsi="Times New Roman" w:cs="Times New Roman"/>
          <w:sz w:val="20"/>
          <w:szCs w:val="20"/>
        </w:rPr>
        <w:t xml:space="preserve"> as our chair of the board. Mr. Soran previously served as our chair of the board from 2014 to 201</w:t>
      </w:r>
      <w:r w:rsidR="00F542CB">
        <w:rPr>
          <w:rFonts w:ascii="Times New Roman" w:eastAsia="Times New Roman" w:hAnsi="Times New Roman" w:cs="Times New Roman"/>
          <w:sz w:val="20"/>
          <w:szCs w:val="20"/>
        </w:rPr>
        <w:t>7</w:t>
      </w:r>
      <w:r>
        <w:rPr>
          <w:rFonts w:ascii="Times New Roman" w:eastAsia="Times New Roman" w:hAnsi="Times New Roman" w:cs="Times New Roman"/>
          <w:sz w:val="20"/>
          <w:szCs w:val="20"/>
        </w:rPr>
        <w:t>.</w:t>
      </w:r>
    </w:p>
    <w:p w14:paraId="64469209" w14:textId="77777777" w:rsidR="009B00E3" w:rsidRPr="00AE290A" w:rsidRDefault="009B00E3" w:rsidP="009B00E3">
      <w:pPr>
        <w:keepNext/>
        <w:pBdr>
          <w:top w:val="single" w:sz="4" w:space="1" w:color="00AAE5"/>
        </w:pBdr>
        <w:adjustRightInd w:val="0"/>
        <w:spacing w:before="270" w:after="0" w:line="240" w:lineRule="auto"/>
        <w:rPr>
          <w:rFonts w:ascii="Arial" w:hAnsi="Arial" w:cs="Arial"/>
        </w:rPr>
      </w:pPr>
      <w:r w:rsidRPr="00AE290A">
        <w:rPr>
          <w:rFonts w:ascii="Arial" w:hAnsi="Arial" w:cs="Arial"/>
          <w:b/>
          <w:bCs/>
        </w:rPr>
        <w:t>Board Co</w:t>
      </w:r>
      <w:bookmarkStart w:id="14" w:name="BOARD_COMMITTEES"/>
      <w:bookmarkEnd w:id="14"/>
      <w:r w:rsidRPr="00AE290A">
        <w:rPr>
          <w:rFonts w:ascii="Arial" w:hAnsi="Arial" w:cs="Arial"/>
          <w:b/>
          <w:bCs/>
        </w:rPr>
        <w:t>mmittees</w:t>
      </w:r>
    </w:p>
    <w:p w14:paraId="025D44D5" w14:textId="1EA94490" w:rsidR="009B00E3" w:rsidRPr="00AE290A" w:rsidRDefault="009B00E3" w:rsidP="009B00E3">
      <w:pPr>
        <w:keepNext/>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The board of directors has established an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a </w:t>
      </w:r>
      <w:r w:rsidR="0046088A">
        <w:rPr>
          <w:rFonts w:ascii="Times New Roman" w:hAnsi="Times New Roman" w:cs="Times New Roman"/>
          <w:sz w:val="20"/>
          <w:szCs w:val="20"/>
        </w:rPr>
        <w:t>Compensation &amp; Talent Committee</w:t>
      </w:r>
      <w:r w:rsidRPr="00AE290A">
        <w:rPr>
          <w:rFonts w:ascii="Times New Roman" w:hAnsi="Times New Roman" w:cs="Times New Roman"/>
          <w:sz w:val="20"/>
          <w:szCs w:val="20"/>
        </w:rPr>
        <w:t xml:space="preserve">, a </w:t>
      </w:r>
      <w:r w:rsidR="0046088A">
        <w:rPr>
          <w:rFonts w:ascii="Times New Roman" w:hAnsi="Times New Roman" w:cs="Times New Roman"/>
          <w:sz w:val="20"/>
          <w:szCs w:val="20"/>
        </w:rPr>
        <w:t xml:space="preserve">Governance &amp; Nominating </w:t>
      </w:r>
      <w:proofErr w:type="gramStart"/>
      <w:r w:rsidR="0046088A">
        <w:rPr>
          <w:rFonts w:ascii="Times New Roman" w:hAnsi="Times New Roman" w:cs="Times New Roman"/>
          <w:sz w:val="20"/>
          <w:szCs w:val="20"/>
        </w:rPr>
        <w:t>Committee</w:t>
      </w:r>
      <w:proofErr w:type="gramEnd"/>
      <w:r w:rsidRPr="00AE290A">
        <w:rPr>
          <w:rFonts w:ascii="Times New Roman" w:hAnsi="Times New Roman" w:cs="Times New Roman"/>
          <w:sz w:val="20"/>
          <w:szCs w:val="20"/>
        </w:rPr>
        <w:t xml:space="preserve"> and a </w:t>
      </w:r>
      <w:r w:rsidR="0046088A">
        <w:rPr>
          <w:rFonts w:ascii="Times New Roman" w:hAnsi="Times New Roman" w:cs="Times New Roman"/>
          <w:sz w:val="20"/>
          <w:szCs w:val="20"/>
        </w:rPr>
        <w:t>F</w:t>
      </w:r>
      <w:r w:rsidRPr="00AE290A">
        <w:rPr>
          <w:rFonts w:ascii="Times New Roman" w:hAnsi="Times New Roman" w:cs="Times New Roman"/>
          <w:sz w:val="20"/>
          <w:szCs w:val="20"/>
        </w:rPr>
        <w:t xml:space="preserve">inance </w:t>
      </w:r>
      <w:r w:rsidR="007E508F">
        <w:rPr>
          <w:rFonts w:ascii="Times New Roman" w:hAnsi="Times New Roman" w:cs="Times New Roman"/>
          <w:sz w:val="20"/>
          <w:szCs w:val="20"/>
        </w:rPr>
        <w:t>&amp;</w:t>
      </w:r>
      <w:r w:rsidRPr="00AE290A">
        <w:rPr>
          <w:rFonts w:ascii="Times New Roman" w:hAnsi="Times New Roman" w:cs="Times New Roman"/>
          <w:sz w:val="20"/>
          <w:szCs w:val="20"/>
        </w:rPr>
        <w:t xml:space="preserve"> </w:t>
      </w:r>
      <w:r w:rsidR="0046088A">
        <w:rPr>
          <w:rFonts w:ascii="Times New Roman" w:hAnsi="Times New Roman" w:cs="Times New Roman"/>
          <w:sz w:val="20"/>
          <w:szCs w:val="20"/>
        </w:rPr>
        <w:t>S</w:t>
      </w:r>
      <w:r w:rsidRPr="00AE290A">
        <w:rPr>
          <w:rFonts w:ascii="Times New Roman" w:hAnsi="Times New Roman" w:cs="Times New Roman"/>
          <w:sz w:val="20"/>
          <w:szCs w:val="20"/>
        </w:rPr>
        <w:t xml:space="preserve">trategy </w:t>
      </w:r>
      <w:r w:rsidR="0046088A">
        <w:rPr>
          <w:rFonts w:ascii="Times New Roman" w:hAnsi="Times New Roman" w:cs="Times New Roman"/>
          <w:sz w:val="20"/>
          <w:szCs w:val="20"/>
        </w:rPr>
        <w:t>C</w:t>
      </w:r>
      <w:r w:rsidRPr="00AE290A">
        <w:rPr>
          <w:rFonts w:ascii="Times New Roman" w:hAnsi="Times New Roman" w:cs="Times New Roman"/>
          <w:sz w:val="20"/>
          <w:szCs w:val="20"/>
        </w:rPr>
        <w:t xml:space="preserve">ommittee. The following sets forth the membership of each of our committees as of </w:t>
      </w:r>
      <w:sdt>
        <w:sdtPr>
          <w:rPr>
            <w:rFonts w:ascii="Times New Roman" w:hAnsi="Times New Roman" w:cs="Times New Roman"/>
            <w:sz w:val="20"/>
            <w:szCs w:val="20"/>
          </w:rPr>
          <w:alias w:val="AL-Record.Date - 2022 Proxy SPSC_Master_Workbook"/>
          <w:tag w:val="889ab9ba-a8e0-4e49-aaeb-673601a2f1fa"/>
          <w:id w:val="1637991003"/>
          <w:placeholder>
            <w:docPart w:val="FC532F2FE3504B1FA4C3A1406892A8DE"/>
          </w:placeholder>
        </w:sdtPr>
        <w:sdtEndPr/>
        <w:sdtContent>
          <w:r w:rsidR="00E327DB">
            <w:rPr>
              <w:rFonts w:ascii="Times New Roman" w:hAnsi="Times New Roman" w:cs="Times New Roman"/>
              <w:sz w:val="20"/>
              <w:szCs w:val="20"/>
            </w:rPr>
            <w:t>March 21, 2022</w:t>
          </w:r>
        </w:sdtContent>
      </w:sdt>
      <w:r w:rsidRPr="00AE290A">
        <w:rPr>
          <w:rFonts w:ascii="Times New Roman" w:hAnsi="Times New Roman" w:cs="Times New Roman"/>
          <w:sz w:val="20"/>
          <w:szCs w:val="20"/>
        </w:rPr>
        <w:t>.</w:t>
      </w:r>
    </w:p>
    <w:p w14:paraId="4F263F86" w14:textId="77777777" w:rsidR="009B00E3" w:rsidRPr="00AE290A" w:rsidRDefault="009B00E3" w:rsidP="009B00E3">
      <w:pPr>
        <w:adjustRightInd w:val="0"/>
        <w:spacing w:after="0" w:line="240" w:lineRule="auto"/>
        <w:rPr>
          <w:rFonts w:ascii="Times New Roman" w:hAnsi="Times New Roman" w:cs="Times New Roman"/>
          <w:sz w:val="20"/>
          <w:szCs w:val="20"/>
        </w:rPr>
      </w:pPr>
    </w:p>
    <w:tbl>
      <w:tblPr>
        <w:tblW w:w="4917" w:type="pct"/>
        <w:tblLayout w:type="fixed"/>
        <w:tblCellMar>
          <w:left w:w="0" w:type="dxa"/>
          <w:right w:w="0" w:type="dxa"/>
        </w:tblCellMar>
        <w:tblLook w:val="04A0" w:firstRow="1" w:lastRow="0" w:firstColumn="1" w:lastColumn="0" w:noHBand="0" w:noVBand="1"/>
      </w:tblPr>
      <w:tblGrid>
        <w:gridCol w:w="3725"/>
        <w:gridCol w:w="20"/>
        <w:gridCol w:w="64"/>
        <w:gridCol w:w="1090"/>
        <w:gridCol w:w="26"/>
        <w:gridCol w:w="57"/>
        <w:gridCol w:w="1116"/>
        <w:gridCol w:w="24"/>
        <w:gridCol w:w="1618"/>
        <w:gridCol w:w="1465"/>
      </w:tblGrid>
      <w:tr w:rsidR="009B00E3" w:rsidRPr="005178E3" w14:paraId="11B295DD" w14:textId="77777777" w:rsidTr="00723758">
        <w:tc>
          <w:tcPr>
            <w:tcW w:w="2023" w:type="pct"/>
            <w:vMerge w:val="restart"/>
            <w:tcBorders>
              <w:bottom w:val="single" w:sz="8" w:space="0" w:color="00AAE5"/>
            </w:tcBorders>
            <w:noWrap/>
            <w:tcMar>
              <w:top w:w="0" w:type="dxa"/>
              <w:left w:w="0" w:type="dxa"/>
              <w:bottom w:w="40" w:type="dxa"/>
              <w:right w:w="0" w:type="dxa"/>
            </w:tcMar>
            <w:vAlign w:val="bottom"/>
            <w:hideMark/>
          </w:tcPr>
          <w:p w14:paraId="095FCE9A" w14:textId="41D58F77" w:rsidR="009B00E3" w:rsidRPr="005178E3" w:rsidRDefault="009B00E3" w:rsidP="000764BF">
            <w:pPr>
              <w:keepNext/>
              <w:spacing w:after="0" w:line="240" w:lineRule="auto"/>
              <w:rPr>
                <w:rFonts w:ascii="Times New Roman" w:eastAsia="Times New Roman" w:hAnsi="Times New Roman" w:cs="Times New Roman"/>
                <w:sz w:val="16"/>
                <w:szCs w:val="16"/>
              </w:rPr>
            </w:pPr>
            <w:r w:rsidRPr="005178E3">
              <w:rPr>
                <w:rFonts w:ascii="Times New Roman" w:eastAsia="Times New Roman" w:hAnsi="Times New Roman" w:cs="Times New Roman"/>
                <w:sz w:val="16"/>
                <w:szCs w:val="16"/>
              </w:rPr>
              <w:t>DIRECTOR</w:t>
            </w:r>
          </w:p>
        </w:tc>
        <w:tc>
          <w:tcPr>
            <w:tcW w:w="2977" w:type="pct"/>
            <w:gridSpan w:val="9"/>
            <w:tcBorders>
              <w:bottom w:val="single" w:sz="8" w:space="0" w:color="00AAE5"/>
            </w:tcBorders>
            <w:noWrap/>
            <w:tcMar>
              <w:top w:w="0" w:type="dxa"/>
              <w:left w:w="0" w:type="dxa"/>
              <w:bottom w:w="40" w:type="dxa"/>
              <w:right w:w="0" w:type="dxa"/>
            </w:tcMar>
            <w:vAlign w:val="bottom"/>
            <w:hideMark/>
          </w:tcPr>
          <w:p w14:paraId="3B85A909" w14:textId="77777777" w:rsidR="009B00E3" w:rsidRPr="005178E3" w:rsidRDefault="009B00E3" w:rsidP="000764BF">
            <w:pPr>
              <w:keepNext/>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sz w:val="16"/>
                <w:szCs w:val="16"/>
              </w:rPr>
              <w:t>COMMITTEES</w:t>
            </w:r>
          </w:p>
        </w:tc>
      </w:tr>
      <w:tr w:rsidR="009B00E3" w:rsidRPr="005178E3" w14:paraId="6BF829CF" w14:textId="77777777" w:rsidTr="00723758">
        <w:tc>
          <w:tcPr>
            <w:tcW w:w="2023" w:type="pct"/>
            <w:vMerge/>
            <w:tcBorders>
              <w:top w:val="single" w:sz="8" w:space="0" w:color="00AAE5"/>
              <w:bottom w:val="single" w:sz="8" w:space="0" w:color="00B0F0"/>
            </w:tcBorders>
            <w:vAlign w:val="center"/>
            <w:hideMark/>
          </w:tcPr>
          <w:p w14:paraId="0B2BFFBA" w14:textId="77777777" w:rsidR="009B00E3" w:rsidRPr="005178E3" w:rsidRDefault="009B00E3" w:rsidP="000764BF">
            <w:pPr>
              <w:spacing w:after="0" w:line="240" w:lineRule="auto"/>
              <w:rPr>
                <w:rFonts w:ascii="Times New Roman" w:eastAsia="Times New Roman" w:hAnsi="Times New Roman" w:cs="Times New Roman"/>
                <w:sz w:val="16"/>
                <w:szCs w:val="16"/>
              </w:rPr>
            </w:pPr>
          </w:p>
        </w:tc>
        <w:tc>
          <w:tcPr>
            <w:tcW w:w="638" w:type="pct"/>
            <w:gridSpan w:val="3"/>
            <w:tcBorders>
              <w:top w:val="single" w:sz="8" w:space="0" w:color="00AAE5"/>
              <w:bottom w:val="single" w:sz="8" w:space="0" w:color="00B0F0"/>
            </w:tcBorders>
            <w:noWrap/>
            <w:tcMar>
              <w:top w:w="40" w:type="dxa"/>
              <w:left w:w="0" w:type="dxa"/>
              <w:bottom w:w="40" w:type="dxa"/>
              <w:right w:w="0" w:type="dxa"/>
            </w:tcMar>
            <w:vAlign w:val="bottom"/>
            <w:hideMark/>
          </w:tcPr>
          <w:p w14:paraId="31FE3E24" w14:textId="77777777" w:rsidR="009B00E3" w:rsidRPr="005178E3" w:rsidRDefault="009B00E3" w:rsidP="000764BF">
            <w:pPr>
              <w:spacing w:before="100" w:beforeAutospacing="1" w:after="100" w:afterAutospacing="1" w:line="240" w:lineRule="auto"/>
              <w:jc w:val="center"/>
              <w:rPr>
                <w:rFonts w:ascii="Times New Roman" w:hAnsi="Times New Roman" w:cs="Times New Roman"/>
                <w:color w:val="00AAE5"/>
                <w:sz w:val="16"/>
                <w:szCs w:val="16"/>
                <w:lang w:eastAsia="zh-CN"/>
              </w:rPr>
            </w:pPr>
            <w:r w:rsidRPr="005178E3">
              <w:rPr>
                <w:rFonts w:ascii="Times New Roman" w:hAnsi="Times New Roman" w:cs="Times New Roman"/>
                <w:color w:val="00AAE5"/>
                <w:sz w:val="16"/>
                <w:szCs w:val="16"/>
                <w:lang w:eastAsia="zh-CN"/>
              </w:rPr>
              <w:t>Audit</w:t>
            </w:r>
          </w:p>
        </w:tc>
        <w:tc>
          <w:tcPr>
            <w:tcW w:w="651" w:type="pct"/>
            <w:gridSpan w:val="3"/>
            <w:tcBorders>
              <w:top w:val="single" w:sz="8" w:space="0" w:color="00AAE5"/>
              <w:bottom w:val="single" w:sz="8" w:space="0" w:color="00B0F0"/>
            </w:tcBorders>
            <w:noWrap/>
            <w:tcMar>
              <w:top w:w="40" w:type="dxa"/>
              <w:left w:w="0" w:type="dxa"/>
              <w:bottom w:w="40" w:type="dxa"/>
              <w:right w:w="0" w:type="dxa"/>
            </w:tcMar>
            <w:vAlign w:val="bottom"/>
            <w:hideMark/>
          </w:tcPr>
          <w:p w14:paraId="01A2AE11" w14:textId="209598FD" w:rsidR="009B00E3" w:rsidRPr="005178E3" w:rsidRDefault="009B00E3" w:rsidP="000764BF">
            <w:pPr>
              <w:spacing w:before="100" w:beforeAutospacing="1" w:after="100" w:afterAutospacing="1" w:line="240" w:lineRule="auto"/>
              <w:jc w:val="center"/>
              <w:rPr>
                <w:rFonts w:ascii="Times New Roman" w:hAnsi="Times New Roman" w:cs="Times New Roman"/>
                <w:color w:val="00AAE5"/>
                <w:sz w:val="16"/>
                <w:szCs w:val="16"/>
                <w:lang w:eastAsia="zh-CN"/>
              </w:rPr>
            </w:pPr>
            <w:r w:rsidRPr="005178E3">
              <w:rPr>
                <w:rFonts w:ascii="Times New Roman" w:hAnsi="Times New Roman" w:cs="Times New Roman"/>
                <w:color w:val="00AAE5"/>
                <w:sz w:val="16"/>
                <w:szCs w:val="16"/>
                <w:lang w:eastAsia="zh-CN"/>
              </w:rPr>
              <w:t>Compensation</w:t>
            </w:r>
            <w:r w:rsidR="007E508F">
              <w:rPr>
                <w:rFonts w:ascii="Times New Roman" w:hAnsi="Times New Roman" w:cs="Times New Roman"/>
                <w:color w:val="00AAE5"/>
                <w:sz w:val="16"/>
                <w:szCs w:val="16"/>
                <w:lang w:eastAsia="zh-CN"/>
              </w:rPr>
              <w:t xml:space="preserve"> &amp; Talent</w:t>
            </w:r>
          </w:p>
        </w:tc>
        <w:tc>
          <w:tcPr>
            <w:tcW w:w="892" w:type="pct"/>
            <w:gridSpan w:val="2"/>
            <w:tcBorders>
              <w:top w:val="single" w:sz="8" w:space="0" w:color="00AAE5"/>
              <w:bottom w:val="single" w:sz="8" w:space="0" w:color="00B0F0"/>
            </w:tcBorders>
            <w:noWrap/>
            <w:tcMar>
              <w:top w:w="40" w:type="dxa"/>
              <w:left w:w="0" w:type="dxa"/>
              <w:bottom w:w="40" w:type="dxa"/>
              <w:right w:w="0" w:type="dxa"/>
            </w:tcMar>
            <w:vAlign w:val="bottom"/>
            <w:hideMark/>
          </w:tcPr>
          <w:p w14:paraId="58FC847C" w14:textId="72197EDD" w:rsidR="009B00E3" w:rsidRPr="005178E3" w:rsidRDefault="009B00E3" w:rsidP="000764BF">
            <w:pPr>
              <w:spacing w:before="100" w:beforeAutospacing="1" w:after="100" w:afterAutospacing="1" w:line="240" w:lineRule="auto"/>
              <w:jc w:val="center"/>
              <w:rPr>
                <w:rFonts w:ascii="Times New Roman" w:hAnsi="Times New Roman" w:cs="Times New Roman"/>
                <w:color w:val="00AAE5"/>
                <w:sz w:val="16"/>
                <w:szCs w:val="16"/>
                <w:lang w:eastAsia="zh-CN"/>
              </w:rPr>
            </w:pPr>
            <w:r w:rsidRPr="005178E3">
              <w:rPr>
                <w:rFonts w:ascii="Times New Roman" w:hAnsi="Times New Roman" w:cs="Times New Roman"/>
                <w:color w:val="00AAE5"/>
                <w:sz w:val="16"/>
                <w:szCs w:val="16"/>
                <w:lang w:eastAsia="zh-CN"/>
              </w:rPr>
              <w:t xml:space="preserve">Governance </w:t>
            </w:r>
            <w:r w:rsidR="007E508F">
              <w:rPr>
                <w:rFonts w:ascii="Times New Roman" w:hAnsi="Times New Roman" w:cs="Times New Roman"/>
                <w:color w:val="00AAE5"/>
                <w:sz w:val="16"/>
                <w:szCs w:val="16"/>
                <w:lang w:eastAsia="zh-CN"/>
              </w:rPr>
              <w:t>&amp;</w:t>
            </w:r>
            <w:r w:rsidRPr="005178E3">
              <w:rPr>
                <w:rFonts w:ascii="Times New Roman" w:hAnsi="Times New Roman" w:cs="Times New Roman"/>
                <w:color w:val="00AAE5"/>
                <w:sz w:val="16"/>
                <w:szCs w:val="16"/>
                <w:lang w:eastAsia="zh-CN"/>
              </w:rPr>
              <w:t xml:space="preserve"> Nominating</w:t>
            </w:r>
          </w:p>
        </w:tc>
        <w:tc>
          <w:tcPr>
            <w:tcW w:w="796" w:type="pct"/>
            <w:tcBorders>
              <w:top w:val="single" w:sz="8" w:space="0" w:color="00AAE5"/>
              <w:bottom w:val="single" w:sz="8" w:space="0" w:color="00B0F0"/>
            </w:tcBorders>
            <w:vAlign w:val="bottom"/>
          </w:tcPr>
          <w:p w14:paraId="6A737FBB" w14:textId="394AF007" w:rsidR="009B00E3" w:rsidRPr="005178E3" w:rsidRDefault="009B00E3" w:rsidP="000764BF">
            <w:pPr>
              <w:spacing w:before="100" w:beforeAutospacing="1" w:after="100" w:afterAutospacing="1" w:line="240" w:lineRule="auto"/>
              <w:jc w:val="center"/>
              <w:rPr>
                <w:rFonts w:ascii="Times New Roman" w:hAnsi="Times New Roman" w:cs="Times New Roman"/>
                <w:color w:val="00AAE5"/>
                <w:sz w:val="16"/>
                <w:szCs w:val="16"/>
                <w:lang w:eastAsia="zh-CN"/>
              </w:rPr>
            </w:pPr>
            <w:r w:rsidRPr="005178E3">
              <w:rPr>
                <w:rFonts w:ascii="Times New Roman" w:hAnsi="Times New Roman" w:cs="Times New Roman"/>
                <w:color w:val="00AAE5"/>
                <w:sz w:val="16"/>
                <w:szCs w:val="16"/>
                <w:lang w:eastAsia="zh-CN"/>
              </w:rPr>
              <w:t xml:space="preserve">Finance </w:t>
            </w:r>
            <w:r w:rsidR="007E508F">
              <w:rPr>
                <w:rFonts w:ascii="Times New Roman" w:hAnsi="Times New Roman" w:cs="Times New Roman"/>
                <w:color w:val="00AAE5"/>
                <w:sz w:val="16"/>
                <w:szCs w:val="16"/>
                <w:lang w:eastAsia="zh-CN"/>
              </w:rPr>
              <w:t>&amp;</w:t>
            </w:r>
            <w:r w:rsidRPr="005178E3">
              <w:rPr>
                <w:rFonts w:ascii="Times New Roman" w:hAnsi="Times New Roman" w:cs="Times New Roman"/>
                <w:color w:val="00AAE5"/>
                <w:sz w:val="16"/>
                <w:szCs w:val="16"/>
                <w:lang w:eastAsia="zh-CN"/>
              </w:rPr>
              <w:t xml:space="preserve"> </w:t>
            </w:r>
            <w:r w:rsidRPr="005178E3">
              <w:rPr>
                <w:rFonts w:ascii="Times New Roman" w:hAnsi="Times New Roman" w:cs="Times New Roman"/>
                <w:color w:val="00AAE5"/>
                <w:sz w:val="16"/>
                <w:szCs w:val="16"/>
                <w:lang w:eastAsia="zh-CN"/>
              </w:rPr>
              <w:br/>
              <w:t xml:space="preserve">Strategy </w:t>
            </w:r>
          </w:p>
        </w:tc>
      </w:tr>
      <w:tr w:rsidR="009B00E3" w:rsidRPr="005178E3" w14:paraId="1BA2500D" w14:textId="77777777" w:rsidTr="00723758">
        <w:tc>
          <w:tcPr>
            <w:tcW w:w="2023" w:type="pct"/>
            <w:tcBorders>
              <w:top w:val="single" w:sz="8" w:space="0" w:color="00B0F0"/>
              <w:bottom w:val="single" w:sz="8" w:space="0" w:color="7C7C7C"/>
            </w:tcBorders>
            <w:noWrap/>
            <w:tcMar>
              <w:top w:w="0" w:type="dxa"/>
              <w:left w:w="0" w:type="dxa"/>
              <w:bottom w:w="40" w:type="dxa"/>
              <w:right w:w="0" w:type="dxa"/>
            </w:tcMar>
            <w:vAlign w:val="bottom"/>
            <w:hideMark/>
          </w:tcPr>
          <w:p w14:paraId="2A68D439" w14:textId="66F72B74" w:rsidR="009B00E3" w:rsidRPr="005178E3" w:rsidRDefault="005932B7" w:rsidP="000764BF">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Archie Black</w:t>
            </w:r>
          </w:p>
        </w:tc>
        <w:tc>
          <w:tcPr>
            <w:tcW w:w="638" w:type="pct"/>
            <w:gridSpan w:val="3"/>
            <w:tcBorders>
              <w:top w:val="single" w:sz="8" w:space="0" w:color="00B0F0"/>
              <w:bottom w:val="single" w:sz="8" w:space="0" w:color="7C7C7C"/>
            </w:tcBorders>
            <w:noWrap/>
            <w:tcMar>
              <w:top w:w="0" w:type="dxa"/>
              <w:left w:w="0" w:type="dxa"/>
              <w:bottom w:w="40" w:type="dxa"/>
              <w:right w:w="0" w:type="dxa"/>
            </w:tcMar>
            <w:vAlign w:val="bottom"/>
            <w:hideMark/>
          </w:tcPr>
          <w:p w14:paraId="12A26973"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14" w:type="pct"/>
            <w:tcBorders>
              <w:top w:val="single" w:sz="8" w:space="0" w:color="00B0F0"/>
              <w:bottom w:val="single" w:sz="8" w:space="0" w:color="7C7C7C"/>
            </w:tcBorders>
            <w:noWrap/>
            <w:tcMar>
              <w:top w:w="0" w:type="dxa"/>
              <w:left w:w="0" w:type="dxa"/>
              <w:bottom w:w="40" w:type="dxa"/>
              <w:right w:w="0" w:type="dxa"/>
            </w:tcMar>
            <w:vAlign w:val="bottom"/>
            <w:hideMark/>
          </w:tcPr>
          <w:p w14:paraId="7BB412FA"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637" w:type="pct"/>
            <w:gridSpan w:val="2"/>
            <w:tcBorders>
              <w:top w:val="single" w:sz="8" w:space="0" w:color="00B0F0"/>
              <w:bottom w:val="single" w:sz="8" w:space="0" w:color="7C7C7C"/>
            </w:tcBorders>
            <w:noWrap/>
            <w:tcMar>
              <w:top w:w="0" w:type="dxa"/>
              <w:left w:w="0" w:type="dxa"/>
              <w:bottom w:w="40" w:type="dxa"/>
              <w:right w:w="0" w:type="dxa"/>
            </w:tcMar>
            <w:vAlign w:val="bottom"/>
            <w:hideMark/>
          </w:tcPr>
          <w:p w14:paraId="4648F57C"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13" w:type="pct"/>
            <w:tcBorders>
              <w:top w:val="single" w:sz="8" w:space="0" w:color="00B0F0"/>
              <w:bottom w:val="single" w:sz="8" w:space="0" w:color="7C7C7C"/>
            </w:tcBorders>
            <w:noWrap/>
            <w:tcMar>
              <w:top w:w="0" w:type="dxa"/>
              <w:left w:w="0" w:type="dxa"/>
              <w:bottom w:w="40" w:type="dxa"/>
              <w:right w:w="0" w:type="dxa"/>
            </w:tcMar>
            <w:vAlign w:val="bottom"/>
            <w:hideMark/>
          </w:tcPr>
          <w:p w14:paraId="77FE68D7"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879" w:type="pct"/>
            <w:tcBorders>
              <w:top w:val="single" w:sz="8" w:space="0" w:color="00B0F0"/>
              <w:bottom w:val="single" w:sz="8" w:space="0" w:color="7C7C7C"/>
            </w:tcBorders>
            <w:noWrap/>
            <w:tcMar>
              <w:top w:w="0" w:type="dxa"/>
              <w:left w:w="0" w:type="dxa"/>
              <w:bottom w:w="40" w:type="dxa"/>
              <w:right w:w="0" w:type="dxa"/>
            </w:tcMar>
            <w:vAlign w:val="bottom"/>
            <w:hideMark/>
          </w:tcPr>
          <w:p w14:paraId="7608F54A"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796" w:type="pct"/>
            <w:tcBorders>
              <w:top w:val="single" w:sz="8" w:space="0" w:color="00B0F0"/>
              <w:bottom w:val="single" w:sz="8" w:space="0" w:color="7C7C7C"/>
            </w:tcBorders>
            <w:vAlign w:val="bottom"/>
          </w:tcPr>
          <w:p w14:paraId="50B71B62" w14:textId="0E69C9FC" w:rsidR="009B00E3" w:rsidRPr="005178E3" w:rsidRDefault="009B00E3" w:rsidP="000764BF">
            <w:pPr>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noProof/>
                <w:sz w:val="16"/>
                <w:szCs w:val="16"/>
              </w:rPr>
              <w:drawing>
                <wp:inline distT="0" distB="0" distL="0" distR="0" wp14:anchorId="0CDB1F23" wp14:editId="4D4645C0">
                  <wp:extent cx="87406" cy="142034"/>
                  <wp:effectExtent l="0" t="0" r="8255" b="0"/>
                  <wp:docPr id="10" name="Picture 20" descr="P1015C13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0" descr="P1015C13T42#yIS1"/>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92366" cy="150093"/>
                          </a:xfrm>
                          <a:prstGeom prst="rect">
                            <a:avLst/>
                          </a:prstGeom>
                          <a:noFill/>
                          <a:ln>
                            <a:noFill/>
                          </a:ln>
                        </pic:spPr>
                      </pic:pic>
                    </a:graphicData>
                  </a:graphic>
                </wp:inline>
              </w:drawing>
            </w:r>
            <w:r w:rsidR="005178E3" w:rsidRPr="005178E3">
              <w:rPr>
                <w:rFonts w:ascii="Times New Roman" w:eastAsia="Times New Roman" w:hAnsi="Times New Roman" w:cs="Times New Roman"/>
                <w:sz w:val="16"/>
                <w:szCs w:val="16"/>
                <w:vertAlign w:val="superscript"/>
              </w:rPr>
              <w:t>(</w:t>
            </w:r>
            <w:r w:rsidR="006A56E3">
              <w:rPr>
                <w:rFonts w:ascii="Times New Roman" w:eastAsia="Times New Roman" w:hAnsi="Times New Roman" w:cs="Times New Roman"/>
                <w:sz w:val="16"/>
                <w:szCs w:val="16"/>
                <w:vertAlign w:val="superscript"/>
              </w:rPr>
              <w:t>1</w:t>
            </w:r>
            <w:r w:rsidR="005178E3" w:rsidRPr="005178E3">
              <w:rPr>
                <w:rFonts w:ascii="Times New Roman" w:eastAsia="Times New Roman" w:hAnsi="Times New Roman" w:cs="Times New Roman"/>
                <w:sz w:val="16"/>
                <w:szCs w:val="16"/>
                <w:vertAlign w:val="superscript"/>
              </w:rPr>
              <w:t>)</w:t>
            </w:r>
          </w:p>
        </w:tc>
      </w:tr>
      <w:tr w:rsidR="009B00E3" w:rsidRPr="005178E3" w14:paraId="69FDC4BA" w14:textId="77777777" w:rsidTr="00C25968">
        <w:tc>
          <w:tcPr>
            <w:tcW w:w="2023" w:type="pct"/>
            <w:tcBorders>
              <w:top w:val="single" w:sz="8" w:space="0" w:color="7C7C7C"/>
              <w:bottom w:val="single" w:sz="8" w:space="0" w:color="7C7C7C"/>
            </w:tcBorders>
            <w:noWrap/>
            <w:tcMar>
              <w:top w:w="0" w:type="dxa"/>
              <w:left w:w="0" w:type="dxa"/>
              <w:bottom w:w="40" w:type="dxa"/>
              <w:right w:w="0" w:type="dxa"/>
            </w:tcMar>
            <w:vAlign w:val="bottom"/>
            <w:hideMark/>
          </w:tcPr>
          <w:p w14:paraId="354B0DEB" w14:textId="5D70BE7C" w:rsidR="009B00E3" w:rsidRPr="005178E3" w:rsidRDefault="005932B7" w:rsidP="000764BF">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James Ramsey</w:t>
            </w:r>
          </w:p>
        </w:tc>
        <w:tc>
          <w:tcPr>
            <w:tcW w:w="638" w:type="pct"/>
            <w:gridSpan w:val="3"/>
            <w:tcBorders>
              <w:top w:val="single" w:sz="8" w:space="0" w:color="7C7C7C"/>
              <w:bottom w:val="single" w:sz="8" w:space="0" w:color="7C7C7C"/>
            </w:tcBorders>
            <w:noWrap/>
            <w:tcMar>
              <w:top w:w="0" w:type="dxa"/>
              <w:left w:w="0" w:type="dxa"/>
              <w:bottom w:w="40" w:type="dxa"/>
              <w:right w:w="0" w:type="dxa"/>
            </w:tcMar>
            <w:vAlign w:val="bottom"/>
            <w:hideMark/>
          </w:tcPr>
          <w:p w14:paraId="1B61D18F"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14" w:type="pct"/>
            <w:tcBorders>
              <w:top w:val="single" w:sz="8" w:space="0" w:color="7C7C7C"/>
              <w:bottom w:val="single" w:sz="8" w:space="0" w:color="7C7C7C"/>
            </w:tcBorders>
            <w:noWrap/>
            <w:tcMar>
              <w:top w:w="0" w:type="dxa"/>
              <w:left w:w="0" w:type="dxa"/>
              <w:bottom w:w="40" w:type="dxa"/>
              <w:right w:w="0" w:type="dxa"/>
            </w:tcMar>
            <w:vAlign w:val="bottom"/>
            <w:hideMark/>
          </w:tcPr>
          <w:p w14:paraId="12B10A1F"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637" w:type="pct"/>
            <w:gridSpan w:val="2"/>
            <w:tcBorders>
              <w:top w:val="single" w:sz="8" w:space="0" w:color="7C7C7C"/>
              <w:bottom w:val="single" w:sz="8" w:space="0" w:color="7C7C7C"/>
            </w:tcBorders>
            <w:noWrap/>
            <w:tcMar>
              <w:top w:w="0" w:type="dxa"/>
              <w:left w:w="0" w:type="dxa"/>
              <w:bottom w:w="40" w:type="dxa"/>
              <w:right w:w="0" w:type="dxa"/>
            </w:tcMar>
            <w:vAlign w:val="bottom"/>
            <w:hideMark/>
          </w:tcPr>
          <w:p w14:paraId="2CDDF4B5" w14:textId="77777777" w:rsidR="009B00E3" w:rsidRPr="005178E3" w:rsidRDefault="009B00E3" w:rsidP="008468F9">
            <w:pPr>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noProof/>
                <w:sz w:val="16"/>
                <w:szCs w:val="16"/>
              </w:rPr>
              <w:drawing>
                <wp:inline distT="0" distB="0" distL="0" distR="0" wp14:anchorId="0F00F1B2" wp14:editId="3244EC2B">
                  <wp:extent cx="87406" cy="142034"/>
                  <wp:effectExtent l="0" t="0" r="8255" b="0"/>
                  <wp:docPr id="15" name="Picture 37" descr="P1020C17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7" descr="P1020C17T42#yIS1"/>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92366" cy="150093"/>
                          </a:xfrm>
                          <a:prstGeom prst="rect">
                            <a:avLst/>
                          </a:prstGeom>
                          <a:noFill/>
                          <a:ln>
                            <a:noFill/>
                          </a:ln>
                        </pic:spPr>
                      </pic:pic>
                    </a:graphicData>
                  </a:graphic>
                </wp:inline>
              </w:drawing>
            </w:r>
          </w:p>
        </w:tc>
        <w:tc>
          <w:tcPr>
            <w:tcW w:w="13" w:type="pct"/>
            <w:tcBorders>
              <w:top w:val="single" w:sz="8" w:space="0" w:color="7C7C7C"/>
              <w:bottom w:val="single" w:sz="8" w:space="0" w:color="7C7C7C"/>
            </w:tcBorders>
            <w:noWrap/>
            <w:tcMar>
              <w:top w:w="0" w:type="dxa"/>
              <w:left w:w="0" w:type="dxa"/>
              <w:bottom w:w="40" w:type="dxa"/>
              <w:right w:w="0" w:type="dxa"/>
            </w:tcMar>
            <w:vAlign w:val="bottom"/>
            <w:hideMark/>
          </w:tcPr>
          <w:p w14:paraId="5A0190BE"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879" w:type="pct"/>
            <w:tcBorders>
              <w:top w:val="single" w:sz="8" w:space="0" w:color="7C7C7C"/>
              <w:bottom w:val="single" w:sz="8" w:space="0" w:color="7C7C7C"/>
            </w:tcBorders>
            <w:noWrap/>
            <w:tcMar>
              <w:top w:w="0" w:type="dxa"/>
              <w:left w:w="0" w:type="dxa"/>
              <w:bottom w:w="40" w:type="dxa"/>
              <w:right w:w="0" w:type="dxa"/>
            </w:tcMar>
            <w:vAlign w:val="bottom"/>
            <w:hideMark/>
          </w:tcPr>
          <w:p w14:paraId="091AA813" w14:textId="26070F14" w:rsidR="009B00E3" w:rsidRPr="005178E3" w:rsidRDefault="008468F9" w:rsidP="000764BF">
            <w:pPr>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noProof/>
                <w:sz w:val="16"/>
                <w:szCs w:val="16"/>
              </w:rPr>
              <w:drawing>
                <wp:inline distT="0" distB="0" distL="0" distR="0" wp14:anchorId="77DA2CEE" wp14:editId="07FAAF49">
                  <wp:extent cx="67235" cy="115262"/>
                  <wp:effectExtent l="0" t="0" r="9525" b="0"/>
                  <wp:docPr id="16" name="Picture 38" descr="P1022C19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8" descr="P1022C19T42#yIS1"/>
                          <pic:cNvPicPr/>
                        </pic:nvPicPr>
                        <pic:blipFill>
                          <a:blip r:embed="rId65">
                            <a:extLst>
                              <a:ext uri="{28A0092B-C50C-407E-A947-70E740481C1C}">
                                <a14:useLocalDpi xmlns:a14="http://schemas.microsoft.com/office/drawing/2010/main" val="0"/>
                              </a:ext>
                            </a:extLst>
                          </a:blip>
                          <a:stretch>
                            <a:fillRect/>
                          </a:stretch>
                        </pic:blipFill>
                        <pic:spPr>
                          <a:xfrm>
                            <a:off x="0" y="0"/>
                            <a:ext cx="70109" cy="120188"/>
                          </a:xfrm>
                          <a:prstGeom prst="rect">
                            <a:avLst/>
                          </a:prstGeom>
                        </pic:spPr>
                      </pic:pic>
                    </a:graphicData>
                  </a:graphic>
                </wp:inline>
              </w:drawing>
            </w:r>
          </w:p>
        </w:tc>
        <w:tc>
          <w:tcPr>
            <w:tcW w:w="796" w:type="pct"/>
            <w:tcBorders>
              <w:top w:val="single" w:sz="8" w:space="0" w:color="7C7C7C"/>
              <w:bottom w:val="single" w:sz="8" w:space="0" w:color="7C7C7C"/>
            </w:tcBorders>
          </w:tcPr>
          <w:p w14:paraId="5EAE9101" w14:textId="77777777" w:rsidR="009B00E3" w:rsidRPr="005178E3" w:rsidRDefault="009B00E3" w:rsidP="000764BF">
            <w:pPr>
              <w:spacing w:after="0" w:line="240" w:lineRule="auto"/>
              <w:jc w:val="center"/>
              <w:rPr>
                <w:rFonts w:ascii="Times New Roman" w:eastAsia="Times New Roman" w:hAnsi="Times New Roman" w:cs="Times New Roman"/>
                <w:noProof/>
                <w:sz w:val="16"/>
                <w:szCs w:val="16"/>
              </w:rPr>
            </w:pPr>
          </w:p>
        </w:tc>
      </w:tr>
      <w:tr w:rsidR="009B00E3" w:rsidRPr="005178E3" w14:paraId="05BE85A5" w14:textId="77777777" w:rsidTr="00C25968">
        <w:tc>
          <w:tcPr>
            <w:tcW w:w="2023" w:type="pct"/>
            <w:tcBorders>
              <w:top w:val="single" w:sz="8" w:space="0" w:color="7C7C7C"/>
              <w:bottom w:val="single" w:sz="8" w:space="0" w:color="7C7C7C"/>
            </w:tcBorders>
            <w:noWrap/>
            <w:tcMar>
              <w:top w:w="0" w:type="dxa"/>
              <w:left w:w="0" w:type="dxa"/>
              <w:bottom w:w="40" w:type="dxa"/>
              <w:right w:w="0" w:type="dxa"/>
            </w:tcMar>
            <w:vAlign w:val="bottom"/>
            <w:hideMark/>
          </w:tcPr>
          <w:p w14:paraId="47710CF4" w14:textId="11373F24" w:rsidR="009B00E3" w:rsidRPr="005178E3" w:rsidRDefault="005932B7" w:rsidP="000764BF">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Marty Reaume</w:t>
            </w:r>
          </w:p>
        </w:tc>
        <w:tc>
          <w:tcPr>
            <w:tcW w:w="638" w:type="pct"/>
            <w:gridSpan w:val="3"/>
            <w:tcBorders>
              <w:top w:val="single" w:sz="8" w:space="0" w:color="7C7C7C"/>
              <w:bottom w:val="single" w:sz="8" w:space="0" w:color="7C7C7C"/>
            </w:tcBorders>
            <w:noWrap/>
            <w:tcMar>
              <w:top w:w="0" w:type="dxa"/>
              <w:left w:w="0" w:type="dxa"/>
              <w:bottom w:w="40" w:type="dxa"/>
              <w:right w:w="0" w:type="dxa"/>
            </w:tcMar>
            <w:vAlign w:val="bottom"/>
            <w:hideMark/>
          </w:tcPr>
          <w:p w14:paraId="570AD05E"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14" w:type="pct"/>
            <w:tcBorders>
              <w:top w:val="single" w:sz="8" w:space="0" w:color="7C7C7C"/>
              <w:bottom w:val="single" w:sz="8" w:space="0" w:color="7C7C7C"/>
            </w:tcBorders>
            <w:noWrap/>
            <w:tcMar>
              <w:top w:w="0" w:type="dxa"/>
              <w:left w:w="0" w:type="dxa"/>
              <w:bottom w:w="40" w:type="dxa"/>
              <w:right w:w="0" w:type="dxa"/>
            </w:tcMar>
            <w:vAlign w:val="bottom"/>
            <w:hideMark/>
          </w:tcPr>
          <w:p w14:paraId="54E89D49"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637" w:type="pct"/>
            <w:gridSpan w:val="2"/>
            <w:tcBorders>
              <w:top w:val="single" w:sz="8" w:space="0" w:color="7C7C7C"/>
              <w:bottom w:val="single" w:sz="8" w:space="0" w:color="7C7C7C"/>
            </w:tcBorders>
            <w:noWrap/>
            <w:tcMar>
              <w:top w:w="0" w:type="dxa"/>
              <w:left w:w="0" w:type="dxa"/>
              <w:bottom w:w="40" w:type="dxa"/>
              <w:right w:w="0" w:type="dxa"/>
            </w:tcMar>
            <w:vAlign w:val="bottom"/>
            <w:hideMark/>
          </w:tcPr>
          <w:p w14:paraId="7AE6CC03" w14:textId="60A4D2B7" w:rsidR="009B00E3" w:rsidRPr="005178E3" w:rsidRDefault="00E75E17" w:rsidP="008468F9">
            <w:pPr>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noProof/>
                <w:sz w:val="16"/>
                <w:szCs w:val="16"/>
              </w:rPr>
              <w:drawing>
                <wp:inline distT="0" distB="0" distL="0" distR="0" wp14:anchorId="5CCC0204" wp14:editId="19763670">
                  <wp:extent cx="67235" cy="115262"/>
                  <wp:effectExtent l="0" t="0" r="9525" b="0"/>
                  <wp:docPr id="21" name="Picture 51" descr="P1028C24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1" descr="P1028C24T42#yIS1"/>
                          <pic:cNvPicPr/>
                        </pic:nvPicPr>
                        <pic:blipFill>
                          <a:blip r:embed="rId65">
                            <a:extLst>
                              <a:ext uri="{28A0092B-C50C-407E-A947-70E740481C1C}">
                                <a14:useLocalDpi xmlns:a14="http://schemas.microsoft.com/office/drawing/2010/main" val="0"/>
                              </a:ext>
                            </a:extLst>
                          </a:blip>
                          <a:stretch>
                            <a:fillRect/>
                          </a:stretch>
                        </pic:blipFill>
                        <pic:spPr>
                          <a:xfrm>
                            <a:off x="0" y="0"/>
                            <a:ext cx="70109" cy="120188"/>
                          </a:xfrm>
                          <a:prstGeom prst="rect">
                            <a:avLst/>
                          </a:prstGeom>
                        </pic:spPr>
                      </pic:pic>
                    </a:graphicData>
                  </a:graphic>
                </wp:inline>
              </w:drawing>
            </w:r>
          </w:p>
        </w:tc>
        <w:tc>
          <w:tcPr>
            <w:tcW w:w="13" w:type="pct"/>
            <w:tcBorders>
              <w:top w:val="single" w:sz="8" w:space="0" w:color="7C7C7C"/>
              <w:bottom w:val="single" w:sz="8" w:space="0" w:color="7C7C7C"/>
            </w:tcBorders>
            <w:noWrap/>
            <w:tcMar>
              <w:top w:w="0" w:type="dxa"/>
              <w:left w:w="0" w:type="dxa"/>
              <w:bottom w:w="40" w:type="dxa"/>
              <w:right w:w="0" w:type="dxa"/>
            </w:tcMar>
            <w:vAlign w:val="bottom"/>
            <w:hideMark/>
          </w:tcPr>
          <w:p w14:paraId="032D8EC6"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879" w:type="pct"/>
            <w:tcBorders>
              <w:top w:val="single" w:sz="8" w:space="0" w:color="7C7C7C"/>
              <w:bottom w:val="single" w:sz="8" w:space="0" w:color="7C7C7C"/>
            </w:tcBorders>
            <w:noWrap/>
            <w:tcMar>
              <w:top w:w="0" w:type="dxa"/>
              <w:left w:w="0" w:type="dxa"/>
              <w:bottom w:w="40" w:type="dxa"/>
              <w:right w:w="0" w:type="dxa"/>
            </w:tcMar>
            <w:vAlign w:val="bottom"/>
            <w:hideMark/>
          </w:tcPr>
          <w:p w14:paraId="05CAE2D4" w14:textId="52ED1E7E" w:rsidR="009B00E3" w:rsidRPr="005178E3" w:rsidRDefault="00E75E17" w:rsidP="000764BF">
            <w:pPr>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noProof/>
                <w:sz w:val="16"/>
                <w:szCs w:val="16"/>
              </w:rPr>
              <w:drawing>
                <wp:inline distT="0" distB="0" distL="0" distR="0" wp14:anchorId="6DB79EEA" wp14:editId="38585A5D">
                  <wp:extent cx="87406" cy="142034"/>
                  <wp:effectExtent l="0" t="0" r="8255" b="0"/>
                  <wp:docPr id="18" name="Picture 22" descr="P1030C26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2" descr="P1030C26T42#yIS1"/>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92366" cy="150093"/>
                          </a:xfrm>
                          <a:prstGeom prst="rect">
                            <a:avLst/>
                          </a:prstGeom>
                          <a:noFill/>
                          <a:ln>
                            <a:noFill/>
                          </a:ln>
                        </pic:spPr>
                      </pic:pic>
                    </a:graphicData>
                  </a:graphic>
                </wp:inline>
              </w:drawing>
            </w:r>
          </w:p>
        </w:tc>
        <w:tc>
          <w:tcPr>
            <w:tcW w:w="796" w:type="pct"/>
            <w:tcBorders>
              <w:top w:val="single" w:sz="8" w:space="0" w:color="7C7C7C"/>
              <w:bottom w:val="single" w:sz="8" w:space="0" w:color="7C7C7C"/>
            </w:tcBorders>
          </w:tcPr>
          <w:p w14:paraId="536C8887"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r>
      <w:tr w:rsidR="009B00E3" w:rsidRPr="005178E3" w14:paraId="30D80D39" w14:textId="77777777" w:rsidTr="00C25968">
        <w:tc>
          <w:tcPr>
            <w:tcW w:w="2023" w:type="pct"/>
            <w:tcBorders>
              <w:top w:val="single" w:sz="8" w:space="0" w:color="7C7C7C"/>
              <w:bottom w:val="single" w:sz="8" w:space="0" w:color="7C7C7C"/>
            </w:tcBorders>
            <w:noWrap/>
            <w:tcMar>
              <w:top w:w="0" w:type="dxa"/>
              <w:left w:w="0" w:type="dxa"/>
              <w:bottom w:w="40" w:type="dxa"/>
              <w:right w:w="0" w:type="dxa"/>
            </w:tcMar>
            <w:vAlign w:val="bottom"/>
            <w:hideMark/>
          </w:tcPr>
          <w:p w14:paraId="7919B0A1" w14:textId="55804E94" w:rsidR="009B00E3" w:rsidRPr="005178E3" w:rsidRDefault="005932B7" w:rsidP="000764BF">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Tami </w:t>
            </w:r>
            <w:proofErr w:type="spellStart"/>
            <w:r>
              <w:rPr>
                <w:rFonts w:ascii="Times New Roman" w:eastAsia="Times New Roman" w:hAnsi="Times New Roman" w:cs="Times New Roman"/>
                <w:sz w:val="16"/>
                <w:szCs w:val="16"/>
              </w:rPr>
              <w:t>Reller</w:t>
            </w:r>
            <w:proofErr w:type="spellEnd"/>
          </w:p>
        </w:tc>
        <w:tc>
          <w:tcPr>
            <w:tcW w:w="638" w:type="pct"/>
            <w:gridSpan w:val="3"/>
            <w:tcBorders>
              <w:top w:val="single" w:sz="8" w:space="0" w:color="7C7C7C"/>
              <w:bottom w:val="single" w:sz="8" w:space="0" w:color="7C7C7C"/>
            </w:tcBorders>
            <w:noWrap/>
            <w:tcMar>
              <w:top w:w="0" w:type="dxa"/>
              <w:left w:w="0" w:type="dxa"/>
              <w:bottom w:w="40" w:type="dxa"/>
              <w:right w:w="0" w:type="dxa"/>
            </w:tcMar>
            <w:vAlign w:val="bottom"/>
            <w:hideMark/>
          </w:tcPr>
          <w:p w14:paraId="6999F856"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14" w:type="pct"/>
            <w:tcBorders>
              <w:top w:val="single" w:sz="8" w:space="0" w:color="7C7C7C"/>
              <w:bottom w:val="single" w:sz="8" w:space="0" w:color="7C7C7C"/>
            </w:tcBorders>
            <w:noWrap/>
            <w:tcMar>
              <w:top w:w="0" w:type="dxa"/>
              <w:left w:w="0" w:type="dxa"/>
              <w:bottom w:w="40" w:type="dxa"/>
              <w:right w:w="0" w:type="dxa"/>
            </w:tcMar>
            <w:vAlign w:val="bottom"/>
            <w:hideMark/>
          </w:tcPr>
          <w:p w14:paraId="52D8F227"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637" w:type="pct"/>
            <w:gridSpan w:val="2"/>
            <w:tcBorders>
              <w:top w:val="single" w:sz="8" w:space="0" w:color="7C7C7C"/>
              <w:bottom w:val="single" w:sz="8" w:space="0" w:color="7C7C7C"/>
            </w:tcBorders>
            <w:noWrap/>
            <w:tcMar>
              <w:top w:w="0" w:type="dxa"/>
              <w:left w:w="0" w:type="dxa"/>
              <w:bottom w:w="40" w:type="dxa"/>
              <w:right w:w="0" w:type="dxa"/>
            </w:tcMar>
            <w:vAlign w:val="bottom"/>
            <w:hideMark/>
          </w:tcPr>
          <w:p w14:paraId="67CEA61F" w14:textId="77777777" w:rsidR="009B00E3" w:rsidRPr="005178E3" w:rsidRDefault="009B00E3" w:rsidP="008468F9">
            <w:pPr>
              <w:spacing w:after="0" w:line="240" w:lineRule="auto"/>
              <w:jc w:val="center"/>
              <w:rPr>
                <w:rFonts w:ascii="Times New Roman" w:eastAsia="Times New Roman" w:hAnsi="Times New Roman" w:cs="Times New Roman"/>
                <w:sz w:val="16"/>
                <w:szCs w:val="16"/>
              </w:rPr>
            </w:pPr>
          </w:p>
        </w:tc>
        <w:tc>
          <w:tcPr>
            <w:tcW w:w="13" w:type="pct"/>
            <w:tcBorders>
              <w:top w:val="single" w:sz="8" w:space="0" w:color="7C7C7C"/>
              <w:bottom w:val="single" w:sz="8" w:space="0" w:color="7C7C7C"/>
            </w:tcBorders>
            <w:noWrap/>
            <w:tcMar>
              <w:top w:w="0" w:type="dxa"/>
              <w:left w:w="0" w:type="dxa"/>
              <w:bottom w:w="40" w:type="dxa"/>
              <w:right w:w="0" w:type="dxa"/>
            </w:tcMar>
            <w:vAlign w:val="bottom"/>
            <w:hideMark/>
          </w:tcPr>
          <w:p w14:paraId="7DC7D8F0"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879" w:type="pct"/>
            <w:tcBorders>
              <w:top w:val="single" w:sz="8" w:space="0" w:color="7C7C7C"/>
              <w:bottom w:val="single" w:sz="8" w:space="0" w:color="7C7C7C"/>
            </w:tcBorders>
            <w:noWrap/>
            <w:tcMar>
              <w:top w:w="0" w:type="dxa"/>
              <w:left w:w="0" w:type="dxa"/>
              <w:bottom w:w="40" w:type="dxa"/>
              <w:right w:w="0" w:type="dxa"/>
            </w:tcMar>
            <w:vAlign w:val="bottom"/>
            <w:hideMark/>
          </w:tcPr>
          <w:p w14:paraId="76DA5BAE"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796" w:type="pct"/>
            <w:tcBorders>
              <w:top w:val="single" w:sz="8" w:space="0" w:color="7C7C7C"/>
              <w:bottom w:val="single" w:sz="8" w:space="0" w:color="7C7C7C"/>
            </w:tcBorders>
            <w:vAlign w:val="bottom"/>
          </w:tcPr>
          <w:p w14:paraId="31FC2304"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noProof/>
                <w:sz w:val="16"/>
                <w:szCs w:val="16"/>
              </w:rPr>
              <w:drawing>
                <wp:inline distT="0" distB="0" distL="0" distR="0" wp14:anchorId="44F9F55C" wp14:editId="44469CB1">
                  <wp:extent cx="87406" cy="142034"/>
                  <wp:effectExtent l="0" t="0" r="8255" b="0"/>
                  <wp:docPr id="19" name="Picture 18" descr="P1039C34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P1039C34T42#yIS1"/>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92366" cy="150093"/>
                          </a:xfrm>
                          <a:prstGeom prst="rect">
                            <a:avLst/>
                          </a:prstGeom>
                          <a:noFill/>
                          <a:ln>
                            <a:noFill/>
                          </a:ln>
                        </pic:spPr>
                      </pic:pic>
                    </a:graphicData>
                  </a:graphic>
                </wp:inline>
              </w:drawing>
            </w:r>
          </w:p>
        </w:tc>
      </w:tr>
      <w:tr w:rsidR="009B00E3" w:rsidRPr="005178E3" w14:paraId="2E599EF1" w14:textId="77777777" w:rsidTr="00C25968">
        <w:tc>
          <w:tcPr>
            <w:tcW w:w="2023" w:type="pct"/>
            <w:tcBorders>
              <w:top w:val="single" w:sz="8" w:space="0" w:color="7C7C7C"/>
              <w:bottom w:val="single" w:sz="8" w:space="0" w:color="7C7C7C"/>
            </w:tcBorders>
            <w:noWrap/>
            <w:vAlign w:val="bottom"/>
            <w:hideMark/>
          </w:tcPr>
          <w:p w14:paraId="6B800318" w14:textId="4B8EDF57" w:rsidR="009B00E3" w:rsidRPr="005178E3" w:rsidRDefault="005932B7" w:rsidP="000764BF">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Philip Soran</w:t>
            </w:r>
          </w:p>
        </w:tc>
        <w:tc>
          <w:tcPr>
            <w:tcW w:w="638" w:type="pct"/>
            <w:gridSpan w:val="3"/>
            <w:tcBorders>
              <w:top w:val="single" w:sz="8" w:space="0" w:color="7C7C7C"/>
              <w:bottom w:val="single" w:sz="8" w:space="0" w:color="7C7C7C"/>
            </w:tcBorders>
            <w:noWrap/>
            <w:vAlign w:val="bottom"/>
            <w:hideMark/>
          </w:tcPr>
          <w:p w14:paraId="2903A32F" w14:textId="7E2501B3" w:rsidR="009B00E3" w:rsidRPr="005178E3" w:rsidRDefault="008468F9" w:rsidP="000764BF">
            <w:pPr>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noProof/>
                <w:sz w:val="16"/>
                <w:szCs w:val="16"/>
              </w:rPr>
              <w:drawing>
                <wp:inline distT="0" distB="0" distL="0" distR="0" wp14:anchorId="6CBF27E9" wp14:editId="7C6B0775">
                  <wp:extent cx="87406" cy="142034"/>
                  <wp:effectExtent l="0" t="0" r="8255" b="0"/>
                  <wp:docPr id="12" name="Picture 12" descr="P1042C36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1042C36T42#yIS1"/>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92366" cy="150093"/>
                          </a:xfrm>
                          <a:prstGeom prst="rect">
                            <a:avLst/>
                          </a:prstGeom>
                          <a:noFill/>
                          <a:ln>
                            <a:noFill/>
                          </a:ln>
                        </pic:spPr>
                      </pic:pic>
                    </a:graphicData>
                  </a:graphic>
                </wp:inline>
              </w:drawing>
            </w:r>
          </w:p>
        </w:tc>
        <w:tc>
          <w:tcPr>
            <w:tcW w:w="14" w:type="pct"/>
            <w:tcBorders>
              <w:top w:val="single" w:sz="8" w:space="0" w:color="7C7C7C"/>
              <w:bottom w:val="single" w:sz="8" w:space="0" w:color="7C7C7C"/>
            </w:tcBorders>
            <w:noWrap/>
            <w:vAlign w:val="bottom"/>
            <w:hideMark/>
          </w:tcPr>
          <w:p w14:paraId="0B981878"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637" w:type="pct"/>
            <w:gridSpan w:val="2"/>
            <w:tcBorders>
              <w:top w:val="single" w:sz="8" w:space="0" w:color="7C7C7C"/>
              <w:bottom w:val="single" w:sz="8" w:space="0" w:color="7C7C7C"/>
            </w:tcBorders>
            <w:noWrap/>
            <w:vAlign w:val="bottom"/>
            <w:hideMark/>
          </w:tcPr>
          <w:p w14:paraId="64EF77A0" w14:textId="254FB589" w:rsidR="009B00E3" w:rsidRPr="005178E3" w:rsidRDefault="00E75E17" w:rsidP="008468F9">
            <w:pPr>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noProof/>
                <w:sz w:val="16"/>
                <w:szCs w:val="16"/>
              </w:rPr>
              <w:drawing>
                <wp:inline distT="0" distB="0" distL="0" distR="0" wp14:anchorId="7DF413EB" wp14:editId="17AD25B2">
                  <wp:extent cx="87406" cy="142034"/>
                  <wp:effectExtent l="0" t="0" r="8255" b="0"/>
                  <wp:docPr id="17" name="Picture 21" descr="P1044C38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1" descr="P1044C38T42#yIS1"/>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92366" cy="150093"/>
                          </a:xfrm>
                          <a:prstGeom prst="rect">
                            <a:avLst/>
                          </a:prstGeom>
                          <a:noFill/>
                          <a:ln>
                            <a:noFill/>
                          </a:ln>
                        </pic:spPr>
                      </pic:pic>
                    </a:graphicData>
                  </a:graphic>
                </wp:inline>
              </w:drawing>
            </w:r>
          </w:p>
        </w:tc>
        <w:tc>
          <w:tcPr>
            <w:tcW w:w="13" w:type="pct"/>
            <w:tcBorders>
              <w:top w:val="single" w:sz="8" w:space="0" w:color="7C7C7C"/>
              <w:bottom w:val="single" w:sz="8" w:space="0" w:color="7C7C7C"/>
            </w:tcBorders>
            <w:noWrap/>
            <w:vAlign w:val="bottom"/>
            <w:hideMark/>
          </w:tcPr>
          <w:p w14:paraId="51CD32A1"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879" w:type="pct"/>
            <w:tcBorders>
              <w:top w:val="single" w:sz="8" w:space="0" w:color="7C7C7C"/>
              <w:bottom w:val="single" w:sz="8" w:space="0" w:color="7C7C7C"/>
            </w:tcBorders>
            <w:noWrap/>
            <w:vAlign w:val="bottom"/>
            <w:hideMark/>
          </w:tcPr>
          <w:p w14:paraId="481C2DD8" w14:textId="77777777" w:rsidR="009B00E3" w:rsidRPr="005178E3" w:rsidRDefault="009B00E3" w:rsidP="000764BF">
            <w:pPr>
              <w:spacing w:after="0" w:line="240" w:lineRule="auto"/>
              <w:jc w:val="center"/>
              <w:rPr>
                <w:rFonts w:ascii="Times New Roman" w:eastAsia="Times New Roman" w:hAnsi="Times New Roman" w:cs="Times New Roman"/>
                <w:sz w:val="16"/>
                <w:szCs w:val="16"/>
              </w:rPr>
            </w:pPr>
          </w:p>
        </w:tc>
        <w:tc>
          <w:tcPr>
            <w:tcW w:w="796" w:type="pct"/>
            <w:tcBorders>
              <w:top w:val="single" w:sz="8" w:space="0" w:color="7C7C7C"/>
              <w:bottom w:val="single" w:sz="8" w:space="0" w:color="7C7C7C"/>
            </w:tcBorders>
            <w:vAlign w:val="bottom"/>
          </w:tcPr>
          <w:p w14:paraId="7C178BC2" w14:textId="18227DD2" w:rsidR="009B00E3" w:rsidRPr="005178E3" w:rsidRDefault="008468F9" w:rsidP="000764BF">
            <w:pPr>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noProof/>
                <w:sz w:val="16"/>
                <w:szCs w:val="16"/>
              </w:rPr>
              <w:drawing>
                <wp:inline distT="0" distB="0" distL="0" distR="0" wp14:anchorId="7E4199EE" wp14:editId="35BB4BF4">
                  <wp:extent cx="67235" cy="115262"/>
                  <wp:effectExtent l="0" t="0" r="9525" b="0"/>
                  <wp:docPr id="31" name="Picture 38" descr="P1047C41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8" descr="P1047C41T42#yIS1"/>
                          <pic:cNvPicPr/>
                        </pic:nvPicPr>
                        <pic:blipFill>
                          <a:blip r:embed="rId65">
                            <a:extLst>
                              <a:ext uri="{28A0092B-C50C-407E-A947-70E740481C1C}">
                                <a14:useLocalDpi xmlns:a14="http://schemas.microsoft.com/office/drawing/2010/main" val="0"/>
                              </a:ext>
                            </a:extLst>
                          </a:blip>
                          <a:stretch>
                            <a:fillRect/>
                          </a:stretch>
                        </pic:blipFill>
                        <pic:spPr>
                          <a:xfrm>
                            <a:off x="0" y="0"/>
                            <a:ext cx="70109" cy="120188"/>
                          </a:xfrm>
                          <a:prstGeom prst="rect">
                            <a:avLst/>
                          </a:prstGeom>
                        </pic:spPr>
                      </pic:pic>
                    </a:graphicData>
                  </a:graphic>
                </wp:inline>
              </w:drawing>
            </w:r>
          </w:p>
        </w:tc>
      </w:tr>
      <w:tr w:rsidR="009B00E3" w:rsidRPr="005178E3" w14:paraId="25497EF6" w14:textId="77777777" w:rsidTr="00C25968">
        <w:trPr>
          <w:trHeight w:val="135"/>
        </w:trPr>
        <w:tc>
          <w:tcPr>
            <w:tcW w:w="2023" w:type="pct"/>
            <w:tcBorders>
              <w:top w:val="single" w:sz="8" w:space="0" w:color="7C7C7C"/>
              <w:bottom w:val="single" w:sz="8" w:space="0" w:color="808080" w:themeColor="background1" w:themeShade="80"/>
            </w:tcBorders>
            <w:noWrap/>
            <w:vAlign w:val="bottom"/>
          </w:tcPr>
          <w:p w14:paraId="3F335AFE" w14:textId="5FCDF7A5" w:rsidR="009B00E3" w:rsidRPr="005178E3" w:rsidRDefault="008468F9" w:rsidP="008468F9">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Anne </w:t>
            </w:r>
            <w:proofErr w:type="spellStart"/>
            <w:r>
              <w:rPr>
                <w:rFonts w:ascii="Times New Roman" w:eastAsia="Times New Roman" w:hAnsi="Times New Roman" w:cs="Times New Roman"/>
                <w:sz w:val="16"/>
                <w:szCs w:val="16"/>
              </w:rPr>
              <w:t>Sempowski</w:t>
            </w:r>
            <w:proofErr w:type="spellEnd"/>
            <w:r>
              <w:rPr>
                <w:rFonts w:ascii="Times New Roman" w:eastAsia="Times New Roman" w:hAnsi="Times New Roman" w:cs="Times New Roman"/>
                <w:sz w:val="16"/>
                <w:szCs w:val="16"/>
              </w:rPr>
              <w:t xml:space="preserve"> Ward</w:t>
            </w:r>
          </w:p>
        </w:tc>
        <w:tc>
          <w:tcPr>
            <w:tcW w:w="638" w:type="pct"/>
            <w:gridSpan w:val="3"/>
            <w:tcBorders>
              <w:top w:val="single" w:sz="8" w:space="0" w:color="7C7C7C"/>
              <w:bottom w:val="single" w:sz="8" w:space="0" w:color="808080" w:themeColor="background1" w:themeShade="80"/>
            </w:tcBorders>
            <w:noWrap/>
            <w:vAlign w:val="bottom"/>
          </w:tcPr>
          <w:p w14:paraId="30369B24" w14:textId="07387555" w:rsidR="009B00E3" w:rsidRPr="005178E3" w:rsidRDefault="008468F9" w:rsidP="008468F9">
            <w:pPr>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noProof/>
                <w:sz w:val="16"/>
                <w:szCs w:val="16"/>
              </w:rPr>
              <w:drawing>
                <wp:inline distT="0" distB="0" distL="0" distR="0" wp14:anchorId="1BF9E8D1" wp14:editId="5D655079">
                  <wp:extent cx="87406" cy="142034"/>
                  <wp:effectExtent l="0" t="0" r="8255" b="0"/>
                  <wp:docPr id="20" name="Picture 12" descr="P1050C43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descr="P1050C43T42#yIS1"/>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92366" cy="150093"/>
                          </a:xfrm>
                          <a:prstGeom prst="rect">
                            <a:avLst/>
                          </a:prstGeom>
                          <a:noFill/>
                          <a:ln>
                            <a:noFill/>
                          </a:ln>
                        </pic:spPr>
                      </pic:pic>
                    </a:graphicData>
                  </a:graphic>
                </wp:inline>
              </w:drawing>
            </w:r>
          </w:p>
        </w:tc>
        <w:tc>
          <w:tcPr>
            <w:tcW w:w="14" w:type="pct"/>
            <w:tcBorders>
              <w:top w:val="single" w:sz="8" w:space="0" w:color="7C7C7C"/>
              <w:bottom w:val="single" w:sz="8" w:space="0" w:color="auto"/>
            </w:tcBorders>
            <w:noWrap/>
            <w:vAlign w:val="bottom"/>
          </w:tcPr>
          <w:p w14:paraId="39EA77E4" w14:textId="77777777" w:rsidR="009B00E3" w:rsidRPr="005178E3" w:rsidRDefault="009B00E3" w:rsidP="008468F9">
            <w:pPr>
              <w:spacing w:after="0" w:line="240" w:lineRule="auto"/>
              <w:rPr>
                <w:rFonts w:ascii="Times New Roman" w:eastAsia="Times New Roman" w:hAnsi="Times New Roman" w:cs="Times New Roman"/>
                <w:sz w:val="16"/>
                <w:szCs w:val="16"/>
              </w:rPr>
            </w:pPr>
          </w:p>
        </w:tc>
        <w:tc>
          <w:tcPr>
            <w:tcW w:w="637" w:type="pct"/>
            <w:gridSpan w:val="2"/>
            <w:tcBorders>
              <w:top w:val="single" w:sz="8" w:space="0" w:color="7C7C7C"/>
              <w:bottom w:val="single" w:sz="8" w:space="0" w:color="808080" w:themeColor="background1" w:themeShade="80"/>
            </w:tcBorders>
            <w:noWrap/>
            <w:vAlign w:val="bottom"/>
          </w:tcPr>
          <w:p w14:paraId="73062810" w14:textId="77777777" w:rsidR="009B00E3" w:rsidRPr="005178E3" w:rsidRDefault="009B00E3" w:rsidP="008468F9">
            <w:pPr>
              <w:spacing w:after="0" w:line="240" w:lineRule="auto"/>
              <w:rPr>
                <w:rFonts w:ascii="Times New Roman" w:eastAsia="Times New Roman" w:hAnsi="Times New Roman" w:cs="Times New Roman"/>
                <w:sz w:val="16"/>
                <w:szCs w:val="16"/>
              </w:rPr>
            </w:pPr>
          </w:p>
        </w:tc>
        <w:tc>
          <w:tcPr>
            <w:tcW w:w="13" w:type="pct"/>
            <w:tcBorders>
              <w:top w:val="single" w:sz="8" w:space="0" w:color="7C7C7C"/>
              <w:bottom w:val="single" w:sz="8" w:space="0" w:color="auto"/>
            </w:tcBorders>
            <w:noWrap/>
            <w:vAlign w:val="bottom"/>
          </w:tcPr>
          <w:p w14:paraId="4E3BDD88" w14:textId="77777777" w:rsidR="009B00E3" w:rsidRPr="005178E3" w:rsidRDefault="009B00E3" w:rsidP="008468F9">
            <w:pPr>
              <w:spacing w:after="0" w:line="240" w:lineRule="auto"/>
              <w:rPr>
                <w:rFonts w:ascii="Times New Roman" w:eastAsia="Times New Roman" w:hAnsi="Times New Roman" w:cs="Times New Roman"/>
                <w:sz w:val="16"/>
                <w:szCs w:val="16"/>
              </w:rPr>
            </w:pPr>
          </w:p>
        </w:tc>
        <w:tc>
          <w:tcPr>
            <w:tcW w:w="879" w:type="pct"/>
            <w:tcBorders>
              <w:top w:val="single" w:sz="8" w:space="0" w:color="7C7C7C"/>
              <w:bottom w:val="single" w:sz="8" w:space="0" w:color="808080" w:themeColor="background1" w:themeShade="80"/>
            </w:tcBorders>
            <w:noWrap/>
            <w:vAlign w:val="bottom"/>
          </w:tcPr>
          <w:p w14:paraId="69AE7DA6" w14:textId="2411CDCC" w:rsidR="009B00E3" w:rsidRPr="005178E3" w:rsidRDefault="002F5080" w:rsidP="002F5080">
            <w:pPr>
              <w:spacing w:after="0" w:line="240" w:lineRule="auto"/>
              <w:jc w:val="center"/>
              <w:rPr>
                <w:rFonts w:ascii="Times New Roman" w:eastAsia="Times New Roman" w:hAnsi="Times New Roman" w:cs="Times New Roman"/>
                <w:sz w:val="16"/>
                <w:szCs w:val="16"/>
              </w:rPr>
            </w:pPr>
            <w:r w:rsidRPr="005178E3">
              <w:rPr>
                <w:rFonts w:ascii="Times New Roman" w:eastAsia="Times New Roman" w:hAnsi="Times New Roman" w:cs="Times New Roman"/>
                <w:noProof/>
                <w:sz w:val="16"/>
                <w:szCs w:val="16"/>
              </w:rPr>
              <w:drawing>
                <wp:inline distT="0" distB="0" distL="0" distR="0" wp14:anchorId="5A10D06B" wp14:editId="52187362">
                  <wp:extent cx="87406" cy="142034"/>
                  <wp:effectExtent l="0" t="0" r="8255" b="0"/>
                  <wp:docPr id="24" name="Picture 44" descr="P1054C47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4" descr="P1054C47T42#yIS1"/>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87406" cy="142034"/>
                          </a:xfrm>
                          <a:prstGeom prst="rect">
                            <a:avLst/>
                          </a:prstGeom>
                          <a:noFill/>
                          <a:ln>
                            <a:noFill/>
                          </a:ln>
                        </pic:spPr>
                      </pic:pic>
                    </a:graphicData>
                  </a:graphic>
                </wp:inline>
              </w:drawing>
            </w:r>
          </w:p>
        </w:tc>
        <w:tc>
          <w:tcPr>
            <w:tcW w:w="796" w:type="pct"/>
            <w:tcBorders>
              <w:top w:val="single" w:sz="8" w:space="0" w:color="7C7C7C"/>
              <w:bottom w:val="single" w:sz="8" w:space="0" w:color="808080" w:themeColor="background1" w:themeShade="80"/>
            </w:tcBorders>
            <w:vAlign w:val="bottom"/>
          </w:tcPr>
          <w:p w14:paraId="661741F0" w14:textId="77777777" w:rsidR="009B00E3" w:rsidRPr="005178E3" w:rsidRDefault="009B00E3" w:rsidP="008468F9">
            <w:pPr>
              <w:spacing w:after="0" w:line="240" w:lineRule="auto"/>
              <w:ind w:left="620"/>
              <w:rPr>
                <w:rFonts w:ascii="Times New Roman" w:eastAsia="Times New Roman" w:hAnsi="Times New Roman" w:cs="Times New Roman"/>
                <w:sz w:val="16"/>
                <w:szCs w:val="16"/>
              </w:rPr>
            </w:pPr>
          </w:p>
        </w:tc>
      </w:tr>
      <w:tr w:rsidR="008468F9" w:rsidRPr="005178E3" w14:paraId="36C1B121" w14:textId="77777777" w:rsidTr="00C25968">
        <w:trPr>
          <w:trHeight w:val="135"/>
        </w:trPr>
        <w:tc>
          <w:tcPr>
            <w:tcW w:w="2023" w:type="pct"/>
            <w:tcBorders>
              <w:top w:val="single" w:sz="8" w:space="0" w:color="808080" w:themeColor="background1" w:themeShade="80"/>
              <w:bottom w:val="single" w:sz="8" w:space="0" w:color="00AAE5"/>
            </w:tcBorders>
            <w:noWrap/>
            <w:vAlign w:val="bottom"/>
          </w:tcPr>
          <w:p w14:paraId="691CAD43" w14:textId="56C20CFB" w:rsidR="008468F9" w:rsidRDefault="008468F9" w:rsidP="000764BF">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Sven </w:t>
            </w:r>
            <w:proofErr w:type="spellStart"/>
            <w:r>
              <w:rPr>
                <w:rFonts w:ascii="Times New Roman" w:eastAsia="Times New Roman" w:hAnsi="Times New Roman" w:cs="Times New Roman"/>
                <w:sz w:val="16"/>
                <w:szCs w:val="16"/>
              </w:rPr>
              <w:t>Wehrwein</w:t>
            </w:r>
            <w:proofErr w:type="spellEnd"/>
          </w:p>
        </w:tc>
        <w:tc>
          <w:tcPr>
            <w:tcW w:w="638" w:type="pct"/>
            <w:gridSpan w:val="3"/>
            <w:tcBorders>
              <w:top w:val="single" w:sz="8" w:space="0" w:color="808080" w:themeColor="background1" w:themeShade="80"/>
              <w:bottom w:val="single" w:sz="8" w:space="0" w:color="00AAE5"/>
            </w:tcBorders>
            <w:noWrap/>
            <w:vAlign w:val="bottom"/>
          </w:tcPr>
          <w:p w14:paraId="0C2FE3B2" w14:textId="1ACA5175" w:rsidR="008468F9" w:rsidRPr="005178E3" w:rsidRDefault="008468F9" w:rsidP="008468F9">
            <w:pPr>
              <w:spacing w:after="0" w:line="240" w:lineRule="auto"/>
              <w:jc w:val="center"/>
              <w:rPr>
                <w:rFonts w:ascii="Times New Roman" w:eastAsia="Times New Roman" w:hAnsi="Times New Roman" w:cs="Times New Roman"/>
                <w:noProof/>
                <w:sz w:val="16"/>
                <w:szCs w:val="16"/>
              </w:rPr>
            </w:pPr>
            <w:r w:rsidRPr="005178E3">
              <w:rPr>
                <w:rFonts w:ascii="Times New Roman" w:eastAsia="Times New Roman" w:hAnsi="Times New Roman" w:cs="Times New Roman"/>
                <w:noProof/>
                <w:sz w:val="16"/>
                <w:szCs w:val="16"/>
              </w:rPr>
              <w:drawing>
                <wp:inline distT="0" distB="0" distL="0" distR="0" wp14:anchorId="5EA3BEDB" wp14:editId="4ADDD118">
                  <wp:extent cx="67235" cy="115262"/>
                  <wp:effectExtent l="0" t="0" r="9525" b="0"/>
                  <wp:docPr id="23" name="Picture 43" descr="P1058C50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3" descr="P1058C50T42#yIS1"/>
                          <pic:cNvPicPr/>
                        </pic:nvPicPr>
                        <pic:blipFill>
                          <a:blip r:embed="rId65">
                            <a:extLst>
                              <a:ext uri="{28A0092B-C50C-407E-A947-70E740481C1C}">
                                <a14:useLocalDpi xmlns:a14="http://schemas.microsoft.com/office/drawing/2010/main" val="0"/>
                              </a:ext>
                            </a:extLst>
                          </a:blip>
                          <a:stretch>
                            <a:fillRect/>
                          </a:stretch>
                        </pic:blipFill>
                        <pic:spPr>
                          <a:xfrm>
                            <a:off x="0" y="0"/>
                            <a:ext cx="67235" cy="115262"/>
                          </a:xfrm>
                          <a:prstGeom prst="rect">
                            <a:avLst/>
                          </a:prstGeom>
                        </pic:spPr>
                      </pic:pic>
                    </a:graphicData>
                  </a:graphic>
                </wp:inline>
              </w:drawing>
            </w:r>
          </w:p>
        </w:tc>
        <w:tc>
          <w:tcPr>
            <w:tcW w:w="14" w:type="pct"/>
            <w:tcBorders>
              <w:top w:val="single" w:sz="8" w:space="0" w:color="auto"/>
              <w:bottom w:val="single" w:sz="8" w:space="0" w:color="00AAE5"/>
            </w:tcBorders>
            <w:noWrap/>
            <w:vAlign w:val="bottom"/>
          </w:tcPr>
          <w:p w14:paraId="243EDCE9" w14:textId="77777777" w:rsidR="008468F9" w:rsidRPr="005178E3" w:rsidRDefault="008468F9" w:rsidP="000764BF">
            <w:pPr>
              <w:spacing w:after="0" w:line="240" w:lineRule="auto"/>
              <w:jc w:val="center"/>
              <w:rPr>
                <w:rFonts w:ascii="Times New Roman" w:eastAsia="Times New Roman" w:hAnsi="Times New Roman" w:cs="Times New Roman"/>
                <w:sz w:val="16"/>
                <w:szCs w:val="16"/>
              </w:rPr>
            </w:pPr>
          </w:p>
        </w:tc>
        <w:tc>
          <w:tcPr>
            <w:tcW w:w="637" w:type="pct"/>
            <w:gridSpan w:val="2"/>
            <w:tcBorders>
              <w:top w:val="single" w:sz="8" w:space="0" w:color="808080" w:themeColor="background1" w:themeShade="80"/>
              <w:bottom w:val="single" w:sz="8" w:space="0" w:color="00AAE5"/>
            </w:tcBorders>
            <w:noWrap/>
            <w:vAlign w:val="bottom"/>
          </w:tcPr>
          <w:p w14:paraId="1AADA7CB" w14:textId="77777777" w:rsidR="008468F9" w:rsidRPr="005178E3" w:rsidRDefault="008468F9" w:rsidP="000764BF">
            <w:pPr>
              <w:spacing w:after="0" w:line="240" w:lineRule="auto"/>
              <w:jc w:val="center"/>
              <w:rPr>
                <w:rFonts w:ascii="Times New Roman" w:eastAsia="Times New Roman" w:hAnsi="Times New Roman" w:cs="Times New Roman"/>
                <w:sz w:val="16"/>
                <w:szCs w:val="16"/>
              </w:rPr>
            </w:pPr>
          </w:p>
        </w:tc>
        <w:tc>
          <w:tcPr>
            <w:tcW w:w="13" w:type="pct"/>
            <w:tcBorders>
              <w:top w:val="single" w:sz="8" w:space="0" w:color="auto"/>
              <w:bottom w:val="single" w:sz="8" w:space="0" w:color="00AAE5"/>
            </w:tcBorders>
            <w:noWrap/>
            <w:vAlign w:val="bottom"/>
          </w:tcPr>
          <w:p w14:paraId="130AE5B9" w14:textId="77777777" w:rsidR="008468F9" w:rsidRPr="005178E3" w:rsidRDefault="008468F9" w:rsidP="000764BF">
            <w:pPr>
              <w:spacing w:after="0" w:line="240" w:lineRule="auto"/>
              <w:jc w:val="center"/>
              <w:rPr>
                <w:rFonts w:ascii="Times New Roman" w:eastAsia="Times New Roman" w:hAnsi="Times New Roman" w:cs="Times New Roman"/>
                <w:sz w:val="16"/>
                <w:szCs w:val="16"/>
              </w:rPr>
            </w:pPr>
          </w:p>
        </w:tc>
        <w:tc>
          <w:tcPr>
            <w:tcW w:w="879" w:type="pct"/>
            <w:tcBorders>
              <w:top w:val="single" w:sz="8" w:space="0" w:color="808080" w:themeColor="background1" w:themeShade="80"/>
              <w:bottom w:val="single" w:sz="8" w:space="0" w:color="00AAE5"/>
            </w:tcBorders>
            <w:noWrap/>
            <w:vAlign w:val="bottom"/>
          </w:tcPr>
          <w:p w14:paraId="241BAEEB" w14:textId="747ABF82" w:rsidR="008468F9" w:rsidRPr="005178E3" w:rsidRDefault="008468F9" w:rsidP="000764BF">
            <w:pPr>
              <w:spacing w:after="0" w:line="240" w:lineRule="auto"/>
              <w:jc w:val="center"/>
              <w:rPr>
                <w:rFonts w:ascii="Times New Roman" w:eastAsia="Times New Roman" w:hAnsi="Times New Roman" w:cs="Times New Roman"/>
                <w:noProof/>
                <w:sz w:val="16"/>
                <w:szCs w:val="16"/>
              </w:rPr>
            </w:pPr>
          </w:p>
        </w:tc>
        <w:tc>
          <w:tcPr>
            <w:tcW w:w="796" w:type="pct"/>
            <w:tcBorders>
              <w:top w:val="single" w:sz="8" w:space="0" w:color="808080" w:themeColor="background1" w:themeShade="80"/>
              <w:bottom w:val="single" w:sz="8" w:space="0" w:color="00AAE5"/>
            </w:tcBorders>
            <w:vAlign w:val="bottom"/>
          </w:tcPr>
          <w:p w14:paraId="55123680" w14:textId="456A1762" w:rsidR="008468F9" w:rsidRPr="005178E3" w:rsidRDefault="008468F9" w:rsidP="008468F9">
            <w:pPr>
              <w:spacing w:after="0" w:line="240" w:lineRule="auto"/>
              <w:jc w:val="center"/>
              <w:rPr>
                <w:rFonts w:ascii="Times New Roman" w:eastAsia="Times New Roman" w:hAnsi="Times New Roman" w:cs="Times New Roman"/>
                <w:noProof/>
                <w:sz w:val="16"/>
                <w:szCs w:val="16"/>
              </w:rPr>
            </w:pPr>
            <w:r w:rsidRPr="005178E3">
              <w:rPr>
                <w:rFonts w:ascii="Times New Roman" w:eastAsia="Times New Roman" w:hAnsi="Times New Roman" w:cs="Times New Roman"/>
                <w:noProof/>
                <w:sz w:val="16"/>
                <w:szCs w:val="16"/>
              </w:rPr>
              <w:drawing>
                <wp:inline distT="0" distB="0" distL="0" distR="0" wp14:anchorId="120FDD1A" wp14:editId="05A1E167">
                  <wp:extent cx="87406" cy="142034"/>
                  <wp:effectExtent l="0" t="0" r="8255" b="0"/>
                  <wp:docPr id="33" name="Picture 18" descr="P1063C55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8" descr="P1063C55T42#yIS1"/>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92366" cy="150093"/>
                          </a:xfrm>
                          <a:prstGeom prst="rect">
                            <a:avLst/>
                          </a:prstGeom>
                          <a:noFill/>
                          <a:ln>
                            <a:noFill/>
                          </a:ln>
                        </pic:spPr>
                      </pic:pic>
                    </a:graphicData>
                  </a:graphic>
                </wp:inline>
              </w:drawing>
            </w:r>
          </w:p>
        </w:tc>
      </w:tr>
      <w:tr w:rsidR="009B00E3" w:rsidRPr="005178E3" w14:paraId="62EA14CE" w14:textId="77777777" w:rsidTr="006A56E3">
        <w:trPr>
          <w:gridAfter w:val="4"/>
          <w:wAfter w:w="2294" w:type="pct"/>
        </w:trPr>
        <w:tc>
          <w:tcPr>
            <w:tcW w:w="2034" w:type="pct"/>
            <w:gridSpan w:val="2"/>
            <w:noWrap/>
            <w:tcMar>
              <w:top w:w="40" w:type="dxa"/>
              <w:left w:w="0" w:type="dxa"/>
              <w:bottom w:w="0" w:type="dxa"/>
              <w:right w:w="0" w:type="dxa"/>
            </w:tcMar>
            <w:vAlign w:val="bottom"/>
          </w:tcPr>
          <w:p w14:paraId="0F9876FE" w14:textId="77777777" w:rsidR="009B00E3" w:rsidRPr="005178E3" w:rsidRDefault="009B00E3" w:rsidP="000764BF">
            <w:pPr>
              <w:spacing w:after="0" w:line="240" w:lineRule="auto"/>
              <w:ind w:left="490"/>
              <w:rPr>
                <w:rFonts w:ascii="Times New Roman" w:hAnsi="Times New Roman" w:cs="Times New Roman"/>
                <w:sz w:val="16"/>
                <w:szCs w:val="16"/>
                <w:lang w:eastAsia="zh-CN"/>
              </w:rPr>
            </w:pPr>
            <w:r w:rsidRPr="005178E3">
              <w:rPr>
                <w:rFonts w:ascii="Times New Roman" w:eastAsia="Times New Roman" w:hAnsi="Times New Roman" w:cs="Times New Roman"/>
                <w:noProof/>
                <w:sz w:val="16"/>
                <w:szCs w:val="16"/>
              </w:rPr>
              <w:drawing>
                <wp:inline distT="0" distB="0" distL="0" distR="0" wp14:anchorId="454B2A36" wp14:editId="6F9F2C7C">
                  <wp:extent cx="67235" cy="115262"/>
                  <wp:effectExtent l="0" t="0" r="9525" b="0"/>
                  <wp:docPr id="25" name="Picture 10" descr="P1065C56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0" descr="P1065C56T42#yIS1"/>
                          <pic:cNvPicPr/>
                        </pic:nvPicPr>
                        <pic:blipFill>
                          <a:blip r:embed="rId65">
                            <a:extLst>
                              <a:ext uri="{28A0092B-C50C-407E-A947-70E740481C1C}">
                                <a14:useLocalDpi xmlns:a14="http://schemas.microsoft.com/office/drawing/2010/main" val="0"/>
                              </a:ext>
                            </a:extLst>
                          </a:blip>
                          <a:stretch>
                            <a:fillRect/>
                          </a:stretch>
                        </pic:blipFill>
                        <pic:spPr>
                          <a:xfrm>
                            <a:off x="0" y="0"/>
                            <a:ext cx="70109" cy="120188"/>
                          </a:xfrm>
                          <a:prstGeom prst="rect">
                            <a:avLst/>
                          </a:prstGeom>
                        </pic:spPr>
                      </pic:pic>
                    </a:graphicData>
                  </a:graphic>
                </wp:inline>
              </w:drawing>
            </w:r>
            <w:r w:rsidRPr="005178E3">
              <w:rPr>
                <w:rFonts w:ascii="Times New Roman" w:hAnsi="Times New Roman" w:cs="Times New Roman"/>
                <w:sz w:val="16"/>
                <w:szCs w:val="16"/>
                <w:lang w:eastAsia="zh-CN"/>
              </w:rPr>
              <w:t xml:space="preserve"> Chair    </w:t>
            </w:r>
            <w:r w:rsidRPr="005178E3">
              <w:rPr>
                <w:rFonts w:ascii="Times New Roman" w:eastAsia="Times New Roman" w:hAnsi="Times New Roman" w:cs="Times New Roman"/>
                <w:noProof/>
                <w:sz w:val="16"/>
                <w:szCs w:val="16"/>
              </w:rPr>
              <w:drawing>
                <wp:inline distT="0" distB="0" distL="0" distR="0" wp14:anchorId="487A8D34" wp14:editId="2087DCFC">
                  <wp:extent cx="87406" cy="142034"/>
                  <wp:effectExtent l="0" t="0" r="8255" b="0"/>
                  <wp:docPr id="26" name="Picture 11" descr="P1065C56T42#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1" descr="P1065C56T42#yIS2"/>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92366" cy="150093"/>
                          </a:xfrm>
                          <a:prstGeom prst="rect">
                            <a:avLst/>
                          </a:prstGeom>
                          <a:noFill/>
                          <a:ln>
                            <a:noFill/>
                          </a:ln>
                        </pic:spPr>
                      </pic:pic>
                    </a:graphicData>
                  </a:graphic>
                </wp:inline>
              </w:drawing>
            </w:r>
            <w:r w:rsidRPr="005178E3">
              <w:rPr>
                <w:rFonts w:ascii="Times New Roman" w:hAnsi="Times New Roman" w:cs="Times New Roman"/>
                <w:sz w:val="16"/>
                <w:szCs w:val="16"/>
                <w:lang w:eastAsia="zh-CN"/>
              </w:rPr>
              <w:t xml:space="preserve"> Member   </w:t>
            </w:r>
          </w:p>
        </w:tc>
        <w:tc>
          <w:tcPr>
            <w:tcW w:w="35" w:type="pct"/>
            <w:noWrap/>
            <w:tcMar>
              <w:top w:w="40" w:type="dxa"/>
              <w:left w:w="0" w:type="dxa"/>
              <w:bottom w:w="0" w:type="dxa"/>
              <w:right w:w="0" w:type="dxa"/>
            </w:tcMar>
            <w:vAlign w:val="bottom"/>
          </w:tcPr>
          <w:p w14:paraId="671996A8" w14:textId="77777777" w:rsidR="009B00E3" w:rsidRPr="005178E3" w:rsidRDefault="009B00E3" w:rsidP="000764BF">
            <w:pPr>
              <w:spacing w:after="0" w:line="240" w:lineRule="auto"/>
              <w:rPr>
                <w:rFonts w:ascii="Times New Roman" w:eastAsia="Times New Roman" w:hAnsi="Times New Roman" w:cs="Times New Roman"/>
                <w:sz w:val="16"/>
                <w:szCs w:val="16"/>
              </w:rPr>
            </w:pPr>
          </w:p>
        </w:tc>
        <w:tc>
          <w:tcPr>
            <w:tcW w:w="637" w:type="pct"/>
            <w:gridSpan w:val="3"/>
          </w:tcPr>
          <w:p w14:paraId="5BB5A790" w14:textId="77777777" w:rsidR="009B00E3" w:rsidRPr="005178E3" w:rsidRDefault="009B00E3" w:rsidP="000764BF">
            <w:pPr>
              <w:spacing w:after="0" w:line="240" w:lineRule="auto"/>
              <w:rPr>
                <w:rFonts w:ascii="Times New Roman" w:eastAsia="Times New Roman" w:hAnsi="Times New Roman" w:cs="Times New Roman"/>
                <w:sz w:val="16"/>
                <w:szCs w:val="16"/>
              </w:rPr>
            </w:pPr>
          </w:p>
        </w:tc>
      </w:tr>
    </w:tbl>
    <w:p w14:paraId="492D0657" w14:textId="77777777" w:rsidR="009B00E3" w:rsidRPr="00AE290A" w:rsidRDefault="009B00E3" w:rsidP="009B00E3">
      <w:pPr>
        <w:adjustRightInd w:val="0"/>
        <w:spacing w:after="0" w:line="240" w:lineRule="auto"/>
        <w:rPr>
          <w:rFonts w:ascii="Times New Roman" w:hAnsi="Times New Roman" w:cs="Times New Roman"/>
          <w:sz w:val="18"/>
          <w:szCs w:val="20"/>
          <w:lang w:eastAsia="zh-CN"/>
        </w:rPr>
      </w:pPr>
    </w:p>
    <w:p w14:paraId="5F5919D6" w14:textId="39623B5A" w:rsidR="009B00E3" w:rsidRPr="00D62EEC" w:rsidRDefault="009B00E3" w:rsidP="00DD4417">
      <w:pPr>
        <w:pStyle w:val="ListParagraph"/>
        <w:numPr>
          <w:ilvl w:val="0"/>
          <w:numId w:val="31"/>
        </w:numPr>
        <w:adjustRightInd w:val="0"/>
        <w:spacing w:after="0" w:line="221" w:lineRule="auto"/>
        <w:rPr>
          <w:rFonts w:ascii="Times New Roman" w:hAnsi="Times New Roman" w:cs="Times New Roman"/>
          <w:sz w:val="20"/>
          <w:szCs w:val="20"/>
          <w:lang w:eastAsia="zh-CN"/>
        </w:rPr>
      </w:pPr>
      <w:r w:rsidRPr="00D62EEC">
        <w:rPr>
          <w:rFonts w:ascii="Times New Roman" w:hAnsi="Times New Roman" w:cs="Times New Roman"/>
          <w:sz w:val="20"/>
          <w:szCs w:val="20"/>
          <w:lang w:eastAsia="zh-CN"/>
        </w:rPr>
        <w:t xml:space="preserve">Mr. Black is an ex-officio member of the Finance </w:t>
      </w:r>
      <w:r w:rsidR="007E508F" w:rsidRPr="00D62EEC">
        <w:rPr>
          <w:rFonts w:ascii="Times New Roman" w:hAnsi="Times New Roman" w:cs="Times New Roman"/>
          <w:sz w:val="20"/>
          <w:szCs w:val="20"/>
          <w:lang w:eastAsia="zh-CN"/>
        </w:rPr>
        <w:t xml:space="preserve">&amp; Strategy </w:t>
      </w:r>
      <w:r w:rsidRPr="00D62EEC">
        <w:rPr>
          <w:rFonts w:ascii="Times New Roman" w:hAnsi="Times New Roman" w:cs="Times New Roman"/>
          <w:sz w:val="20"/>
          <w:szCs w:val="20"/>
          <w:lang w:eastAsia="zh-CN"/>
        </w:rPr>
        <w:t>Committee. As an ex-officio member, Mr. Black has a standing invitation to</w:t>
      </w:r>
      <w:r w:rsidR="005178E3" w:rsidRPr="00D62EEC">
        <w:rPr>
          <w:rFonts w:ascii="Times New Roman" w:hAnsi="Times New Roman" w:cs="Times New Roman"/>
          <w:sz w:val="20"/>
          <w:szCs w:val="20"/>
          <w:lang w:eastAsia="zh-CN"/>
        </w:rPr>
        <w:t xml:space="preserve"> </w:t>
      </w:r>
      <w:r w:rsidRPr="00D62EEC">
        <w:rPr>
          <w:rFonts w:ascii="Times New Roman" w:hAnsi="Times New Roman" w:cs="Times New Roman"/>
          <w:sz w:val="20"/>
          <w:szCs w:val="20"/>
          <w:lang w:eastAsia="zh-CN"/>
        </w:rPr>
        <w:t>attend each committee meeting but does not count for quorum purposes or vote on committee matters.</w:t>
      </w:r>
    </w:p>
    <w:p w14:paraId="00A6CF84" w14:textId="4C925F2C" w:rsidR="005178E3" w:rsidRPr="005178E3" w:rsidRDefault="007E508F" w:rsidP="006A56E3">
      <w:pPr>
        <w:pStyle w:val="ListParagraph"/>
        <w:adjustRightInd w:val="0"/>
        <w:spacing w:before="180" w:after="0" w:line="226" w:lineRule="auto"/>
        <w:rPr>
          <w:rFonts w:ascii="Times New Roman" w:eastAsia="Times New Roman" w:hAnsi="Times New Roman" w:cs="Times New Roman"/>
          <w:sz w:val="20"/>
          <w:szCs w:val="20"/>
        </w:rPr>
      </w:pPr>
      <w:r w:rsidRPr="34080723">
        <w:rPr>
          <w:rFonts w:ascii="Times New Roman" w:eastAsia="Times New Roman" w:hAnsi="Times New Roman" w:cs="Times New Roman"/>
          <w:sz w:val="20"/>
          <w:szCs w:val="20"/>
        </w:rPr>
        <w:t xml:space="preserve"> </w:t>
      </w:r>
    </w:p>
    <w:p w14:paraId="7E2D2236" w14:textId="77777777" w:rsidR="00D56068" w:rsidRDefault="00D56068">
      <w:pPr>
        <w:rPr>
          <w:rFonts w:ascii="Times New Roman" w:hAnsi="Times New Roman" w:cs="Times New Roman"/>
          <w:sz w:val="20"/>
          <w:szCs w:val="20"/>
          <w:lang w:eastAsia="zh-CN"/>
        </w:rPr>
      </w:pPr>
      <w:r>
        <w:rPr>
          <w:rFonts w:ascii="Times New Roman" w:hAnsi="Times New Roman" w:cs="Times New Roman"/>
          <w:sz w:val="20"/>
          <w:szCs w:val="20"/>
          <w:lang w:eastAsia="zh-CN"/>
        </w:rPr>
        <w:br w:type="page"/>
      </w:r>
    </w:p>
    <w:p w14:paraId="78410599" w14:textId="0C8C51DC" w:rsidR="009B00E3" w:rsidRPr="00AE290A" w:rsidRDefault="009B00E3" w:rsidP="009B00E3">
      <w:pPr>
        <w:adjustRightInd w:val="0"/>
        <w:spacing w:before="180" w:after="0" w:line="221" w:lineRule="auto"/>
        <w:rPr>
          <w:rFonts w:ascii="Times New Roman" w:hAnsi="Times New Roman" w:cs="Times New Roman"/>
          <w:sz w:val="20"/>
          <w:szCs w:val="20"/>
          <w:lang w:eastAsia="zh-CN"/>
        </w:rPr>
      </w:pPr>
      <w:r w:rsidRPr="00AE290A">
        <w:rPr>
          <w:rFonts w:ascii="Times New Roman" w:hAnsi="Times New Roman" w:cs="Times New Roman" w:hint="eastAsia"/>
          <w:sz w:val="20"/>
          <w:szCs w:val="20"/>
          <w:lang w:eastAsia="zh-CN"/>
        </w:rPr>
        <w:lastRenderedPageBreak/>
        <w:t>The primary responsibilities of each board committee are discussed in turn below.</w:t>
      </w:r>
    </w:p>
    <w:p w14:paraId="7180BD22" w14:textId="6AC8FAD8" w:rsidR="009B00E3" w:rsidRDefault="0046088A" w:rsidP="009B00E3">
      <w:pPr>
        <w:adjustRightInd w:val="0"/>
        <w:spacing w:before="270" w:after="0" w:line="221" w:lineRule="auto"/>
        <w:rPr>
          <w:rFonts w:ascii="Times New Roman" w:hAnsi="Times New Roman" w:cs="Times New Roman"/>
          <w:b/>
          <w:bCs/>
          <w:i/>
          <w:color w:val="00AAE5"/>
          <w:sz w:val="20"/>
          <w:szCs w:val="20"/>
        </w:rPr>
      </w:pPr>
      <w:r>
        <w:rPr>
          <w:rFonts w:ascii="Times New Roman" w:hAnsi="Times New Roman" w:cs="Times New Roman"/>
          <w:b/>
          <w:bCs/>
          <w:i/>
          <w:color w:val="00AAE5"/>
          <w:sz w:val="20"/>
          <w:szCs w:val="20"/>
        </w:rPr>
        <w:t>Audit Committee</w:t>
      </w:r>
    </w:p>
    <w:p w14:paraId="72E4B99C" w14:textId="2C2EDBF9" w:rsidR="009B00E3" w:rsidRDefault="009B00E3" w:rsidP="009F4532">
      <w:pPr>
        <w:adjustRightInd w:val="0"/>
        <w:spacing w:before="180" w:after="0" w:line="221"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Among other matters, our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w:t>
      </w:r>
    </w:p>
    <w:p w14:paraId="156CFA5C" w14:textId="3449CB20" w:rsidR="002F5080" w:rsidRPr="002F5080" w:rsidRDefault="002F5080"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2F5080">
        <w:rPr>
          <w:rFonts w:ascii="Times New Roman" w:hAnsi="Times New Roman" w:cs="Times New Roman"/>
          <w:sz w:val="20"/>
          <w:szCs w:val="20"/>
        </w:rPr>
        <w:t>assesses management's processes for ensuring the quality and integrity of the Company's financial statements through oversight of the</w:t>
      </w:r>
      <w:r w:rsidR="00B11ACD">
        <w:rPr>
          <w:rFonts w:ascii="Times New Roman" w:hAnsi="Times New Roman" w:cs="Times New Roman"/>
          <w:sz w:val="20"/>
          <w:szCs w:val="20"/>
        </w:rPr>
        <w:t xml:space="preserve"> accounting and</w:t>
      </w:r>
      <w:r w:rsidRPr="002F5080">
        <w:rPr>
          <w:rFonts w:ascii="Times New Roman" w:hAnsi="Times New Roman" w:cs="Times New Roman"/>
          <w:sz w:val="20"/>
          <w:szCs w:val="20"/>
        </w:rPr>
        <w:t xml:space="preserve"> financial reporting process and audits of the financial statements;</w:t>
      </w:r>
    </w:p>
    <w:p w14:paraId="4BB1840A" w14:textId="1F979648" w:rsidR="009B00E3" w:rsidRPr="00AE290A" w:rsidRDefault="009B00E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4"/>
          <w:szCs w:val="24"/>
        </w:rPr>
      </w:pPr>
      <w:r w:rsidRPr="00AE290A">
        <w:rPr>
          <w:rFonts w:ascii="Times New Roman" w:hAnsi="Times New Roman" w:cs="Times New Roman"/>
          <w:sz w:val="20"/>
          <w:szCs w:val="20"/>
        </w:rPr>
        <w:t>evaluates the qualifications, performance and independence of our independent auditor and reviews and approves both audit and non-audit services to be provided by the independent auditor;</w:t>
      </w:r>
    </w:p>
    <w:p w14:paraId="742362E6" w14:textId="77777777" w:rsidR="009B00E3" w:rsidRPr="00AE290A" w:rsidRDefault="009B00E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AE290A">
        <w:rPr>
          <w:rFonts w:ascii="Times New Roman" w:hAnsi="Times New Roman" w:cs="Times New Roman"/>
          <w:sz w:val="20"/>
          <w:szCs w:val="20"/>
        </w:rPr>
        <w:t>discusses with management and our independent auditors any major issues as to the adequacy of our internal controls, any actions to be taken in light of significant or material control deficiencies and the adequacy of disclosures about changes in internal control over financial reporting;</w:t>
      </w:r>
    </w:p>
    <w:p w14:paraId="475C0052" w14:textId="1B02A4FE" w:rsidR="008A35B3" w:rsidRDefault="008A35B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Pr>
          <w:rFonts w:ascii="Times New Roman" w:hAnsi="Times New Roman" w:cs="Times New Roman"/>
          <w:sz w:val="20"/>
          <w:szCs w:val="20"/>
        </w:rPr>
        <w:t>oversees our legal and regulatory compliance process;</w:t>
      </w:r>
    </w:p>
    <w:p w14:paraId="0C9607A5" w14:textId="47C0B7E7" w:rsidR="009B00E3" w:rsidRPr="00AE290A" w:rsidRDefault="009B00E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AE290A">
        <w:rPr>
          <w:rFonts w:ascii="Times New Roman" w:hAnsi="Times New Roman" w:cs="Times New Roman"/>
          <w:sz w:val="20"/>
          <w:szCs w:val="20"/>
        </w:rPr>
        <w:t xml:space="preserve">establishes procedures for the receipt, </w:t>
      </w:r>
      <w:r w:rsidR="00556812" w:rsidRPr="00AE290A">
        <w:rPr>
          <w:rFonts w:ascii="Times New Roman" w:hAnsi="Times New Roman" w:cs="Times New Roman"/>
          <w:sz w:val="20"/>
          <w:szCs w:val="20"/>
        </w:rPr>
        <w:t>retention,</w:t>
      </w:r>
      <w:r w:rsidRPr="00AE290A">
        <w:rPr>
          <w:rFonts w:ascii="Times New Roman" w:hAnsi="Times New Roman" w:cs="Times New Roman"/>
          <w:sz w:val="20"/>
          <w:szCs w:val="20"/>
        </w:rPr>
        <w:t xml:space="preserve"> and treatment of complaints regarding accounting, internal accounting controls or auditing matters, including the confidential, anonymous submission by employees of concerns regarding accounting or auditing matters;</w:t>
      </w:r>
    </w:p>
    <w:p w14:paraId="72B0029B" w14:textId="10F353A0" w:rsidR="009B00E3" w:rsidRPr="00AE290A" w:rsidRDefault="009B00E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AE290A">
        <w:rPr>
          <w:rFonts w:ascii="Times New Roman" w:hAnsi="Times New Roman" w:cs="Times New Roman"/>
          <w:sz w:val="20"/>
          <w:szCs w:val="20"/>
        </w:rPr>
        <w:t xml:space="preserve">oversees our investment </w:t>
      </w:r>
      <w:r w:rsidR="002F5080">
        <w:rPr>
          <w:rFonts w:ascii="Times New Roman" w:hAnsi="Times New Roman" w:cs="Times New Roman"/>
          <w:sz w:val="20"/>
          <w:szCs w:val="20"/>
        </w:rPr>
        <w:t>and cash management policies</w:t>
      </w:r>
      <w:r w:rsidRPr="00AE290A">
        <w:rPr>
          <w:rFonts w:ascii="Times New Roman" w:hAnsi="Times New Roman" w:cs="Times New Roman"/>
          <w:sz w:val="20"/>
          <w:szCs w:val="20"/>
        </w:rPr>
        <w:t>; and</w:t>
      </w:r>
    </w:p>
    <w:p w14:paraId="6560E0F4" w14:textId="2D46DAAB" w:rsidR="009B00E3" w:rsidRPr="00AE290A" w:rsidRDefault="009B00E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AE290A">
        <w:rPr>
          <w:rFonts w:ascii="Times New Roman" w:hAnsi="Times New Roman" w:cs="Times New Roman"/>
          <w:sz w:val="20"/>
          <w:szCs w:val="20"/>
        </w:rPr>
        <w:t xml:space="preserve">prepares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report that SEC rules require to be included in our annual proxy statement.</w:t>
      </w:r>
    </w:p>
    <w:p w14:paraId="50A2D92A" w14:textId="5A795755" w:rsidR="009B00E3" w:rsidRPr="00AE290A" w:rsidRDefault="009B00E3" w:rsidP="009B00E3">
      <w:pPr>
        <w:adjustRightInd w:val="0"/>
        <w:spacing w:before="180" w:after="0" w:line="221"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Each of the members of our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meets the requirements for financial literacy under the applicable rules and regulations of the SEC and the Nasdaq Global Market. Our board of directors has determined that Mr. </w:t>
      </w:r>
      <w:proofErr w:type="spellStart"/>
      <w:r w:rsidRPr="00AE290A">
        <w:rPr>
          <w:rFonts w:ascii="Times New Roman" w:hAnsi="Times New Roman" w:cs="Times New Roman"/>
          <w:sz w:val="20"/>
          <w:szCs w:val="20"/>
        </w:rPr>
        <w:t>Wehrwein</w:t>
      </w:r>
      <w:proofErr w:type="spellEnd"/>
      <w:r w:rsidRPr="00AE290A">
        <w:rPr>
          <w:rFonts w:ascii="Times New Roman" w:hAnsi="Times New Roman" w:cs="Times New Roman"/>
          <w:sz w:val="20"/>
          <w:szCs w:val="20"/>
        </w:rPr>
        <w:t xml:space="preserve"> is an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financial expert, as defined under the applicable rules of the SEC. Each member of our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satisfies the Nasdaq Global Market independence standards and the independence standards of Rule 10A-3(b)(1) of the Securities Exchange Act</w:t>
      </w:r>
      <w:r w:rsidR="00B11ACD">
        <w:rPr>
          <w:rFonts w:ascii="Times New Roman" w:hAnsi="Times New Roman" w:cs="Times New Roman"/>
          <w:sz w:val="20"/>
          <w:szCs w:val="20"/>
        </w:rPr>
        <w:t xml:space="preserve"> of 1934</w:t>
      </w:r>
      <w:r w:rsidRPr="00AE290A">
        <w:rPr>
          <w:rFonts w:ascii="Times New Roman" w:hAnsi="Times New Roman" w:cs="Times New Roman"/>
          <w:sz w:val="20"/>
          <w:szCs w:val="20"/>
        </w:rPr>
        <w:t>.</w:t>
      </w:r>
    </w:p>
    <w:p w14:paraId="12720903" w14:textId="63023AFD" w:rsidR="009B00E3" w:rsidRPr="00AE290A" w:rsidRDefault="0046088A" w:rsidP="009B00E3">
      <w:pPr>
        <w:keepNext/>
        <w:keepLines/>
        <w:adjustRightInd w:val="0"/>
        <w:spacing w:before="270" w:after="0" w:line="240" w:lineRule="auto"/>
        <w:rPr>
          <w:rFonts w:ascii="Times New Roman" w:hAnsi="Times New Roman" w:cs="Times New Roman"/>
          <w:i/>
          <w:color w:val="FF0000"/>
          <w:sz w:val="24"/>
          <w:szCs w:val="24"/>
        </w:rPr>
      </w:pPr>
      <w:r>
        <w:rPr>
          <w:rFonts w:ascii="Times New Roman" w:hAnsi="Times New Roman" w:cs="Times New Roman"/>
          <w:b/>
          <w:bCs/>
          <w:i/>
          <w:color w:val="00AAE5"/>
          <w:sz w:val="20"/>
          <w:szCs w:val="20"/>
        </w:rPr>
        <w:t>Compensation &amp; Talent Committee</w:t>
      </w:r>
    </w:p>
    <w:p w14:paraId="06932FF6" w14:textId="2FB5FA8D" w:rsidR="00C45FBE" w:rsidRPr="00AE290A" w:rsidRDefault="00C45FBE" w:rsidP="00C45FBE">
      <w:pPr>
        <w:adjustRightInd w:val="0"/>
        <w:spacing w:before="180" w:after="0" w:line="221"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Among other matters, our </w:t>
      </w:r>
      <w:r w:rsidR="0046088A">
        <w:rPr>
          <w:rFonts w:ascii="Times New Roman" w:hAnsi="Times New Roman" w:cs="Times New Roman"/>
          <w:sz w:val="20"/>
          <w:szCs w:val="20"/>
        </w:rPr>
        <w:t>Compensation &amp; Talent Committee</w:t>
      </w:r>
      <w:r w:rsidRPr="00AE290A">
        <w:rPr>
          <w:rFonts w:ascii="Times New Roman" w:hAnsi="Times New Roman" w:cs="Times New Roman"/>
          <w:sz w:val="20"/>
          <w:szCs w:val="20"/>
        </w:rPr>
        <w:t>:</w:t>
      </w:r>
    </w:p>
    <w:p w14:paraId="3AC5A8D5" w14:textId="77777777" w:rsidR="00C45FBE" w:rsidRDefault="009B00E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C45FBE">
        <w:rPr>
          <w:rFonts w:ascii="Times New Roman" w:hAnsi="Times New Roman" w:cs="Times New Roman"/>
          <w:sz w:val="20"/>
          <w:szCs w:val="20"/>
        </w:rPr>
        <w:t xml:space="preserve">reviews and approves, on an annual basis, the </w:t>
      </w:r>
      <w:r w:rsidR="00556812" w:rsidRPr="00C45FBE">
        <w:rPr>
          <w:rFonts w:ascii="Times New Roman" w:hAnsi="Times New Roman" w:cs="Times New Roman"/>
          <w:sz w:val="20"/>
          <w:szCs w:val="20"/>
        </w:rPr>
        <w:t>goals,</w:t>
      </w:r>
      <w:r w:rsidRPr="00C45FBE">
        <w:rPr>
          <w:rFonts w:ascii="Times New Roman" w:hAnsi="Times New Roman" w:cs="Times New Roman"/>
          <w:sz w:val="20"/>
          <w:szCs w:val="20"/>
        </w:rPr>
        <w:t xml:space="preserve"> and objectives relevant to our </w:t>
      </w:r>
      <w:r w:rsidR="00885B2F" w:rsidRPr="00C45FBE">
        <w:rPr>
          <w:rFonts w:ascii="Times New Roman" w:hAnsi="Times New Roman" w:cs="Times New Roman"/>
          <w:sz w:val="20"/>
          <w:szCs w:val="20"/>
        </w:rPr>
        <w:t>executive officer’s</w:t>
      </w:r>
      <w:r w:rsidRPr="00C45FBE">
        <w:rPr>
          <w:rFonts w:ascii="Times New Roman" w:hAnsi="Times New Roman" w:cs="Times New Roman"/>
          <w:sz w:val="20"/>
          <w:szCs w:val="20"/>
        </w:rPr>
        <w:t xml:space="preserve"> compensation</w:t>
      </w:r>
      <w:r w:rsidR="00C45FBE">
        <w:rPr>
          <w:rFonts w:ascii="Times New Roman" w:hAnsi="Times New Roman" w:cs="Times New Roman"/>
          <w:sz w:val="20"/>
          <w:szCs w:val="20"/>
        </w:rPr>
        <w:t>;</w:t>
      </w:r>
    </w:p>
    <w:p w14:paraId="0BFF8443" w14:textId="18FB4037" w:rsidR="00C45FBE" w:rsidRPr="00C45FBE" w:rsidRDefault="009B00E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C45FBE">
        <w:rPr>
          <w:rFonts w:ascii="Times New Roman" w:hAnsi="Times New Roman" w:cs="Times New Roman"/>
          <w:sz w:val="20"/>
          <w:szCs w:val="20"/>
        </w:rPr>
        <w:t>assess and approve</w:t>
      </w:r>
      <w:r w:rsidR="00C45FBE" w:rsidRPr="00C45FBE">
        <w:rPr>
          <w:rFonts w:ascii="Times New Roman" w:hAnsi="Times New Roman" w:cs="Times New Roman"/>
          <w:sz w:val="20"/>
          <w:szCs w:val="20"/>
        </w:rPr>
        <w:t>s our</w:t>
      </w:r>
      <w:r w:rsidRPr="00C45FBE">
        <w:rPr>
          <w:rFonts w:ascii="Times New Roman" w:hAnsi="Times New Roman" w:cs="Times New Roman"/>
          <w:sz w:val="20"/>
          <w:szCs w:val="20"/>
        </w:rPr>
        <w:t xml:space="preserve"> </w:t>
      </w:r>
      <w:r w:rsidR="00C45FBE" w:rsidRPr="00C45FBE">
        <w:rPr>
          <w:rFonts w:ascii="Times New Roman" w:hAnsi="Times New Roman" w:cs="Times New Roman"/>
          <w:sz w:val="20"/>
          <w:szCs w:val="20"/>
        </w:rPr>
        <w:t xml:space="preserve">Chief Executive Officer and other executive officers’ </w:t>
      </w:r>
      <w:r w:rsidRPr="00C45FBE">
        <w:rPr>
          <w:rFonts w:ascii="Times New Roman" w:hAnsi="Times New Roman" w:cs="Times New Roman"/>
          <w:sz w:val="20"/>
          <w:szCs w:val="20"/>
        </w:rPr>
        <w:t>annual compensation</w:t>
      </w:r>
      <w:r w:rsidR="00C45FBE">
        <w:rPr>
          <w:rFonts w:ascii="Times New Roman" w:hAnsi="Times New Roman" w:cs="Times New Roman"/>
          <w:sz w:val="20"/>
          <w:szCs w:val="20"/>
        </w:rPr>
        <w:t>,</w:t>
      </w:r>
      <w:r w:rsidR="00C45FBE" w:rsidRPr="00C45FBE">
        <w:rPr>
          <w:rFonts w:ascii="Times New Roman" w:hAnsi="Times New Roman" w:cs="Times New Roman"/>
          <w:sz w:val="20"/>
          <w:szCs w:val="20"/>
        </w:rPr>
        <w:t xml:space="preserve"> </w:t>
      </w:r>
      <w:r w:rsidRPr="00C45FBE">
        <w:rPr>
          <w:rFonts w:ascii="Times New Roman" w:hAnsi="Times New Roman" w:cs="Times New Roman" w:hint="eastAsia"/>
          <w:sz w:val="20"/>
          <w:szCs w:val="20"/>
        </w:rPr>
        <w:t xml:space="preserve">including salary, bonus, </w:t>
      </w:r>
      <w:proofErr w:type="gramStart"/>
      <w:r w:rsidRPr="00C45FBE">
        <w:rPr>
          <w:rFonts w:ascii="Times New Roman" w:hAnsi="Times New Roman" w:cs="Times New Roman" w:hint="eastAsia"/>
          <w:sz w:val="20"/>
          <w:szCs w:val="20"/>
        </w:rPr>
        <w:t>incentive</w:t>
      </w:r>
      <w:proofErr w:type="gramEnd"/>
      <w:r w:rsidRPr="00C45FBE">
        <w:rPr>
          <w:rFonts w:ascii="Times New Roman" w:hAnsi="Times New Roman" w:cs="Times New Roman" w:hint="eastAsia"/>
          <w:sz w:val="20"/>
          <w:szCs w:val="20"/>
        </w:rPr>
        <w:t xml:space="preserve"> and equity-based compensation</w:t>
      </w:r>
      <w:r w:rsidR="00C45FBE" w:rsidRPr="00C45FBE">
        <w:rPr>
          <w:rFonts w:ascii="Times New Roman" w:hAnsi="Times New Roman" w:cs="Times New Roman"/>
          <w:sz w:val="20"/>
          <w:szCs w:val="20"/>
        </w:rPr>
        <w:t>, based on a review of executive officer performance evaluations, a review of peer company compensation programs, and external consultations;</w:t>
      </w:r>
      <w:r w:rsidRPr="00C45FBE">
        <w:rPr>
          <w:rFonts w:ascii="Times New Roman" w:hAnsi="Times New Roman" w:cs="Times New Roman"/>
          <w:sz w:val="20"/>
          <w:szCs w:val="20"/>
        </w:rPr>
        <w:t xml:space="preserve"> </w:t>
      </w:r>
    </w:p>
    <w:p w14:paraId="76EB083C" w14:textId="0BB94019" w:rsidR="00C45FBE" w:rsidRDefault="009B00E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C45FBE">
        <w:rPr>
          <w:rFonts w:ascii="Times New Roman" w:hAnsi="Times New Roman" w:cs="Times New Roman"/>
          <w:sz w:val="20"/>
          <w:szCs w:val="20"/>
        </w:rPr>
        <w:t>administers the issuance of awards under our 2010 Equity Incentive Plan</w:t>
      </w:r>
      <w:r w:rsidR="00C45FBE">
        <w:rPr>
          <w:rFonts w:ascii="Times New Roman" w:hAnsi="Times New Roman" w:cs="Times New Roman"/>
          <w:sz w:val="20"/>
          <w:szCs w:val="20"/>
        </w:rPr>
        <w:t>;</w:t>
      </w:r>
    </w:p>
    <w:p w14:paraId="3BD06905" w14:textId="6F1C940C" w:rsidR="009B00E3" w:rsidRDefault="009B00E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C45FBE">
        <w:rPr>
          <w:rFonts w:ascii="Times New Roman" w:hAnsi="Times New Roman" w:cs="Times New Roman" w:hint="eastAsia"/>
          <w:sz w:val="20"/>
          <w:szCs w:val="20"/>
        </w:rPr>
        <w:t>periodically reviews the compensation paid to our non-employee directors and recommends any adjustments in director compensation to our board of directors</w:t>
      </w:r>
      <w:r w:rsidR="00B11ACD">
        <w:rPr>
          <w:rFonts w:ascii="Times New Roman" w:hAnsi="Times New Roman" w:cs="Times New Roman"/>
          <w:sz w:val="20"/>
          <w:szCs w:val="20"/>
        </w:rPr>
        <w:t>; and</w:t>
      </w:r>
    </w:p>
    <w:p w14:paraId="5C9D7A3F" w14:textId="77777777" w:rsidR="00B11ACD" w:rsidRPr="006A56E3" w:rsidRDefault="00B11ACD"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377045">
        <w:rPr>
          <w:rFonts w:ascii="Times New Roman" w:eastAsia="Times New Roman" w:hAnsi="Times New Roman" w:cs="Times New Roman"/>
          <w:sz w:val="20"/>
          <w:szCs w:val="20"/>
        </w:rPr>
        <w:t>r</w:t>
      </w:r>
      <w:r w:rsidRPr="00C409E6">
        <w:rPr>
          <w:rFonts w:ascii="Times New Roman" w:hAnsi="Times New Roman" w:cs="Times New Roman"/>
          <w:sz w:val="20"/>
          <w:szCs w:val="20"/>
        </w:rPr>
        <w:t xml:space="preserve">eviews and provides guidance to management with respect to </w:t>
      </w:r>
      <w:r>
        <w:rPr>
          <w:rFonts w:ascii="Times New Roman" w:hAnsi="Times New Roman" w:cs="Times New Roman"/>
          <w:sz w:val="20"/>
          <w:szCs w:val="20"/>
        </w:rPr>
        <w:t>our</w:t>
      </w:r>
      <w:r w:rsidRPr="00C409E6">
        <w:rPr>
          <w:rFonts w:ascii="Times New Roman" w:hAnsi="Times New Roman" w:cs="Times New Roman"/>
          <w:sz w:val="20"/>
          <w:szCs w:val="20"/>
        </w:rPr>
        <w:t xml:space="preserve"> human capital management policies, </w:t>
      </w:r>
      <w:proofErr w:type="gramStart"/>
      <w:r w:rsidRPr="00C409E6">
        <w:rPr>
          <w:rFonts w:ascii="Times New Roman" w:hAnsi="Times New Roman" w:cs="Times New Roman"/>
          <w:sz w:val="20"/>
          <w:szCs w:val="20"/>
        </w:rPr>
        <w:t>programs</w:t>
      </w:r>
      <w:proofErr w:type="gramEnd"/>
      <w:r w:rsidRPr="00C409E6">
        <w:rPr>
          <w:rFonts w:ascii="Times New Roman" w:hAnsi="Times New Roman" w:cs="Times New Roman"/>
          <w:sz w:val="20"/>
          <w:szCs w:val="20"/>
        </w:rPr>
        <w:t xml:space="preserve"> and strategies, including but not limited to those regarding talent recruitment, development and retention, health and safety, organizational culture, diversity, equity and inclusion, and compensation and benefits</w:t>
      </w:r>
      <w:r w:rsidRPr="006A56E3">
        <w:rPr>
          <w:rFonts w:ascii="Times New Roman" w:eastAsia="Times New Roman" w:hAnsi="Times New Roman" w:cs="Times New Roman"/>
          <w:sz w:val="20"/>
          <w:szCs w:val="20"/>
        </w:rPr>
        <w:t xml:space="preserve">. </w:t>
      </w:r>
    </w:p>
    <w:p w14:paraId="4559AFBF" w14:textId="51388BDA" w:rsidR="009B00E3" w:rsidRPr="00AE290A" w:rsidRDefault="0046088A" w:rsidP="009B00E3">
      <w:pPr>
        <w:keepNext/>
        <w:adjustRightInd w:val="0"/>
        <w:spacing w:before="270" w:after="0" w:line="240" w:lineRule="auto"/>
        <w:rPr>
          <w:rFonts w:ascii="Times New Roman" w:hAnsi="Times New Roman" w:cs="Times New Roman"/>
          <w:i/>
          <w:color w:val="4BACC6" w:themeColor="accent5"/>
          <w:sz w:val="24"/>
          <w:szCs w:val="24"/>
        </w:rPr>
      </w:pPr>
      <w:r>
        <w:rPr>
          <w:rFonts w:ascii="Times New Roman" w:hAnsi="Times New Roman" w:cs="Times New Roman"/>
          <w:b/>
          <w:bCs/>
          <w:i/>
          <w:color w:val="00AAE5"/>
          <w:sz w:val="20"/>
          <w:szCs w:val="20"/>
        </w:rPr>
        <w:t>Governance &amp; Nominating Committee</w:t>
      </w:r>
    </w:p>
    <w:p w14:paraId="064098DC" w14:textId="6DFD2537" w:rsidR="00B11ACD" w:rsidRDefault="00B11ACD" w:rsidP="009B00E3">
      <w:pPr>
        <w:adjustRightInd w:val="0"/>
        <w:spacing w:before="180" w:after="0" w:line="240" w:lineRule="auto"/>
        <w:ind w:firstLine="490"/>
        <w:rPr>
          <w:rFonts w:ascii="Times New Roman" w:hAnsi="Times New Roman" w:cs="Times New Roman"/>
          <w:sz w:val="20"/>
          <w:szCs w:val="20"/>
        </w:rPr>
      </w:pPr>
      <w:r>
        <w:rPr>
          <w:rFonts w:ascii="Times New Roman" w:hAnsi="Times New Roman" w:cs="Times New Roman"/>
          <w:sz w:val="20"/>
          <w:szCs w:val="20"/>
        </w:rPr>
        <w:t>Among other matter</w:t>
      </w:r>
      <w:r w:rsidR="00937CBC">
        <w:rPr>
          <w:rFonts w:ascii="Times New Roman" w:hAnsi="Times New Roman" w:cs="Times New Roman"/>
          <w:sz w:val="20"/>
          <w:szCs w:val="20"/>
        </w:rPr>
        <w:t>s</w:t>
      </w:r>
      <w:r>
        <w:rPr>
          <w:rFonts w:ascii="Times New Roman" w:hAnsi="Times New Roman" w:cs="Times New Roman"/>
          <w:sz w:val="20"/>
          <w:szCs w:val="20"/>
        </w:rPr>
        <w:t>, o</w:t>
      </w:r>
      <w:r w:rsidR="009B00E3" w:rsidRPr="00AE290A">
        <w:rPr>
          <w:rFonts w:ascii="Times New Roman" w:hAnsi="Times New Roman" w:cs="Times New Roman"/>
          <w:sz w:val="20"/>
          <w:szCs w:val="20"/>
        </w:rPr>
        <w:t xml:space="preserve">ur </w:t>
      </w:r>
      <w:r w:rsidR="0046088A">
        <w:rPr>
          <w:rFonts w:ascii="Times New Roman" w:hAnsi="Times New Roman" w:cs="Times New Roman"/>
          <w:sz w:val="20"/>
          <w:szCs w:val="20"/>
        </w:rPr>
        <w:t>Governance &amp; Nominating Committee</w:t>
      </w:r>
      <w:r>
        <w:rPr>
          <w:rFonts w:ascii="Times New Roman" w:hAnsi="Times New Roman" w:cs="Times New Roman"/>
          <w:sz w:val="20"/>
          <w:szCs w:val="20"/>
        </w:rPr>
        <w:t>:</w:t>
      </w:r>
    </w:p>
    <w:p w14:paraId="1D7BCE20" w14:textId="77777777" w:rsidR="00B11ACD" w:rsidRDefault="009B00E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B11ACD">
        <w:rPr>
          <w:rFonts w:ascii="Times New Roman" w:hAnsi="Times New Roman" w:cs="Times New Roman"/>
          <w:sz w:val="20"/>
          <w:szCs w:val="20"/>
        </w:rPr>
        <w:t>identifies individuals qualified to become members of the board of directors</w:t>
      </w:r>
      <w:r w:rsidR="00B11ACD">
        <w:rPr>
          <w:rFonts w:ascii="Times New Roman" w:hAnsi="Times New Roman" w:cs="Times New Roman"/>
          <w:sz w:val="20"/>
          <w:szCs w:val="20"/>
        </w:rPr>
        <w:t>;</w:t>
      </w:r>
    </w:p>
    <w:p w14:paraId="40CCE0A6" w14:textId="77777777" w:rsidR="00B11ACD" w:rsidRDefault="009B00E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B11ACD">
        <w:rPr>
          <w:rFonts w:ascii="Times New Roman" w:hAnsi="Times New Roman" w:cs="Times New Roman"/>
          <w:sz w:val="20"/>
          <w:szCs w:val="20"/>
        </w:rPr>
        <w:t>recommends individuals to the board for nomination as members of the board and board committees</w:t>
      </w:r>
      <w:r w:rsidR="00B11ACD">
        <w:rPr>
          <w:rFonts w:ascii="Times New Roman" w:hAnsi="Times New Roman" w:cs="Times New Roman"/>
          <w:sz w:val="20"/>
          <w:szCs w:val="20"/>
        </w:rPr>
        <w:t>;</w:t>
      </w:r>
    </w:p>
    <w:p w14:paraId="22AABC22" w14:textId="77777777" w:rsidR="00B11ACD" w:rsidRDefault="008A35B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B11ACD">
        <w:rPr>
          <w:rFonts w:ascii="Times New Roman" w:hAnsi="Times New Roman" w:cs="Times New Roman"/>
          <w:sz w:val="20"/>
          <w:szCs w:val="20"/>
        </w:rPr>
        <w:t>o</w:t>
      </w:r>
      <w:r w:rsidR="009B00E3" w:rsidRPr="00B11ACD">
        <w:rPr>
          <w:rFonts w:ascii="Times New Roman" w:hAnsi="Times New Roman" w:cs="Times New Roman"/>
          <w:sz w:val="20"/>
          <w:szCs w:val="20"/>
        </w:rPr>
        <w:t>versees the evaluation of our board of directors</w:t>
      </w:r>
      <w:r w:rsidR="00B11ACD">
        <w:rPr>
          <w:rFonts w:ascii="Times New Roman" w:hAnsi="Times New Roman" w:cs="Times New Roman"/>
          <w:sz w:val="20"/>
          <w:szCs w:val="20"/>
        </w:rPr>
        <w:t>;</w:t>
      </w:r>
    </w:p>
    <w:p w14:paraId="25F97C6E" w14:textId="6F274866" w:rsidR="00EA03FA" w:rsidRDefault="008A35B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B11ACD">
        <w:rPr>
          <w:rFonts w:ascii="Times New Roman" w:hAnsi="Times New Roman" w:cs="Times New Roman"/>
          <w:sz w:val="20"/>
          <w:szCs w:val="20"/>
        </w:rPr>
        <w:t>review</w:t>
      </w:r>
      <w:r w:rsidR="00B11ACD">
        <w:rPr>
          <w:rFonts w:ascii="Times New Roman" w:hAnsi="Times New Roman" w:cs="Times New Roman"/>
          <w:sz w:val="20"/>
          <w:szCs w:val="20"/>
        </w:rPr>
        <w:t>s and recommends any modifications to</w:t>
      </w:r>
      <w:r w:rsidRPr="00B11ACD">
        <w:rPr>
          <w:rFonts w:ascii="Times New Roman" w:hAnsi="Times New Roman" w:cs="Times New Roman"/>
          <w:sz w:val="20"/>
          <w:szCs w:val="20"/>
        </w:rPr>
        <w:t xml:space="preserve"> our Corporate Governance Guidelines</w:t>
      </w:r>
      <w:r w:rsidR="00EA03FA">
        <w:rPr>
          <w:rFonts w:ascii="Times New Roman" w:hAnsi="Times New Roman" w:cs="Times New Roman"/>
          <w:sz w:val="20"/>
          <w:szCs w:val="20"/>
        </w:rPr>
        <w:t>;</w:t>
      </w:r>
      <w:r w:rsidRPr="00B11ACD">
        <w:rPr>
          <w:rFonts w:ascii="Times New Roman" w:hAnsi="Times New Roman" w:cs="Times New Roman"/>
          <w:sz w:val="20"/>
          <w:szCs w:val="20"/>
        </w:rPr>
        <w:t xml:space="preserve"> </w:t>
      </w:r>
    </w:p>
    <w:p w14:paraId="51115E7D" w14:textId="46C4F46A" w:rsidR="00EA03FA" w:rsidRPr="00EA03FA" w:rsidRDefault="00EA03FA"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Pr>
          <w:rFonts w:ascii="Times New Roman" w:hAnsi="Times New Roman" w:cs="Times New Roman"/>
          <w:sz w:val="20"/>
          <w:szCs w:val="20"/>
        </w:rPr>
        <w:lastRenderedPageBreak/>
        <w:t xml:space="preserve">recommends to the board succession plans for our Chief Executive Officer and other critical, senior management positions; and </w:t>
      </w:r>
    </w:p>
    <w:p w14:paraId="1CB7FE71" w14:textId="669D2F1B" w:rsidR="009B00E3" w:rsidRPr="00B11ACD" w:rsidRDefault="008A35B3" w:rsidP="00DD4417">
      <w:pPr>
        <w:pStyle w:val="ListParagraph"/>
        <w:numPr>
          <w:ilvl w:val="0"/>
          <w:numId w:val="9"/>
        </w:numPr>
        <w:adjustRightInd w:val="0"/>
        <w:spacing w:before="120" w:after="0" w:line="221" w:lineRule="auto"/>
        <w:ind w:left="850"/>
        <w:contextualSpacing w:val="0"/>
        <w:rPr>
          <w:rFonts w:ascii="Times New Roman" w:hAnsi="Times New Roman" w:cs="Times New Roman"/>
          <w:sz w:val="20"/>
          <w:szCs w:val="20"/>
        </w:rPr>
      </w:pPr>
      <w:r w:rsidRPr="00B11ACD">
        <w:rPr>
          <w:rFonts w:ascii="Times New Roman" w:hAnsi="Times New Roman" w:cs="Times New Roman"/>
          <w:sz w:val="20"/>
          <w:szCs w:val="20"/>
        </w:rPr>
        <w:t>discuss</w:t>
      </w:r>
      <w:r w:rsidR="00EA03FA">
        <w:rPr>
          <w:rFonts w:ascii="Times New Roman" w:hAnsi="Times New Roman" w:cs="Times New Roman"/>
          <w:sz w:val="20"/>
          <w:szCs w:val="20"/>
        </w:rPr>
        <w:t>es</w:t>
      </w:r>
      <w:r w:rsidRPr="00B11ACD">
        <w:rPr>
          <w:rFonts w:ascii="Times New Roman" w:hAnsi="Times New Roman" w:cs="Times New Roman"/>
          <w:sz w:val="20"/>
          <w:szCs w:val="20"/>
        </w:rPr>
        <w:t xml:space="preserve"> with management the Company’s objectives, policies, and efforts related to corporate responsibility matters (including sustainability, environmental, corporate citizenship, social, political, and public policy matters). </w:t>
      </w:r>
    </w:p>
    <w:p w14:paraId="59A8F689" w14:textId="4945E7D9" w:rsidR="009B00E3" w:rsidRPr="00AE290A" w:rsidRDefault="009B00E3" w:rsidP="009B00E3">
      <w:pPr>
        <w:keepNext/>
        <w:adjustRightInd w:val="0"/>
        <w:spacing w:before="270" w:after="0" w:line="240" w:lineRule="auto"/>
        <w:rPr>
          <w:rFonts w:ascii="Times New Roman" w:hAnsi="Times New Roman" w:cs="Times New Roman"/>
          <w:i/>
          <w:color w:val="4BACC6" w:themeColor="accent5"/>
          <w:sz w:val="24"/>
          <w:szCs w:val="24"/>
        </w:rPr>
      </w:pPr>
      <w:r w:rsidRPr="00AE290A">
        <w:rPr>
          <w:rFonts w:ascii="Times New Roman" w:hAnsi="Times New Roman" w:cs="Times New Roman"/>
          <w:b/>
          <w:bCs/>
          <w:i/>
          <w:color w:val="00AAE5"/>
          <w:sz w:val="20"/>
          <w:szCs w:val="20"/>
        </w:rPr>
        <w:t xml:space="preserve">Finance </w:t>
      </w:r>
      <w:r w:rsidR="007E508F">
        <w:rPr>
          <w:rFonts w:ascii="Times New Roman" w:hAnsi="Times New Roman" w:cs="Times New Roman"/>
          <w:b/>
          <w:bCs/>
          <w:i/>
          <w:color w:val="00AAE5"/>
          <w:sz w:val="20"/>
          <w:szCs w:val="20"/>
        </w:rPr>
        <w:t>&amp;</w:t>
      </w:r>
      <w:r w:rsidR="0046088A">
        <w:rPr>
          <w:rFonts w:ascii="Times New Roman" w:hAnsi="Times New Roman" w:cs="Times New Roman"/>
          <w:b/>
          <w:bCs/>
          <w:i/>
          <w:color w:val="00AAE5"/>
          <w:sz w:val="20"/>
          <w:szCs w:val="20"/>
        </w:rPr>
        <w:t xml:space="preserve"> </w:t>
      </w:r>
      <w:r w:rsidRPr="00AE290A">
        <w:rPr>
          <w:rFonts w:ascii="Times New Roman" w:hAnsi="Times New Roman" w:cs="Times New Roman"/>
          <w:b/>
          <w:bCs/>
          <w:i/>
          <w:color w:val="00AAE5"/>
          <w:sz w:val="20"/>
          <w:szCs w:val="20"/>
        </w:rPr>
        <w:t>Strategy Committee</w:t>
      </w:r>
    </w:p>
    <w:p w14:paraId="4206DC88" w14:textId="08000605" w:rsidR="009B00E3" w:rsidRPr="00AE290A" w:rsidRDefault="009B00E3" w:rsidP="009B00E3">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Our </w:t>
      </w:r>
      <w:r w:rsidR="0046088A">
        <w:rPr>
          <w:rFonts w:ascii="Times New Roman" w:hAnsi="Times New Roman" w:cs="Times New Roman"/>
          <w:sz w:val="20"/>
          <w:szCs w:val="20"/>
        </w:rPr>
        <w:t xml:space="preserve">Finance &amp; Strategy Committee </w:t>
      </w:r>
      <w:r w:rsidRPr="00AE290A">
        <w:rPr>
          <w:rFonts w:ascii="Times New Roman" w:hAnsi="Times New Roman" w:cs="Times New Roman"/>
          <w:sz w:val="20"/>
          <w:szCs w:val="20"/>
        </w:rPr>
        <w:t>assist</w:t>
      </w:r>
      <w:r>
        <w:rPr>
          <w:rFonts w:ascii="Times New Roman" w:hAnsi="Times New Roman" w:cs="Times New Roman"/>
          <w:sz w:val="20"/>
          <w:szCs w:val="20"/>
        </w:rPr>
        <w:t>s</w:t>
      </w:r>
      <w:r w:rsidRPr="00AE290A">
        <w:rPr>
          <w:rFonts w:ascii="Times New Roman" w:hAnsi="Times New Roman" w:cs="Times New Roman"/>
          <w:sz w:val="20"/>
          <w:szCs w:val="20"/>
        </w:rPr>
        <w:t xml:space="preserve"> the board of directors in matters involving certain finance and strategic matters, including</w:t>
      </w:r>
      <w:r w:rsidR="00EA03FA">
        <w:rPr>
          <w:rFonts w:ascii="Times New Roman" w:hAnsi="Times New Roman" w:cs="Times New Roman"/>
          <w:sz w:val="20"/>
          <w:szCs w:val="20"/>
        </w:rPr>
        <w:t>,</w:t>
      </w:r>
      <w:r w:rsidRPr="00AE290A">
        <w:rPr>
          <w:rFonts w:ascii="Times New Roman" w:hAnsi="Times New Roman" w:cs="Times New Roman"/>
          <w:sz w:val="20"/>
          <w:szCs w:val="20"/>
        </w:rPr>
        <w:t xml:space="preserve"> </w:t>
      </w:r>
      <w:r w:rsidR="008A35B3">
        <w:rPr>
          <w:rFonts w:ascii="Times New Roman" w:hAnsi="Times New Roman" w:cs="Times New Roman"/>
          <w:sz w:val="20"/>
          <w:szCs w:val="20"/>
        </w:rPr>
        <w:t>but not limited to</w:t>
      </w:r>
      <w:r w:rsidR="00EA03FA">
        <w:rPr>
          <w:rFonts w:ascii="Times New Roman" w:hAnsi="Times New Roman" w:cs="Times New Roman"/>
          <w:sz w:val="20"/>
          <w:szCs w:val="20"/>
        </w:rPr>
        <w:t>,</w:t>
      </w:r>
      <w:r w:rsidR="008A35B3">
        <w:rPr>
          <w:rFonts w:ascii="Times New Roman" w:hAnsi="Times New Roman" w:cs="Times New Roman"/>
          <w:sz w:val="20"/>
          <w:szCs w:val="20"/>
        </w:rPr>
        <w:t xml:space="preserve"> </w:t>
      </w:r>
      <w:proofErr w:type="gramStart"/>
      <w:r w:rsidRPr="00AE290A">
        <w:rPr>
          <w:rFonts w:ascii="Times New Roman" w:hAnsi="Times New Roman" w:cs="Times New Roman"/>
          <w:sz w:val="20"/>
          <w:szCs w:val="20"/>
        </w:rPr>
        <w:t>reviewing</w:t>
      </w:r>
      <w:proofErr w:type="gramEnd"/>
      <w:r w:rsidRPr="00AE290A">
        <w:rPr>
          <w:rFonts w:ascii="Times New Roman" w:hAnsi="Times New Roman" w:cs="Times New Roman"/>
          <w:sz w:val="20"/>
          <w:szCs w:val="20"/>
        </w:rPr>
        <w:t xml:space="preserve"> and monitoring the management of capital, reviewing dividend and share repurchase policies and practices, and reviewing proposed merger, recapitalization, financing and other similar transactions.</w:t>
      </w:r>
    </w:p>
    <w:p w14:paraId="1C47236D" w14:textId="77777777" w:rsidR="009B00E3" w:rsidRPr="00AE290A" w:rsidRDefault="009B00E3" w:rsidP="009B00E3">
      <w:pPr>
        <w:keepNext/>
        <w:pBdr>
          <w:top w:val="single" w:sz="4" w:space="1" w:color="00AAE5"/>
        </w:pBdr>
        <w:adjustRightInd w:val="0"/>
        <w:spacing w:before="270" w:after="0" w:line="240" w:lineRule="auto"/>
        <w:rPr>
          <w:rFonts w:ascii="Arial" w:hAnsi="Arial" w:cs="Arial"/>
        </w:rPr>
      </w:pPr>
      <w:r w:rsidRPr="00AE290A">
        <w:rPr>
          <w:rFonts w:ascii="Arial" w:hAnsi="Arial" w:cs="Arial"/>
          <w:b/>
          <w:bCs/>
        </w:rPr>
        <w:t>Meeting A</w:t>
      </w:r>
      <w:bookmarkStart w:id="15" w:name="MEETING_ATTENDANCE"/>
      <w:bookmarkEnd w:id="15"/>
      <w:r w:rsidRPr="00AE290A">
        <w:rPr>
          <w:rFonts w:ascii="Arial" w:hAnsi="Arial" w:cs="Arial"/>
          <w:b/>
          <w:bCs/>
        </w:rPr>
        <w:t>ttendance</w:t>
      </w:r>
    </w:p>
    <w:p w14:paraId="7026D427" w14:textId="2B230033" w:rsidR="009B00E3" w:rsidRDefault="009B00E3" w:rsidP="00F542CB">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Our Corporate Governance Guidelines provide that our directors are expected to attend meetings of the board of directors and of the committees on which they serve, as well as our annual meeting of stockholders. Our board of directors held </w:t>
      </w:r>
      <w:r>
        <w:rPr>
          <w:rFonts w:ascii="Times New Roman" w:hAnsi="Times New Roman" w:cs="Times New Roman"/>
          <w:sz w:val="20"/>
          <w:szCs w:val="20"/>
        </w:rPr>
        <w:t xml:space="preserve">the following meetings during </w:t>
      </w:r>
      <w:sdt>
        <w:sdtPr>
          <w:rPr>
            <w:rFonts w:ascii="Times New Roman" w:hAnsi="Times New Roman" w:cs="Times New Roman"/>
            <w:sz w:val="20"/>
            <w:szCs w:val="20"/>
          </w:rPr>
          <w:alias w:val="AL-Period_01 - 2022 Proxy SPSC_Master_Workbook"/>
          <w:tag w:val="56c293c9-c345-47dd-acd2-eb0cdeb0aa59"/>
          <w:id w:val="1408493195"/>
          <w:placeholder>
            <w:docPart w:val="FC532F2FE3504B1FA4C3A1406892A8DE"/>
          </w:placeholder>
        </w:sdtPr>
        <w:sdtEndPr/>
        <w:sdtContent>
          <w:r w:rsidR="00007254">
            <w:rPr>
              <w:rFonts w:ascii="Times New Roman" w:hAnsi="Times New Roman" w:cs="Times New Roman"/>
              <w:sz w:val="20"/>
              <w:szCs w:val="20"/>
            </w:rPr>
            <w:t>2021</w:t>
          </w:r>
        </w:sdtContent>
      </w:sdt>
      <w:r>
        <w:rPr>
          <w:rFonts w:ascii="Times New Roman" w:hAnsi="Times New Roman" w:cs="Times New Roman"/>
          <w:sz w:val="20"/>
          <w:szCs w:val="20"/>
        </w:rPr>
        <w:t xml:space="preserve">. </w:t>
      </w:r>
    </w:p>
    <w:sdt>
      <w:sdtPr>
        <w:alias w:val="AL-Committee.meetings - 2022 Proxy SPSC_Master_Workbook"/>
        <w:tag w:val="b70f3d15-b256-4c4a-9803-9f855a60c85d"/>
        <w:id w:val="-1502043747"/>
      </w:sdt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3935"/>
            <w:gridCol w:w="289"/>
            <w:gridCol w:w="75"/>
            <w:gridCol w:w="3114"/>
            <w:gridCol w:w="75"/>
          </w:tblGrid>
          <w:tr w:rsidR="005E6C8B" w14:paraId="783B8E8A" w14:textId="77777777">
            <w:trPr>
              <w:cantSplit/>
              <w:jc w:val="center"/>
            </w:trPr>
            <w:tc>
              <w:tcPr>
                <w:tcW w:w="2627" w:type="pct"/>
                <w:tcBorders>
                  <w:bottom w:val="single" w:sz="2" w:space="0" w:color="000000"/>
                </w:tcBorders>
                <w:shd w:val="clear" w:color="auto" w:fill="FFFFFF"/>
                <w:tcMar>
                  <w:top w:w="15" w:type="dxa"/>
                  <w:left w:w="0" w:type="dxa"/>
                  <w:bottom w:w="0" w:type="dxa"/>
                  <w:right w:w="15" w:type="dxa"/>
                </w:tcMar>
                <w:vAlign w:val="bottom"/>
              </w:tcPr>
              <w:p w14:paraId="067003DE" w14:textId="066183E0" w:rsidR="005E6C8B" w:rsidRDefault="005E6C8B" w:rsidP="00ED29AC">
                <w:pPr>
                  <w:keepNext/>
                  <w:jc w:val="center"/>
                  <w:rPr>
                    <w:rFonts w:ascii="Times New Roman"/>
                    <w:color w:val="000000"/>
                    <w:sz w:val="20"/>
                  </w:rPr>
                </w:pPr>
                <w:r>
                  <w:rPr>
                    <w:rFonts w:ascii="Times New Roman"/>
                    <w:color w:val="000000"/>
                    <w:sz w:val="20"/>
                  </w:rPr>
                  <w:t>Committee</w:t>
                </w:r>
              </w:p>
            </w:tc>
            <w:tc>
              <w:tcPr>
                <w:tcW w:w="193" w:type="pct"/>
                <w:shd w:val="clear" w:color="auto" w:fill="FFFFFF"/>
                <w:tcMar>
                  <w:top w:w="15" w:type="dxa"/>
                  <w:left w:w="0" w:type="dxa"/>
                  <w:bottom w:w="0" w:type="dxa"/>
                  <w:right w:w="15" w:type="dxa"/>
                </w:tcMar>
                <w:vAlign w:val="bottom"/>
              </w:tcPr>
              <w:p w14:paraId="125117BE" w14:textId="77777777" w:rsidR="005E6C8B" w:rsidRDefault="005E6C8B" w:rsidP="00ED29AC">
                <w:pPr>
                  <w:jc w:val="center"/>
                  <w:rPr>
                    <w:rFonts w:ascii="Times New Roman"/>
                    <w:color w:val="000000"/>
                    <w:sz w:val="20"/>
                  </w:rPr>
                </w:pPr>
                <w:r>
                  <w:rPr>
                    <w:rFonts w:ascii="Times New Roman"/>
                    <w:color w:val="000000"/>
                    <w:sz w:val="20"/>
                  </w:rPr>
                  <w:t xml:space="preserve"> </w:t>
                </w:r>
              </w:p>
            </w:tc>
            <w:tc>
              <w:tcPr>
                <w:tcW w:w="2129" w:type="pct"/>
                <w:gridSpan w:val="2"/>
                <w:tcBorders>
                  <w:bottom w:val="single" w:sz="2" w:space="0" w:color="000000"/>
                </w:tcBorders>
                <w:shd w:val="clear" w:color="auto" w:fill="FFFFFF"/>
                <w:tcMar>
                  <w:top w:w="15" w:type="dxa"/>
                  <w:left w:w="0" w:type="dxa"/>
                  <w:bottom w:w="0" w:type="dxa"/>
                  <w:right w:w="15" w:type="dxa"/>
                </w:tcMar>
                <w:vAlign w:val="bottom"/>
              </w:tcPr>
              <w:p w14:paraId="4C08A16D" w14:textId="77777777" w:rsidR="005E6C8B" w:rsidRDefault="005E6C8B" w:rsidP="00ED29AC">
                <w:pPr>
                  <w:jc w:val="center"/>
                  <w:rPr>
                    <w:rFonts w:ascii="Times New Roman"/>
                    <w:color w:val="000000"/>
                    <w:sz w:val="20"/>
                  </w:rPr>
                </w:pPr>
                <w:r>
                  <w:rPr>
                    <w:rFonts w:ascii="Times New Roman"/>
                    <w:color w:val="000000"/>
                    <w:sz w:val="20"/>
                  </w:rPr>
                  <w:t>Meetings (#)</w:t>
                </w:r>
              </w:p>
            </w:tc>
            <w:tc>
              <w:tcPr>
                <w:tcW w:w="50" w:type="pct"/>
                <w:shd w:val="clear" w:color="auto" w:fill="FFFFFF"/>
                <w:noWrap/>
                <w:tcMar>
                  <w:top w:w="15" w:type="dxa"/>
                  <w:left w:w="0" w:type="dxa"/>
                  <w:bottom w:w="0" w:type="dxa"/>
                  <w:right w:w="15" w:type="dxa"/>
                </w:tcMar>
                <w:vAlign w:val="bottom"/>
              </w:tcPr>
              <w:p w14:paraId="02259E6E" w14:textId="77777777" w:rsidR="005E6C8B" w:rsidRDefault="005E6C8B" w:rsidP="00ED29AC">
                <w:pPr>
                  <w:rPr>
                    <w:rFonts w:ascii="Times New Roman"/>
                    <w:color w:val="000000"/>
                    <w:sz w:val="20"/>
                  </w:rPr>
                </w:pPr>
                <w:r>
                  <w:rPr>
                    <w:rFonts w:ascii="Times New Roman"/>
                    <w:color w:val="000000"/>
                    <w:sz w:val="20"/>
                  </w:rPr>
                  <w:t xml:space="preserve"> </w:t>
                </w:r>
              </w:p>
            </w:tc>
          </w:tr>
          <w:tr w:rsidR="005E6C8B" w14:paraId="74CE10DA" w14:textId="77777777">
            <w:trPr>
              <w:cantSplit/>
              <w:jc w:val="center"/>
            </w:trPr>
            <w:tc>
              <w:tcPr>
                <w:tcW w:w="2627" w:type="pct"/>
                <w:tcBorders>
                  <w:top w:val="single" w:sz="2" w:space="0" w:color="000000"/>
                </w:tcBorders>
                <w:shd w:val="clear" w:color="auto" w:fill="CFF0FC"/>
                <w:tcMar>
                  <w:top w:w="15" w:type="dxa"/>
                  <w:left w:w="0" w:type="dxa"/>
                  <w:bottom w:w="0" w:type="dxa"/>
                  <w:right w:w="15" w:type="dxa"/>
                </w:tcMar>
              </w:tcPr>
              <w:p w14:paraId="5AA2ADCA" w14:textId="77777777" w:rsidR="005E6C8B" w:rsidRDefault="005E6C8B" w:rsidP="00ED29AC">
                <w:pPr>
                  <w:keepNext/>
                  <w:rPr>
                    <w:rFonts w:ascii="Times New Roman"/>
                    <w:color w:val="000000"/>
                    <w:sz w:val="20"/>
                  </w:rPr>
                </w:pPr>
                <w:r>
                  <w:rPr>
                    <w:rFonts w:ascii="Times New Roman"/>
                    <w:color w:val="000000"/>
                    <w:sz w:val="20"/>
                  </w:rPr>
                  <w:t>Audit</w:t>
                </w:r>
              </w:p>
            </w:tc>
            <w:tc>
              <w:tcPr>
                <w:tcW w:w="193" w:type="pct"/>
                <w:shd w:val="clear" w:color="auto" w:fill="CFF0FC"/>
                <w:tcMar>
                  <w:top w:w="15" w:type="dxa"/>
                  <w:left w:w="0" w:type="dxa"/>
                  <w:bottom w:w="0" w:type="dxa"/>
                  <w:right w:w="15" w:type="dxa"/>
                </w:tcMar>
              </w:tcPr>
              <w:p w14:paraId="2DF1F6BA" w14:textId="77777777" w:rsidR="005E6C8B" w:rsidRDefault="005E6C8B" w:rsidP="00ED29AC">
                <w:pPr>
                  <w:rPr>
                    <w:rFonts w:ascii="Times New Roman"/>
                    <w:color w:val="000000"/>
                    <w:sz w:val="20"/>
                  </w:rPr>
                </w:pPr>
                <w:r>
                  <w:rPr>
                    <w:rFonts w:ascii="Times New Roman"/>
                    <w:color w:val="000000"/>
                    <w:sz w:val="20"/>
                  </w:rPr>
                  <w:t xml:space="preserve"> </w:t>
                </w:r>
              </w:p>
            </w:tc>
            <w:tc>
              <w:tcPr>
                <w:tcW w:w="50" w:type="pct"/>
                <w:tcBorders>
                  <w:top w:val="single" w:sz="2" w:space="0" w:color="000000"/>
                </w:tcBorders>
                <w:shd w:val="clear" w:color="auto" w:fill="CFF0FC"/>
                <w:noWrap/>
                <w:tcMar>
                  <w:top w:w="15" w:type="dxa"/>
                  <w:left w:w="0" w:type="dxa"/>
                  <w:bottom w:w="0" w:type="dxa"/>
                  <w:right w:w="15" w:type="dxa"/>
                </w:tcMar>
              </w:tcPr>
              <w:p w14:paraId="3692F6F7" w14:textId="77777777" w:rsidR="005E6C8B" w:rsidRDefault="005E6C8B">
                <w:pPr>
                  <w:rPr>
                    <w:rFonts w:ascii="Times New Roman"/>
                    <w:color w:val="000000"/>
                    <w:sz w:val="20"/>
                  </w:rPr>
                </w:pPr>
                <w:r>
                  <w:rPr>
                    <w:rFonts w:ascii="Times New Roman"/>
                    <w:color w:val="000000"/>
                    <w:sz w:val="20"/>
                  </w:rPr>
                  <w:t xml:space="preserve"> </w:t>
                </w:r>
              </w:p>
            </w:tc>
            <w:tc>
              <w:tcPr>
                <w:tcW w:w="2079" w:type="pct"/>
                <w:tcBorders>
                  <w:top w:val="single" w:sz="2" w:space="0" w:color="000000"/>
                </w:tcBorders>
                <w:shd w:val="clear" w:color="auto" w:fill="CFF0FC"/>
                <w:noWrap/>
                <w:tcMar>
                  <w:top w:w="15" w:type="dxa"/>
                  <w:left w:w="0" w:type="dxa"/>
                  <w:bottom w:w="0" w:type="dxa"/>
                  <w:right w:w="15" w:type="dxa"/>
                </w:tcMar>
              </w:tcPr>
              <w:p w14:paraId="3F1940D1" w14:textId="77777777" w:rsidR="005E6C8B" w:rsidRDefault="005E6C8B">
                <w:pPr>
                  <w:jc w:val="right"/>
                  <w:rPr>
                    <w:rFonts w:ascii="Times New Roman"/>
                    <w:color w:val="000000"/>
                    <w:sz w:val="20"/>
                  </w:rPr>
                </w:pPr>
                <w:r>
                  <w:rPr>
                    <w:rFonts w:ascii="Times New Roman"/>
                    <w:color w:val="000000"/>
                    <w:sz w:val="20"/>
                  </w:rPr>
                  <w:t>6</w:t>
                </w:r>
              </w:p>
            </w:tc>
            <w:tc>
              <w:tcPr>
                <w:tcW w:w="50" w:type="pct"/>
                <w:shd w:val="clear" w:color="auto" w:fill="CFF0FC"/>
                <w:noWrap/>
                <w:tcMar>
                  <w:top w:w="15" w:type="dxa"/>
                  <w:left w:w="0" w:type="dxa"/>
                  <w:bottom w:w="0" w:type="dxa"/>
                  <w:right w:w="15" w:type="dxa"/>
                </w:tcMar>
              </w:tcPr>
              <w:p w14:paraId="46D858A8" w14:textId="77777777" w:rsidR="005E6C8B" w:rsidRDefault="005E6C8B">
                <w:pPr>
                  <w:rPr>
                    <w:rFonts w:ascii="Times New Roman"/>
                    <w:color w:val="000000"/>
                    <w:sz w:val="20"/>
                  </w:rPr>
                </w:pPr>
                <w:r>
                  <w:rPr>
                    <w:rFonts w:ascii="Times New Roman"/>
                    <w:color w:val="000000"/>
                    <w:sz w:val="20"/>
                  </w:rPr>
                  <w:t xml:space="preserve"> </w:t>
                </w:r>
              </w:p>
            </w:tc>
          </w:tr>
          <w:tr w:rsidR="005E6C8B" w14:paraId="0196EFD6" w14:textId="77777777">
            <w:trPr>
              <w:cantSplit/>
              <w:jc w:val="center"/>
            </w:trPr>
            <w:tc>
              <w:tcPr>
                <w:tcW w:w="2627" w:type="pct"/>
                <w:shd w:val="clear" w:color="auto" w:fill="FFFFFF"/>
                <w:tcMar>
                  <w:top w:w="15" w:type="dxa"/>
                  <w:left w:w="0" w:type="dxa"/>
                  <w:bottom w:w="0" w:type="dxa"/>
                  <w:right w:w="15" w:type="dxa"/>
                </w:tcMar>
              </w:tcPr>
              <w:p w14:paraId="206963A6" w14:textId="77777777" w:rsidR="005E6C8B" w:rsidRDefault="005E6C8B" w:rsidP="00ED29AC">
                <w:pPr>
                  <w:keepNext/>
                  <w:rPr>
                    <w:rFonts w:ascii="Times New Roman"/>
                    <w:color w:val="000000"/>
                    <w:sz w:val="20"/>
                  </w:rPr>
                </w:pPr>
                <w:r>
                  <w:rPr>
                    <w:rFonts w:ascii="Times New Roman"/>
                    <w:color w:val="000000"/>
                    <w:sz w:val="20"/>
                  </w:rPr>
                  <w:t>Compensation &amp; Talent</w:t>
                </w:r>
              </w:p>
            </w:tc>
            <w:tc>
              <w:tcPr>
                <w:tcW w:w="193" w:type="pct"/>
                <w:shd w:val="clear" w:color="auto" w:fill="FFFFFF"/>
                <w:tcMar>
                  <w:top w:w="15" w:type="dxa"/>
                  <w:left w:w="0" w:type="dxa"/>
                  <w:bottom w:w="0" w:type="dxa"/>
                  <w:right w:w="15" w:type="dxa"/>
                </w:tcMar>
              </w:tcPr>
              <w:p w14:paraId="062092E0" w14:textId="77777777" w:rsidR="005E6C8B" w:rsidRDefault="005E6C8B" w:rsidP="00ED29AC">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AAF5E5D" w14:textId="77777777" w:rsidR="005E6C8B" w:rsidRDefault="005E6C8B">
                <w:pPr>
                  <w:rPr>
                    <w:rFonts w:ascii="Times New Roman"/>
                    <w:color w:val="000000"/>
                    <w:sz w:val="20"/>
                  </w:rPr>
                </w:pPr>
                <w:r>
                  <w:rPr>
                    <w:rFonts w:ascii="Times New Roman"/>
                    <w:color w:val="000000"/>
                    <w:sz w:val="20"/>
                  </w:rPr>
                  <w:t xml:space="preserve"> </w:t>
                </w:r>
              </w:p>
            </w:tc>
            <w:tc>
              <w:tcPr>
                <w:tcW w:w="2079" w:type="pct"/>
                <w:shd w:val="clear" w:color="auto" w:fill="FFFFFF"/>
                <w:noWrap/>
                <w:tcMar>
                  <w:top w:w="15" w:type="dxa"/>
                  <w:left w:w="0" w:type="dxa"/>
                  <w:bottom w:w="0" w:type="dxa"/>
                  <w:right w:w="15" w:type="dxa"/>
                </w:tcMar>
              </w:tcPr>
              <w:p w14:paraId="24C3D819" w14:textId="77777777" w:rsidR="005E6C8B" w:rsidRDefault="005E6C8B">
                <w:pPr>
                  <w:jc w:val="right"/>
                  <w:rPr>
                    <w:rFonts w:ascii="Times New Roman"/>
                    <w:color w:val="000000"/>
                    <w:sz w:val="20"/>
                  </w:rPr>
                </w:pPr>
                <w:r>
                  <w:rPr>
                    <w:rFonts w:ascii="Times New Roman"/>
                    <w:color w:val="000000"/>
                    <w:sz w:val="20"/>
                  </w:rPr>
                  <w:t>6</w:t>
                </w:r>
              </w:p>
            </w:tc>
            <w:tc>
              <w:tcPr>
                <w:tcW w:w="50" w:type="pct"/>
                <w:shd w:val="clear" w:color="auto" w:fill="FFFFFF"/>
                <w:noWrap/>
                <w:tcMar>
                  <w:top w:w="15" w:type="dxa"/>
                  <w:left w:w="0" w:type="dxa"/>
                  <w:bottom w:w="0" w:type="dxa"/>
                  <w:right w:w="15" w:type="dxa"/>
                </w:tcMar>
              </w:tcPr>
              <w:p w14:paraId="08460769" w14:textId="77777777" w:rsidR="005E6C8B" w:rsidRDefault="005E6C8B">
                <w:pPr>
                  <w:rPr>
                    <w:rFonts w:ascii="Times New Roman"/>
                    <w:color w:val="000000"/>
                    <w:sz w:val="20"/>
                  </w:rPr>
                </w:pPr>
                <w:r>
                  <w:rPr>
                    <w:rFonts w:ascii="Times New Roman"/>
                    <w:color w:val="000000"/>
                    <w:sz w:val="20"/>
                  </w:rPr>
                  <w:t xml:space="preserve"> </w:t>
                </w:r>
              </w:p>
            </w:tc>
          </w:tr>
          <w:tr w:rsidR="005E6C8B" w14:paraId="66680289" w14:textId="77777777">
            <w:trPr>
              <w:cantSplit/>
              <w:jc w:val="center"/>
            </w:trPr>
            <w:tc>
              <w:tcPr>
                <w:tcW w:w="2627" w:type="pct"/>
                <w:shd w:val="clear" w:color="auto" w:fill="CFF0FC"/>
                <w:tcMar>
                  <w:top w:w="15" w:type="dxa"/>
                  <w:left w:w="0" w:type="dxa"/>
                  <w:bottom w:w="0" w:type="dxa"/>
                  <w:right w:w="15" w:type="dxa"/>
                </w:tcMar>
              </w:tcPr>
              <w:p w14:paraId="167B8A0F" w14:textId="77777777" w:rsidR="005E6C8B" w:rsidRDefault="005E6C8B" w:rsidP="00ED29AC">
                <w:pPr>
                  <w:keepNext/>
                  <w:rPr>
                    <w:rFonts w:ascii="Times New Roman"/>
                    <w:color w:val="000000"/>
                    <w:sz w:val="20"/>
                  </w:rPr>
                </w:pPr>
                <w:r>
                  <w:rPr>
                    <w:rFonts w:ascii="Times New Roman"/>
                    <w:color w:val="000000"/>
                    <w:sz w:val="20"/>
                  </w:rPr>
                  <w:t>Governance &amp; Nominating</w:t>
                </w:r>
              </w:p>
            </w:tc>
            <w:tc>
              <w:tcPr>
                <w:tcW w:w="193" w:type="pct"/>
                <w:shd w:val="clear" w:color="auto" w:fill="CFF0FC"/>
                <w:tcMar>
                  <w:top w:w="15" w:type="dxa"/>
                  <w:left w:w="0" w:type="dxa"/>
                  <w:bottom w:w="0" w:type="dxa"/>
                  <w:right w:w="15" w:type="dxa"/>
                </w:tcMar>
              </w:tcPr>
              <w:p w14:paraId="1C6C2676" w14:textId="77777777" w:rsidR="005E6C8B" w:rsidRDefault="005E6C8B" w:rsidP="00ED29AC">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7C0C4701" w14:textId="77777777" w:rsidR="005E6C8B" w:rsidRDefault="005E6C8B">
                <w:pPr>
                  <w:rPr>
                    <w:rFonts w:ascii="Times New Roman"/>
                    <w:color w:val="000000"/>
                    <w:sz w:val="20"/>
                  </w:rPr>
                </w:pPr>
                <w:r>
                  <w:rPr>
                    <w:rFonts w:ascii="Times New Roman"/>
                    <w:color w:val="000000"/>
                    <w:sz w:val="20"/>
                  </w:rPr>
                  <w:t xml:space="preserve"> </w:t>
                </w:r>
              </w:p>
            </w:tc>
            <w:tc>
              <w:tcPr>
                <w:tcW w:w="2079" w:type="pct"/>
                <w:shd w:val="clear" w:color="auto" w:fill="CFF0FC"/>
                <w:noWrap/>
                <w:tcMar>
                  <w:top w:w="15" w:type="dxa"/>
                  <w:left w:w="0" w:type="dxa"/>
                  <w:bottom w:w="0" w:type="dxa"/>
                  <w:right w:w="15" w:type="dxa"/>
                </w:tcMar>
              </w:tcPr>
              <w:p w14:paraId="7E0CFA84" w14:textId="77777777" w:rsidR="005E6C8B" w:rsidRDefault="005E6C8B">
                <w:pPr>
                  <w:jc w:val="right"/>
                  <w:rPr>
                    <w:rFonts w:ascii="Times New Roman"/>
                    <w:color w:val="000000"/>
                    <w:sz w:val="20"/>
                  </w:rPr>
                </w:pPr>
                <w:r>
                  <w:rPr>
                    <w:rFonts w:ascii="Times New Roman"/>
                    <w:color w:val="000000"/>
                    <w:sz w:val="20"/>
                  </w:rPr>
                  <w:t>5</w:t>
                </w:r>
              </w:p>
            </w:tc>
            <w:tc>
              <w:tcPr>
                <w:tcW w:w="50" w:type="pct"/>
                <w:shd w:val="clear" w:color="auto" w:fill="CFF0FC"/>
                <w:noWrap/>
                <w:tcMar>
                  <w:top w:w="15" w:type="dxa"/>
                  <w:left w:w="0" w:type="dxa"/>
                  <w:bottom w:w="0" w:type="dxa"/>
                  <w:right w:w="15" w:type="dxa"/>
                </w:tcMar>
              </w:tcPr>
              <w:p w14:paraId="52F39A01" w14:textId="77777777" w:rsidR="005E6C8B" w:rsidRDefault="005E6C8B">
                <w:pPr>
                  <w:rPr>
                    <w:rFonts w:ascii="Times New Roman"/>
                    <w:color w:val="000000"/>
                    <w:sz w:val="20"/>
                  </w:rPr>
                </w:pPr>
                <w:r>
                  <w:rPr>
                    <w:rFonts w:ascii="Times New Roman"/>
                    <w:color w:val="000000"/>
                    <w:sz w:val="20"/>
                  </w:rPr>
                  <w:t xml:space="preserve"> </w:t>
                </w:r>
              </w:p>
            </w:tc>
          </w:tr>
          <w:tr w:rsidR="005E6C8B" w14:paraId="357670F1" w14:textId="77777777">
            <w:trPr>
              <w:cantSplit/>
              <w:jc w:val="center"/>
            </w:trPr>
            <w:tc>
              <w:tcPr>
                <w:tcW w:w="2627" w:type="pct"/>
                <w:shd w:val="clear" w:color="auto" w:fill="FFFFFF"/>
                <w:tcMar>
                  <w:top w:w="15" w:type="dxa"/>
                  <w:left w:w="0" w:type="dxa"/>
                  <w:bottom w:w="0" w:type="dxa"/>
                  <w:right w:w="15" w:type="dxa"/>
                </w:tcMar>
              </w:tcPr>
              <w:p w14:paraId="3F362A5F" w14:textId="77777777" w:rsidR="005E6C8B" w:rsidRDefault="005E6C8B" w:rsidP="00ED29AC">
                <w:pPr>
                  <w:keepNext/>
                  <w:rPr>
                    <w:rFonts w:ascii="Times New Roman"/>
                    <w:color w:val="000000"/>
                    <w:sz w:val="20"/>
                  </w:rPr>
                </w:pPr>
                <w:r>
                  <w:rPr>
                    <w:rFonts w:ascii="Times New Roman"/>
                    <w:color w:val="000000"/>
                    <w:sz w:val="20"/>
                  </w:rPr>
                  <w:t>Finance &amp; Strategy</w:t>
                </w:r>
              </w:p>
            </w:tc>
            <w:tc>
              <w:tcPr>
                <w:tcW w:w="193" w:type="pct"/>
                <w:shd w:val="clear" w:color="auto" w:fill="FFFFFF"/>
                <w:tcMar>
                  <w:top w:w="15" w:type="dxa"/>
                  <w:left w:w="0" w:type="dxa"/>
                  <w:bottom w:w="0" w:type="dxa"/>
                  <w:right w:w="15" w:type="dxa"/>
                </w:tcMar>
              </w:tcPr>
              <w:p w14:paraId="1C0447DE" w14:textId="77777777" w:rsidR="005E6C8B" w:rsidRDefault="005E6C8B" w:rsidP="00ED29AC">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B45E2D1" w14:textId="77777777" w:rsidR="005E6C8B" w:rsidRDefault="005E6C8B">
                <w:pPr>
                  <w:rPr>
                    <w:rFonts w:ascii="Times New Roman"/>
                    <w:color w:val="000000"/>
                    <w:sz w:val="20"/>
                  </w:rPr>
                </w:pPr>
                <w:r>
                  <w:rPr>
                    <w:rFonts w:ascii="Times New Roman"/>
                    <w:color w:val="000000"/>
                    <w:sz w:val="20"/>
                  </w:rPr>
                  <w:t xml:space="preserve"> </w:t>
                </w:r>
              </w:p>
            </w:tc>
            <w:tc>
              <w:tcPr>
                <w:tcW w:w="2079" w:type="pct"/>
                <w:shd w:val="clear" w:color="auto" w:fill="FFFFFF"/>
                <w:noWrap/>
                <w:tcMar>
                  <w:top w:w="15" w:type="dxa"/>
                  <w:left w:w="0" w:type="dxa"/>
                  <w:bottom w:w="0" w:type="dxa"/>
                  <w:right w:w="15" w:type="dxa"/>
                </w:tcMar>
              </w:tcPr>
              <w:p w14:paraId="731B5D97" w14:textId="77777777" w:rsidR="005E6C8B" w:rsidRDefault="005E6C8B">
                <w:pPr>
                  <w:jc w:val="right"/>
                  <w:rPr>
                    <w:rFonts w:ascii="Times New Roman"/>
                    <w:color w:val="000000"/>
                    <w:sz w:val="20"/>
                  </w:rPr>
                </w:pPr>
                <w:r>
                  <w:rPr>
                    <w:rFonts w:ascii="Times New Roman"/>
                    <w:color w:val="000000"/>
                    <w:sz w:val="20"/>
                  </w:rPr>
                  <w:t>2</w:t>
                </w:r>
              </w:p>
            </w:tc>
            <w:tc>
              <w:tcPr>
                <w:tcW w:w="50" w:type="pct"/>
                <w:shd w:val="clear" w:color="auto" w:fill="FFFFFF"/>
                <w:noWrap/>
                <w:tcMar>
                  <w:top w:w="15" w:type="dxa"/>
                  <w:left w:w="0" w:type="dxa"/>
                  <w:bottom w:w="0" w:type="dxa"/>
                  <w:right w:w="15" w:type="dxa"/>
                </w:tcMar>
              </w:tcPr>
              <w:p w14:paraId="7BE258D2" w14:textId="77777777" w:rsidR="005E6C8B" w:rsidRDefault="005E6C8B">
                <w:pPr>
                  <w:rPr>
                    <w:rFonts w:ascii="Times New Roman"/>
                    <w:color w:val="000000"/>
                    <w:sz w:val="20"/>
                  </w:rPr>
                </w:pPr>
                <w:r>
                  <w:rPr>
                    <w:rFonts w:ascii="Times New Roman"/>
                    <w:color w:val="000000"/>
                    <w:sz w:val="20"/>
                  </w:rPr>
                  <w:t xml:space="preserve"> </w:t>
                </w:r>
              </w:p>
            </w:tc>
          </w:tr>
          <w:tr w:rsidR="005E6C8B" w14:paraId="1AF53055" w14:textId="77777777">
            <w:trPr>
              <w:cantSplit/>
              <w:jc w:val="center"/>
            </w:trPr>
            <w:tc>
              <w:tcPr>
                <w:tcW w:w="2627" w:type="pct"/>
                <w:shd w:val="clear" w:color="auto" w:fill="CFF0FC"/>
                <w:tcMar>
                  <w:top w:w="15" w:type="dxa"/>
                  <w:left w:w="0" w:type="dxa"/>
                  <w:bottom w:w="0" w:type="dxa"/>
                  <w:right w:w="15" w:type="dxa"/>
                </w:tcMar>
              </w:tcPr>
              <w:p w14:paraId="42202302" w14:textId="77777777" w:rsidR="005E6C8B" w:rsidRDefault="005E6C8B" w:rsidP="00ED29AC">
                <w:pPr>
                  <w:rPr>
                    <w:rFonts w:ascii="Times New Roman"/>
                    <w:color w:val="000000"/>
                    <w:sz w:val="20"/>
                  </w:rPr>
                </w:pPr>
                <w:r>
                  <w:rPr>
                    <w:rFonts w:ascii="Times New Roman"/>
                    <w:color w:val="000000"/>
                    <w:sz w:val="20"/>
                  </w:rPr>
                  <w:t>Full Board of Directors</w:t>
                </w:r>
              </w:p>
            </w:tc>
            <w:tc>
              <w:tcPr>
                <w:tcW w:w="193" w:type="pct"/>
                <w:shd w:val="clear" w:color="auto" w:fill="CFF0FC"/>
                <w:tcMar>
                  <w:top w:w="15" w:type="dxa"/>
                  <w:left w:w="0" w:type="dxa"/>
                  <w:bottom w:w="0" w:type="dxa"/>
                  <w:right w:w="15" w:type="dxa"/>
                </w:tcMar>
              </w:tcPr>
              <w:p w14:paraId="65EBEA00" w14:textId="77777777" w:rsidR="005E6C8B" w:rsidRDefault="005E6C8B" w:rsidP="00ED29AC">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67CFFE2" w14:textId="77777777" w:rsidR="005E6C8B" w:rsidRDefault="005E6C8B" w:rsidP="00ED29AC">
                <w:pPr>
                  <w:rPr>
                    <w:rFonts w:ascii="Times New Roman"/>
                    <w:color w:val="000000"/>
                    <w:sz w:val="20"/>
                  </w:rPr>
                </w:pPr>
                <w:r>
                  <w:rPr>
                    <w:rFonts w:ascii="Times New Roman"/>
                    <w:color w:val="000000"/>
                    <w:sz w:val="20"/>
                  </w:rPr>
                  <w:t xml:space="preserve"> </w:t>
                </w:r>
              </w:p>
            </w:tc>
            <w:tc>
              <w:tcPr>
                <w:tcW w:w="2079" w:type="pct"/>
                <w:shd w:val="clear" w:color="auto" w:fill="CFF0FC"/>
                <w:noWrap/>
                <w:tcMar>
                  <w:top w:w="15" w:type="dxa"/>
                  <w:left w:w="0" w:type="dxa"/>
                  <w:bottom w:w="0" w:type="dxa"/>
                  <w:right w:w="15" w:type="dxa"/>
                </w:tcMar>
              </w:tcPr>
              <w:p w14:paraId="24713A93" w14:textId="77777777" w:rsidR="005E6C8B" w:rsidRDefault="005E6C8B" w:rsidP="00ED29AC">
                <w:pPr>
                  <w:jc w:val="right"/>
                  <w:rPr>
                    <w:rFonts w:ascii="Times New Roman"/>
                    <w:color w:val="000000"/>
                    <w:sz w:val="20"/>
                  </w:rPr>
                </w:pPr>
                <w:r>
                  <w:rPr>
                    <w:rFonts w:ascii="Times New Roman"/>
                    <w:color w:val="000000"/>
                    <w:sz w:val="20"/>
                  </w:rPr>
                  <w:t>5</w:t>
                </w:r>
              </w:p>
            </w:tc>
            <w:tc>
              <w:tcPr>
                <w:tcW w:w="50" w:type="pct"/>
                <w:shd w:val="clear" w:color="auto" w:fill="CFF0FC"/>
                <w:noWrap/>
                <w:tcMar>
                  <w:top w:w="15" w:type="dxa"/>
                  <w:left w:w="0" w:type="dxa"/>
                  <w:bottom w:w="0" w:type="dxa"/>
                  <w:right w:w="15" w:type="dxa"/>
                </w:tcMar>
              </w:tcPr>
              <w:p w14:paraId="26E0D918" w14:textId="350432B3" w:rsidR="005E6C8B" w:rsidRDefault="005E6C8B" w:rsidP="00ED29AC">
                <w:pPr>
                  <w:rPr>
                    <w:rFonts w:ascii="Times New Roman"/>
                    <w:color w:val="000000"/>
                    <w:sz w:val="20"/>
                  </w:rPr>
                </w:pPr>
                <w:r>
                  <w:rPr>
                    <w:rFonts w:ascii="Times New Roman"/>
                    <w:color w:val="000000"/>
                    <w:sz w:val="2"/>
                  </w:rPr>
                  <w:t xml:space="preserve"> </w:t>
                </w:r>
              </w:p>
            </w:tc>
          </w:tr>
        </w:tbl>
      </w:sdtContent>
    </w:sdt>
    <w:p w14:paraId="20EDF7C2" w14:textId="78F9EF11" w:rsidR="009B00E3" w:rsidRPr="009B00E3" w:rsidRDefault="009B00E3" w:rsidP="009B00E3">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Each of our directors attended at </w:t>
      </w:r>
      <w:r w:rsidRPr="008D6252">
        <w:rPr>
          <w:rFonts w:ascii="Times New Roman" w:hAnsi="Times New Roman" w:cs="Times New Roman"/>
          <w:sz w:val="20"/>
          <w:szCs w:val="20"/>
        </w:rPr>
        <w:t>least 75%</w:t>
      </w:r>
      <w:r w:rsidRPr="00AE290A">
        <w:rPr>
          <w:rFonts w:ascii="Times New Roman" w:hAnsi="Times New Roman" w:cs="Times New Roman"/>
          <w:sz w:val="20"/>
          <w:szCs w:val="20"/>
        </w:rPr>
        <w:t xml:space="preserve"> of the meetings of the board of directors and the committees on which </w:t>
      </w:r>
      <w:r w:rsidR="008A35B3">
        <w:rPr>
          <w:rFonts w:ascii="Times New Roman" w:hAnsi="Times New Roman" w:cs="Times New Roman"/>
          <w:sz w:val="20"/>
          <w:szCs w:val="20"/>
        </w:rPr>
        <w:t>they</w:t>
      </w:r>
      <w:r w:rsidRPr="00AE290A">
        <w:rPr>
          <w:rFonts w:ascii="Times New Roman" w:hAnsi="Times New Roman" w:cs="Times New Roman"/>
          <w:sz w:val="20"/>
          <w:szCs w:val="20"/>
        </w:rPr>
        <w:t xml:space="preserve"> served during </w:t>
      </w:r>
      <w:sdt>
        <w:sdtPr>
          <w:rPr>
            <w:rFonts w:ascii="Times New Roman" w:hAnsi="Times New Roman" w:cs="Times New Roman"/>
            <w:sz w:val="20"/>
            <w:szCs w:val="20"/>
          </w:rPr>
          <w:alias w:val="AL-Period_01 - 2022 Proxy SPSC_Master_Workbook"/>
          <w:tag w:val="0b2f38eb-c931-4a89-9094-e3fc61596031"/>
          <w:id w:val="-1172872703"/>
          <w:placeholder>
            <w:docPart w:val="FC532F2FE3504B1FA4C3A1406892A8DE"/>
          </w:placeholder>
        </w:sdtPr>
        <w:sdtEndPr/>
        <w:sdtContent>
          <w:r w:rsidR="00007254">
            <w:rPr>
              <w:rFonts w:ascii="Times New Roman" w:hAnsi="Times New Roman" w:cs="Times New Roman"/>
              <w:sz w:val="20"/>
              <w:szCs w:val="20"/>
            </w:rPr>
            <w:t>2021</w:t>
          </w:r>
        </w:sdtContent>
      </w:sdt>
      <w:r w:rsidRPr="00AE290A">
        <w:rPr>
          <w:rFonts w:ascii="Times New Roman" w:hAnsi="Times New Roman" w:cs="Times New Roman"/>
          <w:sz w:val="20"/>
          <w:szCs w:val="20"/>
        </w:rPr>
        <w:t xml:space="preserve">, and each of our directors attended our </w:t>
      </w:r>
      <w:sdt>
        <w:sdtPr>
          <w:rPr>
            <w:rFonts w:ascii="Times New Roman" w:hAnsi="Times New Roman" w:cs="Times New Roman"/>
            <w:sz w:val="20"/>
            <w:szCs w:val="20"/>
          </w:rPr>
          <w:alias w:val="AL-Period_01 - 2022 Proxy SPSC_Master_Workbook"/>
          <w:tag w:val="522076bd-6e52-4bf6-b17f-df6781885503"/>
          <w:id w:val="1608302585"/>
          <w:placeholder>
            <w:docPart w:val="FC532F2FE3504B1FA4C3A1406892A8DE"/>
          </w:placeholder>
        </w:sdtPr>
        <w:sdtEndPr/>
        <w:sdtContent>
          <w:r w:rsidR="00007254">
            <w:rPr>
              <w:rFonts w:ascii="Times New Roman" w:hAnsi="Times New Roman" w:cs="Times New Roman"/>
              <w:sz w:val="20"/>
              <w:szCs w:val="20"/>
            </w:rPr>
            <w:t>2021</w:t>
          </w:r>
        </w:sdtContent>
      </w:sdt>
      <w:r w:rsidRPr="00AE290A">
        <w:rPr>
          <w:rFonts w:ascii="Times New Roman" w:hAnsi="Times New Roman" w:cs="Times New Roman"/>
          <w:sz w:val="20"/>
          <w:szCs w:val="20"/>
        </w:rPr>
        <w:t xml:space="preserve"> annual meeting.  </w:t>
      </w:r>
    </w:p>
    <w:p w14:paraId="188896AE" w14:textId="77777777" w:rsidR="00115E00" w:rsidRPr="00AE290A" w:rsidRDefault="00BB444B" w:rsidP="00115E00">
      <w:pPr>
        <w:keepNext/>
        <w:pBdr>
          <w:top w:val="single" w:sz="4" w:space="2" w:color="00AAE5"/>
        </w:pBdr>
        <w:adjustRightInd w:val="0"/>
        <w:spacing w:before="270" w:after="0" w:line="240" w:lineRule="auto"/>
        <w:rPr>
          <w:rFonts w:ascii="Arial" w:hAnsi="Arial" w:cs="Arial"/>
          <w:color w:val="FF0000"/>
        </w:rPr>
      </w:pPr>
      <w:r w:rsidRPr="00AE290A">
        <w:rPr>
          <w:rFonts w:ascii="Arial" w:hAnsi="Arial" w:cs="Arial"/>
          <w:b/>
          <w:bCs/>
        </w:rPr>
        <w:t xml:space="preserve">Board Involvement </w:t>
      </w:r>
      <w:bookmarkStart w:id="16" w:name="BOARD_INVOLVEMENT_IN_RISK_OVERSIGHT"/>
      <w:bookmarkEnd w:id="16"/>
      <w:r w:rsidRPr="00AE290A">
        <w:rPr>
          <w:rFonts w:ascii="Arial" w:hAnsi="Arial" w:cs="Arial"/>
          <w:b/>
          <w:bCs/>
        </w:rPr>
        <w:t>in Risk Oversight</w:t>
      </w:r>
    </w:p>
    <w:p w14:paraId="4B0954B9" w14:textId="03ED6B14" w:rsidR="00115E00" w:rsidRPr="00AE290A" w:rsidRDefault="00BB444B" w:rsidP="00115E00">
      <w:pPr>
        <w:keepNext/>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Our management is responsible for identifying the various risks facing us, formulating risk management policies and procedures, and managing our risk exposures on a day-to-day basis. The board of directors’ responsibility is to monitor our risk management processes by informing itself concerning our material risks and evaluating whether management has reasonable controls in place to address the material risks; the board is not responsible, however, for identifying or managing our various risks.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is primarily responsible for monitoring management’s responsibility in the area of financial risk oversight and the board of directors is primarily responsible for monitoring management’s responsibility in our other areas of risk management. Accordingly, management regularly reported to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and the board of directors on risk management during</w:t>
      </w:r>
      <w:r w:rsidR="00F044DD">
        <w:rPr>
          <w:rFonts w:ascii="Times New Roman" w:hAnsi="Times New Roman" w:cs="Times New Roman"/>
          <w:sz w:val="20"/>
          <w:szCs w:val="20"/>
        </w:rPr>
        <w:t xml:space="preserve"> </w:t>
      </w:r>
      <w:sdt>
        <w:sdtPr>
          <w:rPr>
            <w:rFonts w:ascii="Times New Roman" w:hAnsi="Times New Roman" w:cs="Times New Roman"/>
            <w:sz w:val="20"/>
            <w:szCs w:val="20"/>
          </w:rPr>
          <w:alias w:val="AL-Period_01 - 2022 Proxy SPSC_Master_Workbook"/>
          <w:tag w:val="999caff5-b0be-41ff-ba23-4cdadab15046"/>
          <w:id w:val="1760095400"/>
          <w:placeholder>
            <w:docPart w:val="DefaultPlaceholder_-1854013440"/>
          </w:placeholder>
        </w:sdtPr>
        <w:sdtEndPr/>
        <w:sdtContent>
          <w:r w:rsidR="00007254">
            <w:rPr>
              <w:rFonts w:ascii="Times New Roman" w:hAnsi="Times New Roman" w:cs="Times New Roman"/>
              <w:sz w:val="20"/>
              <w:szCs w:val="20"/>
            </w:rPr>
            <w:t>2021</w:t>
          </w:r>
        </w:sdtContent>
      </w:sdt>
      <w:r w:rsidRPr="00AE290A">
        <w:rPr>
          <w:rFonts w:ascii="Times New Roman" w:hAnsi="Times New Roman" w:cs="Times New Roman"/>
          <w:sz w:val="20"/>
          <w:szCs w:val="20"/>
        </w:rPr>
        <w:t xml:space="preserve">.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in turn, reports on the matters discussed at the committee level to the full board.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and the full board focus on the material risks facing us, including financial, operational, market, </w:t>
      </w:r>
      <w:r w:rsidR="008A35B3">
        <w:rPr>
          <w:rFonts w:ascii="Times New Roman" w:hAnsi="Times New Roman" w:cs="Times New Roman"/>
          <w:sz w:val="20"/>
          <w:szCs w:val="20"/>
        </w:rPr>
        <w:t xml:space="preserve">geographic, </w:t>
      </w:r>
      <w:r w:rsidRPr="00AE290A">
        <w:rPr>
          <w:rFonts w:ascii="Times New Roman" w:hAnsi="Times New Roman" w:cs="Times New Roman"/>
          <w:sz w:val="20"/>
          <w:szCs w:val="20"/>
        </w:rPr>
        <w:t xml:space="preserve">liquidity, legal and regulatory risks, to assess whether management has reasonable controls in place to address these risks. In addition, the </w:t>
      </w:r>
      <w:r w:rsidR="0046088A">
        <w:rPr>
          <w:rFonts w:ascii="Times New Roman" w:hAnsi="Times New Roman" w:cs="Times New Roman"/>
          <w:sz w:val="20"/>
          <w:szCs w:val="20"/>
        </w:rPr>
        <w:t>Compensation &amp; Talent Committee</w:t>
      </w:r>
      <w:r w:rsidRPr="00AE290A">
        <w:rPr>
          <w:rFonts w:ascii="Times New Roman" w:hAnsi="Times New Roman" w:cs="Times New Roman"/>
          <w:sz w:val="20"/>
          <w:szCs w:val="20"/>
        </w:rPr>
        <w:t xml:space="preserve"> is charged with </w:t>
      </w:r>
      <w:r w:rsidR="00EA03FA" w:rsidRPr="00377045">
        <w:rPr>
          <w:rFonts w:ascii="Times New Roman" w:hAnsi="Times New Roman" w:cs="Times New Roman"/>
          <w:sz w:val="20"/>
          <w:szCs w:val="20"/>
        </w:rPr>
        <w:t xml:space="preserve">overseeing </w:t>
      </w:r>
      <w:r w:rsidR="00EA03FA" w:rsidRPr="00C409E6">
        <w:rPr>
          <w:rFonts w:ascii="Times New Roman" w:hAnsi="Times New Roman" w:cs="Times New Roman"/>
          <w:sz w:val="20"/>
          <w:szCs w:val="20"/>
        </w:rPr>
        <w:t xml:space="preserve">risks associated with </w:t>
      </w:r>
      <w:r w:rsidR="00EA03FA">
        <w:rPr>
          <w:rFonts w:ascii="Times New Roman" w:hAnsi="Times New Roman" w:cs="Times New Roman"/>
          <w:sz w:val="20"/>
          <w:szCs w:val="20"/>
        </w:rPr>
        <w:t>our v</w:t>
      </w:r>
      <w:r w:rsidR="00EA03FA" w:rsidRPr="00C409E6">
        <w:rPr>
          <w:rFonts w:ascii="Times New Roman" w:hAnsi="Times New Roman" w:cs="Times New Roman"/>
          <w:sz w:val="20"/>
          <w:szCs w:val="20"/>
        </w:rPr>
        <w:t>ariable compensation policies and practices and annually review</w:t>
      </w:r>
      <w:r w:rsidR="00EA03FA">
        <w:rPr>
          <w:rFonts w:ascii="Times New Roman" w:hAnsi="Times New Roman" w:cs="Times New Roman"/>
          <w:sz w:val="20"/>
          <w:szCs w:val="20"/>
        </w:rPr>
        <w:t>s</w:t>
      </w:r>
      <w:r w:rsidR="00EA03FA" w:rsidRPr="00C409E6">
        <w:rPr>
          <w:rFonts w:ascii="Times New Roman" w:hAnsi="Times New Roman" w:cs="Times New Roman"/>
          <w:sz w:val="20"/>
          <w:szCs w:val="20"/>
        </w:rPr>
        <w:t xml:space="preserve"> whether risks arising from </w:t>
      </w:r>
      <w:r w:rsidR="00EA03FA">
        <w:rPr>
          <w:rFonts w:ascii="Times New Roman" w:hAnsi="Times New Roman" w:cs="Times New Roman"/>
          <w:sz w:val="20"/>
          <w:szCs w:val="20"/>
        </w:rPr>
        <w:t xml:space="preserve">our </w:t>
      </w:r>
      <w:r w:rsidR="00EA03FA" w:rsidRPr="00C409E6">
        <w:rPr>
          <w:rFonts w:ascii="Times New Roman" w:hAnsi="Times New Roman" w:cs="Times New Roman"/>
          <w:sz w:val="20"/>
          <w:szCs w:val="20"/>
        </w:rPr>
        <w:t xml:space="preserve">compensation policies and practices for </w:t>
      </w:r>
      <w:r w:rsidR="00EA03FA">
        <w:rPr>
          <w:rFonts w:ascii="Times New Roman" w:hAnsi="Times New Roman" w:cs="Times New Roman"/>
          <w:sz w:val="20"/>
          <w:szCs w:val="20"/>
        </w:rPr>
        <w:t>our</w:t>
      </w:r>
      <w:r w:rsidR="00EA03FA" w:rsidRPr="00C409E6">
        <w:rPr>
          <w:rFonts w:ascii="Times New Roman" w:hAnsi="Times New Roman" w:cs="Times New Roman"/>
          <w:sz w:val="20"/>
          <w:szCs w:val="20"/>
        </w:rPr>
        <w:t xml:space="preserve"> employees are reasonably likely to have a material adverse effect </w:t>
      </w:r>
      <w:r w:rsidR="00EA03FA">
        <w:rPr>
          <w:rFonts w:ascii="Times New Roman" w:hAnsi="Times New Roman" w:cs="Times New Roman"/>
          <w:sz w:val="20"/>
          <w:szCs w:val="20"/>
        </w:rPr>
        <w:t xml:space="preserve">on SPS. </w:t>
      </w:r>
      <w:r w:rsidRPr="00AE290A">
        <w:rPr>
          <w:rFonts w:ascii="Times New Roman" w:hAnsi="Times New Roman" w:cs="Times New Roman"/>
          <w:sz w:val="20"/>
          <w:szCs w:val="20"/>
        </w:rPr>
        <w:t>The board of directors believes this division of responsibilities provides an effective and efficient approach for addressing risk management.</w:t>
      </w:r>
    </w:p>
    <w:p w14:paraId="32F42B57" w14:textId="06624C75" w:rsidR="00115E00" w:rsidRPr="00AE290A" w:rsidRDefault="00BB444B" w:rsidP="00115E00">
      <w:pPr>
        <w:keepNext/>
        <w:pBdr>
          <w:top w:val="single" w:sz="4" w:space="1" w:color="00AAE5"/>
        </w:pBdr>
        <w:adjustRightInd w:val="0"/>
        <w:spacing w:before="270" w:after="0" w:line="240" w:lineRule="auto"/>
        <w:rPr>
          <w:rFonts w:ascii="Arial" w:hAnsi="Arial" w:cs="Arial"/>
        </w:rPr>
      </w:pPr>
      <w:r w:rsidRPr="00AE290A">
        <w:rPr>
          <w:rFonts w:ascii="Arial" w:hAnsi="Arial" w:cs="Arial"/>
          <w:b/>
          <w:bCs/>
        </w:rPr>
        <w:t>Procedures for Contacting</w:t>
      </w:r>
      <w:bookmarkStart w:id="17" w:name="PROCEDURES_FOR_CONTACTING_BOARD_DIRECTOR"/>
      <w:bookmarkEnd w:id="17"/>
      <w:r w:rsidRPr="00AE290A">
        <w:rPr>
          <w:rFonts w:ascii="Arial" w:hAnsi="Arial" w:cs="Arial"/>
          <w:b/>
          <w:bCs/>
        </w:rPr>
        <w:t xml:space="preserve"> the </w:t>
      </w:r>
      <w:r w:rsidR="006C2E1C">
        <w:rPr>
          <w:rFonts w:ascii="Arial" w:hAnsi="Arial" w:cs="Arial"/>
          <w:b/>
          <w:bCs/>
        </w:rPr>
        <w:t xml:space="preserve">Company, including the </w:t>
      </w:r>
      <w:r w:rsidRPr="00AE290A">
        <w:rPr>
          <w:rFonts w:ascii="Arial" w:hAnsi="Arial" w:cs="Arial"/>
          <w:b/>
          <w:bCs/>
        </w:rPr>
        <w:t>Board of Directors</w:t>
      </w:r>
    </w:p>
    <w:p w14:paraId="11B2B2BF" w14:textId="75B0A96F" w:rsidR="006C2E1C" w:rsidRDefault="006C2E1C" w:rsidP="00115E00">
      <w:pPr>
        <w:adjustRightInd w:val="0"/>
        <w:spacing w:before="180" w:after="0" w:line="240" w:lineRule="auto"/>
        <w:ind w:firstLine="490"/>
        <w:rPr>
          <w:rFonts w:ascii="Times New Roman" w:hAnsi="Times New Roman" w:cs="Times New Roman"/>
          <w:sz w:val="20"/>
          <w:szCs w:val="20"/>
        </w:rPr>
      </w:pPr>
      <w:r w:rsidRPr="006C2E1C">
        <w:rPr>
          <w:rFonts w:ascii="Times New Roman" w:hAnsi="Times New Roman" w:cs="Times New Roman"/>
          <w:sz w:val="20"/>
          <w:szCs w:val="20"/>
        </w:rPr>
        <w:t>Throughout this proxy statement, we identify reasons stockholders may need or wish to contact the Company.  All of those communications should be directed to the title of the person indicated at the address below.</w:t>
      </w:r>
    </w:p>
    <w:p w14:paraId="53B99C53" w14:textId="1B30C3AE" w:rsidR="00656F02" w:rsidRDefault="00BB444B" w:rsidP="00115E00">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Stockholders who wish to communicate with the board of directors may do so by writing to the board or a particular director in care of the Secretary of the </w:t>
      </w:r>
      <w:r w:rsidR="009F413B">
        <w:rPr>
          <w:rFonts w:ascii="Times New Roman" w:hAnsi="Times New Roman" w:cs="Times New Roman"/>
          <w:sz w:val="20"/>
          <w:szCs w:val="20"/>
        </w:rPr>
        <w:t>Company</w:t>
      </w:r>
      <w:r w:rsidRPr="00AE290A">
        <w:rPr>
          <w:rFonts w:ascii="Times New Roman" w:hAnsi="Times New Roman" w:cs="Times New Roman"/>
          <w:sz w:val="20"/>
          <w:szCs w:val="20"/>
        </w:rPr>
        <w:t xml:space="preserve">. </w:t>
      </w:r>
      <w:r w:rsidR="0083513A">
        <w:rPr>
          <w:rFonts w:ascii="Times New Roman" w:hAnsi="Times New Roman" w:cs="Times New Roman"/>
          <w:sz w:val="20"/>
          <w:szCs w:val="20"/>
        </w:rPr>
        <w:t>Communications</w:t>
      </w:r>
      <w:r w:rsidR="0083513A" w:rsidRPr="00AE290A">
        <w:rPr>
          <w:rFonts w:ascii="Times New Roman" w:hAnsi="Times New Roman" w:cs="Times New Roman"/>
          <w:sz w:val="20"/>
          <w:szCs w:val="20"/>
        </w:rPr>
        <w:t xml:space="preserve"> should be</w:t>
      </w:r>
      <w:r w:rsidR="00EA03FA">
        <w:rPr>
          <w:rFonts w:ascii="Times New Roman" w:hAnsi="Times New Roman" w:cs="Times New Roman"/>
          <w:sz w:val="20"/>
          <w:szCs w:val="20"/>
        </w:rPr>
        <w:t xml:space="preserve"> delivered </w:t>
      </w:r>
      <w:r w:rsidR="009A429F">
        <w:rPr>
          <w:rFonts w:ascii="Times New Roman" w:hAnsi="Times New Roman" w:cs="Times New Roman"/>
          <w:sz w:val="20"/>
          <w:szCs w:val="20"/>
        </w:rPr>
        <w:t xml:space="preserve">to the address below, with attention to </w:t>
      </w:r>
      <w:r w:rsidR="00EA03FA">
        <w:rPr>
          <w:rFonts w:ascii="Times New Roman" w:hAnsi="Times New Roman" w:cs="Times New Roman"/>
          <w:sz w:val="20"/>
          <w:szCs w:val="20"/>
        </w:rPr>
        <w:t>“</w:t>
      </w:r>
      <w:r w:rsidR="009A429F">
        <w:rPr>
          <w:rFonts w:ascii="Times New Roman" w:hAnsi="Times New Roman" w:cs="Times New Roman"/>
          <w:sz w:val="20"/>
          <w:szCs w:val="20"/>
        </w:rPr>
        <w:t>Secretary</w:t>
      </w:r>
      <w:r w:rsidR="00EA03FA">
        <w:rPr>
          <w:rFonts w:ascii="Times New Roman" w:hAnsi="Times New Roman" w:cs="Times New Roman"/>
          <w:sz w:val="20"/>
          <w:szCs w:val="20"/>
        </w:rPr>
        <w:t>”</w:t>
      </w:r>
      <w:r w:rsidR="009A429F">
        <w:rPr>
          <w:rFonts w:ascii="Times New Roman" w:hAnsi="Times New Roman" w:cs="Times New Roman"/>
          <w:sz w:val="20"/>
          <w:szCs w:val="20"/>
        </w:rPr>
        <w:t>.</w:t>
      </w:r>
    </w:p>
    <w:p w14:paraId="33140416" w14:textId="138AEE6A" w:rsidR="00656F02" w:rsidRPr="006C2E1C" w:rsidRDefault="0083513A" w:rsidP="00656F02">
      <w:pPr>
        <w:adjustRightInd w:val="0"/>
        <w:spacing w:before="120" w:after="0" w:line="240" w:lineRule="auto"/>
        <w:ind w:firstLine="490"/>
        <w:jc w:val="center"/>
        <w:rPr>
          <w:rFonts w:ascii="Times New Roman" w:hAnsi="Times New Roman" w:cs="Times New Roman"/>
          <w:sz w:val="20"/>
          <w:szCs w:val="20"/>
        </w:rPr>
      </w:pPr>
      <w:r w:rsidRPr="006C2E1C">
        <w:rPr>
          <w:rFonts w:ascii="Times New Roman" w:hAnsi="Times New Roman" w:cs="Times New Roman"/>
          <w:sz w:val="20"/>
          <w:szCs w:val="20"/>
        </w:rPr>
        <w:lastRenderedPageBreak/>
        <w:t>SPS Commerce, Inc.</w:t>
      </w:r>
    </w:p>
    <w:p w14:paraId="32E41E7D" w14:textId="77777777" w:rsidR="00656F02" w:rsidRPr="006C2E1C" w:rsidRDefault="0083513A" w:rsidP="00656F02">
      <w:pPr>
        <w:adjustRightInd w:val="0"/>
        <w:spacing w:after="0" w:line="240" w:lineRule="auto"/>
        <w:ind w:firstLine="490"/>
        <w:jc w:val="center"/>
        <w:rPr>
          <w:rFonts w:ascii="Times New Roman" w:hAnsi="Times New Roman" w:cs="Times New Roman"/>
          <w:sz w:val="20"/>
          <w:szCs w:val="20"/>
        </w:rPr>
      </w:pPr>
      <w:r w:rsidRPr="006C2E1C">
        <w:rPr>
          <w:rFonts w:ascii="Times New Roman" w:hAnsi="Times New Roman" w:cs="Times New Roman"/>
          <w:sz w:val="20"/>
          <w:szCs w:val="20"/>
        </w:rPr>
        <w:t>333 South Seventh Street, Suite 1000</w:t>
      </w:r>
    </w:p>
    <w:p w14:paraId="5CD24670" w14:textId="67F8FBF5" w:rsidR="00656F02" w:rsidRDefault="0083513A" w:rsidP="00656F02">
      <w:pPr>
        <w:adjustRightInd w:val="0"/>
        <w:spacing w:after="0" w:line="240" w:lineRule="auto"/>
        <w:ind w:firstLine="490"/>
        <w:jc w:val="center"/>
        <w:rPr>
          <w:rFonts w:ascii="Times New Roman" w:hAnsi="Times New Roman" w:cs="Times New Roman"/>
          <w:sz w:val="20"/>
          <w:szCs w:val="20"/>
        </w:rPr>
      </w:pPr>
      <w:r w:rsidRPr="006C2E1C">
        <w:rPr>
          <w:rFonts w:ascii="Times New Roman" w:hAnsi="Times New Roman" w:cs="Times New Roman"/>
          <w:sz w:val="20"/>
          <w:szCs w:val="20"/>
        </w:rPr>
        <w:t>Minneapolis, Minnesota 55402</w:t>
      </w:r>
    </w:p>
    <w:p w14:paraId="5C2F897D" w14:textId="0906414F" w:rsidR="00115E00" w:rsidRDefault="00BB444B" w:rsidP="00115E00">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All communications </w:t>
      </w:r>
      <w:r w:rsidR="006C2E1C">
        <w:rPr>
          <w:rFonts w:ascii="Times New Roman" w:hAnsi="Times New Roman" w:cs="Times New Roman"/>
          <w:sz w:val="20"/>
          <w:szCs w:val="20"/>
        </w:rPr>
        <w:t xml:space="preserve">addressed to the board </w:t>
      </w:r>
      <w:r w:rsidRPr="00AE290A">
        <w:rPr>
          <w:rFonts w:ascii="Times New Roman" w:hAnsi="Times New Roman" w:cs="Times New Roman"/>
          <w:sz w:val="20"/>
          <w:szCs w:val="20"/>
        </w:rPr>
        <w:t xml:space="preserve">will initially be received and processed by the Secretary of the </w:t>
      </w:r>
      <w:r w:rsidR="009F413B">
        <w:rPr>
          <w:rFonts w:ascii="Times New Roman" w:hAnsi="Times New Roman" w:cs="Times New Roman"/>
          <w:sz w:val="20"/>
          <w:szCs w:val="20"/>
        </w:rPr>
        <w:t>Company</w:t>
      </w:r>
      <w:r w:rsidRPr="00AE290A">
        <w:rPr>
          <w:rFonts w:ascii="Times New Roman" w:hAnsi="Times New Roman" w:cs="Times New Roman"/>
          <w:sz w:val="20"/>
          <w:szCs w:val="20"/>
        </w:rPr>
        <w:t>, who will then refer the communication to the appropriate board member (either the director named in the communication, the chairperson of the board committee having authority over the matter raised in the communication, or the chairperson of the board in all other cases). The director to whom a communication is referred will determine, in consultation with our counsel, whether a copy or summary of the communication will be provided to the other directors. The board of directors will respond to communications if and as appropriate.</w:t>
      </w:r>
    </w:p>
    <w:p w14:paraId="3CC80341" w14:textId="77777777" w:rsidR="00E07754" w:rsidRPr="00AE290A" w:rsidRDefault="00E07754" w:rsidP="00E07754">
      <w:pPr>
        <w:keepNext/>
        <w:pBdr>
          <w:top w:val="single" w:sz="4" w:space="1" w:color="00AAE5"/>
        </w:pBdr>
        <w:adjustRightInd w:val="0"/>
        <w:spacing w:before="270" w:after="0" w:line="240" w:lineRule="auto"/>
        <w:rPr>
          <w:rFonts w:ascii="Arial" w:hAnsi="Arial" w:cs="Arial"/>
        </w:rPr>
      </w:pPr>
      <w:r w:rsidRPr="00AE290A">
        <w:rPr>
          <w:rFonts w:ascii="Arial" w:hAnsi="Arial" w:cs="Arial"/>
          <w:b/>
          <w:bCs/>
        </w:rPr>
        <w:t>Director In</w:t>
      </w:r>
      <w:bookmarkStart w:id="18" w:name="DIRECTOR_INDEPENDENCE"/>
      <w:bookmarkEnd w:id="18"/>
      <w:r w:rsidRPr="00AE290A">
        <w:rPr>
          <w:rFonts w:ascii="Arial" w:hAnsi="Arial" w:cs="Arial"/>
          <w:b/>
          <w:bCs/>
        </w:rPr>
        <w:t>dependence</w:t>
      </w:r>
    </w:p>
    <w:p w14:paraId="7F965527" w14:textId="77777777" w:rsidR="005D6B73" w:rsidRDefault="00E07754" w:rsidP="00E07754">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As required under the Nasdaq Global Market rules and regulations, a majority of the members of a listed company’s board of directors must qualify as “independent,” as affirmatively determined by the board. The board of directors consults with our counsel to ensure that the board’s determinations are consistent with all relevant securities and other laws and regulations regarding the definition of “independent,” including those set forth in pertinent listing standards of the Nasdaq Global Market, as in effect from time to time.</w:t>
      </w:r>
      <w:r w:rsidR="005D6B73">
        <w:rPr>
          <w:rFonts w:ascii="Times New Roman" w:hAnsi="Times New Roman" w:cs="Times New Roman"/>
          <w:sz w:val="20"/>
          <w:szCs w:val="20"/>
        </w:rPr>
        <w:t xml:space="preserve"> </w:t>
      </w:r>
    </w:p>
    <w:p w14:paraId="64125FC2" w14:textId="77777777" w:rsidR="00EA03FA" w:rsidRDefault="00E07754" w:rsidP="00115E00">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Consistent with these considerations, after review of all relevant transactions or relationships between each director, or any of his or her family members, and our Company, our management</w:t>
      </w:r>
      <w:r w:rsidR="00967A8C">
        <w:rPr>
          <w:rFonts w:ascii="Times New Roman" w:hAnsi="Times New Roman" w:cs="Times New Roman"/>
          <w:sz w:val="20"/>
          <w:szCs w:val="20"/>
        </w:rPr>
        <w:t>,</w:t>
      </w:r>
      <w:r w:rsidRPr="00AE290A">
        <w:rPr>
          <w:rFonts w:ascii="Times New Roman" w:hAnsi="Times New Roman" w:cs="Times New Roman"/>
          <w:sz w:val="20"/>
          <w:szCs w:val="20"/>
        </w:rPr>
        <w:t xml:space="preserve"> and our independent registered public accounting firm, the board of directors has affirmatively determined that all of our Company’s directors are independent directors within the meaning of the applicable listing standards of the Nasdaq Global Market, except for Mr. Black, our current Chief Executive Officer.</w:t>
      </w:r>
    </w:p>
    <w:p w14:paraId="7D22D811" w14:textId="6943AB60" w:rsidR="00E07754" w:rsidRDefault="00E07754" w:rsidP="00115E00">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As required under the Nasdaq Global Market rules and regulations, our independent directors meet in regularly scheduled executive sessions at which only independent directors are present. All of the committees of our board of directors are comprised entirely of directors determined by the board to be independent within the meaning of the Nasdaq Global Market rules and regulations.</w:t>
      </w:r>
    </w:p>
    <w:p w14:paraId="398F2427" w14:textId="77777777" w:rsidR="00E07754" w:rsidRPr="00AE290A" w:rsidRDefault="00E07754" w:rsidP="00E07754">
      <w:pPr>
        <w:keepNext/>
        <w:pBdr>
          <w:top w:val="single" w:sz="4" w:space="1" w:color="00AAE5"/>
        </w:pBdr>
        <w:adjustRightInd w:val="0"/>
        <w:spacing w:before="270" w:after="0" w:line="240" w:lineRule="auto"/>
        <w:rPr>
          <w:rFonts w:ascii="Arial" w:hAnsi="Arial" w:cs="Arial"/>
        </w:rPr>
      </w:pPr>
      <w:r>
        <w:rPr>
          <w:rFonts w:ascii="Arial" w:hAnsi="Arial" w:cs="Arial"/>
          <w:b/>
          <w:bCs/>
        </w:rPr>
        <w:t>Hedging, Pledging and Othe</w:t>
      </w:r>
      <w:bookmarkStart w:id="19" w:name="HEDGING_PLEDGING_OR_RESTRICTED_TRANSACTI"/>
      <w:bookmarkEnd w:id="19"/>
      <w:r>
        <w:rPr>
          <w:rFonts w:ascii="Arial" w:hAnsi="Arial" w:cs="Arial"/>
          <w:b/>
          <w:bCs/>
        </w:rPr>
        <w:t>r Restricted Transactions</w:t>
      </w:r>
    </w:p>
    <w:p w14:paraId="436AAEEE" w14:textId="4D2E7382" w:rsidR="00E07754" w:rsidRPr="00CA5CE5" w:rsidRDefault="00E07754" w:rsidP="00E07754">
      <w:pPr>
        <w:adjustRightInd w:val="0"/>
        <w:spacing w:before="180" w:after="0" w:line="230" w:lineRule="auto"/>
        <w:ind w:firstLine="490"/>
        <w:rPr>
          <w:rFonts w:ascii="Times New Roman" w:hAnsi="Times New Roman" w:cs="Times New Roman"/>
          <w:sz w:val="20"/>
          <w:szCs w:val="20"/>
        </w:rPr>
      </w:pPr>
      <w:r>
        <w:rPr>
          <w:rFonts w:ascii="Times New Roman" w:hAnsi="Times New Roman" w:cs="Times New Roman"/>
          <w:sz w:val="20"/>
          <w:szCs w:val="20"/>
        </w:rPr>
        <w:t>Our directors, consistent with all of our employees</w:t>
      </w:r>
      <w:r w:rsidRPr="00CA5CE5">
        <w:rPr>
          <w:rFonts w:ascii="Times New Roman" w:hAnsi="Times New Roman" w:cs="Times New Roman"/>
          <w:sz w:val="20"/>
          <w:szCs w:val="20"/>
        </w:rPr>
        <w:t xml:space="preserve"> and</w:t>
      </w:r>
      <w:r w:rsidR="008A35B3">
        <w:rPr>
          <w:rFonts w:ascii="Times New Roman" w:hAnsi="Times New Roman" w:cs="Times New Roman"/>
          <w:sz w:val="20"/>
          <w:szCs w:val="20"/>
        </w:rPr>
        <w:t xml:space="preserve"> executives</w:t>
      </w:r>
      <w:r>
        <w:rPr>
          <w:rFonts w:ascii="Times New Roman" w:hAnsi="Times New Roman" w:cs="Times New Roman"/>
          <w:sz w:val="20"/>
          <w:szCs w:val="20"/>
        </w:rPr>
        <w:t>,</w:t>
      </w:r>
      <w:r w:rsidRPr="00CA5CE5">
        <w:rPr>
          <w:rFonts w:ascii="Times New Roman" w:hAnsi="Times New Roman" w:cs="Times New Roman"/>
          <w:sz w:val="20"/>
          <w:szCs w:val="20"/>
        </w:rPr>
        <w:t xml:space="preserve"> are prohibited from engaging in the following transactions with respect to </w:t>
      </w:r>
      <w:r>
        <w:rPr>
          <w:rFonts w:ascii="Times New Roman" w:hAnsi="Times New Roman" w:cs="Times New Roman"/>
          <w:sz w:val="20"/>
          <w:szCs w:val="20"/>
        </w:rPr>
        <w:t>our</w:t>
      </w:r>
      <w:r w:rsidRPr="00CA5CE5">
        <w:rPr>
          <w:rFonts w:ascii="Times New Roman" w:hAnsi="Times New Roman" w:cs="Times New Roman"/>
          <w:sz w:val="20"/>
          <w:szCs w:val="20"/>
        </w:rPr>
        <w:t xml:space="preserve"> securities:</w:t>
      </w:r>
    </w:p>
    <w:p w14:paraId="6EC5B43A" w14:textId="77777777" w:rsidR="00E07754" w:rsidRPr="00CA5CE5" w:rsidRDefault="00E07754" w:rsidP="00DD4417">
      <w:pPr>
        <w:pStyle w:val="ListParagraph"/>
        <w:numPr>
          <w:ilvl w:val="0"/>
          <w:numId w:val="19"/>
        </w:numPr>
        <w:adjustRightInd w:val="0"/>
        <w:spacing w:before="180" w:after="0" w:line="230" w:lineRule="auto"/>
        <w:rPr>
          <w:rFonts w:ascii="Times New Roman" w:hAnsi="Times New Roman" w:cs="Times New Roman"/>
          <w:sz w:val="20"/>
          <w:szCs w:val="20"/>
        </w:rPr>
      </w:pPr>
      <w:r w:rsidRPr="00CA5CE5">
        <w:rPr>
          <w:rFonts w:ascii="Times New Roman" w:hAnsi="Times New Roman" w:cs="Times New Roman"/>
          <w:sz w:val="20"/>
          <w:szCs w:val="20"/>
        </w:rPr>
        <w:t>Purchasing</w:t>
      </w:r>
      <w:r>
        <w:rPr>
          <w:rFonts w:ascii="Times New Roman" w:hAnsi="Times New Roman" w:cs="Times New Roman"/>
          <w:sz w:val="20"/>
          <w:szCs w:val="20"/>
        </w:rPr>
        <w:t xml:space="preserve"> our</w:t>
      </w:r>
      <w:r w:rsidRPr="00CA5CE5">
        <w:rPr>
          <w:rFonts w:ascii="Times New Roman" w:hAnsi="Times New Roman" w:cs="Times New Roman"/>
          <w:sz w:val="20"/>
          <w:szCs w:val="20"/>
        </w:rPr>
        <w:t xml:space="preserve"> securities on margin, or otherwise pledging </w:t>
      </w:r>
      <w:r>
        <w:rPr>
          <w:rFonts w:ascii="Times New Roman" w:hAnsi="Times New Roman" w:cs="Times New Roman"/>
          <w:sz w:val="20"/>
          <w:szCs w:val="20"/>
        </w:rPr>
        <w:t>our</w:t>
      </w:r>
      <w:r w:rsidRPr="00CA5CE5">
        <w:rPr>
          <w:rFonts w:ascii="Times New Roman" w:hAnsi="Times New Roman" w:cs="Times New Roman"/>
          <w:sz w:val="20"/>
          <w:szCs w:val="20"/>
        </w:rPr>
        <w:t xml:space="preserve"> securities;</w:t>
      </w:r>
    </w:p>
    <w:p w14:paraId="31A0181F" w14:textId="77777777" w:rsidR="00E07754" w:rsidRPr="00CA5CE5" w:rsidRDefault="00E07754" w:rsidP="00DD4417">
      <w:pPr>
        <w:pStyle w:val="ListParagraph"/>
        <w:numPr>
          <w:ilvl w:val="0"/>
          <w:numId w:val="19"/>
        </w:numPr>
        <w:adjustRightInd w:val="0"/>
        <w:spacing w:before="180" w:after="0" w:line="230" w:lineRule="auto"/>
        <w:rPr>
          <w:rFonts w:ascii="Times New Roman" w:hAnsi="Times New Roman" w:cs="Times New Roman"/>
          <w:sz w:val="20"/>
          <w:szCs w:val="20"/>
        </w:rPr>
      </w:pPr>
      <w:r w:rsidRPr="00CA5CE5">
        <w:rPr>
          <w:rFonts w:ascii="Times New Roman" w:hAnsi="Times New Roman" w:cs="Times New Roman"/>
          <w:sz w:val="20"/>
          <w:szCs w:val="20"/>
        </w:rPr>
        <w:t xml:space="preserve">Short sales of </w:t>
      </w:r>
      <w:r>
        <w:rPr>
          <w:rFonts w:ascii="Times New Roman" w:hAnsi="Times New Roman" w:cs="Times New Roman"/>
          <w:sz w:val="20"/>
          <w:szCs w:val="20"/>
        </w:rPr>
        <w:t>our</w:t>
      </w:r>
      <w:r w:rsidRPr="00CA5CE5">
        <w:rPr>
          <w:rFonts w:ascii="Times New Roman" w:hAnsi="Times New Roman" w:cs="Times New Roman"/>
          <w:sz w:val="20"/>
          <w:szCs w:val="20"/>
        </w:rPr>
        <w:t xml:space="preserve"> securities (selling securities not owned at the time of sale); </w:t>
      </w:r>
    </w:p>
    <w:p w14:paraId="65CA2B43" w14:textId="77777777" w:rsidR="00E07754" w:rsidRPr="00CA5CE5" w:rsidRDefault="00E07754" w:rsidP="00DD4417">
      <w:pPr>
        <w:pStyle w:val="ListParagraph"/>
        <w:numPr>
          <w:ilvl w:val="0"/>
          <w:numId w:val="19"/>
        </w:numPr>
        <w:adjustRightInd w:val="0"/>
        <w:spacing w:before="180" w:after="0" w:line="230" w:lineRule="auto"/>
        <w:rPr>
          <w:rFonts w:ascii="Times New Roman" w:hAnsi="Times New Roman" w:cs="Times New Roman"/>
          <w:sz w:val="20"/>
          <w:szCs w:val="20"/>
        </w:rPr>
      </w:pPr>
      <w:r w:rsidRPr="00CA5CE5">
        <w:rPr>
          <w:rFonts w:ascii="Times New Roman" w:hAnsi="Times New Roman" w:cs="Times New Roman"/>
          <w:sz w:val="20"/>
          <w:szCs w:val="20"/>
        </w:rPr>
        <w:t xml:space="preserve">Buying or selling put or call options or other derivative securities based on </w:t>
      </w:r>
      <w:r>
        <w:rPr>
          <w:rFonts w:ascii="Times New Roman" w:hAnsi="Times New Roman" w:cs="Times New Roman"/>
          <w:sz w:val="20"/>
          <w:szCs w:val="20"/>
        </w:rPr>
        <w:t>our</w:t>
      </w:r>
      <w:r w:rsidRPr="00CA5CE5">
        <w:rPr>
          <w:rFonts w:ascii="Times New Roman" w:hAnsi="Times New Roman" w:cs="Times New Roman"/>
          <w:sz w:val="20"/>
          <w:szCs w:val="20"/>
        </w:rPr>
        <w:t xml:space="preserve"> securities;</w:t>
      </w:r>
    </w:p>
    <w:p w14:paraId="17EA868E" w14:textId="77777777" w:rsidR="00E07754" w:rsidRPr="00CA5CE5" w:rsidRDefault="00E07754" w:rsidP="00DD4417">
      <w:pPr>
        <w:pStyle w:val="ListParagraph"/>
        <w:numPr>
          <w:ilvl w:val="0"/>
          <w:numId w:val="19"/>
        </w:numPr>
        <w:adjustRightInd w:val="0"/>
        <w:spacing w:before="180" w:after="0" w:line="230" w:lineRule="auto"/>
        <w:rPr>
          <w:rFonts w:ascii="Times New Roman" w:hAnsi="Times New Roman" w:cs="Times New Roman"/>
          <w:sz w:val="20"/>
          <w:szCs w:val="20"/>
        </w:rPr>
      </w:pPr>
      <w:r w:rsidRPr="00CA5CE5">
        <w:rPr>
          <w:rFonts w:ascii="Times New Roman" w:hAnsi="Times New Roman" w:cs="Times New Roman"/>
          <w:sz w:val="20"/>
          <w:szCs w:val="20"/>
        </w:rPr>
        <w:t xml:space="preserve">Purchasing any financial instruments (including prepaid variable forward contracts, equity swaps, zero cost collars and exchange funds) that are designed to hedge or offset any decrease in the market value of </w:t>
      </w:r>
      <w:r>
        <w:rPr>
          <w:rFonts w:ascii="Times New Roman" w:hAnsi="Times New Roman" w:cs="Times New Roman"/>
          <w:sz w:val="20"/>
          <w:szCs w:val="20"/>
        </w:rPr>
        <w:t>our</w:t>
      </w:r>
      <w:r w:rsidRPr="00CA5CE5">
        <w:rPr>
          <w:rFonts w:ascii="Times New Roman" w:hAnsi="Times New Roman" w:cs="Times New Roman"/>
          <w:sz w:val="20"/>
          <w:szCs w:val="20"/>
        </w:rPr>
        <w:t xml:space="preserve"> securities; and</w:t>
      </w:r>
    </w:p>
    <w:p w14:paraId="178DE4CC" w14:textId="5B1AC962" w:rsidR="00E07754" w:rsidRPr="00E07754" w:rsidRDefault="00E07754" w:rsidP="00DD4417">
      <w:pPr>
        <w:pStyle w:val="ListParagraph"/>
        <w:numPr>
          <w:ilvl w:val="0"/>
          <w:numId w:val="19"/>
        </w:numPr>
        <w:adjustRightInd w:val="0"/>
        <w:spacing w:before="180" w:after="0" w:line="230" w:lineRule="auto"/>
        <w:rPr>
          <w:rFonts w:ascii="Times New Roman" w:hAnsi="Times New Roman" w:cs="Times New Roman"/>
          <w:sz w:val="24"/>
          <w:szCs w:val="24"/>
        </w:rPr>
      </w:pPr>
      <w:r w:rsidRPr="00CA5CE5">
        <w:rPr>
          <w:rFonts w:ascii="Times New Roman" w:hAnsi="Times New Roman" w:cs="Times New Roman"/>
          <w:sz w:val="20"/>
          <w:szCs w:val="20"/>
        </w:rPr>
        <w:t>Engaging in limit orders or other pre-arranged transactions that execute automatically, except for “same-day” limit orders and approved 10b5-1 plans.</w:t>
      </w:r>
    </w:p>
    <w:p w14:paraId="26BA54EE" w14:textId="77777777" w:rsidR="00115E00" w:rsidRPr="00AE290A" w:rsidRDefault="00BB444B" w:rsidP="00115E00">
      <w:pPr>
        <w:keepNext/>
        <w:pBdr>
          <w:top w:val="single" w:sz="4" w:space="1" w:color="00AAE5"/>
        </w:pBdr>
        <w:adjustRightInd w:val="0"/>
        <w:spacing w:before="270" w:after="0" w:line="240" w:lineRule="auto"/>
        <w:rPr>
          <w:rFonts w:ascii="Arial" w:hAnsi="Arial" w:cs="Arial"/>
        </w:rPr>
      </w:pPr>
      <w:r w:rsidRPr="00AE290A">
        <w:rPr>
          <w:rFonts w:ascii="Arial" w:hAnsi="Arial" w:cs="Arial"/>
          <w:b/>
          <w:bCs/>
        </w:rPr>
        <w:t>Procedures for Selecting and N</w:t>
      </w:r>
      <w:bookmarkStart w:id="20" w:name="PROCEDURES_FOR_SELECTING_NOMINATING_DIRE"/>
      <w:bookmarkEnd w:id="20"/>
      <w:r w:rsidRPr="00AE290A">
        <w:rPr>
          <w:rFonts w:ascii="Arial" w:hAnsi="Arial" w:cs="Arial"/>
          <w:b/>
          <w:bCs/>
        </w:rPr>
        <w:t>ominating Director Candidates</w:t>
      </w:r>
    </w:p>
    <w:p w14:paraId="5559041A" w14:textId="21D9B51A" w:rsidR="00115E00" w:rsidRPr="009C44BD" w:rsidRDefault="00BB444B" w:rsidP="00115E00">
      <w:pPr>
        <w:keepNext/>
        <w:adjustRightInd w:val="0"/>
        <w:spacing w:before="180" w:after="0" w:line="240" w:lineRule="auto"/>
        <w:ind w:firstLine="490"/>
        <w:rPr>
          <w:rFonts w:ascii="Times New Roman" w:hAnsi="Times New Roman" w:cs="Times New Roman"/>
          <w:sz w:val="24"/>
          <w:szCs w:val="24"/>
        </w:rPr>
      </w:pPr>
      <w:r w:rsidRPr="009C44BD">
        <w:rPr>
          <w:rFonts w:ascii="Times New Roman" w:hAnsi="Times New Roman" w:cs="Times New Roman"/>
          <w:sz w:val="20"/>
          <w:szCs w:val="20"/>
        </w:rPr>
        <w:t>Stockholders may directly nominate a person for election to our board of directors by complying with the procedures set forth in Article II, Section 2.4(a)(2) of our bylaws, and with the rules and regulations of the SEC. Under our bylaws, only persons nominated in accordance with the procedures set forth in the bylaws will be eligible to serve as directors. In order to nominate a candidate for service as a director, you must be a stockholder at the time you give the board notice of your nomination, and you must be entitled to vote for the election of directors at the meeting at which your nominee will be considered. In</w:t>
      </w:r>
      <w:r w:rsidRPr="009C44BD">
        <w:rPr>
          <w:rFonts w:ascii="Times New Roman" w:hAnsi="Times New Roman" w:cs="Times New Roman"/>
          <w:sz w:val="24"/>
          <w:szCs w:val="24"/>
        </w:rPr>
        <w:t xml:space="preserve"> </w:t>
      </w:r>
      <w:r w:rsidRPr="009C44BD">
        <w:rPr>
          <w:rFonts w:ascii="Times New Roman" w:hAnsi="Times New Roman" w:cs="Times New Roman"/>
          <w:sz w:val="20"/>
          <w:szCs w:val="20"/>
        </w:rPr>
        <w:t>accordance with our bylaws, director nominations generally must be made pursuant to notice delivered to, or mailed and received at, our principal executive offices at the address above, not later than the 90th day (</w:t>
      </w:r>
      <w:sdt>
        <w:sdtPr>
          <w:rPr>
            <w:rFonts w:ascii="Times New Roman" w:hAnsi="Times New Roman" w:cs="Times New Roman"/>
            <w:sz w:val="20"/>
            <w:szCs w:val="20"/>
          </w:rPr>
          <w:alias w:val="AL-Nominating.date_earliest - 2022 Proxy SPSC_Master_Workbook"/>
          <w:tag w:val="de478ad4-148e-4579-aa7b-9dfa7d5b16e9"/>
          <w:id w:val="-1755115337"/>
          <w:placeholder>
            <w:docPart w:val="DefaultPlaceholder_-1854013440"/>
          </w:placeholder>
        </w:sdtPr>
        <w:sdtEndPr/>
        <w:sdtContent>
          <w:r w:rsidR="00BF201D">
            <w:rPr>
              <w:rFonts w:ascii="Times New Roman" w:hAnsi="Times New Roman" w:cs="Times New Roman"/>
              <w:sz w:val="20"/>
              <w:szCs w:val="20"/>
            </w:rPr>
            <w:t>February 16, 2023</w:t>
          </w:r>
        </w:sdtContent>
      </w:sdt>
      <w:r w:rsidRPr="009C44BD">
        <w:rPr>
          <w:rFonts w:ascii="Times New Roman" w:hAnsi="Times New Roman" w:cs="Times New Roman"/>
          <w:sz w:val="20"/>
          <w:szCs w:val="20"/>
        </w:rPr>
        <w:t>), nor earlier than the 120th day (</w:t>
      </w:r>
      <w:sdt>
        <w:sdtPr>
          <w:rPr>
            <w:rFonts w:ascii="Times New Roman" w:hAnsi="Times New Roman" w:cs="Times New Roman"/>
            <w:sz w:val="20"/>
            <w:szCs w:val="20"/>
          </w:rPr>
          <w:alias w:val="AL-Nominating.date_latest - 2022 Proxy SPSC_Master_Workbook"/>
          <w:tag w:val="ca6a84d2-2022-4c41-8d64-e0097858288d"/>
          <w:id w:val="1963152742"/>
          <w:placeholder>
            <w:docPart w:val="DefaultPlaceholder_-1854013440"/>
          </w:placeholder>
        </w:sdtPr>
        <w:sdtEndPr/>
        <w:sdtContent>
          <w:r w:rsidR="00BF201D">
            <w:rPr>
              <w:rFonts w:ascii="Times New Roman" w:hAnsi="Times New Roman" w:cs="Times New Roman"/>
              <w:sz w:val="20"/>
              <w:szCs w:val="20"/>
            </w:rPr>
            <w:t>January 17, 2023</w:t>
          </w:r>
        </w:sdtContent>
      </w:sdt>
      <w:r w:rsidRPr="009C44BD">
        <w:rPr>
          <w:rFonts w:ascii="Times New Roman" w:hAnsi="Times New Roman" w:cs="Times New Roman"/>
          <w:sz w:val="20"/>
          <w:szCs w:val="20"/>
        </w:rPr>
        <w:t xml:space="preserve">), prior to the first anniversary of the prior year’s annual meeting of stockholders. Your notice must set forth all information relating to the nominee that is required to be disclosed in solicitations of proxies for the election of </w:t>
      </w:r>
      <w:r w:rsidRPr="009C44BD">
        <w:rPr>
          <w:rFonts w:ascii="Times New Roman" w:hAnsi="Times New Roman" w:cs="Times New Roman"/>
          <w:sz w:val="20"/>
          <w:szCs w:val="20"/>
        </w:rPr>
        <w:lastRenderedPageBreak/>
        <w:t>directors in an election contest, or is otherwise required, in each case pursuant to Regulation 14A under the Securities Exchange Act of 1934 (including the nominee’s written consent to being named in the proxy statement as a nominee and to serving as a director if elected).</w:t>
      </w:r>
    </w:p>
    <w:p w14:paraId="2B51156C" w14:textId="77777777" w:rsidR="00781283" w:rsidRDefault="00BB444B" w:rsidP="00115E00">
      <w:pPr>
        <w:adjustRightInd w:val="0"/>
        <w:spacing w:before="180" w:after="0" w:line="23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Your notice also must set forth the following information for you and any beneficial owner on whose behalf you make a nomination: </w:t>
      </w:r>
    </w:p>
    <w:p w14:paraId="18324EEB" w14:textId="77777777" w:rsidR="00781283" w:rsidRPr="00781283" w:rsidRDefault="00BB444B" w:rsidP="00DD4417">
      <w:pPr>
        <w:pStyle w:val="ListParagraph"/>
        <w:numPr>
          <w:ilvl w:val="0"/>
          <w:numId w:val="46"/>
        </w:numPr>
        <w:adjustRightInd w:val="0"/>
        <w:spacing w:before="180" w:after="0" w:line="230" w:lineRule="auto"/>
        <w:rPr>
          <w:rFonts w:ascii="Times New Roman" w:hAnsi="Times New Roman" w:cs="Times New Roman"/>
          <w:sz w:val="24"/>
          <w:szCs w:val="24"/>
        </w:rPr>
      </w:pPr>
      <w:r w:rsidRPr="00781283">
        <w:rPr>
          <w:rFonts w:ascii="Times New Roman" w:hAnsi="Times New Roman" w:cs="Times New Roman"/>
          <w:sz w:val="20"/>
          <w:szCs w:val="20"/>
        </w:rPr>
        <w:t>the name and address of the stockholder, as they appear on our books;</w:t>
      </w:r>
    </w:p>
    <w:p w14:paraId="481ABFF0" w14:textId="77777777" w:rsidR="00781283" w:rsidRPr="00781283" w:rsidRDefault="00BB444B" w:rsidP="00DD4417">
      <w:pPr>
        <w:pStyle w:val="ListParagraph"/>
        <w:numPr>
          <w:ilvl w:val="0"/>
          <w:numId w:val="46"/>
        </w:numPr>
        <w:adjustRightInd w:val="0"/>
        <w:spacing w:before="180" w:after="0" w:line="230" w:lineRule="auto"/>
        <w:rPr>
          <w:rFonts w:ascii="Times New Roman" w:hAnsi="Times New Roman" w:cs="Times New Roman"/>
          <w:sz w:val="24"/>
          <w:szCs w:val="24"/>
        </w:rPr>
      </w:pPr>
      <w:r w:rsidRPr="00781283">
        <w:rPr>
          <w:rFonts w:ascii="Times New Roman" w:hAnsi="Times New Roman" w:cs="Times New Roman"/>
          <w:sz w:val="20"/>
          <w:szCs w:val="20"/>
        </w:rPr>
        <w:t>the class and number of shares of our capital stock which are owned beneficially and of record, as well as a description of all securities or contracts, with a value derived in whole or in part from the value of any shares of our capital stock, held by you and such beneficial owner or to which either is a party;</w:t>
      </w:r>
    </w:p>
    <w:p w14:paraId="008D6B80" w14:textId="77777777" w:rsidR="00781283" w:rsidRPr="00781283" w:rsidRDefault="00BB444B" w:rsidP="00DD4417">
      <w:pPr>
        <w:pStyle w:val="ListParagraph"/>
        <w:numPr>
          <w:ilvl w:val="0"/>
          <w:numId w:val="46"/>
        </w:numPr>
        <w:adjustRightInd w:val="0"/>
        <w:spacing w:before="180" w:after="0" w:line="230" w:lineRule="auto"/>
        <w:rPr>
          <w:rFonts w:ascii="Times New Roman" w:hAnsi="Times New Roman" w:cs="Times New Roman"/>
          <w:sz w:val="24"/>
          <w:szCs w:val="24"/>
        </w:rPr>
      </w:pPr>
      <w:r w:rsidRPr="00781283">
        <w:rPr>
          <w:rFonts w:ascii="Times New Roman" w:hAnsi="Times New Roman" w:cs="Times New Roman"/>
          <w:sz w:val="20"/>
          <w:szCs w:val="20"/>
        </w:rPr>
        <w:t>a description of all arrangements or understandings between you and any such beneficial owner and any other person or persons (including their names) regarding the nomination;</w:t>
      </w:r>
    </w:p>
    <w:p w14:paraId="5F9B3938" w14:textId="77777777" w:rsidR="00781283" w:rsidRPr="00781283" w:rsidRDefault="00BB444B" w:rsidP="00DD4417">
      <w:pPr>
        <w:pStyle w:val="ListParagraph"/>
        <w:numPr>
          <w:ilvl w:val="0"/>
          <w:numId w:val="46"/>
        </w:numPr>
        <w:adjustRightInd w:val="0"/>
        <w:spacing w:before="180" w:after="0" w:line="230" w:lineRule="auto"/>
        <w:rPr>
          <w:rFonts w:ascii="Times New Roman" w:hAnsi="Times New Roman" w:cs="Times New Roman"/>
          <w:sz w:val="24"/>
          <w:szCs w:val="24"/>
        </w:rPr>
      </w:pPr>
      <w:r w:rsidRPr="00781283">
        <w:rPr>
          <w:rFonts w:ascii="Times New Roman" w:hAnsi="Times New Roman" w:cs="Times New Roman"/>
          <w:sz w:val="20"/>
          <w:szCs w:val="20"/>
        </w:rPr>
        <w:t>a representation that you intend to appear at the meeting</w:t>
      </w:r>
      <w:r w:rsidR="00DC7929" w:rsidRPr="00781283">
        <w:rPr>
          <w:rFonts w:ascii="Times New Roman" w:hAnsi="Times New Roman" w:cs="Times New Roman"/>
          <w:sz w:val="20"/>
          <w:szCs w:val="20"/>
        </w:rPr>
        <w:t>, or by proxy thereto,</w:t>
      </w:r>
      <w:r w:rsidRPr="00781283">
        <w:rPr>
          <w:rFonts w:ascii="Times New Roman" w:hAnsi="Times New Roman" w:cs="Times New Roman"/>
          <w:sz w:val="20"/>
          <w:szCs w:val="20"/>
        </w:rPr>
        <w:t xml:space="preserve"> to nominate the persons named in your notice; and</w:t>
      </w:r>
    </w:p>
    <w:p w14:paraId="52FF4AE3" w14:textId="69223013" w:rsidR="00115E00" w:rsidRPr="00781283" w:rsidRDefault="00BB444B" w:rsidP="00DD4417">
      <w:pPr>
        <w:pStyle w:val="ListParagraph"/>
        <w:numPr>
          <w:ilvl w:val="0"/>
          <w:numId w:val="46"/>
        </w:numPr>
        <w:adjustRightInd w:val="0"/>
        <w:spacing w:before="180" w:after="0" w:line="230" w:lineRule="auto"/>
        <w:rPr>
          <w:rFonts w:ascii="Times New Roman" w:hAnsi="Times New Roman" w:cs="Times New Roman"/>
          <w:sz w:val="24"/>
          <w:szCs w:val="24"/>
        </w:rPr>
      </w:pPr>
      <w:r w:rsidRPr="00781283">
        <w:rPr>
          <w:rFonts w:ascii="Times New Roman" w:hAnsi="Times New Roman" w:cs="Times New Roman"/>
          <w:sz w:val="20"/>
          <w:szCs w:val="20"/>
        </w:rPr>
        <w:t>a description of any other information relating to you and any such beneficial owner that would be required to be disclosed in a proxy statement or other filing required to be made in connection with the solicitation of proxies pursuant to Regulation 14A under the Securities Exchange Act of 1934.</w:t>
      </w:r>
    </w:p>
    <w:p w14:paraId="26E8C075" w14:textId="1C086DA6" w:rsidR="00115E00" w:rsidRDefault="00BB444B" w:rsidP="00115E00">
      <w:pPr>
        <w:adjustRightInd w:val="0"/>
        <w:spacing w:before="180" w:after="0" w:line="23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As required by our Corporate Governance Guidelines, when evaluating the appropriate characteristics of candidates for service as a director, the </w:t>
      </w:r>
      <w:r w:rsidR="00C27178">
        <w:rPr>
          <w:rFonts w:ascii="Times New Roman" w:hAnsi="Times New Roman" w:cs="Times New Roman"/>
          <w:sz w:val="20"/>
          <w:szCs w:val="20"/>
        </w:rPr>
        <w:t>G</w:t>
      </w:r>
      <w:r w:rsidRPr="00AE290A">
        <w:rPr>
          <w:rFonts w:ascii="Times New Roman" w:hAnsi="Times New Roman" w:cs="Times New Roman"/>
          <w:sz w:val="20"/>
          <w:szCs w:val="20"/>
        </w:rPr>
        <w:t xml:space="preserve">overnance </w:t>
      </w:r>
      <w:r w:rsidR="00C27178">
        <w:rPr>
          <w:rFonts w:ascii="Times New Roman" w:hAnsi="Times New Roman" w:cs="Times New Roman"/>
          <w:sz w:val="20"/>
          <w:szCs w:val="20"/>
        </w:rPr>
        <w:t>&amp;</w:t>
      </w:r>
      <w:r w:rsidRPr="00AE290A">
        <w:rPr>
          <w:rFonts w:ascii="Times New Roman" w:hAnsi="Times New Roman" w:cs="Times New Roman"/>
          <w:sz w:val="20"/>
          <w:szCs w:val="20"/>
        </w:rPr>
        <w:t xml:space="preserve"> </w:t>
      </w:r>
      <w:r w:rsidR="00C27178">
        <w:rPr>
          <w:rFonts w:ascii="Times New Roman" w:hAnsi="Times New Roman" w:cs="Times New Roman"/>
          <w:sz w:val="20"/>
          <w:szCs w:val="20"/>
        </w:rPr>
        <w:t>N</w:t>
      </w:r>
      <w:r w:rsidRPr="00AE290A">
        <w:rPr>
          <w:rFonts w:ascii="Times New Roman" w:hAnsi="Times New Roman" w:cs="Times New Roman"/>
          <w:sz w:val="20"/>
          <w:szCs w:val="20"/>
        </w:rPr>
        <w:t xml:space="preserve">ominating </w:t>
      </w:r>
      <w:r w:rsidR="00C27178">
        <w:rPr>
          <w:rFonts w:ascii="Times New Roman" w:hAnsi="Times New Roman" w:cs="Times New Roman"/>
          <w:sz w:val="20"/>
          <w:szCs w:val="20"/>
        </w:rPr>
        <w:t>C</w:t>
      </w:r>
      <w:r w:rsidRPr="00AE290A">
        <w:rPr>
          <w:rFonts w:ascii="Times New Roman" w:hAnsi="Times New Roman" w:cs="Times New Roman"/>
          <w:sz w:val="20"/>
          <w:szCs w:val="20"/>
        </w:rPr>
        <w:t xml:space="preserve">ommittee </w:t>
      </w:r>
      <w:proofErr w:type="gramStart"/>
      <w:r w:rsidRPr="00AE290A">
        <w:rPr>
          <w:rFonts w:ascii="Times New Roman" w:hAnsi="Times New Roman" w:cs="Times New Roman"/>
          <w:sz w:val="20"/>
          <w:szCs w:val="20"/>
        </w:rPr>
        <w:t>takes into account</w:t>
      </w:r>
      <w:proofErr w:type="gramEnd"/>
      <w:r w:rsidRPr="00AE290A">
        <w:rPr>
          <w:rFonts w:ascii="Times New Roman" w:hAnsi="Times New Roman" w:cs="Times New Roman"/>
          <w:sz w:val="20"/>
          <w:szCs w:val="20"/>
        </w:rPr>
        <w:t xml:space="preserve"> many factors. The board of directors selects and recommends to stockholders qualified individuals who, if added to the board, would provide the mix of director characteristics and diverse experiences, </w:t>
      </w:r>
      <w:proofErr w:type="gramStart"/>
      <w:r w:rsidRPr="00AE290A">
        <w:rPr>
          <w:rFonts w:ascii="Times New Roman" w:hAnsi="Times New Roman" w:cs="Times New Roman"/>
          <w:sz w:val="20"/>
          <w:szCs w:val="20"/>
        </w:rPr>
        <w:t>perspectives</w:t>
      </w:r>
      <w:proofErr w:type="gramEnd"/>
      <w:r w:rsidRPr="00AE290A">
        <w:rPr>
          <w:rFonts w:ascii="Times New Roman" w:hAnsi="Times New Roman" w:cs="Times New Roman"/>
          <w:sz w:val="20"/>
          <w:szCs w:val="20"/>
        </w:rPr>
        <w:t xml:space="preserve"> and skills appropriate for us. Board candidates are considered based on various criteria, including breadth and depth of relevant business and board skills and experiences, judgment and integrity, reputation in their profession, diversity of background, education, leadership ability, concern for the interests of stockholders and relevant regulatory guidelines. These considerations are made in the context of an assessment of the perceived needs of the board of directors at the particular point in time. We do not have a formal policy with respect to diversity, however, the board of directors seeks to have a board that represents diversity as to gender, race, </w:t>
      </w:r>
      <w:r w:rsidR="00556812" w:rsidRPr="00AE290A">
        <w:rPr>
          <w:rFonts w:ascii="Times New Roman" w:hAnsi="Times New Roman" w:cs="Times New Roman"/>
          <w:sz w:val="20"/>
          <w:szCs w:val="20"/>
        </w:rPr>
        <w:t>ethnicity,</w:t>
      </w:r>
      <w:r w:rsidRPr="00AE290A">
        <w:rPr>
          <w:rFonts w:ascii="Times New Roman" w:hAnsi="Times New Roman" w:cs="Times New Roman"/>
          <w:sz w:val="20"/>
          <w:szCs w:val="20"/>
        </w:rPr>
        <w:t xml:space="preserve"> and background experiences. We are committed to inclusiveness and as such, when searching for director nominees, the </w:t>
      </w:r>
      <w:r w:rsidR="00C27178">
        <w:rPr>
          <w:rFonts w:ascii="Times New Roman" w:hAnsi="Times New Roman" w:cs="Times New Roman"/>
          <w:sz w:val="20"/>
          <w:szCs w:val="20"/>
        </w:rPr>
        <w:t>G</w:t>
      </w:r>
      <w:r w:rsidRPr="00AE290A">
        <w:rPr>
          <w:rFonts w:ascii="Times New Roman" w:hAnsi="Times New Roman" w:cs="Times New Roman"/>
          <w:sz w:val="20"/>
          <w:szCs w:val="20"/>
        </w:rPr>
        <w:t xml:space="preserve">overnance </w:t>
      </w:r>
      <w:r w:rsidR="00C27178">
        <w:rPr>
          <w:rFonts w:ascii="Times New Roman" w:hAnsi="Times New Roman" w:cs="Times New Roman"/>
          <w:sz w:val="20"/>
          <w:szCs w:val="20"/>
        </w:rPr>
        <w:t>&amp;</w:t>
      </w:r>
      <w:r w:rsidRPr="00AE290A">
        <w:rPr>
          <w:rFonts w:ascii="Times New Roman" w:hAnsi="Times New Roman" w:cs="Times New Roman"/>
          <w:sz w:val="20"/>
          <w:szCs w:val="20"/>
        </w:rPr>
        <w:t xml:space="preserve"> </w:t>
      </w:r>
      <w:r w:rsidR="00C27178">
        <w:rPr>
          <w:rFonts w:ascii="Times New Roman" w:hAnsi="Times New Roman" w:cs="Times New Roman"/>
          <w:sz w:val="20"/>
          <w:szCs w:val="20"/>
        </w:rPr>
        <w:t>N</w:t>
      </w:r>
      <w:r w:rsidRPr="00AE290A">
        <w:rPr>
          <w:rFonts w:ascii="Times New Roman" w:hAnsi="Times New Roman" w:cs="Times New Roman"/>
          <w:sz w:val="20"/>
          <w:szCs w:val="20"/>
        </w:rPr>
        <w:t xml:space="preserve">ominating </w:t>
      </w:r>
      <w:r w:rsidR="00C27178">
        <w:rPr>
          <w:rFonts w:ascii="Times New Roman" w:hAnsi="Times New Roman" w:cs="Times New Roman"/>
          <w:sz w:val="20"/>
          <w:szCs w:val="20"/>
        </w:rPr>
        <w:t>C</w:t>
      </w:r>
      <w:r w:rsidRPr="00AE290A">
        <w:rPr>
          <w:rFonts w:ascii="Times New Roman" w:hAnsi="Times New Roman" w:cs="Times New Roman"/>
          <w:sz w:val="20"/>
          <w:szCs w:val="20"/>
        </w:rPr>
        <w:t xml:space="preserve">ommittee endeavors to include highly qualified diverse candidates (including gender, </w:t>
      </w:r>
      <w:r w:rsidR="00556812" w:rsidRPr="00AE290A">
        <w:rPr>
          <w:rFonts w:ascii="Times New Roman" w:hAnsi="Times New Roman" w:cs="Times New Roman"/>
          <w:sz w:val="20"/>
          <w:szCs w:val="20"/>
        </w:rPr>
        <w:t>race,</w:t>
      </w:r>
      <w:r w:rsidRPr="00AE290A">
        <w:rPr>
          <w:rFonts w:ascii="Times New Roman" w:hAnsi="Times New Roman" w:cs="Times New Roman"/>
          <w:sz w:val="20"/>
          <w:szCs w:val="20"/>
        </w:rPr>
        <w:t xml:space="preserve"> and ethnicity) in the pool from which nominees are chosen. Directors must be willing and able to devote sufficient time to carrying out their duties and responsibilities </w:t>
      </w:r>
      <w:r w:rsidR="00556812" w:rsidRPr="00AE290A">
        <w:rPr>
          <w:rFonts w:ascii="Times New Roman" w:hAnsi="Times New Roman" w:cs="Times New Roman"/>
          <w:sz w:val="20"/>
          <w:szCs w:val="20"/>
        </w:rPr>
        <w:t>effectively and</w:t>
      </w:r>
      <w:r w:rsidRPr="00AE290A">
        <w:rPr>
          <w:rFonts w:ascii="Times New Roman" w:hAnsi="Times New Roman" w:cs="Times New Roman"/>
          <w:sz w:val="20"/>
          <w:szCs w:val="20"/>
        </w:rPr>
        <w:t xml:space="preserve"> should be committed to serving on the board for an extended period of time.</w:t>
      </w:r>
      <w:r w:rsidR="00B918DC">
        <w:rPr>
          <w:rFonts w:ascii="Times New Roman" w:hAnsi="Times New Roman" w:cs="Times New Roman"/>
          <w:sz w:val="20"/>
          <w:szCs w:val="20"/>
        </w:rPr>
        <w:t xml:space="preserve"> </w:t>
      </w:r>
    </w:p>
    <w:p w14:paraId="7F230E84" w14:textId="1652C8E8" w:rsidR="004B7B6F" w:rsidRDefault="004B7B6F" w:rsidP="004B7B6F">
      <w:pPr>
        <w:adjustRightInd w:val="0"/>
        <w:spacing w:before="180" w:after="0" w:line="23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The </w:t>
      </w:r>
      <w:r>
        <w:rPr>
          <w:rFonts w:ascii="Times New Roman" w:hAnsi="Times New Roman" w:cs="Times New Roman"/>
          <w:sz w:val="20"/>
          <w:szCs w:val="20"/>
        </w:rPr>
        <w:t>Governance &amp; Nominating Committee</w:t>
      </w:r>
      <w:r w:rsidRPr="00AE290A">
        <w:rPr>
          <w:rFonts w:ascii="Times New Roman" w:hAnsi="Times New Roman" w:cs="Times New Roman"/>
          <w:sz w:val="20"/>
          <w:szCs w:val="20"/>
        </w:rPr>
        <w:t xml:space="preserve"> will consider director candidates recommended by stockholders in the same manner that it considers all director candidates. Stockholders who wish to suggest qualified candidates should </w:t>
      </w:r>
      <w:r w:rsidRPr="00FA10E7">
        <w:rPr>
          <w:rFonts w:ascii="Times New Roman" w:hAnsi="Times New Roman" w:cs="Times New Roman"/>
          <w:sz w:val="20"/>
          <w:szCs w:val="20"/>
        </w:rPr>
        <w:t>write to</w:t>
      </w:r>
      <w:r>
        <w:rPr>
          <w:rFonts w:ascii="Times New Roman" w:hAnsi="Times New Roman" w:cs="Times New Roman"/>
          <w:sz w:val="20"/>
          <w:szCs w:val="20"/>
        </w:rPr>
        <w:t xml:space="preserve"> the Company at the address listed above, to the attention of our Chief Financial Officer, s</w:t>
      </w:r>
      <w:r w:rsidRPr="00AE290A">
        <w:rPr>
          <w:rFonts w:ascii="Times New Roman" w:hAnsi="Times New Roman" w:cs="Times New Roman"/>
          <w:sz w:val="20"/>
          <w:szCs w:val="20"/>
        </w:rPr>
        <w:t>tating in detail the characteristics that make the candidate a suitable person to serve on our board of directors in light of our Corporate Governance Guidelines</w:t>
      </w:r>
      <w:r>
        <w:rPr>
          <w:rFonts w:ascii="Times New Roman" w:hAnsi="Times New Roman" w:cs="Times New Roman"/>
          <w:sz w:val="20"/>
          <w:szCs w:val="20"/>
        </w:rPr>
        <w:t>.</w:t>
      </w:r>
      <w:r w:rsidRPr="00FA10E7">
        <w:rPr>
          <w:rFonts w:ascii="Times New Roman" w:hAnsi="Times New Roman" w:cs="Times New Roman"/>
          <w:sz w:val="20"/>
          <w:szCs w:val="20"/>
        </w:rPr>
        <w:t xml:space="preserve"> </w:t>
      </w:r>
    </w:p>
    <w:p w14:paraId="00F22395" w14:textId="4C9643D3" w:rsidR="00A02C65" w:rsidRPr="00A02C65" w:rsidRDefault="00EA03FA" w:rsidP="00A02C65">
      <w:pPr>
        <w:keepNext/>
        <w:pBdr>
          <w:top w:val="single" w:sz="4" w:space="1" w:color="00AAE5"/>
        </w:pBdr>
        <w:adjustRightInd w:val="0"/>
        <w:spacing w:before="270" w:after="0" w:line="230" w:lineRule="auto"/>
        <w:rPr>
          <w:rFonts w:ascii="Arial" w:hAnsi="Arial" w:cs="Arial"/>
          <w:b/>
          <w:bCs/>
        </w:rPr>
      </w:pPr>
      <w:bookmarkStart w:id="21" w:name="Board_Diversity"/>
      <w:r>
        <w:rPr>
          <w:rFonts w:ascii="Arial" w:hAnsi="Arial" w:cs="Arial"/>
          <w:b/>
          <w:bCs/>
        </w:rPr>
        <w:t>Board</w:t>
      </w:r>
      <w:r w:rsidR="00A02C65">
        <w:rPr>
          <w:rFonts w:ascii="Arial" w:hAnsi="Arial" w:cs="Arial"/>
          <w:b/>
          <w:bCs/>
        </w:rPr>
        <w:t xml:space="preserve"> Diversity</w:t>
      </w:r>
    </w:p>
    <w:bookmarkEnd w:id="21"/>
    <w:p w14:paraId="0A2C9481" w14:textId="360E28BF" w:rsidR="00B918DC" w:rsidRDefault="004B7B6F" w:rsidP="004B7B6F">
      <w:pPr>
        <w:adjustRightInd w:val="0"/>
        <w:spacing w:before="180" w:after="0" w:line="230" w:lineRule="auto"/>
        <w:ind w:firstLine="490"/>
        <w:rPr>
          <w:rFonts w:ascii="Times New Roman" w:hAnsi="Times New Roman" w:cs="Times New Roman"/>
          <w:sz w:val="20"/>
          <w:szCs w:val="20"/>
        </w:rPr>
      </w:pPr>
      <w:r>
        <w:rPr>
          <w:rFonts w:ascii="Times New Roman" w:hAnsi="Times New Roman" w:cs="Times New Roman"/>
          <w:sz w:val="20"/>
          <w:szCs w:val="20"/>
        </w:rPr>
        <w:t xml:space="preserve">As of April 4, 2022, the diversity of our board was as follows: </w:t>
      </w:r>
    </w:p>
    <w:sdt>
      <w:sdtPr>
        <w:alias w:val="AL-Board_Diversity_Matrix - 2022 Proxy SPSC_Master_Workbook"/>
        <w:tag w:val="b221f81e-2fa6-4d34-97e9-82bd98cb864b"/>
        <w:id w:val="-992179930"/>
      </w:sdt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4380"/>
            <w:gridCol w:w="1441"/>
            <w:gridCol w:w="222"/>
            <w:gridCol w:w="75"/>
            <w:gridCol w:w="1295"/>
            <w:gridCol w:w="75"/>
          </w:tblGrid>
          <w:tr w:rsidR="00F542CB" w14:paraId="5A42519F" w14:textId="77777777">
            <w:trPr>
              <w:cantSplit/>
              <w:jc w:val="center"/>
            </w:trPr>
            <w:tc>
              <w:tcPr>
                <w:tcW w:w="4950" w:type="pct"/>
                <w:gridSpan w:val="5"/>
                <w:tcBorders>
                  <w:bottom w:val="single" w:sz="4" w:space="0" w:color="000000"/>
                </w:tcBorders>
                <w:shd w:val="clear" w:color="auto" w:fill="FFFFFF"/>
                <w:tcMar>
                  <w:top w:w="15" w:type="dxa"/>
                  <w:left w:w="0" w:type="dxa"/>
                  <w:bottom w:w="0" w:type="dxa"/>
                  <w:right w:w="15" w:type="dxa"/>
                </w:tcMar>
                <w:vAlign w:val="bottom"/>
              </w:tcPr>
              <w:p w14:paraId="1134AD88" w14:textId="25C29EB5" w:rsidR="00F542CB" w:rsidRDefault="00F542CB">
                <w:pPr>
                  <w:keepNext/>
                  <w:jc w:val="center"/>
                  <w:rPr>
                    <w:rFonts w:ascii="Times New Roman"/>
                    <w:b/>
                    <w:color w:val="000000"/>
                    <w:sz w:val="16"/>
                  </w:rPr>
                </w:pPr>
                <w:r>
                  <w:rPr>
                    <w:rFonts w:ascii="Times New Roman"/>
                    <w:b/>
                    <w:color w:val="000000"/>
                    <w:sz w:val="16"/>
                  </w:rPr>
                  <w:t>Board Diversity Matrix</w:t>
                </w:r>
              </w:p>
            </w:tc>
            <w:tc>
              <w:tcPr>
                <w:tcW w:w="50" w:type="pct"/>
                <w:shd w:val="clear" w:color="auto" w:fill="FFFFFF"/>
                <w:noWrap/>
                <w:tcMar>
                  <w:top w:w="15" w:type="dxa"/>
                  <w:left w:w="0" w:type="dxa"/>
                  <w:bottom w:w="0" w:type="dxa"/>
                  <w:right w:w="15" w:type="dxa"/>
                </w:tcMar>
                <w:vAlign w:val="bottom"/>
              </w:tcPr>
              <w:p w14:paraId="2CF1FB4C" w14:textId="77777777" w:rsidR="00F542CB" w:rsidRDefault="00F542CB">
                <w:pPr>
                  <w:rPr>
                    <w:rFonts w:ascii="Times New Roman"/>
                    <w:b/>
                    <w:color w:val="000000"/>
                    <w:sz w:val="16"/>
                  </w:rPr>
                </w:pPr>
                <w:r>
                  <w:rPr>
                    <w:rFonts w:ascii="Times New Roman"/>
                    <w:b/>
                    <w:color w:val="000000"/>
                    <w:sz w:val="16"/>
                  </w:rPr>
                  <w:t xml:space="preserve"> </w:t>
                </w:r>
              </w:p>
            </w:tc>
          </w:tr>
          <w:tr w:rsidR="00937CBC" w14:paraId="774BA5C5" w14:textId="77777777" w:rsidTr="00937CBC">
            <w:trPr>
              <w:cantSplit/>
              <w:jc w:val="center"/>
            </w:trPr>
            <w:tc>
              <w:tcPr>
                <w:tcW w:w="2925" w:type="pct"/>
                <w:tcBorders>
                  <w:top w:val="single" w:sz="4" w:space="0" w:color="000000"/>
                </w:tcBorders>
                <w:shd w:val="clear" w:color="auto" w:fill="CFF0FC"/>
                <w:tcMar>
                  <w:top w:w="15" w:type="dxa"/>
                  <w:left w:w="0" w:type="dxa"/>
                  <w:bottom w:w="0" w:type="dxa"/>
                  <w:right w:w="15" w:type="dxa"/>
                </w:tcMar>
                <w:vAlign w:val="bottom"/>
              </w:tcPr>
              <w:p w14:paraId="66EF41E9" w14:textId="77777777" w:rsidR="00937CBC" w:rsidRDefault="00937CBC">
                <w:pPr>
                  <w:keepNext/>
                  <w:rPr>
                    <w:rFonts w:ascii="Times New Roman"/>
                    <w:color w:val="000000"/>
                    <w:sz w:val="20"/>
                  </w:rPr>
                </w:pPr>
                <w:r>
                  <w:rPr>
                    <w:rFonts w:ascii="Times New Roman"/>
                    <w:color w:val="000000"/>
                    <w:sz w:val="20"/>
                  </w:rPr>
                  <w:t>Total number of directors</w:t>
                </w:r>
              </w:p>
            </w:tc>
            <w:tc>
              <w:tcPr>
                <w:tcW w:w="2025" w:type="pct"/>
                <w:gridSpan w:val="4"/>
                <w:tcBorders>
                  <w:top w:val="single" w:sz="4" w:space="0" w:color="000000"/>
                </w:tcBorders>
                <w:shd w:val="clear" w:color="auto" w:fill="CFF0FC"/>
                <w:tcMar>
                  <w:top w:w="15" w:type="dxa"/>
                  <w:left w:w="0" w:type="dxa"/>
                  <w:bottom w:w="0" w:type="dxa"/>
                  <w:right w:w="15" w:type="dxa"/>
                </w:tcMar>
                <w:vAlign w:val="bottom"/>
              </w:tcPr>
              <w:p w14:paraId="0A628BE0" w14:textId="77777777" w:rsidR="00937CBC" w:rsidRDefault="00937CBC" w:rsidP="00937CBC">
                <w:pPr>
                  <w:jc w:val="center"/>
                  <w:rPr>
                    <w:rFonts w:ascii="Times New Roman"/>
                    <w:color w:val="000000"/>
                    <w:sz w:val="20"/>
                  </w:rPr>
                </w:pPr>
                <w:r>
                  <w:rPr>
                    <w:rFonts w:ascii="Times New Roman"/>
                    <w:color w:val="000000"/>
                    <w:sz w:val="20"/>
                  </w:rPr>
                  <w:t>7</w:t>
                </w:r>
              </w:p>
            </w:tc>
            <w:tc>
              <w:tcPr>
                <w:tcW w:w="50" w:type="pct"/>
                <w:shd w:val="clear" w:color="auto" w:fill="CFF0FC"/>
                <w:noWrap/>
                <w:tcMar>
                  <w:top w:w="15" w:type="dxa"/>
                  <w:left w:w="0" w:type="dxa"/>
                  <w:bottom w:w="0" w:type="dxa"/>
                  <w:right w:w="15" w:type="dxa"/>
                </w:tcMar>
                <w:vAlign w:val="bottom"/>
              </w:tcPr>
              <w:p w14:paraId="019CCC06" w14:textId="77777777" w:rsidR="00937CBC" w:rsidRDefault="00937CBC">
                <w:pPr>
                  <w:rPr>
                    <w:rFonts w:ascii="Times New Roman"/>
                    <w:color w:val="000000"/>
                    <w:sz w:val="20"/>
                  </w:rPr>
                </w:pPr>
                <w:r>
                  <w:rPr>
                    <w:rFonts w:ascii="Times New Roman"/>
                    <w:color w:val="000000"/>
                    <w:sz w:val="20"/>
                  </w:rPr>
                  <w:t xml:space="preserve"> </w:t>
                </w:r>
              </w:p>
            </w:tc>
          </w:tr>
          <w:tr w:rsidR="00F542CB" w14:paraId="20BDF815" w14:textId="77777777" w:rsidTr="00937CBC">
            <w:trPr>
              <w:cantSplit/>
              <w:jc w:val="center"/>
            </w:trPr>
            <w:tc>
              <w:tcPr>
                <w:tcW w:w="2925" w:type="pct"/>
                <w:shd w:val="clear" w:color="auto" w:fill="FFFFFF"/>
                <w:tcMar>
                  <w:top w:w="15" w:type="dxa"/>
                  <w:left w:w="0" w:type="dxa"/>
                  <w:bottom w:w="0" w:type="dxa"/>
                  <w:right w:w="15" w:type="dxa"/>
                </w:tcMar>
                <w:vAlign w:val="bottom"/>
              </w:tcPr>
              <w:p w14:paraId="2C235B1F" w14:textId="77777777" w:rsidR="00F542CB" w:rsidRDefault="00F542CB">
                <w:pPr>
                  <w:keepNext/>
                  <w:rPr>
                    <w:rFonts w:ascii="Times New Roman"/>
                    <w:color w:val="000000"/>
                    <w:sz w:val="20"/>
                  </w:rPr>
                </w:pPr>
                <w:r>
                  <w:rPr>
                    <w:rFonts w:ascii="Times New Roman"/>
                    <w:color w:val="000000"/>
                    <w:sz w:val="20"/>
                  </w:rPr>
                  <w:t xml:space="preserve"> </w:t>
                </w:r>
              </w:p>
            </w:tc>
            <w:tc>
              <w:tcPr>
                <w:tcW w:w="962" w:type="pct"/>
                <w:shd w:val="clear" w:color="auto" w:fill="FFFFFF"/>
                <w:tcMar>
                  <w:top w:w="15" w:type="dxa"/>
                  <w:left w:w="0" w:type="dxa"/>
                  <w:bottom w:w="0" w:type="dxa"/>
                  <w:right w:w="15" w:type="dxa"/>
                </w:tcMar>
                <w:vAlign w:val="bottom"/>
              </w:tcPr>
              <w:p w14:paraId="636B907F" w14:textId="68E4682C" w:rsidR="00F542CB" w:rsidRDefault="00F542CB" w:rsidP="00937CBC">
                <w:pPr>
                  <w:jc w:val="center"/>
                  <w:rPr>
                    <w:rFonts w:ascii="Times New Roman"/>
                    <w:color w:val="000000"/>
                    <w:sz w:val="20"/>
                  </w:rPr>
                </w:pPr>
              </w:p>
            </w:tc>
            <w:tc>
              <w:tcPr>
                <w:tcW w:w="148" w:type="pct"/>
                <w:shd w:val="clear" w:color="auto" w:fill="FFFFFF"/>
                <w:tcMar>
                  <w:top w:w="15" w:type="dxa"/>
                  <w:left w:w="0" w:type="dxa"/>
                  <w:bottom w:w="0" w:type="dxa"/>
                  <w:right w:w="15" w:type="dxa"/>
                </w:tcMar>
                <w:vAlign w:val="bottom"/>
              </w:tcPr>
              <w:p w14:paraId="309348FB" w14:textId="1D7D5998" w:rsidR="00F542CB" w:rsidRDefault="00F542CB" w:rsidP="00937CBC">
                <w:pPr>
                  <w:jc w:val="center"/>
                  <w:rPr>
                    <w:rFonts w:ascii="Times New Roman"/>
                    <w:color w:val="000000"/>
                    <w:sz w:val="20"/>
                  </w:rPr>
                </w:pPr>
              </w:p>
            </w:tc>
            <w:tc>
              <w:tcPr>
                <w:tcW w:w="50" w:type="pct"/>
                <w:shd w:val="clear" w:color="auto" w:fill="FFFFFF"/>
                <w:noWrap/>
                <w:tcMar>
                  <w:top w:w="15" w:type="dxa"/>
                  <w:left w:w="0" w:type="dxa"/>
                  <w:bottom w:w="0" w:type="dxa"/>
                  <w:right w:w="15" w:type="dxa"/>
                </w:tcMar>
                <w:vAlign w:val="bottom"/>
              </w:tcPr>
              <w:p w14:paraId="1D638DCB" w14:textId="6CE2EE7D" w:rsidR="00F542CB" w:rsidRDefault="00F542CB" w:rsidP="00937CBC">
                <w:pPr>
                  <w:jc w:val="center"/>
                  <w:rPr>
                    <w:rFonts w:ascii="Times New Roman"/>
                    <w:color w:val="000000"/>
                    <w:sz w:val="20"/>
                  </w:rPr>
                </w:pPr>
              </w:p>
            </w:tc>
            <w:tc>
              <w:tcPr>
                <w:tcW w:w="864" w:type="pct"/>
                <w:shd w:val="clear" w:color="auto" w:fill="FFFFFF"/>
                <w:noWrap/>
                <w:tcMar>
                  <w:top w:w="15" w:type="dxa"/>
                  <w:left w:w="0" w:type="dxa"/>
                  <w:bottom w:w="0" w:type="dxa"/>
                  <w:right w:w="15" w:type="dxa"/>
                </w:tcMar>
                <w:vAlign w:val="bottom"/>
              </w:tcPr>
              <w:p w14:paraId="0F43589A" w14:textId="58E41C2F" w:rsidR="00F542CB" w:rsidRDefault="00F542CB" w:rsidP="00937CBC">
                <w:pPr>
                  <w:jc w:val="center"/>
                  <w:rPr>
                    <w:rFonts w:ascii="Times New Roman"/>
                    <w:color w:val="000000"/>
                    <w:sz w:val="20"/>
                  </w:rPr>
                </w:pPr>
              </w:p>
            </w:tc>
            <w:tc>
              <w:tcPr>
                <w:tcW w:w="50" w:type="pct"/>
                <w:shd w:val="clear" w:color="auto" w:fill="FFFFFF"/>
                <w:noWrap/>
                <w:tcMar>
                  <w:top w:w="15" w:type="dxa"/>
                  <w:left w:w="0" w:type="dxa"/>
                  <w:bottom w:w="0" w:type="dxa"/>
                  <w:right w:w="15" w:type="dxa"/>
                </w:tcMar>
                <w:vAlign w:val="bottom"/>
              </w:tcPr>
              <w:p w14:paraId="25AAB3BC" w14:textId="77777777" w:rsidR="00F542CB" w:rsidRDefault="00F542CB">
                <w:pPr>
                  <w:rPr>
                    <w:rFonts w:ascii="Times New Roman"/>
                    <w:color w:val="000000"/>
                    <w:sz w:val="20"/>
                  </w:rPr>
                </w:pPr>
                <w:r>
                  <w:rPr>
                    <w:rFonts w:ascii="Times New Roman"/>
                    <w:color w:val="000000"/>
                    <w:sz w:val="20"/>
                  </w:rPr>
                  <w:t xml:space="preserve"> </w:t>
                </w:r>
              </w:p>
            </w:tc>
          </w:tr>
          <w:tr w:rsidR="00F542CB" w14:paraId="6676D542" w14:textId="77777777" w:rsidTr="00937CBC">
            <w:trPr>
              <w:cantSplit/>
              <w:jc w:val="center"/>
            </w:trPr>
            <w:tc>
              <w:tcPr>
                <w:tcW w:w="2925" w:type="pct"/>
                <w:shd w:val="clear" w:color="auto" w:fill="FFFFFF"/>
                <w:tcMar>
                  <w:top w:w="15" w:type="dxa"/>
                  <w:left w:w="0" w:type="dxa"/>
                  <w:bottom w:w="0" w:type="dxa"/>
                  <w:right w:w="15" w:type="dxa"/>
                </w:tcMar>
                <w:vAlign w:val="bottom"/>
              </w:tcPr>
              <w:p w14:paraId="32E30DBA" w14:textId="77777777" w:rsidR="00F542CB" w:rsidRDefault="00F542CB">
                <w:pPr>
                  <w:keepNext/>
                  <w:rPr>
                    <w:rFonts w:ascii="Times New Roman"/>
                    <w:b/>
                    <w:color w:val="000000"/>
                    <w:sz w:val="20"/>
                  </w:rPr>
                </w:pPr>
                <w:r>
                  <w:rPr>
                    <w:rFonts w:ascii="Times New Roman"/>
                    <w:b/>
                    <w:color w:val="000000"/>
                    <w:sz w:val="20"/>
                  </w:rPr>
                  <w:t>Part I: Gender Identity</w:t>
                </w:r>
              </w:p>
            </w:tc>
            <w:tc>
              <w:tcPr>
                <w:tcW w:w="962" w:type="pct"/>
                <w:tcBorders>
                  <w:bottom w:val="single" w:sz="4" w:space="0" w:color="000000"/>
                </w:tcBorders>
                <w:shd w:val="clear" w:color="auto" w:fill="FFFFFF"/>
                <w:tcMar>
                  <w:top w:w="15" w:type="dxa"/>
                  <w:left w:w="0" w:type="dxa"/>
                  <w:bottom w:w="0" w:type="dxa"/>
                  <w:right w:w="15" w:type="dxa"/>
                </w:tcMar>
                <w:vAlign w:val="bottom"/>
              </w:tcPr>
              <w:p w14:paraId="4B927914" w14:textId="77777777" w:rsidR="00F542CB" w:rsidRDefault="00F542CB" w:rsidP="00937CBC">
                <w:pPr>
                  <w:jc w:val="center"/>
                  <w:rPr>
                    <w:rFonts w:ascii="Times New Roman"/>
                    <w:b/>
                    <w:color w:val="000000"/>
                    <w:sz w:val="20"/>
                  </w:rPr>
                </w:pPr>
                <w:r>
                  <w:rPr>
                    <w:rFonts w:ascii="Times New Roman"/>
                    <w:b/>
                    <w:color w:val="000000"/>
                    <w:sz w:val="20"/>
                  </w:rPr>
                  <w:t>Female</w:t>
                </w:r>
              </w:p>
            </w:tc>
            <w:tc>
              <w:tcPr>
                <w:tcW w:w="148" w:type="pct"/>
                <w:shd w:val="clear" w:color="auto" w:fill="FFFFFF"/>
                <w:tcMar>
                  <w:top w:w="15" w:type="dxa"/>
                  <w:left w:w="0" w:type="dxa"/>
                  <w:bottom w:w="0" w:type="dxa"/>
                  <w:right w:w="15" w:type="dxa"/>
                </w:tcMar>
                <w:vAlign w:val="bottom"/>
              </w:tcPr>
              <w:p w14:paraId="4D3BCC4E" w14:textId="421A0AC5" w:rsidR="00F542CB" w:rsidRDefault="00F542CB" w:rsidP="00937CBC">
                <w:pPr>
                  <w:jc w:val="center"/>
                  <w:rPr>
                    <w:rFonts w:ascii="Times New Roman"/>
                    <w:b/>
                    <w:color w:val="000000"/>
                    <w:sz w:val="20"/>
                  </w:rPr>
                </w:pPr>
              </w:p>
            </w:tc>
            <w:tc>
              <w:tcPr>
                <w:tcW w:w="914" w:type="pct"/>
                <w:gridSpan w:val="2"/>
                <w:tcBorders>
                  <w:bottom w:val="single" w:sz="4" w:space="0" w:color="000000"/>
                </w:tcBorders>
                <w:shd w:val="clear" w:color="auto" w:fill="FFFFFF"/>
                <w:tcMar>
                  <w:top w:w="15" w:type="dxa"/>
                  <w:left w:w="0" w:type="dxa"/>
                  <w:bottom w:w="0" w:type="dxa"/>
                  <w:right w:w="15" w:type="dxa"/>
                </w:tcMar>
                <w:vAlign w:val="bottom"/>
              </w:tcPr>
              <w:p w14:paraId="0A19B696" w14:textId="77777777" w:rsidR="00F542CB" w:rsidRDefault="00F542CB" w:rsidP="00937CBC">
                <w:pPr>
                  <w:jc w:val="center"/>
                  <w:rPr>
                    <w:rFonts w:ascii="Times New Roman"/>
                    <w:b/>
                    <w:color w:val="000000"/>
                    <w:sz w:val="20"/>
                  </w:rPr>
                </w:pPr>
                <w:r>
                  <w:rPr>
                    <w:rFonts w:ascii="Times New Roman"/>
                    <w:b/>
                    <w:color w:val="000000"/>
                    <w:sz w:val="20"/>
                  </w:rPr>
                  <w:t>Male</w:t>
                </w:r>
              </w:p>
            </w:tc>
            <w:tc>
              <w:tcPr>
                <w:tcW w:w="50" w:type="pct"/>
                <w:shd w:val="clear" w:color="auto" w:fill="FFFFFF"/>
                <w:noWrap/>
                <w:tcMar>
                  <w:top w:w="15" w:type="dxa"/>
                  <w:left w:w="0" w:type="dxa"/>
                  <w:bottom w:w="0" w:type="dxa"/>
                  <w:right w:w="15" w:type="dxa"/>
                </w:tcMar>
                <w:vAlign w:val="bottom"/>
              </w:tcPr>
              <w:p w14:paraId="177E61B3" w14:textId="77777777" w:rsidR="00F542CB" w:rsidRDefault="00F542CB">
                <w:pPr>
                  <w:rPr>
                    <w:rFonts w:ascii="Times New Roman"/>
                    <w:b/>
                    <w:color w:val="000000"/>
                    <w:sz w:val="20"/>
                  </w:rPr>
                </w:pPr>
                <w:r>
                  <w:rPr>
                    <w:rFonts w:ascii="Times New Roman"/>
                    <w:b/>
                    <w:color w:val="000000"/>
                    <w:sz w:val="20"/>
                  </w:rPr>
                  <w:t xml:space="preserve"> </w:t>
                </w:r>
              </w:p>
            </w:tc>
          </w:tr>
          <w:tr w:rsidR="00F542CB" w14:paraId="715EDEE5" w14:textId="77777777" w:rsidTr="00937CBC">
            <w:trPr>
              <w:cantSplit/>
              <w:jc w:val="center"/>
            </w:trPr>
            <w:tc>
              <w:tcPr>
                <w:tcW w:w="2925" w:type="pct"/>
                <w:shd w:val="clear" w:color="auto" w:fill="CFF0FC"/>
                <w:tcMar>
                  <w:top w:w="15" w:type="dxa"/>
                  <w:left w:w="0" w:type="dxa"/>
                  <w:bottom w:w="0" w:type="dxa"/>
                  <w:right w:w="15" w:type="dxa"/>
                </w:tcMar>
                <w:vAlign w:val="bottom"/>
              </w:tcPr>
              <w:p w14:paraId="77E03EE2" w14:textId="77777777" w:rsidR="00F542CB" w:rsidRDefault="00F542CB">
                <w:pPr>
                  <w:keepNext/>
                  <w:ind w:left="137"/>
                  <w:rPr>
                    <w:rFonts w:ascii="Times New Roman"/>
                    <w:color w:val="000000"/>
                    <w:sz w:val="20"/>
                  </w:rPr>
                </w:pPr>
                <w:r>
                  <w:rPr>
                    <w:rFonts w:ascii="Times New Roman"/>
                    <w:color w:val="000000"/>
                    <w:sz w:val="20"/>
                  </w:rPr>
                  <w:t>Directors</w:t>
                </w:r>
              </w:p>
            </w:tc>
            <w:tc>
              <w:tcPr>
                <w:tcW w:w="962" w:type="pct"/>
                <w:tcBorders>
                  <w:top w:val="single" w:sz="4" w:space="0" w:color="000000"/>
                </w:tcBorders>
                <w:shd w:val="clear" w:color="auto" w:fill="CFF0FC"/>
                <w:tcMar>
                  <w:top w:w="15" w:type="dxa"/>
                  <w:left w:w="0" w:type="dxa"/>
                  <w:bottom w:w="0" w:type="dxa"/>
                  <w:right w:w="15" w:type="dxa"/>
                </w:tcMar>
                <w:vAlign w:val="bottom"/>
              </w:tcPr>
              <w:p w14:paraId="70D9523E" w14:textId="77777777" w:rsidR="00F542CB" w:rsidRDefault="00F542CB" w:rsidP="00937CBC">
                <w:pPr>
                  <w:jc w:val="center"/>
                  <w:rPr>
                    <w:rFonts w:ascii="Times New Roman"/>
                    <w:color w:val="000000"/>
                    <w:sz w:val="20"/>
                  </w:rPr>
                </w:pPr>
                <w:r>
                  <w:rPr>
                    <w:rFonts w:ascii="Times New Roman"/>
                    <w:color w:val="000000"/>
                    <w:sz w:val="20"/>
                  </w:rPr>
                  <w:t>3</w:t>
                </w:r>
              </w:p>
            </w:tc>
            <w:tc>
              <w:tcPr>
                <w:tcW w:w="148" w:type="pct"/>
                <w:shd w:val="clear" w:color="auto" w:fill="CFF0FC"/>
                <w:tcMar>
                  <w:top w:w="15" w:type="dxa"/>
                  <w:left w:w="0" w:type="dxa"/>
                  <w:bottom w:w="0" w:type="dxa"/>
                  <w:right w:w="15" w:type="dxa"/>
                </w:tcMar>
                <w:vAlign w:val="bottom"/>
              </w:tcPr>
              <w:p w14:paraId="5C351553" w14:textId="7C1BFD48" w:rsidR="00F542CB" w:rsidRDefault="00F542CB" w:rsidP="00937CBC">
                <w:pPr>
                  <w:jc w:val="center"/>
                  <w:rPr>
                    <w:rFonts w:ascii="Times New Roman"/>
                    <w:color w:val="000000"/>
                    <w:sz w:val="20"/>
                  </w:rPr>
                </w:pPr>
              </w:p>
            </w:tc>
            <w:tc>
              <w:tcPr>
                <w:tcW w:w="914" w:type="pct"/>
                <w:gridSpan w:val="2"/>
                <w:tcBorders>
                  <w:top w:val="single" w:sz="4" w:space="0" w:color="000000"/>
                </w:tcBorders>
                <w:shd w:val="clear" w:color="auto" w:fill="CFF0FC"/>
                <w:tcMar>
                  <w:top w:w="15" w:type="dxa"/>
                  <w:left w:w="0" w:type="dxa"/>
                  <w:bottom w:w="0" w:type="dxa"/>
                  <w:right w:w="15" w:type="dxa"/>
                </w:tcMar>
                <w:vAlign w:val="bottom"/>
              </w:tcPr>
              <w:p w14:paraId="7B7FF447" w14:textId="77777777" w:rsidR="00F542CB" w:rsidRDefault="00F542CB" w:rsidP="00937CBC">
                <w:pPr>
                  <w:jc w:val="center"/>
                  <w:rPr>
                    <w:rFonts w:ascii="Times New Roman"/>
                    <w:color w:val="000000"/>
                    <w:sz w:val="20"/>
                  </w:rPr>
                </w:pPr>
                <w:r>
                  <w:rPr>
                    <w:rFonts w:ascii="Times New Roman"/>
                    <w:color w:val="000000"/>
                    <w:sz w:val="20"/>
                  </w:rPr>
                  <w:t>4</w:t>
                </w:r>
              </w:p>
            </w:tc>
            <w:tc>
              <w:tcPr>
                <w:tcW w:w="50" w:type="pct"/>
                <w:shd w:val="clear" w:color="auto" w:fill="CFF0FC"/>
                <w:noWrap/>
                <w:tcMar>
                  <w:top w:w="15" w:type="dxa"/>
                  <w:left w:w="0" w:type="dxa"/>
                  <w:bottom w:w="0" w:type="dxa"/>
                  <w:right w:w="15" w:type="dxa"/>
                </w:tcMar>
                <w:vAlign w:val="bottom"/>
              </w:tcPr>
              <w:p w14:paraId="76CB53E8" w14:textId="77777777" w:rsidR="00F542CB" w:rsidRDefault="00F542CB">
                <w:pPr>
                  <w:rPr>
                    <w:rFonts w:ascii="Times New Roman"/>
                    <w:color w:val="000000"/>
                    <w:sz w:val="20"/>
                  </w:rPr>
                </w:pPr>
                <w:r>
                  <w:rPr>
                    <w:rFonts w:ascii="Times New Roman"/>
                    <w:color w:val="000000"/>
                    <w:sz w:val="20"/>
                  </w:rPr>
                  <w:t xml:space="preserve"> </w:t>
                </w:r>
              </w:p>
            </w:tc>
          </w:tr>
          <w:tr w:rsidR="00F542CB" w14:paraId="0C964A90" w14:textId="77777777" w:rsidTr="00937CBC">
            <w:trPr>
              <w:cantSplit/>
              <w:jc w:val="center"/>
            </w:trPr>
            <w:tc>
              <w:tcPr>
                <w:tcW w:w="2925" w:type="pct"/>
                <w:shd w:val="clear" w:color="auto" w:fill="FFFFFF"/>
                <w:tcMar>
                  <w:top w:w="15" w:type="dxa"/>
                  <w:left w:w="0" w:type="dxa"/>
                  <w:bottom w:w="0" w:type="dxa"/>
                  <w:right w:w="15" w:type="dxa"/>
                </w:tcMar>
                <w:vAlign w:val="bottom"/>
              </w:tcPr>
              <w:p w14:paraId="5F99DB85" w14:textId="77777777" w:rsidR="00F542CB" w:rsidRDefault="00F542CB">
                <w:pPr>
                  <w:keepNext/>
                  <w:rPr>
                    <w:rFonts w:ascii="Times New Roman"/>
                    <w:color w:val="000000"/>
                    <w:sz w:val="20"/>
                  </w:rPr>
                </w:pPr>
                <w:r>
                  <w:rPr>
                    <w:rFonts w:ascii="Times New Roman"/>
                    <w:color w:val="000000"/>
                    <w:sz w:val="20"/>
                  </w:rPr>
                  <w:t xml:space="preserve"> </w:t>
                </w:r>
              </w:p>
            </w:tc>
            <w:tc>
              <w:tcPr>
                <w:tcW w:w="962" w:type="pct"/>
                <w:shd w:val="clear" w:color="auto" w:fill="FFFFFF"/>
                <w:tcMar>
                  <w:top w:w="15" w:type="dxa"/>
                  <w:left w:w="0" w:type="dxa"/>
                  <w:bottom w:w="0" w:type="dxa"/>
                  <w:right w:w="15" w:type="dxa"/>
                </w:tcMar>
                <w:vAlign w:val="bottom"/>
              </w:tcPr>
              <w:p w14:paraId="2C875F8D" w14:textId="58D0AB91" w:rsidR="00F542CB" w:rsidRDefault="00F542CB" w:rsidP="00937CBC">
                <w:pPr>
                  <w:jc w:val="center"/>
                  <w:rPr>
                    <w:rFonts w:ascii="Times New Roman"/>
                    <w:color w:val="000000"/>
                    <w:sz w:val="20"/>
                  </w:rPr>
                </w:pPr>
              </w:p>
            </w:tc>
            <w:tc>
              <w:tcPr>
                <w:tcW w:w="148" w:type="pct"/>
                <w:shd w:val="clear" w:color="auto" w:fill="FFFFFF"/>
                <w:tcMar>
                  <w:top w:w="15" w:type="dxa"/>
                  <w:left w:w="0" w:type="dxa"/>
                  <w:bottom w:w="0" w:type="dxa"/>
                  <w:right w:w="15" w:type="dxa"/>
                </w:tcMar>
                <w:vAlign w:val="bottom"/>
              </w:tcPr>
              <w:p w14:paraId="60695CB8" w14:textId="5852AF9E" w:rsidR="00F542CB" w:rsidRDefault="00F542CB" w:rsidP="00937CBC">
                <w:pPr>
                  <w:jc w:val="center"/>
                  <w:rPr>
                    <w:rFonts w:ascii="Times New Roman"/>
                    <w:color w:val="000000"/>
                    <w:sz w:val="20"/>
                  </w:rPr>
                </w:pPr>
              </w:p>
            </w:tc>
            <w:tc>
              <w:tcPr>
                <w:tcW w:w="50" w:type="pct"/>
                <w:shd w:val="clear" w:color="auto" w:fill="FFFFFF"/>
                <w:noWrap/>
                <w:tcMar>
                  <w:top w:w="15" w:type="dxa"/>
                  <w:left w:w="0" w:type="dxa"/>
                  <w:bottom w:w="0" w:type="dxa"/>
                  <w:right w:w="15" w:type="dxa"/>
                </w:tcMar>
                <w:vAlign w:val="bottom"/>
              </w:tcPr>
              <w:p w14:paraId="4516D709" w14:textId="77282759" w:rsidR="00F542CB" w:rsidRDefault="00F542CB" w:rsidP="00937CBC">
                <w:pPr>
                  <w:jc w:val="center"/>
                  <w:rPr>
                    <w:rFonts w:ascii="Times New Roman"/>
                    <w:color w:val="000000"/>
                    <w:sz w:val="20"/>
                  </w:rPr>
                </w:pPr>
              </w:p>
            </w:tc>
            <w:tc>
              <w:tcPr>
                <w:tcW w:w="864" w:type="pct"/>
                <w:shd w:val="clear" w:color="auto" w:fill="FFFFFF"/>
                <w:noWrap/>
                <w:tcMar>
                  <w:top w:w="15" w:type="dxa"/>
                  <w:left w:w="0" w:type="dxa"/>
                  <w:bottom w:w="0" w:type="dxa"/>
                  <w:right w:w="15" w:type="dxa"/>
                </w:tcMar>
                <w:vAlign w:val="bottom"/>
              </w:tcPr>
              <w:p w14:paraId="18444618" w14:textId="5A7A7133" w:rsidR="00F542CB" w:rsidRDefault="00F542CB" w:rsidP="00937CBC">
                <w:pPr>
                  <w:jc w:val="center"/>
                  <w:rPr>
                    <w:rFonts w:ascii="Times New Roman"/>
                    <w:color w:val="000000"/>
                    <w:sz w:val="20"/>
                  </w:rPr>
                </w:pPr>
              </w:p>
            </w:tc>
            <w:tc>
              <w:tcPr>
                <w:tcW w:w="50" w:type="pct"/>
                <w:shd w:val="clear" w:color="auto" w:fill="FFFFFF"/>
                <w:noWrap/>
                <w:tcMar>
                  <w:top w:w="15" w:type="dxa"/>
                  <w:left w:w="0" w:type="dxa"/>
                  <w:bottom w:w="0" w:type="dxa"/>
                  <w:right w:w="15" w:type="dxa"/>
                </w:tcMar>
                <w:vAlign w:val="bottom"/>
              </w:tcPr>
              <w:p w14:paraId="0E41C7AF" w14:textId="77777777" w:rsidR="00F542CB" w:rsidRDefault="00F542CB">
                <w:pPr>
                  <w:rPr>
                    <w:rFonts w:ascii="Times New Roman"/>
                    <w:color w:val="000000"/>
                    <w:sz w:val="20"/>
                  </w:rPr>
                </w:pPr>
                <w:r>
                  <w:rPr>
                    <w:rFonts w:ascii="Times New Roman"/>
                    <w:color w:val="000000"/>
                    <w:sz w:val="20"/>
                  </w:rPr>
                  <w:t xml:space="preserve"> </w:t>
                </w:r>
              </w:p>
            </w:tc>
          </w:tr>
          <w:tr w:rsidR="00F542CB" w14:paraId="21BE5522" w14:textId="77777777" w:rsidTr="00937CBC">
            <w:trPr>
              <w:cantSplit/>
              <w:jc w:val="center"/>
            </w:trPr>
            <w:tc>
              <w:tcPr>
                <w:tcW w:w="2925" w:type="pct"/>
                <w:shd w:val="clear" w:color="auto" w:fill="FFFFFF"/>
                <w:tcMar>
                  <w:top w:w="15" w:type="dxa"/>
                  <w:left w:w="0" w:type="dxa"/>
                  <w:bottom w:w="0" w:type="dxa"/>
                  <w:right w:w="15" w:type="dxa"/>
                </w:tcMar>
                <w:vAlign w:val="bottom"/>
              </w:tcPr>
              <w:p w14:paraId="7CB71C73" w14:textId="77777777" w:rsidR="00F542CB" w:rsidRDefault="00F542CB">
                <w:pPr>
                  <w:keepNext/>
                  <w:rPr>
                    <w:rFonts w:ascii="Times New Roman"/>
                    <w:b/>
                    <w:color w:val="000000"/>
                    <w:sz w:val="20"/>
                  </w:rPr>
                </w:pPr>
                <w:r>
                  <w:rPr>
                    <w:rFonts w:ascii="Times New Roman"/>
                    <w:b/>
                    <w:color w:val="000000"/>
                    <w:sz w:val="20"/>
                  </w:rPr>
                  <w:t>Part II: Demographic Background</w:t>
                </w:r>
              </w:p>
            </w:tc>
            <w:tc>
              <w:tcPr>
                <w:tcW w:w="962" w:type="pct"/>
                <w:shd w:val="clear" w:color="auto" w:fill="FFFFFF"/>
                <w:tcMar>
                  <w:top w:w="15" w:type="dxa"/>
                  <w:left w:w="0" w:type="dxa"/>
                  <w:bottom w:w="0" w:type="dxa"/>
                  <w:right w:w="15" w:type="dxa"/>
                </w:tcMar>
                <w:vAlign w:val="bottom"/>
              </w:tcPr>
              <w:p w14:paraId="17CB5314" w14:textId="265592B6" w:rsidR="00F542CB" w:rsidRDefault="00F542CB" w:rsidP="00937CBC">
                <w:pPr>
                  <w:jc w:val="center"/>
                  <w:rPr>
                    <w:rFonts w:ascii="Times New Roman"/>
                    <w:color w:val="000000"/>
                    <w:sz w:val="20"/>
                  </w:rPr>
                </w:pPr>
              </w:p>
            </w:tc>
            <w:tc>
              <w:tcPr>
                <w:tcW w:w="148" w:type="pct"/>
                <w:shd w:val="clear" w:color="auto" w:fill="FFFFFF"/>
                <w:tcMar>
                  <w:top w:w="15" w:type="dxa"/>
                  <w:left w:w="0" w:type="dxa"/>
                  <w:bottom w:w="0" w:type="dxa"/>
                  <w:right w:w="15" w:type="dxa"/>
                </w:tcMar>
                <w:vAlign w:val="bottom"/>
              </w:tcPr>
              <w:p w14:paraId="6E3EDDEF" w14:textId="3BEA1A26" w:rsidR="00F542CB" w:rsidRDefault="00F542CB" w:rsidP="00937CBC">
                <w:pPr>
                  <w:jc w:val="center"/>
                  <w:rPr>
                    <w:rFonts w:ascii="Times New Roman"/>
                    <w:color w:val="000000"/>
                    <w:sz w:val="20"/>
                  </w:rPr>
                </w:pPr>
              </w:p>
            </w:tc>
            <w:tc>
              <w:tcPr>
                <w:tcW w:w="50" w:type="pct"/>
                <w:shd w:val="clear" w:color="auto" w:fill="FFFFFF"/>
                <w:noWrap/>
                <w:tcMar>
                  <w:top w:w="15" w:type="dxa"/>
                  <w:left w:w="0" w:type="dxa"/>
                  <w:bottom w:w="0" w:type="dxa"/>
                  <w:right w:w="15" w:type="dxa"/>
                </w:tcMar>
                <w:vAlign w:val="bottom"/>
              </w:tcPr>
              <w:p w14:paraId="7CD51873" w14:textId="1EF9E8F7" w:rsidR="00F542CB" w:rsidRDefault="00F542CB" w:rsidP="00937CBC">
                <w:pPr>
                  <w:jc w:val="center"/>
                  <w:rPr>
                    <w:rFonts w:ascii="Times New Roman"/>
                    <w:color w:val="000000"/>
                    <w:sz w:val="20"/>
                  </w:rPr>
                </w:pPr>
              </w:p>
            </w:tc>
            <w:tc>
              <w:tcPr>
                <w:tcW w:w="864" w:type="pct"/>
                <w:shd w:val="clear" w:color="auto" w:fill="FFFFFF"/>
                <w:noWrap/>
                <w:tcMar>
                  <w:top w:w="15" w:type="dxa"/>
                  <w:left w:w="0" w:type="dxa"/>
                  <w:bottom w:w="0" w:type="dxa"/>
                  <w:right w:w="15" w:type="dxa"/>
                </w:tcMar>
                <w:vAlign w:val="bottom"/>
              </w:tcPr>
              <w:p w14:paraId="1617F315" w14:textId="746B184E" w:rsidR="00F542CB" w:rsidRDefault="00F542CB" w:rsidP="00937CBC">
                <w:pPr>
                  <w:jc w:val="center"/>
                  <w:rPr>
                    <w:rFonts w:ascii="Times New Roman"/>
                    <w:color w:val="000000"/>
                    <w:sz w:val="20"/>
                  </w:rPr>
                </w:pPr>
              </w:p>
            </w:tc>
            <w:tc>
              <w:tcPr>
                <w:tcW w:w="50" w:type="pct"/>
                <w:shd w:val="clear" w:color="auto" w:fill="FFFFFF"/>
                <w:noWrap/>
                <w:tcMar>
                  <w:top w:w="15" w:type="dxa"/>
                  <w:left w:w="0" w:type="dxa"/>
                  <w:bottom w:w="0" w:type="dxa"/>
                  <w:right w:w="15" w:type="dxa"/>
                </w:tcMar>
                <w:vAlign w:val="bottom"/>
              </w:tcPr>
              <w:p w14:paraId="2FD5377C" w14:textId="77777777" w:rsidR="00F542CB" w:rsidRDefault="00F542CB">
                <w:pPr>
                  <w:rPr>
                    <w:rFonts w:ascii="Times New Roman"/>
                    <w:color w:val="000000"/>
                    <w:sz w:val="20"/>
                  </w:rPr>
                </w:pPr>
                <w:r>
                  <w:rPr>
                    <w:rFonts w:ascii="Times New Roman"/>
                    <w:color w:val="000000"/>
                    <w:sz w:val="20"/>
                  </w:rPr>
                  <w:t xml:space="preserve"> </w:t>
                </w:r>
              </w:p>
            </w:tc>
          </w:tr>
          <w:tr w:rsidR="00F542CB" w14:paraId="75C5CE53" w14:textId="77777777" w:rsidTr="00937CBC">
            <w:trPr>
              <w:cantSplit/>
              <w:jc w:val="center"/>
            </w:trPr>
            <w:tc>
              <w:tcPr>
                <w:tcW w:w="2925" w:type="pct"/>
                <w:shd w:val="clear" w:color="auto" w:fill="CFF0FC"/>
                <w:tcMar>
                  <w:top w:w="15" w:type="dxa"/>
                  <w:left w:w="0" w:type="dxa"/>
                  <w:bottom w:w="0" w:type="dxa"/>
                  <w:right w:w="15" w:type="dxa"/>
                </w:tcMar>
                <w:vAlign w:val="bottom"/>
              </w:tcPr>
              <w:p w14:paraId="1DD4BEF6" w14:textId="77777777" w:rsidR="00F542CB" w:rsidRDefault="00F542CB">
                <w:pPr>
                  <w:keepNext/>
                  <w:ind w:left="137"/>
                  <w:rPr>
                    <w:rFonts w:ascii="Times New Roman"/>
                    <w:color w:val="000000"/>
                    <w:sz w:val="20"/>
                  </w:rPr>
                </w:pPr>
                <w:r>
                  <w:rPr>
                    <w:rFonts w:ascii="Times New Roman"/>
                    <w:color w:val="000000"/>
                    <w:sz w:val="20"/>
                  </w:rPr>
                  <w:t>African American or Black</w:t>
                </w:r>
              </w:p>
            </w:tc>
            <w:tc>
              <w:tcPr>
                <w:tcW w:w="962" w:type="pct"/>
                <w:shd w:val="clear" w:color="auto" w:fill="CFF0FC"/>
                <w:tcMar>
                  <w:top w:w="15" w:type="dxa"/>
                  <w:left w:w="0" w:type="dxa"/>
                  <w:bottom w:w="0" w:type="dxa"/>
                  <w:right w:w="15" w:type="dxa"/>
                </w:tcMar>
                <w:vAlign w:val="bottom"/>
              </w:tcPr>
              <w:p w14:paraId="05AEB365" w14:textId="77777777" w:rsidR="00F542CB" w:rsidRDefault="00F542CB" w:rsidP="00937CBC">
                <w:pPr>
                  <w:jc w:val="center"/>
                  <w:rPr>
                    <w:rFonts w:ascii="Times New Roman"/>
                    <w:color w:val="000000"/>
                    <w:sz w:val="20"/>
                  </w:rPr>
                </w:pPr>
                <w:r>
                  <w:rPr>
                    <w:rFonts w:ascii="Times New Roman"/>
                    <w:color w:val="000000"/>
                    <w:sz w:val="20"/>
                  </w:rPr>
                  <w:t>1</w:t>
                </w:r>
              </w:p>
            </w:tc>
            <w:tc>
              <w:tcPr>
                <w:tcW w:w="148" w:type="pct"/>
                <w:shd w:val="clear" w:color="auto" w:fill="CFF0FC"/>
                <w:tcMar>
                  <w:top w:w="15" w:type="dxa"/>
                  <w:left w:w="0" w:type="dxa"/>
                  <w:bottom w:w="0" w:type="dxa"/>
                  <w:right w:w="15" w:type="dxa"/>
                </w:tcMar>
                <w:vAlign w:val="bottom"/>
              </w:tcPr>
              <w:p w14:paraId="1A24DCDF" w14:textId="4B905A9A" w:rsidR="00F542CB" w:rsidRDefault="00F542CB" w:rsidP="00937CBC">
                <w:pPr>
                  <w:jc w:val="center"/>
                  <w:rPr>
                    <w:rFonts w:ascii="Times New Roman"/>
                    <w:color w:val="000000"/>
                    <w:sz w:val="20"/>
                  </w:rPr>
                </w:pPr>
              </w:p>
            </w:tc>
            <w:tc>
              <w:tcPr>
                <w:tcW w:w="50" w:type="pct"/>
                <w:shd w:val="clear" w:color="auto" w:fill="CFF0FC"/>
                <w:noWrap/>
                <w:tcMar>
                  <w:top w:w="15" w:type="dxa"/>
                  <w:left w:w="0" w:type="dxa"/>
                  <w:bottom w:w="0" w:type="dxa"/>
                  <w:right w:w="15" w:type="dxa"/>
                </w:tcMar>
                <w:vAlign w:val="bottom"/>
              </w:tcPr>
              <w:p w14:paraId="133A0CD0" w14:textId="7BF09FEE" w:rsidR="00F542CB" w:rsidRDefault="00F542CB" w:rsidP="00937CBC">
                <w:pPr>
                  <w:jc w:val="center"/>
                  <w:rPr>
                    <w:rFonts w:ascii="Times New Roman"/>
                    <w:color w:val="000000"/>
                    <w:sz w:val="20"/>
                  </w:rPr>
                </w:pPr>
              </w:p>
            </w:tc>
            <w:tc>
              <w:tcPr>
                <w:tcW w:w="864" w:type="pct"/>
                <w:shd w:val="clear" w:color="auto" w:fill="CFF0FC"/>
                <w:noWrap/>
                <w:tcMar>
                  <w:top w:w="15" w:type="dxa"/>
                  <w:left w:w="0" w:type="dxa"/>
                  <w:bottom w:w="0" w:type="dxa"/>
                  <w:right w:w="15" w:type="dxa"/>
                </w:tcMar>
                <w:vAlign w:val="bottom"/>
              </w:tcPr>
              <w:p w14:paraId="350A4B13" w14:textId="77777777" w:rsidR="00F542CB" w:rsidRDefault="00F542CB" w:rsidP="00937CBC">
                <w:pPr>
                  <w:jc w:val="center"/>
                  <w:rPr>
                    <w:rFonts w:ascii="Times New Roman"/>
                    <w:color w:val="000000"/>
                    <w:sz w:val="20"/>
                  </w:rPr>
                </w:pPr>
                <w:r>
                  <w:rPr>
                    <w:rFonts w:ascii="Times New Roman"/>
                    <w:color w:val="000000"/>
                    <w:sz w:val="20"/>
                  </w:rPr>
                  <w:t>-</w:t>
                </w:r>
              </w:p>
            </w:tc>
            <w:tc>
              <w:tcPr>
                <w:tcW w:w="50" w:type="pct"/>
                <w:shd w:val="clear" w:color="auto" w:fill="CFF0FC"/>
                <w:noWrap/>
                <w:tcMar>
                  <w:top w:w="15" w:type="dxa"/>
                  <w:left w:w="0" w:type="dxa"/>
                  <w:bottom w:w="0" w:type="dxa"/>
                  <w:right w:w="15" w:type="dxa"/>
                </w:tcMar>
                <w:vAlign w:val="bottom"/>
              </w:tcPr>
              <w:p w14:paraId="66EEE4A0" w14:textId="77777777" w:rsidR="00F542CB" w:rsidRDefault="00F542CB">
                <w:pPr>
                  <w:rPr>
                    <w:rFonts w:ascii="Times New Roman"/>
                    <w:color w:val="000000"/>
                    <w:sz w:val="20"/>
                  </w:rPr>
                </w:pPr>
                <w:r>
                  <w:rPr>
                    <w:rFonts w:ascii="Times New Roman"/>
                    <w:color w:val="000000"/>
                    <w:sz w:val="20"/>
                  </w:rPr>
                  <w:t xml:space="preserve"> </w:t>
                </w:r>
              </w:p>
            </w:tc>
          </w:tr>
          <w:tr w:rsidR="00F542CB" w14:paraId="0594F68F" w14:textId="77777777" w:rsidTr="00937CBC">
            <w:trPr>
              <w:cantSplit/>
              <w:jc w:val="center"/>
            </w:trPr>
            <w:tc>
              <w:tcPr>
                <w:tcW w:w="2925" w:type="pct"/>
                <w:shd w:val="clear" w:color="auto" w:fill="FFFFFF"/>
                <w:tcMar>
                  <w:top w:w="15" w:type="dxa"/>
                  <w:left w:w="0" w:type="dxa"/>
                  <w:bottom w:w="0" w:type="dxa"/>
                  <w:right w:w="15" w:type="dxa"/>
                </w:tcMar>
                <w:vAlign w:val="bottom"/>
              </w:tcPr>
              <w:p w14:paraId="207CAE49" w14:textId="77777777" w:rsidR="00F542CB" w:rsidRDefault="00F542CB">
                <w:pPr>
                  <w:ind w:left="137"/>
                  <w:rPr>
                    <w:rFonts w:ascii="Times New Roman"/>
                    <w:color w:val="000000"/>
                    <w:sz w:val="20"/>
                  </w:rPr>
                </w:pPr>
                <w:r>
                  <w:rPr>
                    <w:rFonts w:ascii="Times New Roman"/>
                    <w:color w:val="000000"/>
                    <w:sz w:val="20"/>
                  </w:rPr>
                  <w:t>White</w:t>
                </w:r>
              </w:p>
            </w:tc>
            <w:tc>
              <w:tcPr>
                <w:tcW w:w="962" w:type="pct"/>
                <w:shd w:val="clear" w:color="auto" w:fill="FFFFFF"/>
                <w:tcMar>
                  <w:top w:w="15" w:type="dxa"/>
                  <w:left w:w="0" w:type="dxa"/>
                  <w:bottom w:w="0" w:type="dxa"/>
                  <w:right w:w="15" w:type="dxa"/>
                </w:tcMar>
                <w:vAlign w:val="bottom"/>
              </w:tcPr>
              <w:p w14:paraId="6A36F3EB" w14:textId="77777777" w:rsidR="00F542CB" w:rsidRDefault="00F542CB" w:rsidP="00937CBC">
                <w:pPr>
                  <w:jc w:val="center"/>
                  <w:rPr>
                    <w:rFonts w:ascii="Times New Roman"/>
                    <w:color w:val="000000"/>
                    <w:sz w:val="20"/>
                  </w:rPr>
                </w:pPr>
                <w:r>
                  <w:rPr>
                    <w:rFonts w:ascii="Times New Roman"/>
                    <w:color w:val="000000"/>
                    <w:sz w:val="20"/>
                  </w:rPr>
                  <w:t>2</w:t>
                </w:r>
              </w:p>
            </w:tc>
            <w:tc>
              <w:tcPr>
                <w:tcW w:w="148" w:type="pct"/>
                <w:shd w:val="clear" w:color="auto" w:fill="FFFFFF"/>
                <w:tcMar>
                  <w:top w:w="15" w:type="dxa"/>
                  <w:left w:w="0" w:type="dxa"/>
                  <w:bottom w:w="0" w:type="dxa"/>
                  <w:right w:w="15" w:type="dxa"/>
                </w:tcMar>
                <w:vAlign w:val="bottom"/>
              </w:tcPr>
              <w:p w14:paraId="59387090" w14:textId="5934736E" w:rsidR="00F542CB" w:rsidRDefault="00F542CB" w:rsidP="00937CBC">
                <w:pPr>
                  <w:jc w:val="center"/>
                  <w:rPr>
                    <w:rFonts w:ascii="Times New Roman"/>
                    <w:color w:val="000000"/>
                    <w:sz w:val="20"/>
                  </w:rPr>
                </w:pPr>
              </w:p>
            </w:tc>
            <w:tc>
              <w:tcPr>
                <w:tcW w:w="914" w:type="pct"/>
                <w:gridSpan w:val="2"/>
                <w:shd w:val="clear" w:color="auto" w:fill="FFFFFF"/>
                <w:tcMar>
                  <w:top w:w="15" w:type="dxa"/>
                  <w:left w:w="0" w:type="dxa"/>
                  <w:bottom w:w="0" w:type="dxa"/>
                  <w:right w:w="15" w:type="dxa"/>
                </w:tcMar>
                <w:vAlign w:val="bottom"/>
              </w:tcPr>
              <w:p w14:paraId="65431742" w14:textId="77777777" w:rsidR="00F542CB" w:rsidRDefault="00F542CB" w:rsidP="00937CBC">
                <w:pPr>
                  <w:jc w:val="center"/>
                  <w:rPr>
                    <w:rFonts w:ascii="Times New Roman"/>
                    <w:color w:val="000000"/>
                    <w:sz w:val="20"/>
                  </w:rPr>
                </w:pPr>
                <w:r>
                  <w:rPr>
                    <w:rFonts w:ascii="Times New Roman"/>
                    <w:color w:val="000000"/>
                    <w:sz w:val="20"/>
                  </w:rPr>
                  <w:t>4</w:t>
                </w:r>
              </w:p>
            </w:tc>
            <w:tc>
              <w:tcPr>
                <w:tcW w:w="50" w:type="pct"/>
                <w:shd w:val="clear" w:color="auto" w:fill="FFFFFF"/>
                <w:noWrap/>
                <w:tcMar>
                  <w:top w:w="15" w:type="dxa"/>
                  <w:left w:w="0" w:type="dxa"/>
                  <w:bottom w:w="0" w:type="dxa"/>
                  <w:right w:w="15" w:type="dxa"/>
                </w:tcMar>
                <w:vAlign w:val="bottom"/>
              </w:tcPr>
              <w:p w14:paraId="59E01BBD" w14:textId="20A8A4BF" w:rsidR="00F542CB" w:rsidRDefault="00F542CB">
                <w:pPr>
                  <w:rPr>
                    <w:rFonts w:ascii="Times New Roman"/>
                    <w:color w:val="000000"/>
                    <w:sz w:val="20"/>
                  </w:rPr>
                </w:pPr>
                <w:r>
                  <w:rPr>
                    <w:rFonts w:ascii="Times New Roman"/>
                    <w:color w:val="000000"/>
                    <w:sz w:val="2"/>
                  </w:rPr>
                  <w:t xml:space="preserve"> </w:t>
                </w:r>
              </w:p>
            </w:tc>
          </w:tr>
        </w:tbl>
      </w:sdtContent>
    </w:sdt>
    <w:p w14:paraId="038423B7" w14:textId="77777777" w:rsidR="00115E00" w:rsidRPr="00AC1101" w:rsidRDefault="00BB444B" w:rsidP="00AC1101">
      <w:pPr>
        <w:keepNext/>
        <w:pBdr>
          <w:top w:val="single" w:sz="4" w:space="1" w:color="00AAE5"/>
        </w:pBdr>
        <w:adjustRightInd w:val="0"/>
        <w:spacing w:before="270" w:after="0" w:line="230" w:lineRule="auto"/>
        <w:rPr>
          <w:rFonts w:ascii="Arial" w:hAnsi="Arial" w:cs="Arial"/>
        </w:rPr>
      </w:pPr>
      <w:r w:rsidRPr="00AC1101">
        <w:rPr>
          <w:rFonts w:ascii="Arial" w:hAnsi="Arial" w:cs="Arial"/>
          <w:b/>
          <w:bCs/>
        </w:rPr>
        <w:lastRenderedPageBreak/>
        <w:t>Director Co</w:t>
      </w:r>
      <w:bookmarkStart w:id="22" w:name="DIRECTOR_COMPENSATION"/>
      <w:bookmarkEnd w:id="22"/>
      <w:r w:rsidRPr="00AC1101">
        <w:rPr>
          <w:rFonts w:ascii="Arial" w:hAnsi="Arial" w:cs="Arial"/>
          <w:b/>
          <w:bCs/>
        </w:rPr>
        <w:t>mpensation</w:t>
      </w:r>
    </w:p>
    <w:p w14:paraId="7F5AE6D6" w14:textId="3298D101" w:rsidR="00115E00" w:rsidRPr="00AC1101" w:rsidRDefault="00BB444B" w:rsidP="00AC1101">
      <w:pPr>
        <w:adjustRightInd w:val="0"/>
        <w:spacing w:before="180" w:after="0" w:line="230" w:lineRule="auto"/>
        <w:ind w:firstLine="490"/>
        <w:rPr>
          <w:rFonts w:ascii="Times New Roman" w:hAnsi="Times New Roman" w:cs="Times New Roman"/>
          <w:sz w:val="20"/>
          <w:szCs w:val="20"/>
          <w:lang w:eastAsia="zh-CN"/>
        </w:rPr>
      </w:pPr>
      <w:r w:rsidRPr="00AC1101">
        <w:rPr>
          <w:rFonts w:ascii="Times New Roman" w:hAnsi="Times New Roman" w:cs="Times New Roman"/>
          <w:sz w:val="20"/>
          <w:szCs w:val="20"/>
        </w:rPr>
        <w:t xml:space="preserve">Our director compensation program is designed to compensate our non-employee directors fairly for work required for a company of our size and scope and to align their interests with the long-term interests of our stockholders. Director compensation reflects our desire to attract, retain and use the expertise of highly qualified individuals serving on our board of directors. The </w:t>
      </w:r>
      <w:r w:rsidR="0046088A">
        <w:rPr>
          <w:rFonts w:ascii="Times New Roman" w:hAnsi="Times New Roman" w:cs="Times New Roman"/>
          <w:sz w:val="20"/>
          <w:szCs w:val="20"/>
        </w:rPr>
        <w:t>Compensation &amp; Talent Committee</w:t>
      </w:r>
      <w:r w:rsidRPr="00AC1101">
        <w:rPr>
          <w:rFonts w:ascii="Times New Roman" w:hAnsi="Times New Roman" w:cs="Times New Roman"/>
          <w:sz w:val="20"/>
          <w:szCs w:val="20"/>
        </w:rPr>
        <w:t xml:space="preserve"> periodically reviews the compensation arrangements for our non-employee directors and makes recommendations to our board of directors. In</w:t>
      </w:r>
      <w:r w:rsidR="00EA03FA">
        <w:rPr>
          <w:rFonts w:ascii="Times New Roman" w:hAnsi="Times New Roman" w:cs="Times New Roman"/>
          <w:sz w:val="20"/>
          <w:szCs w:val="20"/>
        </w:rPr>
        <w:t xml:space="preserve"> October 2020</w:t>
      </w:r>
      <w:r w:rsidRPr="00AC1101">
        <w:rPr>
          <w:rFonts w:ascii="Times New Roman" w:hAnsi="Times New Roman" w:cs="Times New Roman"/>
          <w:sz w:val="20"/>
          <w:szCs w:val="20"/>
        </w:rPr>
        <w:t xml:space="preserve">, the </w:t>
      </w:r>
      <w:r w:rsidR="0046088A">
        <w:rPr>
          <w:rFonts w:ascii="Times New Roman" w:hAnsi="Times New Roman" w:cs="Times New Roman"/>
          <w:sz w:val="20"/>
          <w:szCs w:val="20"/>
        </w:rPr>
        <w:t>Compensation &amp; Talent Committee</w:t>
      </w:r>
      <w:r w:rsidRPr="00AC1101">
        <w:rPr>
          <w:rFonts w:ascii="Times New Roman" w:hAnsi="Times New Roman" w:cs="Times New Roman"/>
          <w:sz w:val="20"/>
          <w:szCs w:val="20"/>
        </w:rPr>
        <w:t xml:space="preserve">, with the advice of its </w:t>
      </w:r>
      <w:r w:rsidR="00781283">
        <w:rPr>
          <w:rFonts w:ascii="Times New Roman" w:hAnsi="Times New Roman" w:cs="Times New Roman"/>
          <w:sz w:val="20"/>
          <w:szCs w:val="20"/>
        </w:rPr>
        <w:t xml:space="preserve">independent, external </w:t>
      </w:r>
      <w:r w:rsidRPr="00AC1101">
        <w:rPr>
          <w:rFonts w:ascii="Times New Roman" w:hAnsi="Times New Roman" w:cs="Times New Roman"/>
          <w:sz w:val="20"/>
          <w:szCs w:val="20"/>
        </w:rPr>
        <w:t xml:space="preserve">compensation consultant, conducted a review of our director compensation program. This review analyzed the structure and the overall level and mix of compensation delivered by our director compensation program as compared to our peer group. Following this review, the </w:t>
      </w:r>
      <w:r w:rsidR="00781283">
        <w:rPr>
          <w:rFonts w:ascii="Times New Roman" w:hAnsi="Times New Roman" w:cs="Times New Roman"/>
          <w:sz w:val="20"/>
          <w:szCs w:val="20"/>
        </w:rPr>
        <w:t>C</w:t>
      </w:r>
      <w:r w:rsidRPr="00AC1101">
        <w:rPr>
          <w:rFonts w:ascii="Times New Roman" w:hAnsi="Times New Roman" w:cs="Times New Roman"/>
          <w:sz w:val="20"/>
          <w:szCs w:val="20"/>
        </w:rPr>
        <w:t>ompensation</w:t>
      </w:r>
      <w:r w:rsidR="001D4B39">
        <w:rPr>
          <w:rFonts w:ascii="Times New Roman" w:hAnsi="Times New Roman" w:cs="Times New Roman"/>
          <w:sz w:val="20"/>
          <w:szCs w:val="20"/>
        </w:rPr>
        <w:t xml:space="preserve"> </w:t>
      </w:r>
      <w:r w:rsidR="005D6B73">
        <w:rPr>
          <w:rFonts w:ascii="Times New Roman" w:hAnsi="Times New Roman" w:cs="Times New Roman"/>
          <w:sz w:val="20"/>
          <w:szCs w:val="20"/>
        </w:rPr>
        <w:t xml:space="preserve">&amp; </w:t>
      </w:r>
      <w:r w:rsidR="00781283">
        <w:rPr>
          <w:rFonts w:ascii="Times New Roman" w:hAnsi="Times New Roman" w:cs="Times New Roman"/>
          <w:sz w:val="20"/>
          <w:szCs w:val="20"/>
        </w:rPr>
        <w:t>T</w:t>
      </w:r>
      <w:r w:rsidR="005D6B73">
        <w:rPr>
          <w:rFonts w:ascii="Times New Roman" w:hAnsi="Times New Roman" w:cs="Times New Roman"/>
          <w:sz w:val="20"/>
          <w:szCs w:val="20"/>
        </w:rPr>
        <w:t>alent</w:t>
      </w:r>
      <w:r w:rsidRPr="00AC1101">
        <w:rPr>
          <w:rFonts w:ascii="Times New Roman" w:hAnsi="Times New Roman" w:cs="Times New Roman"/>
          <w:sz w:val="20"/>
          <w:szCs w:val="20"/>
        </w:rPr>
        <w:t xml:space="preserve"> </w:t>
      </w:r>
      <w:r w:rsidR="00781283">
        <w:rPr>
          <w:rFonts w:ascii="Times New Roman" w:hAnsi="Times New Roman" w:cs="Times New Roman"/>
          <w:sz w:val="20"/>
          <w:szCs w:val="20"/>
        </w:rPr>
        <w:t>C</w:t>
      </w:r>
      <w:r w:rsidRPr="00AC1101">
        <w:rPr>
          <w:rFonts w:ascii="Times New Roman" w:hAnsi="Times New Roman" w:cs="Times New Roman"/>
          <w:sz w:val="20"/>
          <w:szCs w:val="20"/>
        </w:rPr>
        <w:t xml:space="preserve">ommittee recommended, and the </w:t>
      </w:r>
      <w:r w:rsidR="00C27178">
        <w:rPr>
          <w:rFonts w:ascii="Times New Roman" w:hAnsi="Times New Roman" w:cs="Times New Roman"/>
          <w:sz w:val="20"/>
          <w:szCs w:val="20"/>
        </w:rPr>
        <w:t>b</w:t>
      </w:r>
      <w:r w:rsidRPr="00AC1101">
        <w:rPr>
          <w:rFonts w:ascii="Times New Roman" w:hAnsi="Times New Roman" w:cs="Times New Roman"/>
          <w:sz w:val="20"/>
          <w:szCs w:val="20"/>
        </w:rPr>
        <w:t>oard approved,</w:t>
      </w:r>
      <w:r w:rsidR="00781283">
        <w:rPr>
          <w:rFonts w:ascii="Times New Roman" w:hAnsi="Times New Roman" w:cs="Times New Roman"/>
          <w:sz w:val="20"/>
          <w:szCs w:val="20"/>
        </w:rPr>
        <w:t xml:space="preserve"> the components of</w:t>
      </w:r>
      <w:r w:rsidR="00A96115">
        <w:rPr>
          <w:rFonts w:ascii="Times New Roman" w:hAnsi="Times New Roman" w:cs="Times New Roman"/>
          <w:sz w:val="20"/>
          <w:szCs w:val="20"/>
        </w:rPr>
        <w:t xml:space="preserve"> our</w:t>
      </w:r>
      <w:r w:rsidR="00781283">
        <w:rPr>
          <w:rFonts w:ascii="Times New Roman" w:hAnsi="Times New Roman" w:cs="Times New Roman"/>
          <w:sz w:val="20"/>
          <w:szCs w:val="20"/>
        </w:rPr>
        <w:t xml:space="preserve"> </w:t>
      </w:r>
      <w:r w:rsidRPr="00AC1101">
        <w:rPr>
          <w:rFonts w:ascii="Times New Roman" w:hAnsi="Times New Roman" w:cs="Times New Roman"/>
          <w:sz w:val="20"/>
          <w:szCs w:val="20"/>
        </w:rPr>
        <w:t>director compensation program as described below.</w:t>
      </w:r>
    </w:p>
    <w:p w14:paraId="2FCC2FC9" w14:textId="33B1CBAC" w:rsidR="00781283" w:rsidRPr="00781283" w:rsidRDefault="00781283" w:rsidP="004A048E">
      <w:pPr>
        <w:adjustRightInd w:val="0"/>
        <w:spacing w:before="180" w:after="0" w:line="230" w:lineRule="auto"/>
        <w:ind w:firstLine="490"/>
        <w:rPr>
          <w:rFonts w:ascii="Times New Roman" w:hAnsi="Times New Roman" w:cs="Times New Roman"/>
          <w:i/>
          <w:iCs/>
          <w:sz w:val="20"/>
          <w:szCs w:val="20"/>
          <w:u w:val="single"/>
        </w:rPr>
      </w:pPr>
      <w:r w:rsidRPr="00781283">
        <w:rPr>
          <w:rFonts w:ascii="Times New Roman" w:hAnsi="Times New Roman" w:cs="Times New Roman"/>
          <w:i/>
          <w:iCs/>
          <w:sz w:val="20"/>
          <w:szCs w:val="20"/>
          <w:u w:val="single"/>
        </w:rPr>
        <w:t>Equity Awards</w:t>
      </w:r>
    </w:p>
    <w:p w14:paraId="629F31A1" w14:textId="0DB6092C" w:rsidR="004A048E" w:rsidRDefault="00BB444B" w:rsidP="004A048E">
      <w:pPr>
        <w:adjustRightInd w:val="0"/>
        <w:spacing w:before="180" w:after="0" w:line="230" w:lineRule="auto"/>
        <w:ind w:firstLine="490"/>
        <w:rPr>
          <w:rFonts w:ascii="Times New Roman" w:hAnsi="Times New Roman" w:cs="Times New Roman"/>
          <w:sz w:val="20"/>
          <w:szCs w:val="20"/>
        </w:rPr>
      </w:pPr>
      <w:r w:rsidRPr="00814372">
        <w:rPr>
          <w:rFonts w:ascii="Times New Roman" w:hAnsi="Times New Roman" w:cs="Times New Roman"/>
          <w:sz w:val="20"/>
          <w:szCs w:val="20"/>
        </w:rPr>
        <w:t xml:space="preserve">For </w:t>
      </w:r>
      <w:sdt>
        <w:sdtPr>
          <w:rPr>
            <w:rFonts w:ascii="Times New Roman" w:hAnsi="Times New Roman" w:cs="Times New Roman"/>
            <w:sz w:val="20"/>
            <w:szCs w:val="20"/>
          </w:rPr>
          <w:alias w:val="AL-Period_01 - 2022 Proxy SPSC_Master_Workbook"/>
          <w:tag w:val="1b05742c-bc2e-4d77-ac5c-f7a5bafeb08c"/>
          <w:id w:val="1375272309"/>
          <w:placeholder>
            <w:docPart w:val="DefaultPlaceholder_-1854013440"/>
          </w:placeholder>
        </w:sdtPr>
        <w:sdtEndPr/>
        <w:sdtContent>
          <w:r w:rsidR="00007254">
            <w:rPr>
              <w:rFonts w:ascii="Times New Roman" w:hAnsi="Times New Roman" w:cs="Times New Roman"/>
              <w:sz w:val="20"/>
              <w:szCs w:val="20"/>
            </w:rPr>
            <w:t>2021</w:t>
          </w:r>
        </w:sdtContent>
      </w:sdt>
      <w:r w:rsidRPr="00814372">
        <w:rPr>
          <w:rFonts w:ascii="Times New Roman" w:hAnsi="Times New Roman" w:cs="Times New Roman"/>
          <w:sz w:val="20"/>
          <w:szCs w:val="20"/>
        </w:rPr>
        <w:t>, our director compensation program provided that each non-employee director receive</w:t>
      </w:r>
      <w:r w:rsidR="00AD35C2">
        <w:rPr>
          <w:rFonts w:ascii="Times New Roman" w:hAnsi="Times New Roman" w:cs="Times New Roman"/>
          <w:sz w:val="20"/>
          <w:szCs w:val="20"/>
        </w:rPr>
        <w:t>s</w:t>
      </w:r>
      <w:r w:rsidRPr="00814372">
        <w:rPr>
          <w:rFonts w:ascii="Times New Roman" w:hAnsi="Times New Roman" w:cs="Times New Roman"/>
          <w:sz w:val="20"/>
          <w:szCs w:val="20"/>
        </w:rPr>
        <w:t xml:space="preserve"> a </w:t>
      </w:r>
      <w:r w:rsidR="00AD35C2">
        <w:rPr>
          <w:rFonts w:ascii="Times New Roman" w:hAnsi="Times New Roman" w:cs="Times New Roman"/>
          <w:sz w:val="20"/>
          <w:szCs w:val="20"/>
        </w:rPr>
        <w:t xml:space="preserve">total grant </w:t>
      </w:r>
      <w:r w:rsidR="00AD35C2" w:rsidRPr="004821F7">
        <w:rPr>
          <w:rFonts w:ascii="Times New Roman" w:hAnsi="Times New Roman" w:cs="Times New Roman"/>
          <w:sz w:val="20"/>
          <w:szCs w:val="20"/>
        </w:rPr>
        <w:t>of $17</w:t>
      </w:r>
      <w:r w:rsidR="004A048E">
        <w:rPr>
          <w:rFonts w:ascii="Times New Roman" w:hAnsi="Times New Roman" w:cs="Times New Roman"/>
          <w:sz w:val="20"/>
          <w:szCs w:val="20"/>
        </w:rPr>
        <w:t>5</w:t>
      </w:r>
      <w:r w:rsidR="00AD35C2" w:rsidRPr="004821F7">
        <w:rPr>
          <w:rFonts w:ascii="Times New Roman" w:hAnsi="Times New Roman" w:cs="Times New Roman"/>
          <w:sz w:val="20"/>
          <w:szCs w:val="20"/>
        </w:rPr>
        <w:t>,00</w:t>
      </w:r>
      <w:r w:rsidR="004A048E">
        <w:rPr>
          <w:rFonts w:ascii="Times New Roman" w:hAnsi="Times New Roman" w:cs="Times New Roman"/>
          <w:sz w:val="20"/>
          <w:szCs w:val="20"/>
        </w:rPr>
        <w:t xml:space="preserve">0, compared to $170,000 in 2020. </w:t>
      </w:r>
      <w:r w:rsidR="00AC742B">
        <w:rPr>
          <w:rFonts w:ascii="Times New Roman" w:hAnsi="Times New Roman" w:cs="Times New Roman"/>
          <w:sz w:val="20"/>
          <w:szCs w:val="20"/>
        </w:rPr>
        <w:t>The compensation is split equally ($8</w:t>
      </w:r>
      <w:r w:rsidR="004A048E">
        <w:rPr>
          <w:rFonts w:ascii="Times New Roman" w:hAnsi="Times New Roman" w:cs="Times New Roman"/>
          <w:sz w:val="20"/>
          <w:szCs w:val="20"/>
        </w:rPr>
        <w:t>7</w:t>
      </w:r>
      <w:r w:rsidR="00AC742B">
        <w:rPr>
          <w:rFonts w:ascii="Times New Roman" w:hAnsi="Times New Roman" w:cs="Times New Roman"/>
          <w:sz w:val="20"/>
          <w:szCs w:val="20"/>
        </w:rPr>
        <w:t>,</w:t>
      </w:r>
      <w:r w:rsidR="004A048E">
        <w:rPr>
          <w:rFonts w:ascii="Times New Roman" w:hAnsi="Times New Roman" w:cs="Times New Roman"/>
          <w:sz w:val="20"/>
          <w:szCs w:val="20"/>
        </w:rPr>
        <w:t>5</w:t>
      </w:r>
      <w:r w:rsidR="00AC742B">
        <w:rPr>
          <w:rFonts w:ascii="Times New Roman" w:hAnsi="Times New Roman" w:cs="Times New Roman"/>
          <w:sz w:val="20"/>
          <w:szCs w:val="20"/>
        </w:rPr>
        <w:t>00) between stock options and</w:t>
      </w:r>
      <w:r w:rsidR="00781283">
        <w:rPr>
          <w:rFonts w:ascii="Times New Roman" w:hAnsi="Times New Roman" w:cs="Times New Roman"/>
          <w:sz w:val="20"/>
          <w:szCs w:val="20"/>
        </w:rPr>
        <w:t xml:space="preserve"> the</w:t>
      </w:r>
      <w:r w:rsidR="00EA03FA">
        <w:rPr>
          <w:rFonts w:ascii="Times New Roman" w:hAnsi="Times New Roman" w:cs="Times New Roman"/>
          <w:sz w:val="20"/>
          <w:szCs w:val="20"/>
        </w:rPr>
        <w:t xml:space="preserve"> director’s</w:t>
      </w:r>
      <w:r w:rsidR="00781283">
        <w:rPr>
          <w:rFonts w:ascii="Times New Roman" w:hAnsi="Times New Roman" w:cs="Times New Roman"/>
          <w:sz w:val="20"/>
          <w:szCs w:val="20"/>
        </w:rPr>
        <w:t xml:space="preserve"> election for </w:t>
      </w:r>
      <w:r w:rsidR="00AC742B">
        <w:rPr>
          <w:rFonts w:ascii="Times New Roman" w:hAnsi="Times New Roman" w:cs="Times New Roman"/>
          <w:sz w:val="20"/>
          <w:szCs w:val="20"/>
        </w:rPr>
        <w:t>restricted stock</w:t>
      </w:r>
      <w:r w:rsidR="00781283">
        <w:rPr>
          <w:rFonts w:ascii="Times New Roman" w:hAnsi="Times New Roman" w:cs="Times New Roman"/>
          <w:sz w:val="20"/>
          <w:szCs w:val="20"/>
        </w:rPr>
        <w:t>,</w:t>
      </w:r>
      <w:r w:rsidR="00AC742B">
        <w:rPr>
          <w:rFonts w:ascii="Times New Roman" w:hAnsi="Times New Roman" w:cs="Times New Roman"/>
          <w:sz w:val="20"/>
          <w:szCs w:val="20"/>
        </w:rPr>
        <w:t xml:space="preserve"> deferred stock units</w:t>
      </w:r>
      <w:r w:rsidR="00781283">
        <w:rPr>
          <w:rFonts w:ascii="Times New Roman" w:hAnsi="Times New Roman" w:cs="Times New Roman"/>
          <w:sz w:val="20"/>
          <w:szCs w:val="20"/>
        </w:rPr>
        <w:t xml:space="preserve"> or a combination thereof</w:t>
      </w:r>
      <w:r w:rsidR="00AC742B">
        <w:rPr>
          <w:rFonts w:ascii="Times New Roman" w:hAnsi="Times New Roman" w:cs="Times New Roman"/>
          <w:sz w:val="20"/>
          <w:szCs w:val="20"/>
        </w:rPr>
        <w:t>. The components are granted on the date of the annual meeting of stockholders, calculat</w:t>
      </w:r>
      <w:r w:rsidR="00AC742B" w:rsidRPr="00AC742B">
        <w:rPr>
          <w:rFonts w:ascii="Times New Roman" w:hAnsi="Times New Roman" w:cs="Times New Roman"/>
          <w:sz w:val="20"/>
          <w:szCs w:val="20"/>
        </w:rPr>
        <w:t xml:space="preserve">ed </w:t>
      </w:r>
      <w:r w:rsidRPr="00AC742B">
        <w:rPr>
          <w:rFonts w:ascii="Times New Roman" w:hAnsi="Times New Roman" w:cs="Times New Roman"/>
          <w:sz w:val="20"/>
          <w:szCs w:val="20"/>
        </w:rPr>
        <w:t xml:space="preserve">as the grant date fair value of the option computed in accordance with Financial Accounting Standards Board Accounting Standards Codification Topic 718, </w:t>
      </w:r>
      <w:r w:rsidRPr="00AC742B">
        <w:rPr>
          <w:rFonts w:ascii="Times New Roman" w:hAnsi="Times New Roman" w:cs="Times New Roman"/>
          <w:i/>
          <w:iCs/>
          <w:sz w:val="20"/>
          <w:szCs w:val="20"/>
        </w:rPr>
        <w:t>Stock Compensation</w:t>
      </w:r>
      <w:r w:rsidRPr="00AC742B">
        <w:rPr>
          <w:rFonts w:ascii="Times New Roman" w:hAnsi="Times New Roman" w:cs="Times New Roman"/>
          <w:sz w:val="20"/>
          <w:szCs w:val="20"/>
        </w:rPr>
        <w:t xml:space="preserve"> (“ASC Topic 718”)</w:t>
      </w:r>
      <w:r w:rsidR="00AC742B" w:rsidRPr="00AC742B">
        <w:rPr>
          <w:rFonts w:ascii="Times New Roman" w:hAnsi="Times New Roman" w:cs="Times New Roman"/>
          <w:sz w:val="20"/>
          <w:szCs w:val="20"/>
        </w:rPr>
        <w:t xml:space="preserve">. All grants vest in </w:t>
      </w:r>
      <w:r w:rsidRPr="00AC742B">
        <w:rPr>
          <w:rFonts w:ascii="Times New Roman" w:hAnsi="Times New Roman" w:cs="Times New Roman"/>
          <w:sz w:val="20"/>
          <w:szCs w:val="20"/>
        </w:rPr>
        <w:t xml:space="preserve">four equal installments on the last day of each fiscal quarter with the first vesting date occurring on June 30, </w:t>
      </w:r>
      <w:sdt>
        <w:sdtPr>
          <w:alias w:val="AL-Period_01 - 2022 Proxy SPSC_Master_Workbook"/>
          <w:tag w:val="1bbeaa60-caf1-4089-8173-32136ef4d4a6"/>
          <w:id w:val="231819709"/>
          <w:placeholder>
            <w:docPart w:val="DefaultPlaceholder_-1854013440"/>
          </w:placeholder>
        </w:sdtPr>
        <w:sdtEndPr/>
        <w:sdtContent>
          <w:r w:rsidR="00007254" w:rsidRPr="000E4A00">
            <w:rPr>
              <w:rFonts w:ascii="Times New Roman" w:hAnsi="Times New Roman" w:cs="Times New Roman"/>
              <w:sz w:val="20"/>
              <w:szCs w:val="20"/>
            </w:rPr>
            <w:t>2021</w:t>
          </w:r>
        </w:sdtContent>
      </w:sdt>
      <w:r w:rsidRPr="00AC742B">
        <w:rPr>
          <w:rFonts w:ascii="Times New Roman" w:hAnsi="Times New Roman" w:cs="Times New Roman"/>
          <w:sz w:val="20"/>
          <w:szCs w:val="20"/>
        </w:rPr>
        <w:t xml:space="preserve">, provided the recipient remains a member of the board as of </w:t>
      </w:r>
      <w:r w:rsidR="00781283">
        <w:rPr>
          <w:rFonts w:ascii="Times New Roman" w:hAnsi="Times New Roman" w:cs="Times New Roman"/>
          <w:sz w:val="20"/>
          <w:szCs w:val="20"/>
        </w:rPr>
        <w:t xml:space="preserve">each of </w:t>
      </w:r>
      <w:r w:rsidRPr="00AC742B">
        <w:rPr>
          <w:rFonts w:ascii="Times New Roman" w:hAnsi="Times New Roman" w:cs="Times New Roman"/>
          <w:sz w:val="20"/>
          <w:szCs w:val="20"/>
        </w:rPr>
        <w:t>the vesting date</w:t>
      </w:r>
      <w:r w:rsidR="00781283">
        <w:rPr>
          <w:rFonts w:ascii="Times New Roman" w:hAnsi="Times New Roman" w:cs="Times New Roman"/>
          <w:sz w:val="20"/>
          <w:szCs w:val="20"/>
        </w:rPr>
        <w:t>s</w:t>
      </w:r>
      <w:r w:rsidR="00AC742B" w:rsidRPr="00AC742B">
        <w:rPr>
          <w:rFonts w:ascii="Times New Roman" w:hAnsi="Times New Roman" w:cs="Times New Roman"/>
          <w:sz w:val="20"/>
          <w:szCs w:val="20"/>
        </w:rPr>
        <w:t xml:space="preserve">. Stock options </w:t>
      </w:r>
      <w:r w:rsidRPr="00AC742B">
        <w:rPr>
          <w:rFonts w:ascii="Times New Roman" w:hAnsi="Times New Roman" w:cs="Times New Roman"/>
          <w:sz w:val="20"/>
          <w:szCs w:val="20"/>
        </w:rPr>
        <w:t>have an exercise price equal to the fair market value of our common stock on the date of grant.</w:t>
      </w:r>
      <w:r w:rsidR="00AC742B" w:rsidRPr="00AC742B">
        <w:rPr>
          <w:rFonts w:ascii="Times New Roman" w:hAnsi="Times New Roman" w:cs="Times New Roman"/>
          <w:sz w:val="20"/>
          <w:szCs w:val="20"/>
        </w:rPr>
        <w:t xml:space="preserve"> D</w:t>
      </w:r>
      <w:r w:rsidR="00AD35C2" w:rsidRPr="00AC742B">
        <w:rPr>
          <w:rFonts w:ascii="Times New Roman" w:hAnsi="Times New Roman" w:cs="Times New Roman"/>
          <w:sz w:val="20"/>
          <w:szCs w:val="20"/>
        </w:rPr>
        <w:t>eferred stock units must be retained until completion of the director’s service on the board, and upon completion of such service, convert into an equal number of shares of our common stock. A director may defer receipt of the shares for up to ten years after completion of service.</w:t>
      </w:r>
    </w:p>
    <w:p w14:paraId="5B2D9D29" w14:textId="11E524A7" w:rsidR="00881763" w:rsidRDefault="00881763" w:rsidP="00A02C65">
      <w:pPr>
        <w:adjustRightInd w:val="0"/>
        <w:spacing w:before="180" w:after="0" w:line="230" w:lineRule="auto"/>
        <w:ind w:firstLine="490"/>
        <w:rPr>
          <w:rFonts w:ascii="Times New Roman" w:hAnsi="Times New Roman" w:cs="Times New Roman"/>
          <w:sz w:val="20"/>
          <w:szCs w:val="20"/>
        </w:rPr>
      </w:pPr>
      <w:r w:rsidRPr="00E07754">
        <w:rPr>
          <w:rFonts w:ascii="Times New Roman" w:hAnsi="Times New Roman" w:cs="Times New Roman"/>
          <w:sz w:val="20"/>
          <w:szCs w:val="20"/>
        </w:rPr>
        <w:t>Additionally, each new non-employee director also receives an initial stock option grant to purchase up to $17</w:t>
      </w:r>
      <w:r>
        <w:rPr>
          <w:rFonts w:ascii="Times New Roman" w:hAnsi="Times New Roman" w:cs="Times New Roman"/>
          <w:sz w:val="20"/>
          <w:szCs w:val="20"/>
        </w:rPr>
        <w:t>5</w:t>
      </w:r>
      <w:r w:rsidRPr="00E07754">
        <w:rPr>
          <w:rFonts w:ascii="Times New Roman" w:hAnsi="Times New Roman" w:cs="Times New Roman"/>
          <w:sz w:val="20"/>
          <w:szCs w:val="20"/>
        </w:rPr>
        <w:t>,000 of</w:t>
      </w:r>
      <w:r w:rsidRPr="00BC1AFF">
        <w:rPr>
          <w:rFonts w:ascii="Times New Roman" w:hAnsi="Times New Roman" w:cs="Times New Roman"/>
          <w:sz w:val="20"/>
          <w:szCs w:val="20"/>
        </w:rPr>
        <w:t xml:space="preserve"> shares of our common stock in connection with initial appointment to the board</w:t>
      </w:r>
      <w:r>
        <w:rPr>
          <w:rFonts w:ascii="Times New Roman" w:hAnsi="Times New Roman" w:cs="Times New Roman"/>
          <w:sz w:val="20"/>
          <w:szCs w:val="20"/>
        </w:rPr>
        <w:t>, to be granted following the release of earnings for the quarter in which appointment occurs</w:t>
      </w:r>
      <w:r w:rsidRPr="00BC1AFF">
        <w:rPr>
          <w:rFonts w:ascii="Times New Roman" w:hAnsi="Times New Roman" w:cs="Times New Roman"/>
          <w:sz w:val="20"/>
          <w:szCs w:val="20"/>
        </w:rPr>
        <w:t>.</w:t>
      </w:r>
    </w:p>
    <w:p w14:paraId="514EDCF0" w14:textId="77777777" w:rsidR="00781283" w:rsidRPr="00781283" w:rsidRDefault="00781283" w:rsidP="004A048E">
      <w:pPr>
        <w:adjustRightInd w:val="0"/>
        <w:spacing w:before="180" w:after="0" w:line="230" w:lineRule="auto"/>
        <w:ind w:firstLine="490"/>
        <w:rPr>
          <w:rFonts w:ascii="Times New Roman" w:hAnsi="Times New Roman" w:cs="Times New Roman"/>
          <w:i/>
          <w:iCs/>
          <w:sz w:val="20"/>
          <w:szCs w:val="20"/>
          <w:u w:val="single"/>
        </w:rPr>
      </w:pPr>
      <w:r w:rsidRPr="00781283">
        <w:rPr>
          <w:rFonts w:ascii="Times New Roman" w:hAnsi="Times New Roman" w:cs="Times New Roman"/>
          <w:i/>
          <w:iCs/>
          <w:sz w:val="20"/>
          <w:szCs w:val="20"/>
          <w:u w:val="single"/>
        </w:rPr>
        <w:t>Cash Compensation</w:t>
      </w:r>
    </w:p>
    <w:p w14:paraId="2E0A011D" w14:textId="71E3F585" w:rsidR="00115E00" w:rsidRPr="004A048E" w:rsidRDefault="00BB444B" w:rsidP="004A048E">
      <w:pPr>
        <w:adjustRightInd w:val="0"/>
        <w:spacing w:before="180" w:after="0" w:line="230" w:lineRule="auto"/>
        <w:ind w:firstLine="490"/>
        <w:rPr>
          <w:rFonts w:ascii="Times New Roman" w:hAnsi="Times New Roman" w:cs="Times New Roman"/>
          <w:sz w:val="20"/>
          <w:szCs w:val="20"/>
          <w:highlight w:val="cyan"/>
        </w:rPr>
      </w:pPr>
      <w:r w:rsidRPr="00AC1101">
        <w:rPr>
          <w:rFonts w:ascii="Times New Roman" w:hAnsi="Times New Roman" w:cs="Times New Roman"/>
          <w:sz w:val="20"/>
          <w:szCs w:val="20"/>
        </w:rPr>
        <w:t>Non-employee directors receive cash fees in addition to the equity awa</w:t>
      </w:r>
      <w:r w:rsidRPr="0069487A">
        <w:rPr>
          <w:rFonts w:ascii="Times New Roman" w:hAnsi="Times New Roman" w:cs="Times New Roman"/>
          <w:sz w:val="20"/>
          <w:szCs w:val="20"/>
        </w:rPr>
        <w:t xml:space="preserve">rds described above. </w:t>
      </w:r>
      <w:r w:rsidRPr="0069487A">
        <w:rPr>
          <w:rFonts w:ascii="Times New Roman" w:hAnsi="Times New Roman" w:cs="Times New Roman" w:hint="eastAsia"/>
          <w:sz w:val="20"/>
          <w:szCs w:val="20"/>
          <w:lang w:eastAsia="zh-CN"/>
        </w:rPr>
        <w:t xml:space="preserve">In </w:t>
      </w:r>
      <w:sdt>
        <w:sdtPr>
          <w:rPr>
            <w:rFonts w:ascii="Times New Roman" w:hAnsi="Times New Roman" w:cs="Times New Roman" w:hint="eastAsia"/>
            <w:sz w:val="20"/>
            <w:szCs w:val="20"/>
            <w:lang w:eastAsia="zh-CN"/>
          </w:rPr>
          <w:alias w:val="AL-Period_01 - 2022 Proxy SPSC_Master_Workbook"/>
          <w:tag w:val="b656a7b1-8311-40dc-a2d5-ad20dfeb2d40"/>
          <w:id w:val="283397965"/>
          <w:placeholder>
            <w:docPart w:val="DefaultPlaceholder_-1854013440"/>
          </w:placeholder>
        </w:sdtPr>
        <w:sdtEndPr/>
        <w:sdtContent>
          <w:r w:rsidR="00007254">
            <w:rPr>
              <w:rFonts w:ascii="Times New Roman" w:hAnsi="Times New Roman" w:cs="Times New Roman"/>
              <w:sz w:val="20"/>
              <w:szCs w:val="20"/>
              <w:lang w:eastAsia="zh-CN"/>
            </w:rPr>
            <w:t>2021</w:t>
          </w:r>
        </w:sdtContent>
      </w:sdt>
      <w:r w:rsidRPr="0069487A">
        <w:rPr>
          <w:rFonts w:ascii="Times New Roman" w:hAnsi="Times New Roman" w:cs="Times New Roman" w:hint="eastAsia"/>
          <w:sz w:val="20"/>
          <w:szCs w:val="20"/>
          <w:lang w:eastAsia="zh-CN"/>
        </w:rPr>
        <w:t xml:space="preserve">, </w:t>
      </w:r>
      <w:r w:rsidRPr="0069487A">
        <w:rPr>
          <w:rFonts w:ascii="Times New Roman" w:hAnsi="Times New Roman" w:cs="Times New Roman"/>
          <w:sz w:val="20"/>
          <w:szCs w:val="20"/>
        </w:rPr>
        <w:t xml:space="preserve">each non-employee director </w:t>
      </w:r>
      <w:r w:rsidR="00424899" w:rsidRPr="0069487A">
        <w:rPr>
          <w:rFonts w:ascii="Times New Roman" w:hAnsi="Times New Roman" w:cs="Times New Roman"/>
          <w:sz w:val="20"/>
          <w:szCs w:val="20"/>
        </w:rPr>
        <w:t xml:space="preserve">was paid the following cash retainers for roles served: </w:t>
      </w:r>
    </w:p>
    <w:sdt>
      <w:sdtPr>
        <w:alias w:val="AL-Director_cash.comp - 2022 Proxy SPSC_Master_Workbook"/>
        <w:tag w:val="c85c6d74-4ed7-4c71-8ac2-e3e1ea0c997e"/>
        <w:id w:val="-84623570"/>
      </w:sdt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3637"/>
            <w:gridCol w:w="310"/>
            <w:gridCol w:w="75"/>
            <w:gridCol w:w="1580"/>
            <w:gridCol w:w="75"/>
            <w:gridCol w:w="264"/>
            <w:gridCol w:w="75"/>
            <w:gridCol w:w="1397"/>
            <w:gridCol w:w="75"/>
          </w:tblGrid>
          <w:tr w:rsidR="00781283" w14:paraId="482351CA" w14:textId="77777777">
            <w:trPr>
              <w:cantSplit/>
              <w:jc w:val="center"/>
            </w:trPr>
            <w:tc>
              <w:tcPr>
                <w:tcW w:w="2427" w:type="pct"/>
                <w:tcBorders>
                  <w:bottom w:val="single" w:sz="4" w:space="0" w:color="000000"/>
                </w:tcBorders>
                <w:shd w:val="clear" w:color="auto" w:fill="FFFFFF"/>
                <w:tcMar>
                  <w:top w:w="15" w:type="dxa"/>
                  <w:left w:w="0" w:type="dxa"/>
                  <w:bottom w:w="0" w:type="dxa"/>
                  <w:right w:w="15" w:type="dxa"/>
                </w:tcMar>
                <w:vAlign w:val="bottom"/>
              </w:tcPr>
              <w:p w14:paraId="5EDF4ED8" w14:textId="2FAD2B70" w:rsidR="00781283" w:rsidRDefault="00781283" w:rsidP="00B52B61">
                <w:pPr>
                  <w:keepNext/>
                  <w:jc w:val="center"/>
                  <w:rPr>
                    <w:rFonts w:ascii="Times New Roman"/>
                    <w:b/>
                    <w:color w:val="000000"/>
                    <w:sz w:val="16"/>
                  </w:rPr>
                </w:pPr>
                <w:r>
                  <w:rPr>
                    <w:rFonts w:ascii="Times New Roman"/>
                    <w:b/>
                    <w:color w:val="000000"/>
                    <w:sz w:val="16"/>
                  </w:rPr>
                  <w:t>Membership</w:t>
                </w:r>
              </w:p>
            </w:tc>
            <w:tc>
              <w:tcPr>
                <w:tcW w:w="207" w:type="pct"/>
                <w:shd w:val="clear" w:color="auto" w:fill="FFFFFF"/>
                <w:tcMar>
                  <w:top w:w="15" w:type="dxa"/>
                  <w:left w:w="0" w:type="dxa"/>
                  <w:bottom w:w="0" w:type="dxa"/>
                  <w:right w:w="15" w:type="dxa"/>
                </w:tcMar>
                <w:vAlign w:val="bottom"/>
              </w:tcPr>
              <w:p w14:paraId="37E09A5F" w14:textId="77777777" w:rsidR="00781283" w:rsidRDefault="00781283" w:rsidP="00B52B61">
                <w:pPr>
                  <w:rPr>
                    <w:rFonts w:ascii="Times New Roman"/>
                    <w:b/>
                    <w:color w:val="000000"/>
                    <w:sz w:val="16"/>
                  </w:rPr>
                </w:pPr>
                <w:r>
                  <w:rPr>
                    <w:rFonts w:ascii="Times New Roman"/>
                    <w:b/>
                    <w:color w:val="000000"/>
                    <w:sz w:val="16"/>
                  </w:rPr>
                  <w:t xml:space="preserve"> </w:t>
                </w:r>
              </w:p>
            </w:tc>
            <w:tc>
              <w:tcPr>
                <w:tcW w:w="1105" w:type="pct"/>
                <w:gridSpan w:val="2"/>
                <w:tcBorders>
                  <w:bottom w:val="single" w:sz="4" w:space="0" w:color="000000"/>
                </w:tcBorders>
                <w:shd w:val="clear" w:color="auto" w:fill="FFFFFF"/>
                <w:tcMar>
                  <w:top w:w="15" w:type="dxa"/>
                  <w:left w:w="0" w:type="dxa"/>
                  <w:bottom w:w="0" w:type="dxa"/>
                  <w:right w:w="15" w:type="dxa"/>
                </w:tcMar>
                <w:vAlign w:val="bottom"/>
              </w:tcPr>
              <w:p w14:paraId="3E8F098D" w14:textId="77777777" w:rsidR="00781283" w:rsidRDefault="00781283" w:rsidP="00B52B61">
                <w:pPr>
                  <w:jc w:val="center"/>
                  <w:rPr>
                    <w:rFonts w:ascii="Calibri"/>
                    <w:color w:val="000000"/>
                  </w:rPr>
                </w:pPr>
                <w:r>
                  <w:rPr>
                    <w:rFonts w:ascii="Times New Roman"/>
                    <w:b/>
                    <w:color w:val="000000"/>
                    <w:sz w:val="16"/>
                  </w:rPr>
                  <w:t>Chairperson</w:t>
                </w:r>
              </w:p>
              <w:p w14:paraId="106E344D" w14:textId="77777777" w:rsidR="00781283" w:rsidRDefault="00781283" w:rsidP="00B52B61">
                <w:pPr>
                  <w:jc w:val="center"/>
                </w:pPr>
                <w:r>
                  <w:rPr>
                    <w:rFonts w:ascii="Times New Roman"/>
                    <w:b/>
                    <w:color w:val="000000"/>
                    <w:sz w:val="16"/>
                  </w:rPr>
                  <w:t>Annual Cash Fee</w:t>
                </w:r>
              </w:p>
              <w:p w14:paraId="6ED92BC9" w14:textId="77777777" w:rsidR="00781283" w:rsidRDefault="00781283" w:rsidP="00B52B61">
                <w:pPr>
                  <w:jc w:val="center"/>
                </w:pPr>
                <w:r>
                  <w:rPr>
                    <w:rFonts w:ascii="Times New Roman"/>
                    <w:b/>
                    <w:color w:val="000000"/>
                    <w:sz w:val="16"/>
                  </w:rPr>
                  <w:t>(</w:t>
                </w:r>
                <w:proofErr w:type="gramStart"/>
                <w:r>
                  <w:rPr>
                    <w:rFonts w:ascii="Times New Roman"/>
                    <w:b/>
                    <w:color w:val="000000"/>
                    <w:sz w:val="16"/>
                  </w:rPr>
                  <w:t>$)</w:t>
                </w:r>
                <w:r>
                  <w:rPr>
                    <w:rFonts w:ascii="Times New Roman"/>
                    <w:b/>
                    <w:color w:val="000000"/>
                    <w:sz w:val="16"/>
                    <w:vertAlign w:val="superscript"/>
                  </w:rPr>
                  <w:t>(</w:t>
                </w:r>
                <w:proofErr w:type="gramEnd"/>
                <w:r>
                  <w:rPr>
                    <w:rFonts w:ascii="Times New Roman"/>
                    <w:b/>
                    <w:color w:val="000000"/>
                    <w:sz w:val="16"/>
                    <w:vertAlign w:val="superscript"/>
                  </w:rPr>
                  <w:t>1)</w:t>
                </w:r>
              </w:p>
            </w:tc>
            <w:tc>
              <w:tcPr>
                <w:tcW w:w="50" w:type="pct"/>
                <w:shd w:val="clear" w:color="auto" w:fill="FFFFFF"/>
                <w:noWrap/>
                <w:tcMar>
                  <w:top w:w="15" w:type="dxa"/>
                  <w:left w:w="0" w:type="dxa"/>
                  <w:bottom w:w="0" w:type="dxa"/>
                  <w:right w:w="15" w:type="dxa"/>
                </w:tcMar>
                <w:vAlign w:val="bottom"/>
              </w:tcPr>
              <w:p w14:paraId="1C71B89B" w14:textId="77777777" w:rsidR="00781283" w:rsidRDefault="00781283" w:rsidP="00B52B61">
                <w:pPr>
                  <w:rPr>
                    <w:rFonts w:ascii="Calibri"/>
                    <w:color w:val="000000"/>
                  </w:rPr>
                </w:pPr>
                <w:r>
                  <w:rPr>
                    <w:rFonts w:ascii="Calibri"/>
                    <w:color w:val="000000"/>
                  </w:rPr>
                  <w:t xml:space="preserve"> </w:t>
                </w:r>
              </w:p>
            </w:tc>
            <w:tc>
              <w:tcPr>
                <w:tcW w:w="176" w:type="pct"/>
                <w:shd w:val="clear" w:color="auto" w:fill="FFFFFF"/>
                <w:tcMar>
                  <w:top w:w="15" w:type="dxa"/>
                  <w:left w:w="0" w:type="dxa"/>
                  <w:bottom w:w="0" w:type="dxa"/>
                  <w:right w:w="15" w:type="dxa"/>
                </w:tcMar>
                <w:vAlign w:val="bottom"/>
              </w:tcPr>
              <w:p w14:paraId="51C3CC14" w14:textId="77777777" w:rsidR="00781283" w:rsidRDefault="00781283" w:rsidP="00B52B61">
                <w:pPr>
                  <w:jc w:val="center"/>
                  <w:rPr>
                    <w:rFonts w:ascii="Times New Roman"/>
                    <w:b/>
                    <w:color w:val="000000"/>
                    <w:sz w:val="16"/>
                  </w:rPr>
                </w:pPr>
                <w:r>
                  <w:rPr>
                    <w:rFonts w:ascii="Times New Roman"/>
                    <w:b/>
                    <w:color w:val="000000"/>
                    <w:sz w:val="16"/>
                  </w:rPr>
                  <w:t xml:space="preserve"> </w:t>
                </w:r>
              </w:p>
            </w:tc>
            <w:tc>
              <w:tcPr>
                <w:tcW w:w="983" w:type="pct"/>
                <w:gridSpan w:val="2"/>
                <w:tcBorders>
                  <w:bottom w:val="single" w:sz="4" w:space="0" w:color="000000"/>
                </w:tcBorders>
                <w:shd w:val="clear" w:color="auto" w:fill="FFFFFF"/>
                <w:tcMar>
                  <w:top w:w="15" w:type="dxa"/>
                  <w:left w:w="0" w:type="dxa"/>
                  <w:bottom w:w="0" w:type="dxa"/>
                  <w:right w:w="15" w:type="dxa"/>
                </w:tcMar>
                <w:vAlign w:val="bottom"/>
              </w:tcPr>
              <w:p w14:paraId="5F78F6D4" w14:textId="77777777" w:rsidR="00781283" w:rsidRDefault="00781283" w:rsidP="00B52B61">
                <w:pPr>
                  <w:jc w:val="center"/>
                  <w:rPr>
                    <w:rFonts w:ascii="Calibri"/>
                    <w:color w:val="000000"/>
                  </w:rPr>
                </w:pPr>
                <w:r>
                  <w:rPr>
                    <w:rFonts w:ascii="Times New Roman"/>
                    <w:b/>
                    <w:color w:val="000000"/>
                    <w:sz w:val="16"/>
                  </w:rPr>
                  <w:t>Non-Chair Member Annual Cash Fee</w:t>
                </w:r>
              </w:p>
              <w:p w14:paraId="3EA1FB82" w14:textId="77777777" w:rsidR="00781283" w:rsidRDefault="00781283" w:rsidP="00B52B61">
                <w:pPr>
                  <w:jc w:val="center"/>
                </w:pPr>
                <w:r>
                  <w:rPr>
                    <w:rFonts w:ascii="Times New Roman"/>
                    <w:b/>
                    <w:color w:val="000000"/>
                    <w:sz w:val="16"/>
                  </w:rPr>
                  <w:t>(</w:t>
                </w:r>
                <w:proofErr w:type="gramStart"/>
                <w:r>
                  <w:rPr>
                    <w:rFonts w:ascii="Times New Roman"/>
                    <w:b/>
                    <w:color w:val="000000"/>
                    <w:sz w:val="16"/>
                  </w:rPr>
                  <w:t>$)</w:t>
                </w:r>
                <w:r>
                  <w:rPr>
                    <w:rFonts w:ascii="Times New Roman"/>
                    <w:b/>
                    <w:color w:val="000000"/>
                    <w:sz w:val="16"/>
                    <w:vertAlign w:val="superscript"/>
                  </w:rPr>
                  <w:t>(</w:t>
                </w:r>
                <w:proofErr w:type="gramEnd"/>
                <w:r>
                  <w:rPr>
                    <w:rFonts w:ascii="Times New Roman"/>
                    <w:b/>
                    <w:color w:val="000000"/>
                    <w:sz w:val="16"/>
                    <w:vertAlign w:val="superscript"/>
                  </w:rPr>
                  <w:t>1)</w:t>
                </w:r>
              </w:p>
            </w:tc>
            <w:tc>
              <w:tcPr>
                <w:tcW w:w="50" w:type="pct"/>
                <w:shd w:val="clear" w:color="auto" w:fill="FFFFFF"/>
                <w:noWrap/>
                <w:tcMar>
                  <w:top w:w="15" w:type="dxa"/>
                  <w:left w:w="0" w:type="dxa"/>
                  <w:bottom w:w="0" w:type="dxa"/>
                  <w:right w:w="15" w:type="dxa"/>
                </w:tcMar>
                <w:vAlign w:val="bottom"/>
              </w:tcPr>
              <w:p w14:paraId="673A718E" w14:textId="77777777" w:rsidR="00781283" w:rsidRDefault="00781283" w:rsidP="00B52B61">
                <w:pPr>
                  <w:rPr>
                    <w:rFonts w:ascii="Calibri"/>
                    <w:color w:val="000000"/>
                  </w:rPr>
                </w:pPr>
                <w:r>
                  <w:rPr>
                    <w:rFonts w:ascii="Calibri"/>
                    <w:color w:val="000000"/>
                  </w:rPr>
                  <w:t xml:space="preserve"> </w:t>
                </w:r>
              </w:p>
            </w:tc>
          </w:tr>
          <w:tr w:rsidR="00781283" w14:paraId="776FD8EF" w14:textId="77777777">
            <w:trPr>
              <w:cantSplit/>
              <w:jc w:val="center"/>
            </w:trPr>
            <w:tc>
              <w:tcPr>
                <w:tcW w:w="2427" w:type="pct"/>
                <w:tcBorders>
                  <w:top w:val="single" w:sz="4" w:space="0" w:color="000000"/>
                </w:tcBorders>
                <w:shd w:val="clear" w:color="auto" w:fill="CFF0FC"/>
                <w:tcMar>
                  <w:top w:w="15" w:type="dxa"/>
                  <w:left w:w="0" w:type="dxa"/>
                  <w:bottom w:w="0" w:type="dxa"/>
                  <w:right w:w="15" w:type="dxa"/>
                </w:tcMar>
              </w:tcPr>
              <w:p w14:paraId="27E19B34" w14:textId="77777777" w:rsidR="00781283" w:rsidRDefault="00781283" w:rsidP="00B52B61">
                <w:pPr>
                  <w:keepNext/>
                  <w:rPr>
                    <w:rFonts w:ascii="Times New Roman"/>
                    <w:color w:val="000000"/>
                    <w:sz w:val="20"/>
                  </w:rPr>
                </w:pPr>
                <w:r>
                  <w:rPr>
                    <w:rFonts w:ascii="Times New Roman"/>
                    <w:color w:val="000000"/>
                    <w:sz w:val="20"/>
                  </w:rPr>
                  <w:t>Board of Directors</w:t>
                </w:r>
              </w:p>
            </w:tc>
            <w:tc>
              <w:tcPr>
                <w:tcW w:w="207" w:type="pct"/>
                <w:shd w:val="clear" w:color="auto" w:fill="CFF0FC"/>
                <w:tcMar>
                  <w:top w:w="15" w:type="dxa"/>
                  <w:left w:w="0" w:type="dxa"/>
                  <w:bottom w:w="0" w:type="dxa"/>
                  <w:right w:w="15" w:type="dxa"/>
                </w:tcMar>
              </w:tcPr>
              <w:p w14:paraId="150BF010" w14:textId="77777777" w:rsidR="00781283" w:rsidRDefault="00781283" w:rsidP="00B52B61">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060544F2" w14:textId="77777777" w:rsidR="00781283" w:rsidRDefault="00781283" w:rsidP="00B52B61">
                <w:pPr>
                  <w:rPr>
                    <w:rFonts w:ascii="Times New Roman"/>
                    <w:color w:val="000000"/>
                    <w:sz w:val="20"/>
                  </w:rPr>
                </w:pPr>
                <w:r>
                  <w:rPr>
                    <w:rFonts w:ascii="Times New Roman"/>
                    <w:color w:val="000000"/>
                    <w:sz w:val="20"/>
                  </w:rPr>
                  <w:t xml:space="preserve"> </w:t>
                </w:r>
              </w:p>
            </w:tc>
            <w:tc>
              <w:tcPr>
                <w:tcW w:w="1055" w:type="pct"/>
                <w:tcBorders>
                  <w:top w:val="single" w:sz="4" w:space="0" w:color="000000"/>
                </w:tcBorders>
                <w:shd w:val="clear" w:color="auto" w:fill="CFF0FC"/>
                <w:noWrap/>
                <w:tcMar>
                  <w:top w:w="15" w:type="dxa"/>
                  <w:left w:w="0" w:type="dxa"/>
                  <w:bottom w:w="0" w:type="dxa"/>
                  <w:right w:w="15" w:type="dxa"/>
                </w:tcMar>
              </w:tcPr>
              <w:p w14:paraId="1332B50F" w14:textId="77777777" w:rsidR="00781283" w:rsidRDefault="00781283" w:rsidP="00B52B61">
                <w:pPr>
                  <w:jc w:val="right"/>
                  <w:rPr>
                    <w:rFonts w:ascii="Times New Roman"/>
                    <w:color w:val="000000"/>
                    <w:sz w:val="20"/>
                  </w:rPr>
                </w:pPr>
                <w:r>
                  <w:rPr>
                    <w:rFonts w:ascii="Times New Roman"/>
                    <w:color w:val="000000"/>
                    <w:sz w:val="20"/>
                  </w:rPr>
                  <w:t>61,000</w:t>
                </w:r>
              </w:p>
            </w:tc>
            <w:tc>
              <w:tcPr>
                <w:tcW w:w="50" w:type="pct"/>
                <w:shd w:val="clear" w:color="auto" w:fill="CFF0FC"/>
                <w:noWrap/>
                <w:tcMar>
                  <w:top w:w="15" w:type="dxa"/>
                  <w:left w:w="0" w:type="dxa"/>
                  <w:bottom w:w="0" w:type="dxa"/>
                  <w:right w:w="15" w:type="dxa"/>
                </w:tcMar>
              </w:tcPr>
              <w:p w14:paraId="1B58BC52" w14:textId="77777777" w:rsidR="00781283" w:rsidRDefault="00781283" w:rsidP="00B52B61">
                <w:pPr>
                  <w:rPr>
                    <w:rFonts w:ascii="Times New Roman"/>
                    <w:color w:val="000000"/>
                    <w:sz w:val="20"/>
                  </w:rPr>
                </w:pPr>
                <w:r>
                  <w:rPr>
                    <w:rFonts w:ascii="Times New Roman"/>
                    <w:color w:val="000000"/>
                    <w:sz w:val="20"/>
                  </w:rPr>
                  <w:t xml:space="preserve"> </w:t>
                </w:r>
              </w:p>
            </w:tc>
            <w:tc>
              <w:tcPr>
                <w:tcW w:w="176" w:type="pct"/>
                <w:shd w:val="clear" w:color="auto" w:fill="CFF0FC"/>
                <w:tcMar>
                  <w:top w:w="15" w:type="dxa"/>
                  <w:left w:w="0" w:type="dxa"/>
                  <w:bottom w:w="0" w:type="dxa"/>
                  <w:right w:w="15" w:type="dxa"/>
                </w:tcMar>
              </w:tcPr>
              <w:p w14:paraId="363D4E49" w14:textId="77777777" w:rsidR="00781283" w:rsidRDefault="00781283" w:rsidP="00B52B61">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68F11EB5" w14:textId="77777777" w:rsidR="00781283" w:rsidRDefault="00781283" w:rsidP="00B52B61">
                <w:pPr>
                  <w:rPr>
                    <w:rFonts w:ascii="Times New Roman"/>
                    <w:color w:val="000000"/>
                    <w:sz w:val="20"/>
                  </w:rPr>
                </w:pPr>
                <w:r>
                  <w:rPr>
                    <w:rFonts w:ascii="Times New Roman"/>
                    <w:color w:val="000000"/>
                    <w:sz w:val="20"/>
                  </w:rPr>
                  <w:t xml:space="preserve"> </w:t>
                </w:r>
              </w:p>
            </w:tc>
            <w:tc>
              <w:tcPr>
                <w:tcW w:w="933" w:type="pct"/>
                <w:tcBorders>
                  <w:top w:val="single" w:sz="4" w:space="0" w:color="000000"/>
                </w:tcBorders>
                <w:shd w:val="clear" w:color="auto" w:fill="CFF0FC"/>
                <w:noWrap/>
                <w:tcMar>
                  <w:top w:w="15" w:type="dxa"/>
                  <w:left w:w="0" w:type="dxa"/>
                  <w:bottom w:w="0" w:type="dxa"/>
                  <w:right w:w="15" w:type="dxa"/>
                </w:tcMar>
              </w:tcPr>
              <w:p w14:paraId="0533FDF1" w14:textId="77777777" w:rsidR="00781283" w:rsidRDefault="00781283" w:rsidP="00B52B61">
                <w:pPr>
                  <w:jc w:val="right"/>
                  <w:rPr>
                    <w:rFonts w:ascii="Times New Roman"/>
                    <w:color w:val="000000"/>
                    <w:sz w:val="20"/>
                  </w:rPr>
                </w:pPr>
                <w:r>
                  <w:rPr>
                    <w:rFonts w:ascii="Times New Roman"/>
                    <w:color w:val="000000"/>
                    <w:sz w:val="20"/>
                  </w:rPr>
                  <w:t>31,000</w:t>
                </w:r>
              </w:p>
            </w:tc>
            <w:tc>
              <w:tcPr>
                <w:tcW w:w="50" w:type="pct"/>
                <w:shd w:val="clear" w:color="auto" w:fill="CFF0FC"/>
                <w:noWrap/>
                <w:tcMar>
                  <w:top w:w="15" w:type="dxa"/>
                  <w:left w:w="0" w:type="dxa"/>
                  <w:bottom w:w="0" w:type="dxa"/>
                  <w:right w:w="15" w:type="dxa"/>
                </w:tcMar>
              </w:tcPr>
              <w:p w14:paraId="36A1C784" w14:textId="77777777" w:rsidR="00781283" w:rsidRDefault="00781283" w:rsidP="00B52B61">
                <w:pPr>
                  <w:rPr>
                    <w:rFonts w:ascii="Times New Roman"/>
                    <w:color w:val="000000"/>
                    <w:sz w:val="20"/>
                  </w:rPr>
                </w:pPr>
                <w:r>
                  <w:rPr>
                    <w:rFonts w:ascii="Times New Roman"/>
                    <w:color w:val="000000"/>
                    <w:sz w:val="20"/>
                  </w:rPr>
                  <w:t xml:space="preserve"> </w:t>
                </w:r>
              </w:p>
            </w:tc>
          </w:tr>
          <w:tr w:rsidR="00781283" w14:paraId="510DDE45" w14:textId="77777777">
            <w:trPr>
              <w:cantSplit/>
              <w:jc w:val="center"/>
            </w:trPr>
            <w:tc>
              <w:tcPr>
                <w:tcW w:w="2427" w:type="pct"/>
                <w:shd w:val="clear" w:color="auto" w:fill="FFFFFF"/>
                <w:tcMar>
                  <w:top w:w="15" w:type="dxa"/>
                  <w:left w:w="0" w:type="dxa"/>
                  <w:bottom w:w="0" w:type="dxa"/>
                  <w:right w:w="15" w:type="dxa"/>
                </w:tcMar>
              </w:tcPr>
              <w:p w14:paraId="18E23BB1" w14:textId="77777777" w:rsidR="00781283" w:rsidRDefault="00781283" w:rsidP="00B52B61">
                <w:pPr>
                  <w:keepNext/>
                  <w:rPr>
                    <w:rFonts w:ascii="Times New Roman"/>
                    <w:color w:val="000000"/>
                    <w:sz w:val="20"/>
                  </w:rPr>
                </w:pPr>
                <w:r>
                  <w:rPr>
                    <w:rFonts w:ascii="Times New Roman"/>
                    <w:color w:val="000000"/>
                    <w:sz w:val="20"/>
                  </w:rPr>
                  <w:t>Audit Committee</w:t>
                </w:r>
              </w:p>
            </w:tc>
            <w:tc>
              <w:tcPr>
                <w:tcW w:w="207" w:type="pct"/>
                <w:shd w:val="clear" w:color="auto" w:fill="FFFFFF"/>
                <w:tcMar>
                  <w:top w:w="15" w:type="dxa"/>
                  <w:left w:w="0" w:type="dxa"/>
                  <w:bottom w:w="0" w:type="dxa"/>
                  <w:right w:w="15" w:type="dxa"/>
                </w:tcMar>
              </w:tcPr>
              <w:p w14:paraId="3A18BA4F" w14:textId="77777777" w:rsidR="00781283" w:rsidRDefault="00781283" w:rsidP="00B52B61">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1B04DB3" w14:textId="77777777" w:rsidR="00781283" w:rsidRDefault="00781283" w:rsidP="00B52B61">
                <w:pPr>
                  <w:rPr>
                    <w:rFonts w:ascii="Times New Roman"/>
                    <w:color w:val="000000"/>
                    <w:sz w:val="20"/>
                  </w:rPr>
                </w:pPr>
                <w:r>
                  <w:rPr>
                    <w:rFonts w:ascii="Times New Roman"/>
                    <w:color w:val="000000"/>
                    <w:sz w:val="20"/>
                  </w:rPr>
                  <w:t xml:space="preserve"> </w:t>
                </w:r>
              </w:p>
            </w:tc>
            <w:tc>
              <w:tcPr>
                <w:tcW w:w="1055" w:type="pct"/>
                <w:shd w:val="clear" w:color="auto" w:fill="FFFFFF"/>
                <w:noWrap/>
                <w:tcMar>
                  <w:top w:w="15" w:type="dxa"/>
                  <w:left w:w="0" w:type="dxa"/>
                  <w:bottom w:w="0" w:type="dxa"/>
                  <w:right w:w="15" w:type="dxa"/>
                </w:tcMar>
              </w:tcPr>
              <w:p w14:paraId="43A1C689" w14:textId="77777777" w:rsidR="00781283" w:rsidRDefault="00781283" w:rsidP="00B52B61">
                <w:pPr>
                  <w:jc w:val="right"/>
                  <w:rPr>
                    <w:rFonts w:ascii="Times New Roman"/>
                    <w:color w:val="000000"/>
                    <w:sz w:val="20"/>
                  </w:rPr>
                </w:pPr>
                <w:r>
                  <w:rPr>
                    <w:rFonts w:ascii="Times New Roman"/>
                    <w:color w:val="000000"/>
                    <w:sz w:val="20"/>
                  </w:rPr>
                  <w:t>20,000</w:t>
                </w:r>
              </w:p>
            </w:tc>
            <w:tc>
              <w:tcPr>
                <w:tcW w:w="50" w:type="pct"/>
                <w:shd w:val="clear" w:color="auto" w:fill="FFFFFF"/>
                <w:noWrap/>
                <w:tcMar>
                  <w:top w:w="15" w:type="dxa"/>
                  <w:left w:w="0" w:type="dxa"/>
                  <w:bottom w:w="0" w:type="dxa"/>
                  <w:right w:w="15" w:type="dxa"/>
                </w:tcMar>
              </w:tcPr>
              <w:p w14:paraId="304A4EEF" w14:textId="77777777" w:rsidR="00781283" w:rsidRDefault="00781283" w:rsidP="00B52B61">
                <w:pPr>
                  <w:rPr>
                    <w:rFonts w:ascii="Times New Roman"/>
                    <w:color w:val="000000"/>
                    <w:sz w:val="20"/>
                  </w:rPr>
                </w:pPr>
                <w:r>
                  <w:rPr>
                    <w:rFonts w:ascii="Times New Roman"/>
                    <w:color w:val="000000"/>
                    <w:sz w:val="20"/>
                  </w:rPr>
                  <w:t xml:space="preserve"> </w:t>
                </w:r>
              </w:p>
            </w:tc>
            <w:tc>
              <w:tcPr>
                <w:tcW w:w="176" w:type="pct"/>
                <w:shd w:val="clear" w:color="auto" w:fill="FFFFFF"/>
                <w:tcMar>
                  <w:top w:w="15" w:type="dxa"/>
                  <w:left w:w="0" w:type="dxa"/>
                  <w:bottom w:w="0" w:type="dxa"/>
                  <w:right w:w="15" w:type="dxa"/>
                </w:tcMar>
              </w:tcPr>
              <w:p w14:paraId="2DC30682" w14:textId="77777777" w:rsidR="00781283" w:rsidRDefault="00781283" w:rsidP="00B52B61">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DDD8158" w14:textId="77777777" w:rsidR="00781283" w:rsidRDefault="00781283" w:rsidP="00B52B61">
                <w:pPr>
                  <w:rPr>
                    <w:rFonts w:ascii="Times New Roman"/>
                    <w:color w:val="000000"/>
                    <w:sz w:val="20"/>
                  </w:rPr>
                </w:pPr>
                <w:r>
                  <w:rPr>
                    <w:rFonts w:ascii="Times New Roman"/>
                    <w:color w:val="000000"/>
                    <w:sz w:val="20"/>
                  </w:rPr>
                  <w:t xml:space="preserve"> </w:t>
                </w:r>
              </w:p>
            </w:tc>
            <w:tc>
              <w:tcPr>
                <w:tcW w:w="933" w:type="pct"/>
                <w:shd w:val="clear" w:color="auto" w:fill="FFFFFF"/>
                <w:noWrap/>
                <w:tcMar>
                  <w:top w:w="15" w:type="dxa"/>
                  <w:left w:w="0" w:type="dxa"/>
                  <w:bottom w:w="0" w:type="dxa"/>
                  <w:right w:w="15" w:type="dxa"/>
                </w:tcMar>
              </w:tcPr>
              <w:p w14:paraId="25B7D7D3" w14:textId="77777777" w:rsidR="00781283" w:rsidRDefault="00781283" w:rsidP="00B52B61">
                <w:pPr>
                  <w:jc w:val="right"/>
                  <w:rPr>
                    <w:rFonts w:ascii="Times New Roman"/>
                    <w:color w:val="000000"/>
                    <w:sz w:val="20"/>
                  </w:rPr>
                </w:pPr>
                <w:r>
                  <w:rPr>
                    <w:rFonts w:ascii="Times New Roman"/>
                    <w:color w:val="000000"/>
                    <w:sz w:val="20"/>
                  </w:rPr>
                  <w:t>8,000</w:t>
                </w:r>
              </w:p>
            </w:tc>
            <w:tc>
              <w:tcPr>
                <w:tcW w:w="50" w:type="pct"/>
                <w:shd w:val="clear" w:color="auto" w:fill="FFFFFF"/>
                <w:noWrap/>
                <w:tcMar>
                  <w:top w:w="15" w:type="dxa"/>
                  <w:left w:w="0" w:type="dxa"/>
                  <w:bottom w:w="0" w:type="dxa"/>
                  <w:right w:w="15" w:type="dxa"/>
                </w:tcMar>
              </w:tcPr>
              <w:p w14:paraId="18DF7EBD" w14:textId="77777777" w:rsidR="00781283" w:rsidRDefault="00781283" w:rsidP="00B52B61">
                <w:pPr>
                  <w:rPr>
                    <w:rFonts w:ascii="Times New Roman"/>
                    <w:color w:val="000000"/>
                    <w:sz w:val="20"/>
                  </w:rPr>
                </w:pPr>
                <w:r>
                  <w:rPr>
                    <w:rFonts w:ascii="Times New Roman"/>
                    <w:color w:val="000000"/>
                    <w:sz w:val="20"/>
                  </w:rPr>
                  <w:t xml:space="preserve"> </w:t>
                </w:r>
              </w:p>
            </w:tc>
          </w:tr>
          <w:tr w:rsidR="00781283" w14:paraId="7C6361AD" w14:textId="77777777">
            <w:trPr>
              <w:cantSplit/>
              <w:jc w:val="center"/>
            </w:trPr>
            <w:tc>
              <w:tcPr>
                <w:tcW w:w="2427" w:type="pct"/>
                <w:shd w:val="clear" w:color="auto" w:fill="CFF0FC"/>
                <w:tcMar>
                  <w:top w:w="15" w:type="dxa"/>
                  <w:left w:w="0" w:type="dxa"/>
                  <w:bottom w:w="0" w:type="dxa"/>
                  <w:right w:w="15" w:type="dxa"/>
                </w:tcMar>
              </w:tcPr>
              <w:p w14:paraId="1C14CD18" w14:textId="77777777" w:rsidR="00781283" w:rsidRDefault="00781283">
                <w:pPr>
                  <w:keepNext/>
                  <w:rPr>
                    <w:rFonts w:ascii="Times New Roman"/>
                    <w:color w:val="000000"/>
                    <w:sz w:val="20"/>
                  </w:rPr>
                </w:pPr>
                <w:r>
                  <w:rPr>
                    <w:rFonts w:ascii="Times New Roman"/>
                    <w:color w:val="000000"/>
                    <w:sz w:val="20"/>
                  </w:rPr>
                  <w:t>Compensation &amp; Talent Committee</w:t>
                </w:r>
              </w:p>
            </w:tc>
            <w:tc>
              <w:tcPr>
                <w:tcW w:w="207" w:type="pct"/>
                <w:shd w:val="clear" w:color="auto" w:fill="CFF0FC"/>
                <w:tcMar>
                  <w:top w:w="15" w:type="dxa"/>
                  <w:left w:w="0" w:type="dxa"/>
                  <w:bottom w:w="0" w:type="dxa"/>
                  <w:right w:w="15" w:type="dxa"/>
                </w:tcMar>
              </w:tcPr>
              <w:p w14:paraId="650CC4E5" w14:textId="77777777" w:rsidR="00781283" w:rsidRDefault="00781283" w:rsidP="00B52B61">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35EA615B" w14:textId="77777777" w:rsidR="00781283" w:rsidRDefault="00781283" w:rsidP="00B52B61">
                <w:pPr>
                  <w:rPr>
                    <w:rFonts w:ascii="Times New Roman"/>
                    <w:color w:val="000000"/>
                    <w:sz w:val="20"/>
                  </w:rPr>
                </w:pPr>
                <w:r>
                  <w:rPr>
                    <w:rFonts w:ascii="Times New Roman"/>
                    <w:color w:val="000000"/>
                    <w:sz w:val="20"/>
                  </w:rPr>
                  <w:t xml:space="preserve"> </w:t>
                </w:r>
              </w:p>
            </w:tc>
            <w:tc>
              <w:tcPr>
                <w:tcW w:w="1055" w:type="pct"/>
                <w:shd w:val="clear" w:color="auto" w:fill="CFF0FC"/>
                <w:noWrap/>
                <w:tcMar>
                  <w:top w:w="15" w:type="dxa"/>
                  <w:left w:w="0" w:type="dxa"/>
                  <w:bottom w:w="0" w:type="dxa"/>
                  <w:right w:w="15" w:type="dxa"/>
                </w:tcMar>
              </w:tcPr>
              <w:p w14:paraId="7BA5A391" w14:textId="77777777" w:rsidR="00781283" w:rsidRDefault="00781283" w:rsidP="00B52B61">
                <w:pPr>
                  <w:jc w:val="right"/>
                  <w:rPr>
                    <w:rFonts w:ascii="Times New Roman"/>
                    <w:color w:val="000000"/>
                    <w:sz w:val="20"/>
                  </w:rPr>
                </w:pPr>
                <w:r>
                  <w:rPr>
                    <w:rFonts w:ascii="Times New Roman"/>
                    <w:color w:val="000000"/>
                    <w:sz w:val="20"/>
                  </w:rPr>
                  <w:t>12,000</w:t>
                </w:r>
              </w:p>
            </w:tc>
            <w:tc>
              <w:tcPr>
                <w:tcW w:w="50" w:type="pct"/>
                <w:shd w:val="clear" w:color="auto" w:fill="CFF0FC"/>
                <w:noWrap/>
                <w:tcMar>
                  <w:top w:w="15" w:type="dxa"/>
                  <w:left w:w="0" w:type="dxa"/>
                  <w:bottom w:w="0" w:type="dxa"/>
                  <w:right w:w="15" w:type="dxa"/>
                </w:tcMar>
              </w:tcPr>
              <w:p w14:paraId="1C80E4C5" w14:textId="77777777" w:rsidR="00781283" w:rsidRDefault="00781283" w:rsidP="00B52B61">
                <w:pPr>
                  <w:rPr>
                    <w:rFonts w:ascii="Times New Roman"/>
                    <w:color w:val="000000"/>
                    <w:sz w:val="20"/>
                  </w:rPr>
                </w:pPr>
                <w:r>
                  <w:rPr>
                    <w:rFonts w:ascii="Times New Roman"/>
                    <w:color w:val="000000"/>
                    <w:sz w:val="20"/>
                  </w:rPr>
                  <w:t xml:space="preserve"> </w:t>
                </w:r>
              </w:p>
            </w:tc>
            <w:tc>
              <w:tcPr>
                <w:tcW w:w="176" w:type="pct"/>
                <w:shd w:val="clear" w:color="auto" w:fill="CFF0FC"/>
                <w:tcMar>
                  <w:top w:w="15" w:type="dxa"/>
                  <w:left w:w="0" w:type="dxa"/>
                  <w:bottom w:w="0" w:type="dxa"/>
                  <w:right w:w="15" w:type="dxa"/>
                </w:tcMar>
              </w:tcPr>
              <w:p w14:paraId="17D50D0C" w14:textId="77777777" w:rsidR="00781283" w:rsidRDefault="00781283" w:rsidP="00B52B61">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636230AB" w14:textId="77777777" w:rsidR="00781283" w:rsidRDefault="00781283" w:rsidP="00B52B61">
                <w:pPr>
                  <w:rPr>
                    <w:rFonts w:ascii="Times New Roman"/>
                    <w:color w:val="000000"/>
                    <w:sz w:val="20"/>
                  </w:rPr>
                </w:pPr>
                <w:r>
                  <w:rPr>
                    <w:rFonts w:ascii="Times New Roman"/>
                    <w:color w:val="000000"/>
                    <w:sz w:val="20"/>
                  </w:rPr>
                  <w:t xml:space="preserve"> </w:t>
                </w:r>
              </w:p>
            </w:tc>
            <w:tc>
              <w:tcPr>
                <w:tcW w:w="933" w:type="pct"/>
                <w:shd w:val="clear" w:color="auto" w:fill="CFF0FC"/>
                <w:noWrap/>
                <w:tcMar>
                  <w:top w:w="15" w:type="dxa"/>
                  <w:left w:w="0" w:type="dxa"/>
                  <w:bottom w:w="0" w:type="dxa"/>
                  <w:right w:w="15" w:type="dxa"/>
                </w:tcMar>
              </w:tcPr>
              <w:p w14:paraId="48F1E983" w14:textId="77777777" w:rsidR="00781283" w:rsidRDefault="00781283" w:rsidP="00B52B61">
                <w:pPr>
                  <w:jc w:val="right"/>
                  <w:rPr>
                    <w:rFonts w:ascii="Times New Roman"/>
                    <w:color w:val="000000"/>
                    <w:sz w:val="20"/>
                  </w:rPr>
                </w:pPr>
                <w:r>
                  <w:rPr>
                    <w:rFonts w:ascii="Times New Roman"/>
                    <w:color w:val="000000"/>
                    <w:sz w:val="20"/>
                  </w:rPr>
                  <w:t>5,000</w:t>
                </w:r>
              </w:p>
            </w:tc>
            <w:tc>
              <w:tcPr>
                <w:tcW w:w="50" w:type="pct"/>
                <w:shd w:val="clear" w:color="auto" w:fill="CFF0FC"/>
                <w:noWrap/>
                <w:tcMar>
                  <w:top w:w="15" w:type="dxa"/>
                  <w:left w:w="0" w:type="dxa"/>
                  <w:bottom w:w="0" w:type="dxa"/>
                  <w:right w:w="15" w:type="dxa"/>
                </w:tcMar>
              </w:tcPr>
              <w:p w14:paraId="039814D2" w14:textId="77777777" w:rsidR="00781283" w:rsidRDefault="00781283" w:rsidP="00B52B61">
                <w:pPr>
                  <w:rPr>
                    <w:rFonts w:ascii="Times New Roman"/>
                    <w:color w:val="000000"/>
                    <w:sz w:val="20"/>
                  </w:rPr>
                </w:pPr>
                <w:r>
                  <w:rPr>
                    <w:rFonts w:ascii="Times New Roman"/>
                    <w:color w:val="000000"/>
                    <w:sz w:val="20"/>
                  </w:rPr>
                  <w:t xml:space="preserve"> </w:t>
                </w:r>
              </w:p>
            </w:tc>
          </w:tr>
          <w:tr w:rsidR="00781283" w14:paraId="23EA7C8A" w14:textId="77777777">
            <w:trPr>
              <w:cantSplit/>
              <w:jc w:val="center"/>
            </w:trPr>
            <w:tc>
              <w:tcPr>
                <w:tcW w:w="2427" w:type="pct"/>
                <w:shd w:val="clear" w:color="auto" w:fill="FFFFFF"/>
                <w:tcMar>
                  <w:top w:w="15" w:type="dxa"/>
                  <w:left w:w="0" w:type="dxa"/>
                  <w:bottom w:w="0" w:type="dxa"/>
                  <w:right w:w="15" w:type="dxa"/>
                </w:tcMar>
              </w:tcPr>
              <w:p w14:paraId="0BA71C31" w14:textId="77777777" w:rsidR="00781283" w:rsidRDefault="00781283" w:rsidP="00B52B61">
                <w:pPr>
                  <w:keepNext/>
                  <w:rPr>
                    <w:rFonts w:ascii="Times New Roman"/>
                    <w:color w:val="000000"/>
                    <w:sz w:val="20"/>
                  </w:rPr>
                </w:pPr>
                <w:r>
                  <w:rPr>
                    <w:rFonts w:ascii="Times New Roman"/>
                    <w:color w:val="000000"/>
                    <w:sz w:val="20"/>
                  </w:rPr>
                  <w:t>Finance &amp; Strategy Committee</w:t>
                </w:r>
              </w:p>
            </w:tc>
            <w:tc>
              <w:tcPr>
                <w:tcW w:w="207" w:type="pct"/>
                <w:shd w:val="clear" w:color="auto" w:fill="FFFFFF"/>
                <w:tcMar>
                  <w:top w:w="15" w:type="dxa"/>
                  <w:left w:w="0" w:type="dxa"/>
                  <w:bottom w:w="0" w:type="dxa"/>
                  <w:right w:w="15" w:type="dxa"/>
                </w:tcMar>
              </w:tcPr>
              <w:p w14:paraId="24F13E79" w14:textId="77777777" w:rsidR="00781283" w:rsidRDefault="00781283" w:rsidP="00B52B61">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55F6640C" w14:textId="77777777" w:rsidR="00781283" w:rsidRDefault="00781283" w:rsidP="00B52B61">
                <w:pPr>
                  <w:rPr>
                    <w:rFonts w:ascii="Times New Roman"/>
                    <w:color w:val="000000"/>
                    <w:sz w:val="20"/>
                  </w:rPr>
                </w:pPr>
                <w:r>
                  <w:rPr>
                    <w:rFonts w:ascii="Times New Roman"/>
                    <w:color w:val="000000"/>
                    <w:sz w:val="20"/>
                  </w:rPr>
                  <w:t xml:space="preserve"> </w:t>
                </w:r>
              </w:p>
            </w:tc>
            <w:tc>
              <w:tcPr>
                <w:tcW w:w="1055" w:type="pct"/>
                <w:shd w:val="clear" w:color="auto" w:fill="FFFFFF"/>
                <w:noWrap/>
                <w:tcMar>
                  <w:top w:w="15" w:type="dxa"/>
                  <w:left w:w="0" w:type="dxa"/>
                  <w:bottom w:w="0" w:type="dxa"/>
                  <w:right w:w="15" w:type="dxa"/>
                </w:tcMar>
              </w:tcPr>
              <w:p w14:paraId="6869141F" w14:textId="77777777" w:rsidR="00781283" w:rsidRDefault="00781283" w:rsidP="00B52B61">
                <w:pPr>
                  <w:jc w:val="right"/>
                  <w:rPr>
                    <w:rFonts w:ascii="Times New Roman"/>
                    <w:color w:val="000000"/>
                    <w:sz w:val="20"/>
                  </w:rPr>
                </w:pPr>
                <w:r>
                  <w:rPr>
                    <w:rFonts w:ascii="Times New Roman"/>
                    <w:color w:val="000000"/>
                    <w:sz w:val="20"/>
                  </w:rPr>
                  <w:t>10,000</w:t>
                </w:r>
              </w:p>
            </w:tc>
            <w:tc>
              <w:tcPr>
                <w:tcW w:w="50" w:type="pct"/>
                <w:shd w:val="clear" w:color="auto" w:fill="FFFFFF"/>
                <w:noWrap/>
                <w:tcMar>
                  <w:top w:w="15" w:type="dxa"/>
                  <w:left w:w="0" w:type="dxa"/>
                  <w:bottom w:w="0" w:type="dxa"/>
                  <w:right w:w="15" w:type="dxa"/>
                </w:tcMar>
              </w:tcPr>
              <w:p w14:paraId="2235DB74" w14:textId="77777777" w:rsidR="00781283" w:rsidRDefault="00781283" w:rsidP="00B52B61">
                <w:pPr>
                  <w:rPr>
                    <w:rFonts w:ascii="Times New Roman"/>
                    <w:color w:val="000000"/>
                    <w:sz w:val="20"/>
                  </w:rPr>
                </w:pPr>
                <w:r>
                  <w:rPr>
                    <w:rFonts w:ascii="Times New Roman"/>
                    <w:color w:val="000000"/>
                    <w:sz w:val="20"/>
                  </w:rPr>
                  <w:t xml:space="preserve"> </w:t>
                </w:r>
              </w:p>
            </w:tc>
            <w:tc>
              <w:tcPr>
                <w:tcW w:w="176" w:type="pct"/>
                <w:shd w:val="clear" w:color="auto" w:fill="FFFFFF"/>
                <w:tcMar>
                  <w:top w:w="15" w:type="dxa"/>
                  <w:left w:w="0" w:type="dxa"/>
                  <w:bottom w:w="0" w:type="dxa"/>
                  <w:right w:w="15" w:type="dxa"/>
                </w:tcMar>
              </w:tcPr>
              <w:p w14:paraId="0730C417" w14:textId="77777777" w:rsidR="00781283" w:rsidRDefault="00781283" w:rsidP="00B52B61">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4DF5CC0" w14:textId="77777777" w:rsidR="00781283" w:rsidRDefault="00781283" w:rsidP="00B52B61">
                <w:pPr>
                  <w:rPr>
                    <w:rFonts w:ascii="Times New Roman"/>
                    <w:color w:val="000000"/>
                    <w:sz w:val="20"/>
                  </w:rPr>
                </w:pPr>
                <w:r>
                  <w:rPr>
                    <w:rFonts w:ascii="Times New Roman"/>
                    <w:color w:val="000000"/>
                    <w:sz w:val="20"/>
                  </w:rPr>
                  <w:t xml:space="preserve"> </w:t>
                </w:r>
              </w:p>
            </w:tc>
            <w:tc>
              <w:tcPr>
                <w:tcW w:w="933" w:type="pct"/>
                <w:shd w:val="clear" w:color="auto" w:fill="FFFFFF"/>
                <w:noWrap/>
                <w:tcMar>
                  <w:top w:w="15" w:type="dxa"/>
                  <w:left w:w="0" w:type="dxa"/>
                  <w:bottom w:w="0" w:type="dxa"/>
                  <w:right w:w="15" w:type="dxa"/>
                </w:tcMar>
              </w:tcPr>
              <w:p w14:paraId="37F62D02" w14:textId="77777777" w:rsidR="00781283" w:rsidRDefault="00781283" w:rsidP="00B52B61">
                <w:pPr>
                  <w:jc w:val="right"/>
                  <w:rPr>
                    <w:rFonts w:ascii="Times New Roman"/>
                    <w:color w:val="000000"/>
                    <w:sz w:val="20"/>
                  </w:rPr>
                </w:pPr>
                <w:r>
                  <w:rPr>
                    <w:rFonts w:ascii="Times New Roman"/>
                    <w:color w:val="000000"/>
                    <w:sz w:val="20"/>
                  </w:rPr>
                  <w:t>5,000</w:t>
                </w:r>
              </w:p>
            </w:tc>
            <w:tc>
              <w:tcPr>
                <w:tcW w:w="50" w:type="pct"/>
                <w:shd w:val="clear" w:color="auto" w:fill="FFFFFF"/>
                <w:noWrap/>
                <w:tcMar>
                  <w:top w:w="15" w:type="dxa"/>
                  <w:left w:w="0" w:type="dxa"/>
                  <w:bottom w:w="0" w:type="dxa"/>
                  <w:right w:w="15" w:type="dxa"/>
                </w:tcMar>
              </w:tcPr>
              <w:p w14:paraId="7A2977EB" w14:textId="77777777" w:rsidR="00781283" w:rsidRDefault="00781283" w:rsidP="00B52B61">
                <w:pPr>
                  <w:rPr>
                    <w:rFonts w:ascii="Times New Roman"/>
                    <w:color w:val="000000"/>
                    <w:sz w:val="20"/>
                  </w:rPr>
                </w:pPr>
                <w:r>
                  <w:rPr>
                    <w:rFonts w:ascii="Times New Roman"/>
                    <w:color w:val="000000"/>
                    <w:sz w:val="20"/>
                  </w:rPr>
                  <w:t xml:space="preserve"> </w:t>
                </w:r>
              </w:p>
            </w:tc>
          </w:tr>
          <w:tr w:rsidR="00781283" w14:paraId="5B463E9A" w14:textId="77777777">
            <w:trPr>
              <w:cantSplit/>
              <w:jc w:val="center"/>
            </w:trPr>
            <w:tc>
              <w:tcPr>
                <w:tcW w:w="2427" w:type="pct"/>
                <w:shd w:val="clear" w:color="auto" w:fill="CFF0FC"/>
                <w:tcMar>
                  <w:top w:w="15" w:type="dxa"/>
                  <w:left w:w="0" w:type="dxa"/>
                  <w:bottom w:w="0" w:type="dxa"/>
                  <w:right w:w="15" w:type="dxa"/>
                </w:tcMar>
              </w:tcPr>
              <w:p w14:paraId="48B1A36F" w14:textId="77777777" w:rsidR="00781283" w:rsidRDefault="00781283" w:rsidP="00B52B61">
                <w:pPr>
                  <w:rPr>
                    <w:rFonts w:ascii="Times New Roman"/>
                    <w:color w:val="000000"/>
                    <w:sz w:val="20"/>
                  </w:rPr>
                </w:pPr>
                <w:r>
                  <w:rPr>
                    <w:rFonts w:ascii="Times New Roman"/>
                    <w:color w:val="000000"/>
                    <w:sz w:val="20"/>
                  </w:rPr>
                  <w:t>Governance &amp; Nominating Committee</w:t>
                </w:r>
              </w:p>
            </w:tc>
            <w:tc>
              <w:tcPr>
                <w:tcW w:w="207" w:type="pct"/>
                <w:shd w:val="clear" w:color="auto" w:fill="CFF0FC"/>
                <w:tcMar>
                  <w:top w:w="15" w:type="dxa"/>
                  <w:left w:w="0" w:type="dxa"/>
                  <w:bottom w:w="0" w:type="dxa"/>
                  <w:right w:w="15" w:type="dxa"/>
                </w:tcMar>
              </w:tcPr>
              <w:p w14:paraId="61D7B45C" w14:textId="77777777" w:rsidR="00781283" w:rsidRDefault="00781283" w:rsidP="00B52B61">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B2F21DD" w14:textId="77777777" w:rsidR="00781283" w:rsidRDefault="00781283" w:rsidP="00B52B61">
                <w:pPr>
                  <w:rPr>
                    <w:rFonts w:ascii="Times New Roman"/>
                    <w:color w:val="000000"/>
                    <w:sz w:val="20"/>
                  </w:rPr>
                </w:pPr>
                <w:r>
                  <w:rPr>
                    <w:rFonts w:ascii="Times New Roman"/>
                    <w:color w:val="000000"/>
                    <w:sz w:val="20"/>
                  </w:rPr>
                  <w:t xml:space="preserve"> </w:t>
                </w:r>
              </w:p>
            </w:tc>
            <w:tc>
              <w:tcPr>
                <w:tcW w:w="1055" w:type="pct"/>
                <w:shd w:val="clear" w:color="auto" w:fill="CFF0FC"/>
                <w:noWrap/>
                <w:tcMar>
                  <w:top w:w="15" w:type="dxa"/>
                  <w:left w:w="0" w:type="dxa"/>
                  <w:bottom w:w="0" w:type="dxa"/>
                  <w:right w:w="15" w:type="dxa"/>
                </w:tcMar>
              </w:tcPr>
              <w:p w14:paraId="4A32D91A" w14:textId="77777777" w:rsidR="00781283" w:rsidRDefault="00781283" w:rsidP="00B52B61">
                <w:pPr>
                  <w:jc w:val="right"/>
                  <w:rPr>
                    <w:rFonts w:ascii="Times New Roman"/>
                    <w:color w:val="000000"/>
                    <w:sz w:val="20"/>
                  </w:rPr>
                </w:pPr>
                <w:r>
                  <w:rPr>
                    <w:rFonts w:ascii="Times New Roman"/>
                    <w:color w:val="000000"/>
                    <w:sz w:val="20"/>
                  </w:rPr>
                  <w:t>7,500</w:t>
                </w:r>
              </w:p>
            </w:tc>
            <w:tc>
              <w:tcPr>
                <w:tcW w:w="50" w:type="pct"/>
                <w:shd w:val="clear" w:color="auto" w:fill="CFF0FC"/>
                <w:noWrap/>
                <w:tcMar>
                  <w:top w:w="15" w:type="dxa"/>
                  <w:left w:w="0" w:type="dxa"/>
                  <w:bottom w:w="0" w:type="dxa"/>
                  <w:right w:w="15" w:type="dxa"/>
                </w:tcMar>
              </w:tcPr>
              <w:p w14:paraId="1BBF8EAB" w14:textId="77777777" w:rsidR="00781283" w:rsidRDefault="00781283" w:rsidP="00B52B61">
                <w:pPr>
                  <w:rPr>
                    <w:rFonts w:ascii="Times New Roman"/>
                    <w:color w:val="000000"/>
                    <w:sz w:val="20"/>
                  </w:rPr>
                </w:pPr>
                <w:r>
                  <w:rPr>
                    <w:rFonts w:ascii="Times New Roman"/>
                    <w:color w:val="000000"/>
                    <w:sz w:val="20"/>
                  </w:rPr>
                  <w:t xml:space="preserve"> </w:t>
                </w:r>
              </w:p>
            </w:tc>
            <w:tc>
              <w:tcPr>
                <w:tcW w:w="176" w:type="pct"/>
                <w:shd w:val="clear" w:color="auto" w:fill="CFF0FC"/>
                <w:tcMar>
                  <w:top w:w="15" w:type="dxa"/>
                  <w:left w:w="0" w:type="dxa"/>
                  <w:bottom w:w="0" w:type="dxa"/>
                  <w:right w:w="15" w:type="dxa"/>
                </w:tcMar>
              </w:tcPr>
              <w:p w14:paraId="1ED0EFE5" w14:textId="77777777" w:rsidR="00781283" w:rsidRDefault="00781283" w:rsidP="00B52B61">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508FD964" w14:textId="77777777" w:rsidR="00781283" w:rsidRDefault="00781283" w:rsidP="00B52B61">
                <w:pPr>
                  <w:rPr>
                    <w:rFonts w:ascii="Times New Roman"/>
                    <w:color w:val="000000"/>
                    <w:sz w:val="20"/>
                  </w:rPr>
                </w:pPr>
                <w:r>
                  <w:rPr>
                    <w:rFonts w:ascii="Times New Roman"/>
                    <w:color w:val="000000"/>
                    <w:sz w:val="20"/>
                  </w:rPr>
                  <w:t xml:space="preserve"> </w:t>
                </w:r>
              </w:p>
            </w:tc>
            <w:tc>
              <w:tcPr>
                <w:tcW w:w="933" w:type="pct"/>
                <w:shd w:val="clear" w:color="auto" w:fill="CFF0FC"/>
                <w:noWrap/>
                <w:tcMar>
                  <w:top w:w="15" w:type="dxa"/>
                  <w:left w:w="0" w:type="dxa"/>
                  <w:bottom w:w="0" w:type="dxa"/>
                  <w:right w:w="15" w:type="dxa"/>
                </w:tcMar>
              </w:tcPr>
              <w:p w14:paraId="3993A9D2" w14:textId="77777777" w:rsidR="00781283" w:rsidRDefault="00781283" w:rsidP="00B52B61">
                <w:pPr>
                  <w:jc w:val="right"/>
                  <w:rPr>
                    <w:rFonts w:ascii="Times New Roman"/>
                    <w:color w:val="000000"/>
                    <w:sz w:val="20"/>
                  </w:rPr>
                </w:pPr>
                <w:r>
                  <w:rPr>
                    <w:rFonts w:ascii="Times New Roman"/>
                    <w:color w:val="000000"/>
                    <w:sz w:val="20"/>
                  </w:rPr>
                  <w:t>4,000</w:t>
                </w:r>
              </w:p>
            </w:tc>
            <w:tc>
              <w:tcPr>
                <w:tcW w:w="50" w:type="pct"/>
                <w:shd w:val="clear" w:color="auto" w:fill="CFF0FC"/>
                <w:noWrap/>
                <w:tcMar>
                  <w:top w:w="15" w:type="dxa"/>
                  <w:left w:w="0" w:type="dxa"/>
                  <w:bottom w:w="0" w:type="dxa"/>
                  <w:right w:w="15" w:type="dxa"/>
                </w:tcMar>
              </w:tcPr>
              <w:p w14:paraId="70E6A49E" w14:textId="3C93D045" w:rsidR="00781283" w:rsidRDefault="00781283" w:rsidP="00B52B61">
                <w:pPr>
                  <w:rPr>
                    <w:rFonts w:ascii="Times New Roman"/>
                    <w:color w:val="000000"/>
                    <w:sz w:val="20"/>
                  </w:rPr>
                </w:pPr>
                <w:r>
                  <w:rPr>
                    <w:rFonts w:ascii="Times New Roman"/>
                    <w:color w:val="000000"/>
                    <w:sz w:val="2"/>
                  </w:rPr>
                  <w:t xml:space="preserve"> </w:t>
                </w:r>
              </w:p>
            </w:tc>
          </w:tr>
        </w:tbl>
      </w:sdtContent>
    </w:sdt>
    <w:p w14:paraId="60C3C27E" w14:textId="6EE8D4AC" w:rsidR="0069487A" w:rsidRPr="0069487A" w:rsidRDefault="0069487A" w:rsidP="00DD4417">
      <w:pPr>
        <w:pStyle w:val="ListParagraph"/>
        <w:numPr>
          <w:ilvl w:val="0"/>
          <w:numId w:val="29"/>
        </w:numPr>
        <w:adjustRightInd w:val="0"/>
        <w:spacing w:before="180" w:after="0" w:line="240" w:lineRule="auto"/>
        <w:rPr>
          <w:rFonts w:ascii="Times New Roman" w:hAnsi="Times New Roman" w:cs="Times New Roman"/>
          <w:sz w:val="20"/>
          <w:szCs w:val="20"/>
        </w:rPr>
      </w:pPr>
      <w:r w:rsidRPr="0069487A">
        <w:rPr>
          <w:rFonts w:ascii="Times New Roman" w:hAnsi="Times New Roman" w:cs="Times New Roman"/>
          <w:sz w:val="20"/>
          <w:szCs w:val="20"/>
        </w:rPr>
        <w:t>Directors receive pro-rata cash compensation for partial year membership</w:t>
      </w:r>
      <w:r>
        <w:rPr>
          <w:rFonts w:ascii="Times New Roman" w:hAnsi="Times New Roman" w:cs="Times New Roman"/>
          <w:sz w:val="20"/>
          <w:szCs w:val="20"/>
        </w:rPr>
        <w:t>(s)</w:t>
      </w:r>
    </w:p>
    <w:p w14:paraId="2E8EC0AD" w14:textId="36394DBB" w:rsidR="00407E60" w:rsidRDefault="00BB444B" w:rsidP="00901157">
      <w:pPr>
        <w:adjustRightInd w:val="0"/>
        <w:spacing w:before="180" w:after="0" w:line="240" w:lineRule="auto"/>
        <w:ind w:firstLine="720"/>
        <w:rPr>
          <w:rFonts w:ascii="Times New Roman" w:hAnsi="Times New Roman" w:cs="Times New Roman"/>
          <w:sz w:val="20"/>
          <w:szCs w:val="20"/>
        </w:rPr>
      </w:pPr>
      <w:r w:rsidRPr="00407E60">
        <w:rPr>
          <w:rFonts w:ascii="Times New Roman" w:hAnsi="Times New Roman" w:cs="Times New Roman"/>
          <w:sz w:val="20"/>
          <w:szCs w:val="20"/>
        </w:rPr>
        <w:t>We also reimbursed our non-employee directors for out-of-pocket expenses incurred in connection with attending our board and committee meetings.</w:t>
      </w:r>
      <w:r w:rsidR="00407E60" w:rsidRPr="00407E60">
        <w:rPr>
          <w:rFonts w:ascii="Times New Roman" w:hAnsi="Times New Roman" w:cs="Times New Roman"/>
          <w:sz w:val="20"/>
          <w:szCs w:val="20"/>
        </w:rPr>
        <w:t xml:space="preserve"> </w:t>
      </w:r>
    </w:p>
    <w:p w14:paraId="50BBA832" w14:textId="0A7C7373" w:rsidR="004265D9" w:rsidRDefault="00BB444B" w:rsidP="00C16249">
      <w:pPr>
        <w:pageBreakBefore/>
        <w:adjustRightInd w:val="0"/>
        <w:spacing w:before="180" w:after="0" w:line="240" w:lineRule="auto"/>
        <w:ind w:firstLine="490"/>
        <w:rPr>
          <w:rFonts w:ascii="Times New Roman" w:hAnsi="Times New Roman" w:cs="Times New Roman"/>
          <w:sz w:val="20"/>
          <w:szCs w:val="20"/>
        </w:rPr>
      </w:pPr>
      <w:r w:rsidRPr="00AC1101">
        <w:rPr>
          <w:rFonts w:ascii="Times New Roman" w:hAnsi="Times New Roman" w:cs="Times New Roman"/>
          <w:sz w:val="20"/>
          <w:szCs w:val="20"/>
        </w:rPr>
        <w:lastRenderedPageBreak/>
        <w:t>The table below sets forth the compensation provided to our non-employee directors during 20</w:t>
      </w:r>
      <w:r w:rsidR="00FA10E7">
        <w:rPr>
          <w:rFonts w:ascii="Times New Roman" w:hAnsi="Times New Roman" w:cs="Times New Roman"/>
          <w:sz w:val="20"/>
          <w:szCs w:val="20"/>
        </w:rPr>
        <w:t>2</w:t>
      </w:r>
      <w:r w:rsidR="000D2C9B">
        <w:rPr>
          <w:rFonts w:ascii="Times New Roman" w:hAnsi="Times New Roman" w:cs="Times New Roman"/>
          <w:sz w:val="20"/>
          <w:szCs w:val="20"/>
        </w:rPr>
        <w:t>1</w:t>
      </w:r>
      <w:r w:rsidRPr="00AC1101">
        <w:rPr>
          <w:rFonts w:ascii="Times New Roman" w:hAnsi="Times New Roman" w:cs="Times New Roman"/>
          <w:sz w:val="20"/>
          <w:szCs w:val="20"/>
        </w:rPr>
        <w:t xml:space="preserve">. </w:t>
      </w:r>
    </w:p>
    <w:p w14:paraId="4A305E34" w14:textId="6365AE16" w:rsidR="00115E00" w:rsidRDefault="00BB444B" w:rsidP="004265D9">
      <w:pPr>
        <w:adjustRightInd w:val="0"/>
        <w:spacing w:before="180" w:after="0" w:line="240" w:lineRule="auto"/>
        <w:ind w:firstLine="490"/>
        <w:jc w:val="center"/>
        <w:rPr>
          <w:rFonts w:ascii="Arial" w:eastAsia="Times New Roman" w:hAnsi="Arial" w:cs="Arial"/>
          <w:b/>
          <w:bCs/>
          <w:color w:val="00AAE5"/>
        </w:rPr>
      </w:pPr>
      <w:r w:rsidRPr="00AC1101">
        <w:rPr>
          <w:rFonts w:ascii="Arial" w:eastAsia="Times New Roman" w:hAnsi="Arial" w:cs="Arial"/>
          <w:b/>
          <w:bCs/>
          <w:color w:val="00AAE5"/>
        </w:rPr>
        <w:t>20</w:t>
      </w:r>
      <w:r w:rsidR="00FA10E7">
        <w:rPr>
          <w:rFonts w:ascii="Arial" w:eastAsia="Times New Roman" w:hAnsi="Arial" w:cs="Arial"/>
          <w:b/>
          <w:bCs/>
          <w:color w:val="00AAE5"/>
        </w:rPr>
        <w:t>2</w:t>
      </w:r>
      <w:r w:rsidR="000D2C9B">
        <w:rPr>
          <w:rFonts w:ascii="Arial" w:eastAsia="Times New Roman" w:hAnsi="Arial" w:cs="Arial"/>
          <w:b/>
          <w:bCs/>
          <w:color w:val="00AAE5"/>
        </w:rPr>
        <w:t>1</w:t>
      </w:r>
      <w:r w:rsidRPr="00AC1101">
        <w:rPr>
          <w:rFonts w:ascii="Arial" w:eastAsia="Times New Roman" w:hAnsi="Arial" w:cs="Arial"/>
          <w:b/>
          <w:bCs/>
          <w:color w:val="00AAE5"/>
        </w:rPr>
        <w:t xml:space="preserve"> Director Compensation Table</w:t>
      </w:r>
    </w:p>
    <w:p w14:paraId="4ED45B62" w14:textId="77777777" w:rsidR="000D2C9B" w:rsidRPr="000D2C9B" w:rsidRDefault="000D2C9B" w:rsidP="000D2C9B">
      <w:pPr>
        <w:adjustRightInd w:val="0"/>
        <w:spacing w:after="0" w:line="240" w:lineRule="auto"/>
        <w:ind w:firstLine="490"/>
        <w:jc w:val="center"/>
        <w:rPr>
          <w:rFonts w:ascii="Arial" w:eastAsia="Times New Roman" w:hAnsi="Arial" w:cs="Arial"/>
          <w:b/>
          <w:bCs/>
          <w:color w:val="00AAE5"/>
          <w:sz w:val="12"/>
          <w:szCs w:val="12"/>
        </w:rPr>
      </w:pPr>
    </w:p>
    <w:sdt>
      <w:sdtPr>
        <w:alias w:val="AL-Director_Comp - 2022 Proxy SPSC_Master_Workbook"/>
        <w:tag w:val="afff6a41-c25e-4c88-96ba-cd82d484cca9"/>
        <w:id w:val="-451246724"/>
      </w:sdtPr>
      <w:sdtEndPr/>
      <w:sdtContent>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2395"/>
            <w:gridCol w:w="290"/>
            <w:gridCol w:w="94"/>
            <w:gridCol w:w="1494"/>
            <w:gridCol w:w="94"/>
            <w:gridCol w:w="290"/>
            <w:gridCol w:w="94"/>
            <w:gridCol w:w="1299"/>
            <w:gridCol w:w="94"/>
            <w:gridCol w:w="290"/>
            <w:gridCol w:w="94"/>
            <w:gridCol w:w="1365"/>
            <w:gridCol w:w="94"/>
            <w:gridCol w:w="290"/>
            <w:gridCol w:w="94"/>
            <w:gridCol w:w="895"/>
            <w:gridCol w:w="94"/>
          </w:tblGrid>
          <w:tr w:rsidR="00544B52" w14:paraId="18B5DB25" w14:textId="77777777">
            <w:trPr>
              <w:cantSplit/>
              <w:jc w:val="center"/>
            </w:trPr>
            <w:tc>
              <w:tcPr>
                <w:tcW w:w="1278" w:type="pct"/>
                <w:shd w:val="clear" w:color="auto" w:fill="FFFFFF"/>
                <w:tcMar>
                  <w:top w:w="15" w:type="dxa"/>
                  <w:left w:w="0" w:type="dxa"/>
                  <w:bottom w:w="0" w:type="dxa"/>
                  <w:right w:w="15" w:type="dxa"/>
                </w:tcMar>
                <w:vAlign w:val="center"/>
              </w:tcPr>
              <w:p w14:paraId="64230ED2" w14:textId="2BCAB400" w:rsidR="00544B52" w:rsidRDefault="00544B52" w:rsidP="00544B52">
                <w:pPr>
                  <w:keepNext/>
                  <w:rPr>
                    <w:rFonts w:ascii="Times New Roman"/>
                    <w:b/>
                    <w:color w:val="000000"/>
                    <w:sz w:val="16"/>
                  </w:rPr>
                </w:pPr>
                <w:r>
                  <w:t xml:space="preserve"> </w:t>
                </w:r>
              </w:p>
            </w:tc>
            <w:tc>
              <w:tcPr>
                <w:tcW w:w="155" w:type="pct"/>
                <w:shd w:val="clear" w:color="auto" w:fill="FFFFFF"/>
                <w:tcMar>
                  <w:top w:w="15" w:type="dxa"/>
                  <w:left w:w="0" w:type="dxa"/>
                  <w:bottom w:w="0" w:type="dxa"/>
                  <w:right w:w="15" w:type="dxa"/>
                </w:tcMar>
                <w:vAlign w:val="center"/>
              </w:tcPr>
              <w:p w14:paraId="2FFC88B9" w14:textId="77777777" w:rsidR="00544B52" w:rsidRDefault="00544B52" w:rsidP="00544B52">
                <w:pPr>
                  <w:rPr>
                    <w:rFonts w:ascii="Times New Roman"/>
                    <w:b/>
                    <w:color w:val="000000"/>
                    <w:sz w:val="16"/>
                  </w:rPr>
                </w:pPr>
                <w:r>
                  <w:rPr>
                    <w:rFonts w:ascii="Times New Roman"/>
                    <w:b/>
                    <w:color w:val="000000"/>
                    <w:sz w:val="16"/>
                  </w:rPr>
                  <w:t xml:space="preserve"> </w:t>
                </w:r>
              </w:p>
            </w:tc>
            <w:tc>
              <w:tcPr>
                <w:tcW w:w="848" w:type="pct"/>
                <w:gridSpan w:val="2"/>
                <w:shd w:val="clear" w:color="auto" w:fill="FFFFFF"/>
                <w:tcMar>
                  <w:top w:w="15" w:type="dxa"/>
                  <w:left w:w="0" w:type="dxa"/>
                  <w:bottom w:w="0" w:type="dxa"/>
                  <w:right w:w="15" w:type="dxa"/>
                </w:tcMar>
                <w:vAlign w:val="center"/>
              </w:tcPr>
              <w:p w14:paraId="0615F368" w14:textId="77777777" w:rsidR="00544B52" w:rsidRDefault="00544B52">
                <w:pPr>
                  <w:jc w:val="center"/>
                  <w:rPr>
                    <w:rFonts w:ascii="Calibri"/>
                    <w:color w:val="000000"/>
                  </w:rPr>
                </w:pPr>
                <w:r>
                  <w:rPr>
                    <w:rFonts w:ascii="Times New Roman"/>
                    <w:b/>
                    <w:color w:val="000000"/>
                    <w:sz w:val="16"/>
                  </w:rPr>
                  <w:t>Fees Earned or Paid in</w:t>
                </w:r>
                <w:r>
                  <w:rPr>
                    <w:rFonts w:ascii="Calibri"/>
                    <w:b/>
                    <w:color w:val="000000"/>
                    <w:sz w:val="16"/>
                  </w:rPr>
                  <w:t> </w:t>
                </w:r>
                <w:r>
                  <w:rPr>
                    <w:rFonts w:ascii="Times New Roman"/>
                    <w:b/>
                    <w:color w:val="000000"/>
                    <w:sz w:val="16"/>
                  </w:rPr>
                  <w:t>Cash</w:t>
                </w:r>
              </w:p>
            </w:tc>
            <w:tc>
              <w:tcPr>
                <w:tcW w:w="50" w:type="pct"/>
                <w:shd w:val="clear" w:color="auto" w:fill="FFFFFF"/>
                <w:noWrap/>
                <w:tcMar>
                  <w:top w:w="15" w:type="dxa"/>
                  <w:left w:w="0" w:type="dxa"/>
                  <w:bottom w:w="0" w:type="dxa"/>
                  <w:right w:w="15" w:type="dxa"/>
                </w:tcMar>
                <w:vAlign w:val="center"/>
              </w:tcPr>
              <w:p w14:paraId="13279A3A" w14:textId="77777777" w:rsidR="00544B52" w:rsidRDefault="00544B52">
                <w:pPr>
                  <w:rPr>
                    <w:rFonts w:ascii="Calibri"/>
                    <w:color w:val="000000"/>
                  </w:rPr>
                </w:pPr>
                <w:r>
                  <w:rPr>
                    <w:rFonts w:ascii="Calibri"/>
                    <w:color w:val="000000"/>
                  </w:rPr>
                  <w:t xml:space="preserve"> </w:t>
                </w:r>
              </w:p>
            </w:tc>
            <w:tc>
              <w:tcPr>
                <w:tcW w:w="155" w:type="pct"/>
                <w:shd w:val="clear" w:color="auto" w:fill="FFFFFF"/>
                <w:tcMar>
                  <w:top w:w="15" w:type="dxa"/>
                  <w:left w:w="0" w:type="dxa"/>
                  <w:bottom w:w="0" w:type="dxa"/>
                  <w:right w:w="15" w:type="dxa"/>
                </w:tcMar>
                <w:vAlign w:val="center"/>
              </w:tcPr>
              <w:p w14:paraId="71545472" w14:textId="77777777" w:rsidR="00544B52" w:rsidRDefault="00544B52" w:rsidP="00544B52">
                <w:pPr>
                  <w:rPr>
                    <w:rFonts w:ascii="Times New Roman"/>
                    <w:b/>
                    <w:color w:val="000000"/>
                    <w:sz w:val="16"/>
                  </w:rPr>
                </w:pPr>
                <w:r>
                  <w:rPr>
                    <w:rFonts w:ascii="Times New Roman"/>
                    <w:b/>
                    <w:color w:val="000000"/>
                    <w:sz w:val="16"/>
                  </w:rPr>
                  <w:t xml:space="preserve"> </w:t>
                </w:r>
              </w:p>
            </w:tc>
            <w:tc>
              <w:tcPr>
                <w:tcW w:w="744" w:type="pct"/>
                <w:gridSpan w:val="2"/>
                <w:shd w:val="clear" w:color="auto" w:fill="FFFFFF"/>
                <w:tcMar>
                  <w:top w:w="15" w:type="dxa"/>
                  <w:left w:w="0" w:type="dxa"/>
                  <w:bottom w:w="0" w:type="dxa"/>
                  <w:right w:w="15" w:type="dxa"/>
                </w:tcMar>
                <w:vAlign w:val="center"/>
              </w:tcPr>
              <w:p w14:paraId="4B388E27" w14:textId="77777777" w:rsidR="00544B52" w:rsidRDefault="00544B52" w:rsidP="00544B52">
                <w:pPr>
                  <w:jc w:val="center"/>
                  <w:rPr>
                    <w:rFonts w:ascii="Calibri"/>
                    <w:color w:val="000000"/>
                  </w:rPr>
                </w:pPr>
                <w:r>
                  <w:rPr>
                    <w:rFonts w:ascii="Times New Roman"/>
                    <w:b/>
                    <w:color w:val="000000"/>
                    <w:sz w:val="16"/>
                  </w:rPr>
                  <w:t>Stock</w:t>
                </w:r>
                <w:r>
                  <w:rPr>
                    <w:rFonts w:ascii="Calibri"/>
                    <w:b/>
                    <w:color w:val="000000"/>
                    <w:sz w:val="16"/>
                  </w:rPr>
                  <w:t> </w:t>
                </w:r>
                <w:r>
                  <w:rPr>
                    <w:rFonts w:ascii="Times New Roman"/>
                    <w:b/>
                    <w:color w:val="000000"/>
                    <w:sz w:val="16"/>
                  </w:rPr>
                  <w:t>Awards</w:t>
                </w:r>
              </w:p>
            </w:tc>
            <w:tc>
              <w:tcPr>
                <w:tcW w:w="50" w:type="pct"/>
                <w:shd w:val="clear" w:color="auto" w:fill="FFFFFF"/>
                <w:noWrap/>
                <w:tcMar>
                  <w:top w:w="15" w:type="dxa"/>
                  <w:left w:w="0" w:type="dxa"/>
                  <w:bottom w:w="0" w:type="dxa"/>
                  <w:right w:w="15" w:type="dxa"/>
                </w:tcMar>
                <w:vAlign w:val="center"/>
              </w:tcPr>
              <w:p w14:paraId="53B24802" w14:textId="77777777" w:rsidR="00544B52" w:rsidRDefault="00544B52" w:rsidP="00544B52">
                <w:pPr>
                  <w:rPr>
                    <w:rFonts w:ascii="Calibri"/>
                    <w:color w:val="000000"/>
                  </w:rPr>
                </w:pPr>
                <w:r>
                  <w:rPr>
                    <w:rFonts w:ascii="Calibri"/>
                    <w:color w:val="000000"/>
                  </w:rPr>
                  <w:t xml:space="preserve"> </w:t>
                </w:r>
              </w:p>
            </w:tc>
            <w:tc>
              <w:tcPr>
                <w:tcW w:w="155" w:type="pct"/>
                <w:shd w:val="clear" w:color="auto" w:fill="FFFFFF"/>
                <w:tcMar>
                  <w:top w:w="15" w:type="dxa"/>
                  <w:left w:w="0" w:type="dxa"/>
                  <w:bottom w:w="0" w:type="dxa"/>
                  <w:right w:w="15" w:type="dxa"/>
                </w:tcMar>
                <w:vAlign w:val="center"/>
              </w:tcPr>
              <w:p w14:paraId="79814665" w14:textId="77777777" w:rsidR="00544B52" w:rsidRDefault="00544B52" w:rsidP="00544B52">
                <w:pPr>
                  <w:jc w:val="center"/>
                  <w:rPr>
                    <w:rFonts w:ascii="Times New Roman"/>
                    <w:b/>
                    <w:color w:val="000000"/>
                    <w:sz w:val="16"/>
                  </w:rPr>
                </w:pPr>
                <w:r>
                  <w:rPr>
                    <w:rFonts w:ascii="Times New Roman"/>
                    <w:b/>
                    <w:color w:val="000000"/>
                    <w:sz w:val="16"/>
                  </w:rPr>
                  <w:t xml:space="preserve"> </w:t>
                </w:r>
              </w:p>
            </w:tc>
            <w:tc>
              <w:tcPr>
                <w:tcW w:w="779" w:type="pct"/>
                <w:gridSpan w:val="2"/>
                <w:shd w:val="clear" w:color="auto" w:fill="FFFFFF"/>
                <w:tcMar>
                  <w:top w:w="15" w:type="dxa"/>
                  <w:left w:w="0" w:type="dxa"/>
                  <w:bottom w:w="0" w:type="dxa"/>
                  <w:right w:w="15" w:type="dxa"/>
                </w:tcMar>
                <w:vAlign w:val="center"/>
              </w:tcPr>
              <w:p w14:paraId="6F769071" w14:textId="77777777" w:rsidR="00544B52" w:rsidRDefault="00544B52" w:rsidP="00544B52">
                <w:pPr>
                  <w:jc w:val="center"/>
                  <w:rPr>
                    <w:rFonts w:ascii="Calibri"/>
                    <w:color w:val="000000"/>
                  </w:rPr>
                </w:pPr>
                <w:r>
                  <w:rPr>
                    <w:rFonts w:ascii="Times New Roman"/>
                    <w:b/>
                    <w:color w:val="000000"/>
                    <w:sz w:val="16"/>
                  </w:rPr>
                  <w:t>Option</w:t>
                </w:r>
                <w:r>
                  <w:rPr>
                    <w:rFonts w:ascii="Calibri"/>
                    <w:b/>
                    <w:color w:val="000000"/>
                    <w:sz w:val="16"/>
                  </w:rPr>
                  <w:t> </w:t>
                </w:r>
                <w:r>
                  <w:rPr>
                    <w:rFonts w:ascii="Times New Roman"/>
                    <w:b/>
                    <w:color w:val="000000"/>
                    <w:sz w:val="16"/>
                  </w:rPr>
                  <w:t>Awards</w:t>
                </w:r>
              </w:p>
            </w:tc>
            <w:tc>
              <w:tcPr>
                <w:tcW w:w="50" w:type="pct"/>
                <w:shd w:val="clear" w:color="auto" w:fill="FFFFFF"/>
                <w:noWrap/>
                <w:tcMar>
                  <w:top w:w="15" w:type="dxa"/>
                  <w:left w:w="0" w:type="dxa"/>
                  <w:bottom w:w="0" w:type="dxa"/>
                  <w:right w:w="15" w:type="dxa"/>
                </w:tcMar>
                <w:vAlign w:val="center"/>
              </w:tcPr>
              <w:p w14:paraId="329033B7" w14:textId="77777777" w:rsidR="00544B52" w:rsidRDefault="00544B52" w:rsidP="00544B52">
                <w:pPr>
                  <w:rPr>
                    <w:rFonts w:ascii="Calibri"/>
                    <w:color w:val="000000"/>
                  </w:rPr>
                </w:pPr>
                <w:r>
                  <w:rPr>
                    <w:rFonts w:ascii="Calibri"/>
                    <w:color w:val="000000"/>
                  </w:rPr>
                  <w:t xml:space="preserve"> </w:t>
                </w:r>
              </w:p>
            </w:tc>
            <w:tc>
              <w:tcPr>
                <w:tcW w:w="155" w:type="pct"/>
                <w:shd w:val="clear" w:color="auto" w:fill="FFFFFF"/>
                <w:tcMar>
                  <w:top w:w="15" w:type="dxa"/>
                  <w:left w:w="0" w:type="dxa"/>
                  <w:bottom w:w="0" w:type="dxa"/>
                  <w:right w:w="15" w:type="dxa"/>
                </w:tcMar>
                <w:vAlign w:val="center"/>
              </w:tcPr>
              <w:p w14:paraId="611CC646" w14:textId="77777777" w:rsidR="00544B52" w:rsidRDefault="00544B52" w:rsidP="00544B52">
                <w:pPr>
                  <w:jc w:val="center"/>
                  <w:rPr>
                    <w:rFonts w:ascii="Times New Roman"/>
                    <w:b/>
                    <w:color w:val="000000"/>
                    <w:sz w:val="16"/>
                  </w:rPr>
                </w:pPr>
                <w:r>
                  <w:rPr>
                    <w:rFonts w:ascii="Times New Roman"/>
                    <w:b/>
                    <w:color w:val="000000"/>
                    <w:sz w:val="16"/>
                  </w:rPr>
                  <w:t xml:space="preserve"> </w:t>
                </w:r>
              </w:p>
            </w:tc>
            <w:tc>
              <w:tcPr>
                <w:tcW w:w="528" w:type="pct"/>
                <w:gridSpan w:val="2"/>
                <w:shd w:val="clear" w:color="auto" w:fill="FFFFFF"/>
                <w:tcMar>
                  <w:top w:w="15" w:type="dxa"/>
                  <w:left w:w="0" w:type="dxa"/>
                  <w:bottom w:w="0" w:type="dxa"/>
                  <w:right w:w="15" w:type="dxa"/>
                </w:tcMar>
                <w:vAlign w:val="center"/>
              </w:tcPr>
              <w:p w14:paraId="27EF609F" w14:textId="77777777" w:rsidR="00544B52" w:rsidRDefault="00544B52" w:rsidP="00544B52">
                <w:pPr>
                  <w:jc w:val="center"/>
                  <w:rPr>
                    <w:rFonts w:ascii="Times New Roman"/>
                    <w:b/>
                    <w:color w:val="000000"/>
                    <w:sz w:val="16"/>
                  </w:rPr>
                </w:pPr>
                <w:r>
                  <w:rPr>
                    <w:rFonts w:ascii="Times New Roman"/>
                    <w:b/>
                    <w:color w:val="000000"/>
                    <w:sz w:val="16"/>
                  </w:rPr>
                  <w:t>Total</w:t>
                </w:r>
              </w:p>
            </w:tc>
            <w:tc>
              <w:tcPr>
                <w:tcW w:w="50" w:type="pct"/>
                <w:shd w:val="clear" w:color="auto" w:fill="FFFFFF"/>
                <w:noWrap/>
                <w:tcMar>
                  <w:top w:w="15" w:type="dxa"/>
                  <w:left w:w="0" w:type="dxa"/>
                  <w:bottom w:w="0" w:type="dxa"/>
                  <w:right w:w="15" w:type="dxa"/>
                </w:tcMar>
                <w:vAlign w:val="center"/>
              </w:tcPr>
              <w:p w14:paraId="255A6A89" w14:textId="77777777" w:rsidR="00544B52" w:rsidRDefault="00544B52" w:rsidP="00544B52">
                <w:pPr>
                  <w:rPr>
                    <w:rFonts w:ascii="Times New Roman"/>
                    <w:b/>
                    <w:color w:val="000000"/>
                    <w:sz w:val="16"/>
                  </w:rPr>
                </w:pPr>
                <w:r>
                  <w:rPr>
                    <w:rFonts w:ascii="Times New Roman"/>
                    <w:b/>
                    <w:color w:val="000000"/>
                    <w:sz w:val="16"/>
                  </w:rPr>
                  <w:t xml:space="preserve"> </w:t>
                </w:r>
              </w:p>
            </w:tc>
          </w:tr>
          <w:tr w:rsidR="00544B52" w14:paraId="77673D03" w14:textId="77777777">
            <w:trPr>
              <w:cantSplit/>
              <w:jc w:val="center"/>
            </w:trPr>
            <w:tc>
              <w:tcPr>
                <w:tcW w:w="1278" w:type="pct"/>
                <w:tcBorders>
                  <w:bottom w:val="single" w:sz="4" w:space="0" w:color="000000"/>
                </w:tcBorders>
                <w:shd w:val="clear" w:color="auto" w:fill="FFFFFF"/>
                <w:tcMar>
                  <w:top w:w="15" w:type="dxa"/>
                  <w:left w:w="0" w:type="dxa"/>
                  <w:bottom w:w="0" w:type="dxa"/>
                  <w:right w:w="15" w:type="dxa"/>
                </w:tcMar>
                <w:vAlign w:val="center"/>
              </w:tcPr>
              <w:p w14:paraId="43C97DFF" w14:textId="77777777" w:rsidR="00544B52" w:rsidRDefault="00544B52" w:rsidP="00544B52">
                <w:pPr>
                  <w:keepNext/>
                  <w:jc w:val="center"/>
                  <w:rPr>
                    <w:rFonts w:ascii="Calibri"/>
                    <w:color w:val="000000"/>
                  </w:rPr>
                </w:pPr>
                <w:proofErr w:type="gramStart"/>
                <w:r>
                  <w:rPr>
                    <w:rFonts w:ascii="Times New Roman"/>
                    <w:b/>
                    <w:color w:val="000000"/>
                    <w:sz w:val="16"/>
                  </w:rPr>
                  <w:t>Name</w:t>
                </w:r>
                <w:r>
                  <w:rPr>
                    <w:rFonts w:ascii="Times New Roman"/>
                    <w:b/>
                    <w:color w:val="000000"/>
                    <w:sz w:val="16"/>
                    <w:vertAlign w:val="superscript"/>
                  </w:rPr>
                  <w:t>(</w:t>
                </w:r>
                <w:proofErr w:type="gramEnd"/>
                <w:r>
                  <w:rPr>
                    <w:rFonts w:ascii="Times New Roman"/>
                    <w:b/>
                    <w:color w:val="000000"/>
                    <w:sz w:val="16"/>
                    <w:vertAlign w:val="superscript"/>
                  </w:rPr>
                  <w:t>1)</w:t>
                </w:r>
              </w:p>
            </w:tc>
            <w:tc>
              <w:tcPr>
                <w:tcW w:w="155" w:type="pct"/>
                <w:shd w:val="clear" w:color="auto" w:fill="FFFFFF"/>
                <w:tcMar>
                  <w:top w:w="15" w:type="dxa"/>
                  <w:left w:w="0" w:type="dxa"/>
                  <w:bottom w:w="0" w:type="dxa"/>
                  <w:right w:w="15" w:type="dxa"/>
                </w:tcMar>
                <w:vAlign w:val="center"/>
              </w:tcPr>
              <w:p w14:paraId="23F37941" w14:textId="77777777" w:rsidR="00544B52" w:rsidRDefault="00544B52" w:rsidP="00544B52">
                <w:pPr>
                  <w:rPr>
                    <w:rFonts w:ascii="Times New Roman"/>
                    <w:b/>
                    <w:color w:val="000000"/>
                    <w:sz w:val="16"/>
                  </w:rPr>
                </w:pPr>
                <w:r>
                  <w:rPr>
                    <w:rFonts w:ascii="Times New Roman"/>
                    <w:b/>
                    <w:color w:val="000000"/>
                    <w:sz w:val="16"/>
                  </w:rPr>
                  <w:t xml:space="preserve"> </w:t>
                </w:r>
              </w:p>
            </w:tc>
            <w:tc>
              <w:tcPr>
                <w:tcW w:w="848" w:type="pct"/>
                <w:gridSpan w:val="2"/>
                <w:tcBorders>
                  <w:bottom w:val="single" w:sz="4" w:space="0" w:color="000000"/>
                </w:tcBorders>
                <w:shd w:val="clear" w:color="auto" w:fill="FFFFFF"/>
                <w:tcMar>
                  <w:top w:w="15" w:type="dxa"/>
                  <w:left w:w="0" w:type="dxa"/>
                  <w:bottom w:w="0" w:type="dxa"/>
                  <w:right w:w="15" w:type="dxa"/>
                </w:tcMar>
                <w:vAlign w:val="center"/>
              </w:tcPr>
              <w:p w14:paraId="4E7F6F61" w14:textId="77777777" w:rsidR="00544B52" w:rsidRDefault="00544B52" w:rsidP="00544B52">
                <w:pPr>
                  <w:jc w:val="center"/>
                  <w:rPr>
                    <w:rFonts w:ascii="Times New Roman"/>
                    <w:b/>
                    <w:color w:val="000000"/>
                    <w:sz w:val="16"/>
                  </w:rPr>
                </w:pPr>
                <w:r>
                  <w:rPr>
                    <w:rFonts w:ascii="Times New Roman"/>
                    <w:b/>
                    <w:color w:val="000000"/>
                    <w:sz w:val="16"/>
                  </w:rPr>
                  <w:t>($)</w:t>
                </w:r>
              </w:p>
            </w:tc>
            <w:tc>
              <w:tcPr>
                <w:tcW w:w="50" w:type="pct"/>
                <w:shd w:val="clear" w:color="auto" w:fill="FFFFFF"/>
                <w:noWrap/>
                <w:tcMar>
                  <w:top w:w="15" w:type="dxa"/>
                  <w:left w:w="0" w:type="dxa"/>
                  <w:bottom w:w="0" w:type="dxa"/>
                  <w:right w:w="15" w:type="dxa"/>
                </w:tcMar>
                <w:vAlign w:val="center"/>
              </w:tcPr>
              <w:p w14:paraId="09E0C1FF" w14:textId="77777777" w:rsidR="00544B52" w:rsidRDefault="00544B52" w:rsidP="00544B52">
                <w:pPr>
                  <w:rPr>
                    <w:rFonts w:ascii="Times New Roman"/>
                    <w:b/>
                    <w:color w:val="000000"/>
                    <w:sz w:val="16"/>
                  </w:rPr>
                </w:pPr>
                <w:r>
                  <w:rPr>
                    <w:rFonts w:ascii="Times New Roman"/>
                    <w:b/>
                    <w:color w:val="000000"/>
                    <w:sz w:val="16"/>
                  </w:rPr>
                  <w:t xml:space="preserve"> </w:t>
                </w:r>
              </w:p>
            </w:tc>
            <w:tc>
              <w:tcPr>
                <w:tcW w:w="155" w:type="pct"/>
                <w:shd w:val="clear" w:color="auto" w:fill="FFFFFF"/>
                <w:tcMar>
                  <w:top w:w="15" w:type="dxa"/>
                  <w:left w:w="0" w:type="dxa"/>
                  <w:bottom w:w="0" w:type="dxa"/>
                  <w:right w:w="15" w:type="dxa"/>
                </w:tcMar>
                <w:vAlign w:val="center"/>
              </w:tcPr>
              <w:p w14:paraId="0E7EFA61" w14:textId="77777777" w:rsidR="00544B52" w:rsidRDefault="00544B52" w:rsidP="00544B52">
                <w:pPr>
                  <w:rPr>
                    <w:rFonts w:ascii="Times New Roman"/>
                    <w:b/>
                    <w:color w:val="000000"/>
                    <w:sz w:val="16"/>
                  </w:rPr>
                </w:pPr>
                <w:r>
                  <w:rPr>
                    <w:rFonts w:ascii="Times New Roman"/>
                    <w:b/>
                    <w:color w:val="000000"/>
                    <w:sz w:val="16"/>
                  </w:rPr>
                  <w:t xml:space="preserve"> </w:t>
                </w:r>
              </w:p>
            </w:tc>
            <w:tc>
              <w:tcPr>
                <w:tcW w:w="744" w:type="pct"/>
                <w:gridSpan w:val="2"/>
                <w:tcBorders>
                  <w:bottom w:val="single" w:sz="4" w:space="0" w:color="000000"/>
                </w:tcBorders>
                <w:shd w:val="clear" w:color="auto" w:fill="FFFFFF"/>
                <w:tcMar>
                  <w:top w:w="15" w:type="dxa"/>
                  <w:left w:w="0" w:type="dxa"/>
                  <w:bottom w:w="0" w:type="dxa"/>
                  <w:right w:w="15" w:type="dxa"/>
                </w:tcMar>
                <w:vAlign w:val="center"/>
              </w:tcPr>
              <w:p w14:paraId="38580B31" w14:textId="77777777" w:rsidR="00544B52" w:rsidRDefault="00544B52" w:rsidP="00544B52">
                <w:pPr>
                  <w:jc w:val="center"/>
                  <w:rPr>
                    <w:rFonts w:ascii="Calibri"/>
                    <w:color w:val="000000"/>
                  </w:rPr>
                </w:pPr>
                <w:r>
                  <w:rPr>
                    <w:rFonts w:ascii="Times New Roman"/>
                    <w:b/>
                    <w:color w:val="000000"/>
                    <w:sz w:val="16"/>
                  </w:rPr>
                  <w:t>(</w:t>
                </w:r>
                <w:proofErr w:type="gramStart"/>
                <w:r>
                  <w:rPr>
                    <w:rFonts w:ascii="Times New Roman"/>
                    <w:b/>
                    <w:color w:val="000000"/>
                    <w:sz w:val="16"/>
                  </w:rPr>
                  <w:t>$)</w:t>
                </w:r>
                <w:r>
                  <w:rPr>
                    <w:rFonts w:ascii="Times New Roman"/>
                    <w:color w:val="000000"/>
                    <w:sz w:val="16"/>
                    <w:vertAlign w:val="superscript"/>
                  </w:rPr>
                  <w:t>(</w:t>
                </w:r>
                <w:proofErr w:type="gramEnd"/>
                <w:r>
                  <w:rPr>
                    <w:rFonts w:ascii="Times New Roman"/>
                    <w:color w:val="000000"/>
                    <w:sz w:val="16"/>
                    <w:vertAlign w:val="superscript"/>
                  </w:rPr>
                  <w:t>2)</w:t>
                </w:r>
              </w:p>
            </w:tc>
            <w:tc>
              <w:tcPr>
                <w:tcW w:w="50" w:type="pct"/>
                <w:shd w:val="clear" w:color="auto" w:fill="FFFFFF"/>
                <w:noWrap/>
                <w:tcMar>
                  <w:top w:w="15" w:type="dxa"/>
                  <w:left w:w="0" w:type="dxa"/>
                  <w:bottom w:w="0" w:type="dxa"/>
                  <w:right w:w="15" w:type="dxa"/>
                </w:tcMar>
                <w:vAlign w:val="center"/>
              </w:tcPr>
              <w:p w14:paraId="24B23A3C" w14:textId="77777777" w:rsidR="00544B52" w:rsidRDefault="00544B52" w:rsidP="00544B52">
                <w:pPr>
                  <w:rPr>
                    <w:rFonts w:ascii="Calibri"/>
                    <w:color w:val="000000"/>
                  </w:rPr>
                </w:pPr>
                <w:r>
                  <w:rPr>
                    <w:rFonts w:ascii="Calibri"/>
                    <w:color w:val="000000"/>
                  </w:rPr>
                  <w:t xml:space="preserve"> </w:t>
                </w:r>
              </w:p>
            </w:tc>
            <w:tc>
              <w:tcPr>
                <w:tcW w:w="155" w:type="pct"/>
                <w:shd w:val="clear" w:color="auto" w:fill="FFFFFF"/>
                <w:tcMar>
                  <w:top w:w="15" w:type="dxa"/>
                  <w:left w:w="0" w:type="dxa"/>
                  <w:bottom w:w="0" w:type="dxa"/>
                  <w:right w:w="15" w:type="dxa"/>
                </w:tcMar>
                <w:vAlign w:val="center"/>
              </w:tcPr>
              <w:p w14:paraId="6470C4B2" w14:textId="77777777" w:rsidR="00544B52" w:rsidRDefault="00544B52" w:rsidP="00544B52">
                <w:pPr>
                  <w:jc w:val="center"/>
                  <w:rPr>
                    <w:rFonts w:ascii="Times New Roman"/>
                    <w:b/>
                    <w:color w:val="000000"/>
                    <w:sz w:val="16"/>
                  </w:rPr>
                </w:pPr>
                <w:r>
                  <w:rPr>
                    <w:rFonts w:ascii="Times New Roman"/>
                    <w:b/>
                    <w:color w:val="000000"/>
                    <w:sz w:val="16"/>
                  </w:rPr>
                  <w:t xml:space="preserve"> </w:t>
                </w:r>
              </w:p>
            </w:tc>
            <w:tc>
              <w:tcPr>
                <w:tcW w:w="779" w:type="pct"/>
                <w:gridSpan w:val="2"/>
                <w:tcBorders>
                  <w:bottom w:val="single" w:sz="4" w:space="0" w:color="000000"/>
                </w:tcBorders>
                <w:shd w:val="clear" w:color="auto" w:fill="FFFFFF"/>
                <w:tcMar>
                  <w:top w:w="15" w:type="dxa"/>
                  <w:left w:w="0" w:type="dxa"/>
                  <w:bottom w:w="0" w:type="dxa"/>
                  <w:right w:w="15" w:type="dxa"/>
                </w:tcMar>
                <w:vAlign w:val="center"/>
              </w:tcPr>
              <w:p w14:paraId="5536C3A5" w14:textId="77777777" w:rsidR="00544B52" w:rsidRDefault="00544B52" w:rsidP="00544B52">
                <w:pPr>
                  <w:jc w:val="center"/>
                  <w:rPr>
                    <w:rFonts w:ascii="Calibri"/>
                    <w:color w:val="000000"/>
                  </w:rPr>
                </w:pPr>
                <w:r>
                  <w:rPr>
                    <w:rFonts w:ascii="Times New Roman"/>
                    <w:b/>
                    <w:color w:val="000000"/>
                    <w:sz w:val="16"/>
                  </w:rPr>
                  <w:t>(</w:t>
                </w:r>
                <w:proofErr w:type="gramStart"/>
                <w:r>
                  <w:rPr>
                    <w:rFonts w:ascii="Times New Roman"/>
                    <w:b/>
                    <w:color w:val="000000"/>
                    <w:sz w:val="16"/>
                  </w:rPr>
                  <w:t>$)</w:t>
                </w:r>
                <w:r>
                  <w:rPr>
                    <w:rFonts w:ascii="Times New Roman"/>
                    <w:color w:val="000000"/>
                    <w:sz w:val="16"/>
                    <w:vertAlign w:val="superscript"/>
                  </w:rPr>
                  <w:t>(</w:t>
                </w:r>
                <w:proofErr w:type="gramEnd"/>
                <w:r>
                  <w:rPr>
                    <w:rFonts w:ascii="Times New Roman"/>
                    <w:color w:val="000000"/>
                    <w:sz w:val="16"/>
                    <w:vertAlign w:val="superscript"/>
                  </w:rPr>
                  <w:t>2)</w:t>
                </w:r>
              </w:p>
            </w:tc>
            <w:tc>
              <w:tcPr>
                <w:tcW w:w="50" w:type="pct"/>
                <w:shd w:val="clear" w:color="auto" w:fill="FFFFFF"/>
                <w:noWrap/>
                <w:tcMar>
                  <w:top w:w="15" w:type="dxa"/>
                  <w:left w:w="0" w:type="dxa"/>
                  <w:bottom w:w="0" w:type="dxa"/>
                  <w:right w:w="15" w:type="dxa"/>
                </w:tcMar>
                <w:vAlign w:val="center"/>
              </w:tcPr>
              <w:p w14:paraId="30FC68C2" w14:textId="77777777" w:rsidR="00544B52" w:rsidRDefault="00544B52" w:rsidP="00544B52">
                <w:pPr>
                  <w:rPr>
                    <w:rFonts w:ascii="Calibri"/>
                    <w:color w:val="000000"/>
                  </w:rPr>
                </w:pPr>
                <w:r>
                  <w:rPr>
                    <w:rFonts w:ascii="Calibri"/>
                    <w:color w:val="000000"/>
                  </w:rPr>
                  <w:t xml:space="preserve"> </w:t>
                </w:r>
              </w:p>
            </w:tc>
            <w:tc>
              <w:tcPr>
                <w:tcW w:w="155" w:type="pct"/>
                <w:shd w:val="clear" w:color="auto" w:fill="FFFFFF"/>
                <w:tcMar>
                  <w:top w:w="15" w:type="dxa"/>
                  <w:left w:w="0" w:type="dxa"/>
                  <w:bottom w:w="0" w:type="dxa"/>
                  <w:right w:w="15" w:type="dxa"/>
                </w:tcMar>
                <w:vAlign w:val="center"/>
              </w:tcPr>
              <w:p w14:paraId="5E4BAFD2" w14:textId="77777777" w:rsidR="00544B52" w:rsidRDefault="00544B52" w:rsidP="00544B52">
                <w:pPr>
                  <w:jc w:val="center"/>
                  <w:rPr>
                    <w:rFonts w:ascii="Times New Roman"/>
                    <w:b/>
                    <w:color w:val="000000"/>
                    <w:sz w:val="16"/>
                  </w:rPr>
                </w:pPr>
                <w:r>
                  <w:rPr>
                    <w:rFonts w:ascii="Times New Roman"/>
                    <w:b/>
                    <w:color w:val="000000"/>
                    <w:sz w:val="16"/>
                  </w:rPr>
                  <w:t xml:space="preserve"> </w:t>
                </w:r>
              </w:p>
            </w:tc>
            <w:tc>
              <w:tcPr>
                <w:tcW w:w="528" w:type="pct"/>
                <w:gridSpan w:val="2"/>
                <w:tcBorders>
                  <w:bottom w:val="single" w:sz="4" w:space="0" w:color="000000"/>
                </w:tcBorders>
                <w:shd w:val="clear" w:color="auto" w:fill="FFFFFF"/>
                <w:tcMar>
                  <w:top w:w="15" w:type="dxa"/>
                  <w:left w:w="0" w:type="dxa"/>
                  <w:bottom w:w="0" w:type="dxa"/>
                  <w:right w:w="15" w:type="dxa"/>
                </w:tcMar>
                <w:vAlign w:val="center"/>
              </w:tcPr>
              <w:p w14:paraId="18A4E0DC" w14:textId="77777777" w:rsidR="00544B52" w:rsidRDefault="00544B52" w:rsidP="00544B52">
                <w:pPr>
                  <w:jc w:val="center"/>
                  <w:rPr>
                    <w:rFonts w:ascii="Times New Roman"/>
                    <w:b/>
                    <w:color w:val="000000"/>
                    <w:sz w:val="16"/>
                  </w:rPr>
                </w:pPr>
                <w:r>
                  <w:rPr>
                    <w:rFonts w:ascii="Times New Roman"/>
                    <w:b/>
                    <w:color w:val="000000"/>
                    <w:sz w:val="16"/>
                  </w:rPr>
                  <w:t>($)</w:t>
                </w:r>
              </w:p>
            </w:tc>
            <w:tc>
              <w:tcPr>
                <w:tcW w:w="50" w:type="pct"/>
                <w:shd w:val="clear" w:color="auto" w:fill="FFFFFF"/>
                <w:noWrap/>
                <w:tcMar>
                  <w:top w:w="15" w:type="dxa"/>
                  <w:left w:w="0" w:type="dxa"/>
                  <w:bottom w:w="0" w:type="dxa"/>
                  <w:right w:w="15" w:type="dxa"/>
                </w:tcMar>
                <w:vAlign w:val="center"/>
              </w:tcPr>
              <w:p w14:paraId="08531C09" w14:textId="77777777" w:rsidR="00544B52" w:rsidRDefault="00544B52" w:rsidP="00544B52">
                <w:pPr>
                  <w:rPr>
                    <w:rFonts w:ascii="Times New Roman"/>
                    <w:b/>
                    <w:color w:val="000000"/>
                    <w:sz w:val="16"/>
                  </w:rPr>
                </w:pPr>
                <w:r>
                  <w:rPr>
                    <w:rFonts w:ascii="Times New Roman"/>
                    <w:b/>
                    <w:color w:val="000000"/>
                    <w:sz w:val="16"/>
                  </w:rPr>
                  <w:t xml:space="preserve"> </w:t>
                </w:r>
              </w:p>
            </w:tc>
          </w:tr>
          <w:tr w:rsidR="00544B52" w14:paraId="1E81DD2E" w14:textId="77777777">
            <w:trPr>
              <w:cantSplit/>
              <w:jc w:val="center"/>
            </w:trPr>
            <w:tc>
              <w:tcPr>
                <w:tcW w:w="1278" w:type="pct"/>
                <w:tcBorders>
                  <w:top w:val="single" w:sz="4" w:space="0" w:color="000000"/>
                </w:tcBorders>
                <w:shd w:val="clear" w:color="auto" w:fill="CFF0FC"/>
                <w:tcMar>
                  <w:top w:w="15" w:type="dxa"/>
                  <w:left w:w="0" w:type="dxa"/>
                  <w:bottom w:w="0" w:type="dxa"/>
                  <w:right w:w="15" w:type="dxa"/>
                </w:tcMar>
              </w:tcPr>
              <w:p w14:paraId="4E9CA1B0" w14:textId="77777777" w:rsidR="00544B52" w:rsidRDefault="00544B52" w:rsidP="00544B52">
                <w:pPr>
                  <w:keepNext/>
                  <w:rPr>
                    <w:rFonts w:ascii="Calibri"/>
                    <w:color w:val="000000"/>
                    <w:sz w:val="20"/>
                  </w:rPr>
                </w:pPr>
                <w:r>
                  <w:rPr>
                    <w:rFonts w:ascii="Times New Roman"/>
                    <w:color w:val="000000"/>
                    <w:sz w:val="20"/>
                  </w:rPr>
                  <w:t>James Ramsey</w:t>
                </w:r>
              </w:p>
            </w:tc>
            <w:tc>
              <w:tcPr>
                <w:tcW w:w="155" w:type="pct"/>
                <w:shd w:val="clear" w:color="auto" w:fill="CFF0FC"/>
                <w:tcMar>
                  <w:top w:w="15" w:type="dxa"/>
                  <w:left w:w="0" w:type="dxa"/>
                  <w:bottom w:w="0" w:type="dxa"/>
                  <w:right w:w="15" w:type="dxa"/>
                </w:tcMar>
                <w:vAlign w:val="center"/>
              </w:tcPr>
              <w:p w14:paraId="69F3B1AE" w14:textId="77777777" w:rsidR="00544B52" w:rsidRDefault="00544B52" w:rsidP="00544B52">
                <w:pPr>
                  <w:rPr>
                    <w:rFonts w:ascii="Times New Roman"/>
                    <w:b/>
                    <w:color w:val="000000"/>
                    <w:sz w:val="16"/>
                  </w:rPr>
                </w:pPr>
                <w:r>
                  <w:rPr>
                    <w:rFonts w:ascii="Times New Roman"/>
                    <w:b/>
                    <w:color w:val="000000"/>
                    <w:sz w:val="16"/>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44F44AC2" w14:textId="77777777" w:rsidR="00544B52" w:rsidRDefault="00544B52" w:rsidP="00544B52">
                <w:pPr>
                  <w:rPr>
                    <w:rFonts w:ascii="Times New Roman"/>
                    <w:color w:val="000000"/>
                    <w:sz w:val="20"/>
                  </w:rPr>
                </w:pPr>
                <w:r>
                  <w:rPr>
                    <w:rFonts w:ascii="Times New Roman"/>
                    <w:color w:val="000000"/>
                    <w:sz w:val="20"/>
                  </w:rPr>
                  <w:t xml:space="preserve"> </w:t>
                </w:r>
              </w:p>
            </w:tc>
            <w:tc>
              <w:tcPr>
                <w:tcW w:w="798" w:type="pct"/>
                <w:tcBorders>
                  <w:top w:val="single" w:sz="4" w:space="0" w:color="000000"/>
                </w:tcBorders>
                <w:shd w:val="clear" w:color="auto" w:fill="CFF0FC"/>
                <w:noWrap/>
                <w:tcMar>
                  <w:top w:w="15" w:type="dxa"/>
                  <w:left w:w="0" w:type="dxa"/>
                  <w:bottom w:w="0" w:type="dxa"/>
                  <w:right w:w="15" w:type="dxa"/>
                </w:tcMar>
              </w:tcPr>
              <w:p w14:paraId="6AE4D98D" w14:textId="77777777" w:rsidR="00544B52" w:rsidRDefault="00544B52" w:rsidP="00544B52">
                <w:pPr>
                  <w:jc w:val="right"/>
                  <w:rPr>
                    <w:rFonts w:ascii="Times New Roman"/>
                    <w:color w:val="000000"/>
                    <w:sz w:val="20"/>
                  </w:rPr>
                </w:pPr>
                <w:r>
                  <w:rPr>
                    <w:rFonts w:ascii="Times New Roman"/>
                    <w:color w:val="000000"/>
                    <w:sz w:val="20"/>
                  </w:rPr>
                  <w:t>43,500</w:t>
                </w:r>
              </w:p>
            </w:tc>
            <w:tc>
              <w:tcPr>
                <w:tcW w:w="50" w:type="pct"/>
                <w:shd w:val="clear" w:color="auto" w:fill="CFF0FC"/>
                <w:noWrap/>
                <w:tcMar>
                  <w:top w:w="15" w:type="dxa"/>
                  <w:left w:w="0" w:type="dxa"/>
                  <w:bottom w:w="0" w:type="dxa"/>
                  <w:right w:w="15" w:type="dxa"/>
                </w:tcMar>
              </w:tcPr>
              <w:p w14:paraId="687AF7B2"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CFF0FC"/>
                <w:tcMar>
                  <w:top w:w="15" w:type="dxa"/>
                  <w:left w:w="0" w:type="dxa"/>
                  <w:bottom w:w="0" w:type="dxa"/>
                  <w:right w:w="15" w:type="dxa"/>
                </w:tcMar>
                <w:vAlign w:val="center"/>
              </w:tcPr>
              <w:p w14:paraId="507D6312" w14:textId="77777777" w:rsidR="00544B52" w:rsidRDefault="00544B52" w:rsidP="00544B52">
                <w:pPr>
                  <w:rPr>
                    <w:rFonts w:ascii="Times New Roman"/>
                    <w:b/>
                    <w:color w:val="000000"/>
                    <w:sz w:val="16"/>
                  </w:rPr>
                </w:pPr>
                <w:r>
                  <w:rPr>
                    <w:rFonts w:ascii="Times New Roman"/>
                    <w:b/>
                    <w:color w:val="000000"/>
                    <w:sz w:val="16"/>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754E8998" w14:textId="77777777" w:rsidR="00544B52" w:rsidRDefault="00544B52" w:rsidP="00544B52">
                <w:pPr>
                  <w:rPr>
                    <w:rFonts w:ascii="Times New Roman"/>
                    <w:color w:val="000000"/>
                    <w:sz w:val="16"/>
                  </w:rPr>
                </w:pPr>
                <w:r>
                  <w:rPr>
                    <w:rFonts w:ascii="Times New Roman"/>
                    <w:color w:val="000000"/>
                    <w:sz w:val="20"/>
                  </w:rPr>
                  <w:t xml:space="preserve"> </w:t>
                </w:r>
              </w:p>
            </w:tc>
            <w:tc>
              <w:tcPr>
                <w:tcW w:w="694" w:type="pct"/>
                <w:tcBorders>
                  <w:top w:val="single" w:sz="4" w:space="0" w:color="000000"/>
                </w:tcBorders>
                <w:shd w:val="clear" w:color="auto" w:fill="CFF0FC"/>
                <w:noWrap/>
                <w:tcMar>
                  <w:top w:w="15" w:type="dxa"/>
                  <w:left w:w="0" w:type="dxa"/>
                  <w:bottom w:w="0" w:type="dxa"/>
                  <w:right w:w="15" w:type="dxa"/>
                </w:tcMar>
                <w:vAlign w:val="center"/>
              </w:tcPr>
              <w:p w14:paraId="6101872D" w14:textId="77777777" w:rsidR="00544B52" w:rsidRDefault="00544B52" w:rsidP="00544B52">
                <w:pPr>
                  <w:jc w:val="right"/>
                  <w:rPr>
                    <w:rFonts w:ascii="Times New Roman"/>
                    <w:color w:val="000000"/>
                    <w:sz w:val="16"/>
                  </w:rPr>
                </w:pPr>
                <w:r>
                  <w:rPr>
                    <w:rFonts w:ascii="Times New Roman"/>
                    <w:color w:val="000000"/>
                    <w:sz w:val="20"/>
                  </w:rPr>
                  <w:t>87,422</w:t>
                </w:r>
              </w:p>
            </w:tc>
            <w:tc>
              <w:tcPr>
                <w:tcW w:w="50" w:type="pct"/>
                <w:shd w:val="clear" w:color="auto" w:fill="CFF0FC"/>
                <w:noWrap/>
                <w:tcMar>
                  <w:top w:w="15" w:type="dxa"/>
                  <w:left w:w="0" w:type="dxa"/>
                  <w:bottom w:w="0" w:type="dxa"/>
                  <w:right w:w="15" w:type="dxa"/>
                </w:tcMar>
                <w:vAlign w:val="center"/>
              </w:tcPr>
              <w:p w14:paraId="12ABA609" w14:textId="77777777" w:rsidR="00544B52" w:rsidRDefault="00544B52" w:rsidP="00544B52">
                <w:pPr>
                  <w:rPr>
                    <w:rFonts w:ascii="Times New Roman"/>
                    <w:color w:val="000000"/>
                    <w:sz w:val="16"/>
                  </w:rPr>
                </w:pPr>
                <w:r>
                  <w:rPr>
                    <w:rFonts w:ascii="Times New Roman"/>
                    <w:color w:val="000000"/>
                    <w:sz w:val="20"/>
                  </w:rPr>
                  <w:t xml:space="preserve"> </w:t>
                </w:r>
              </w:p>
            </w:tc>
            <w:tc>
              <w:tcPr>
                <w:tcW w:w="155" w:type="pct"/>
                <w:shd w:val="clear" w:color="auto" w:fill="CFF0FC"/>
                <w:tcMar>
                  <w:top w:w="15" w:type="dxa"/>
                  <w:left w:w="0" w:type="dxa"/>
                  <w:bottom w:w="0" w:type="dxa"/>
                  <w:right w:w="15" w:type="dxa"/>
                </w:tcMar>
                <w:vAlign w:val="center"/>
              </w:tcPr>
              <w:p w14:paraId="5E0D7532" w14:textId="77777777" w:rsidR="00544B52" w:rsidRDefault="00544B52" w:rsidP="00544B52">
                <w:pPr>
                  <w:jc w:val="center"/>
                  <w:rPr>
                    <w:rFonts w:ascii="Times New Roman"/>
                    <w:b/>
                    <w:color w:val="000000"/>
                    <w:sz w:val="16"/>
                  </w:rPr>
                </w:pPr>
                <w:r>
                  <w:rPr>
                    <w:rFonts w:ascii="Times New Roman"/>
                    <w:b/>
                    <w:color w:val="000000"/>
                    <w:sz w:val="16"/>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4555D568" w14:textId="77777777" w:rsidR="00544B52" w:rsidRDefault="00544B52" w:rsidP="00544B52">
                <w:pPr>
                  <w:rPr>
                    <w:rFonts w:ascii="Times New Roman"/>
                    <w:color w:val="000000"/>
                    <w:sz w:val="16"/>
                  </w:rPr>
                </w:pPr>
                <w:r>
                  <w:rPr>
                    <w:rFonts w:ascii="Times New Roman"/>
                    <w:color w:val="000000"/>
                    <w:sz w:val="20"/>
                  </w:rPr>
                  <w:t xml:space="preserve"> </w:t>
                </w:r>
              </w:p>
            </w:tc>
            <w:tc>
              <w:tcPr>
                <w:tcW w:w="729" w:type="pct"/>
                <w:tcBorders>
                  <w:top w:val="single" w:sz="4" w:space="0" w:color="000000"/>
                </w:tcBorders>
                <w:shd w:val="clear" w:color="auto" w:fill="CFF0FC"/>
                <w:noWrap/>
                <w:tcMar>
                  <w:top w:w="15" w:type="dxa"/>
                  <w:left w:w="0" w:type="dxa"/>
                  <w:bottom w:w="0" w:type="dxa"/>
                  <w:right w:w="15" w:type="dxa"/>
                </w:tcMar>
                <w:vAlign w:val="center"/>
              </w:tcPr>
              <w:p w14:paraId="08E8D33F" w14:textId="77777777" w:rsidR="00544B52" w:rsidRDefault="00544B52" w:rsidP="00544B52">
                <w:pPr>
                  <w:jc w:val="right"/>
                  <w:rPr>
                    <w:rFonts w:ascii="Times New Roman"/>
                    <w:color w:val="000000"/>
                    <w:sz w:val="16"/>
                  </w:rPr>
                </w:pPr>
                <w:r>
                  <w:rPr>
                    <w:rFonts w:ascii="Times New Roman"/>
                    <w:color w:val="000000"/>
                    <w:sz w:val="20"/>
                  </w:rPr>
                  <w:t>87,479</w:t>
                </w:r>
              </w:p>
            </w:tc>
            <w:tc>
              <w:tcPr>
                <w:tcW w:w="50" w:type="pct"/>
                <w:shd w:val="clear" w:color="auto" w:fill="CFF0FC"/>
                <w:noWrap/>
                <w:tcMar>
                  <w:top w:w="15" w:type="dxa"/>
                  <w:left w:w="0" w:type="dxa"/>
                  <w:bottom w:w="0" w:type="dxa"/>
                  <w:right w:w="15" w:type="dxa"/>
                </w:tcMar>
                <w:vAlign w:val="center"/>
              </w:tcPr>
              <w:p w14:paraId="66FCD0E8" w14:textId="77777777" w:rsidR="00544B52" w:rsidRDefault="00544B52" w:rsidP="00544B52">
                <w:pPr>
                  <w:rPr>
                    <w:rFonts w:ascii="Times New Roman"/>
                    <w:color w:val="000000"/>
                    <w:sz w:val="16"/>
                  </w:rPr>
                </w:pPr>
                <w:r>
                  <w:rPr>
                    <w:rFonts w:ascii="Times New Roman"/>
                    <w:color w:val="000000"/>
                    <w:sz w:val="20"/>
                  </w:rPr>
                  <w:t xml:space="preserve"> </w:t>
                </w:r>
              </w:p>
            </w:tc>
            <w:tc>
              <w:tcPr>
                <w:tcW w:w="155" w:type="pct"/>
                <w:shd w:val="clear" w:color="auto" w:fill="CFF0FC"/>
                <w:tcMar>
                  <w:top w:w="15" w:type="dxa"/>
                  <w:left w:w="0" w:type="dxa"/>
                  <w:bottom w:w="0" w:type="dxa"/>
                  <w:right w:w="15" w:type="dxa"/>
                </w:tcMar>
                <w:vAlign w:val="center"/>
              </w:tcPr>
              <w:p w14:paraId="0BE736E4" w14:textId="77777777" w:rsidR="00544B52" w:rsidRDefault="00544B52" w:rsidP="00544B52">
                <w:pPr>
                  <w:jc w:val="center"/>
                  <w:rPr>
                    <w:rFonts w:ascii="Times New Roman"/>
                    <w:b/>
                    <w:color w:val="000000"/>
                    <w:sz w:val="16"/>
                  </w:rPr>
                </w:pPr>
                <w:r>
                  <w:rPr>
                    <w:rFonts w:ascii="Times New Roman"/>
                    <w:b/>
                    <w:color w:val="000000"/>
                    <w:sz w:val="16"/>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40317DCE" w14:textId="77777777" w:rsidR="00544B52" w:rsidRDefault="00544B52" w:rsidP="00544B52">
                <w:pPr>
                  <w:rPr>
                    <w:rFonts w:ascii="Times New Roman"/>
                    <w:color w:val="000000"/>
                    <w:sz w:val="20"/>
                  </w:rPr>
                </w:pPr>
                <w:r>
                  <w:rPr>
                    <w:rFonts w:ascii="Times New Roman"/>
                    <w:color w:val="000000"/>
                    <w:sz w:val="20"/>
                  </w:rPr>
                  <w:t xml:space="preserve"> </w:t>
                </w:r>
              </w:p>
            </w:tc>
            <w:tc>
              <w:tcPr>
                <w:tcW w:w="478" w:type="pct"/>
                <w:tcBorders>
                  <w:top w:val="single" w:sz="4" w:space="0" w:color="000000"/>
                </w:tcBorders>
                <w:shd w:val="clear" w:color="auto" w:fill="CFF0FC"/>
                <w:noWrap/>
                <w:tcMar>
                  <w:top w:w="15" w:type="dxa"/>
                  <w:left w:w="0" w:type="dxa"/>
                  <w:bottom w:w="0" w:type="dxa"/>
                  <w:right w:w="15" w:type="dxa"/>
                </w:tcMar>
              </w:tcPr>
              <w:p w14:paraId="45B40B6C" w14:textId="77777777" w:rsidR="00544B52" w:rsidRDefault="00544B52" w:rsidP="00544B52">
                <w:pPr>
                  <w:jc w:val="right"/>
                  <w:rPr>
                    <w:rFonts w:ascii="Times New Roman"/>
                    <w:color w:val="000000"/>
                    <w:sz w:val="20"/>
                  </w:rPr>
                </w:pPr>
                <w:r>
                  <w:rPr>
                    <w:rFonts w:ascii="Times New Roman"/>
                    <w:color w:val="000000"/>
                    <w:sz w:val="20"/>
                  </w:rPr>
                  <w:t>218,401</w:t>
                </w:r>
              </w:p>
            </w:tc>
            <w:tc>
              <w:tcPr>
                <w:tcW w:w="50" w:type="pct"/>
                <w:shd w:val="clear" w:color="auto" w:fill="CFF0FC"/>
                <w:noWrap/>
                <w:tcMar>
                  <w:top w:w="15" w:type="dxa"/>
                  <w:left w:w="0" w:type="dxa"/>
                  <w:bottom w:w="0" w:type="dxa"/>
                  <w:right w:w="15" w:type="dxa"/>
                </w:tcMar>
              </w:tcPr>
              <w:p w14:paraId="272701EE" w14:textId="77777777" w:rsidR="00544B52" w:rsidRDefault="00544B52" w:rsidP="00544B52">
                <w:pPr>
                  <w:rPr>
                    <w:rFonts w:ascii="Times New Roman"/>
                    <w:color w:val="000000"/>
                    <w:sz w:val="20"/>
                  </w:rPr>
                </w:pPr>
                <w:r>
                  <w:rPr>
                    <w:rFonts w:ascii="Times New Roman"/>
                    <w:color w:val="000000"/>
                    <w:sz w:val="20"/>
                  </w:rPr>
                  <w:t xml:space="preserve"> </w:t>
                </w:r>
              </w:p>
            </w:tc>
          </w:tr>
          <w:tr w:rsidR="00544B52" w14:paraId="088B66B4" w14:textId="77777777">
            <w:trPr>
              <w:cantSplit/>
              <w:jc w:val="center"/>
            </w:trPr>
            <w:tc>
              <w:tcPr>
                <w:tcW w:w="1278" w:type="pct"/>
                <w:shd w:val="clear" w:color="auto" w:fill="FFFFFF"/>
                <w:tcMar>
                  <w:top w:w="15" w:type="dxa"/>
                  <w:left w:w="0" w:type="dxa"/>
                  <w:bottom w:w="0" w:type="dxa"/>
                  <w:right w:w="15" w:type="dxa"/>
                </w:tcMar>
              </w:tcPr>
              <w:p w14:paraId="770EFFC1" w14:textId="77777777" w:rsidR="00544B52" w:rsidRDefault="00544B52" w:rsidP="00544B52">
                <w:pPr>
                  <w:keepNext/>
                  <w:rPr>
                    <w:rFonts w:ascii="Times New Roman"/>
                    <w:color w:val="000000"/>
                    <w:sz w:val="20"/>
                  </w:rPr>
                </w:pPr>
                <w:r>
                  <w:rPr>
                    <w:rFonts w:ascii="Times New Roman"/>
                    <w:color w:val="000000"/>
                    <w:sz w:val="20"/>
                  </w:rPr>
                  <w:t>Marty Reaume</w:t>
                </w:r>
              </w:p>
            </w:tc>
            <w:tc>
              <w:tcPr>
                <w:tcW w:w="155" w:type="pct"/>
                <w:shd w:val="clear" w:color="auto" w:fill="FFFFFF"/>
                <w:tcMar>
                  <w:top w:w="15" w:type="dxa"/>
                  <w:left w:w="0" w:type="dxa"/>
                  <w:bottom w:w="0" w:type="dxa"/>
                  <w:right w:w="15" w:type="dxa"/>
                </w:tcMar>
              </w:tcPr>
              <w:p w14:paraId="15768B59"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FCC8F19" w14:textId="77777777" w:rsidR="00544B52" w:rsidRDefault="00544B52" w:rsidP="00544B52">
                <w:pPr>
                  <w:rPr>
                    <w:rFonts w:ascii="Times New Roman"/>
                    <w:color w:val="000000"/>
                    <w:sz w:val="20"/>
                  </w:rPr>
                </w:pPr>
                <w:r>
                  <w:rPr>
                    <w:rFonts w:ascii="Times New Roman"/>
                    <w:color w:val="000000"/>
                    <w:sz w:val="20"/>
                  </w:rPr>
                  <w:t xml:space="preserve"> </w:t>
                </w:r>
              </w:p>
            </w:tc>
            <w:tc>
              <w:tcPr>
                <w:tcW w:w="798" w:type="pct"/>
                <w:shd w:val="clear" w:color="auto" w:fill="FFFFFF"/>
                <w:noWrap/>
                <w:tcMar>
                  <w:top w:w="15" w:type="dxa"/>
                  <w:left w:w="0" w:type="dxa"/>
                  <w:bottom w:w="0" w:type="dxa"/>
                  <w:right w:w="15" w:type="dxa"/>
                </w:tcMar>
              </w:tcPr>
              <w:p w14:paraId="659AB401" w14:textId="77777777" w:rsidR="00544B52" w:rsidRDefault="00544B52" w:rsidP="00544B52">
                <w:pPr>
                  <w:jc w:val="right"/>
                  <w:rPr>
                    <w:rFonts w:ascii="Times New Roman"/>
                    <w:color w:val="000000"/>
                    <w:sz w:val="20"/>
                  </w:rPr>
                </w:pPr>
                <w:r>
                  <w:rPr>
                    <w:rFonts w:ascii="Times New Roman"/>
                    <w:color w:val="000000"/>
                    <w:sz w:val="20"/>
                  </w:rPr>
                  <w:t>47,000</w:t>
                </w:r>
              </w:p>
            </w:tc>
            <w:tc>
              <w:tcPr>
                <w:tcW w:w="50" w:type="pct"/>
                <w:shd w:val="clear" w:color="auto" w:fill="FFFFFF"/>
                <w:noWrap/>
                <w:tcMar>
                  <w:top w:w="15" w:type="dxa"/>
                  <w:left w:w="0" w:type="dxa"/>
                  <w:bottom w:w="0" w:type="dxa"/>
                  <w:right w:w="15" w:type="dxa"/>
                </w:tcMar>
              </w:tcPr>
              <w:p w14:paraId="7AF8895D"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FFFFFF"/>
                <w:tcMar>
                  <w:top w:w="15" w:type="dxa"/>
                  <w:left w:w="0" w:type="dxa"/>
                  <w:bottom w:w="0" w:type="dxa"/>
                  <w:right w:w="15" w:type="dxa"/>
                </w:tcMar>
              </w:tcPr>
              <w:p w14:paraId="2BBAB06B" w14:textId="77777777" w:rsidR="00544B52" w:rsidRDefault="00544B52" w:rsidP="00544B52">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40EC79F" w14:textId="77777777" w:rsidR="00544B52" w:rsidRDefault="00544B52" w:rsidP="00544B52">
                <w:pPr>
                  <w:rPr>
                    <w:rFonts w:ascii="Times New Roman"/>
                    <w:color w:val="000000"/>
                    <w:sz w:val="20"/>
                  </w:rPr>
                </w:pPr>
                <w:r>
                  <w:rPr>
                    <w:rFonts w:ascii="Times New Roman"/>
                    <w:color w:val="000000"/>
                    <w:sz w:val="20"/>
                  </w:rPr>
                  <w:t xml:space="preserve"> </w:t>
                </w:r>
              </w:p>
            </w:tc>
            <w:tc>
              <w:tcPr>
                <w:tcW w:w="694" w:type="pct"/>
                <w:shd w:val="clear" w:color="auto" w:fill="FFFFFF"/>
                <w:noWrap/>
                <w:tcMar>
                  <w:top w:w="15" w:type="dxa"/>
                  <w:left w:w="0" w:type="dxa"/>
                  <w:bottom w:w="0" w:type="dxa"/>
                  <w:right w:w="15" w:type="dxa"/>
                </w:tcMar>
              </w:tcPr>
              <w:p w14:paraId="360CF4EE" w14:textId="77777777" w:rsidR="00544B52" w:rsidRDefault="00544B52" w:rsidP="00544B52">
                <w:pPr>
                  <w:jc w:val="right"/>
                  <w:rPr>
                    <w:rFonts w:ascii="Times New Roman"/>
                    <w:color w:val="000000"/>
                    <w:sz w:val="20"/>
                  </w:rPr>
                </w:pPr>
                <w:r>
                  <w:rPr>
                    <w:rFonts w:ascii="Times New Roman"/>
                    <w:color w:val="000000"/>
                    <w:sz w:val="20"/>
                  </w:rPr>
                  <w:t>87,422</w:t>
                </w:r>
              </w:p>
            </w:tc>
            <w:tc>
              <w:tcPr>
                <w:tcW w:w="50" w:type="pct"/>
                <w:shd w:val="clear" w:color="auto" w:fill="FFFFFF"/>
                <w:noWrap/>
                <w:tcMar>
                  <w:top w:w="15" w:type="dxa"/>
                  <w:left w:w="0" w:type="dxa"/>
                  <w:bottom w:w="0" w:type="dxa"/>
                  <w:right w:w="15" w:type="dxa"/>
                </w:tcMar>
              </w:tcPr>
              <w:p w14:paraId="2A1D23F5"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FFFFFF"/>
                <w:tcMar>
                  <w:top w:w="15" w:type="dxa"/>
                  <w:left w:w="0" w:type="dxa"/>
                  <w:bottom w:w="0" w:type="dxa"/>
                  <w:right w:w="15" w:type="dxa"/>
                </w:tcMar>
              </w:tcPr>
              <w:p w14:paraId="3AF92B25" w14:textId="77777777" w:rsidR="00544B52" w:rsidRDefault="00544B52" w:rsidP="00544B52">
                <w:pPr>
                  <w:jc w:val="cente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03F90CAD" w14:textId="77777777" w:rsidR="00544B52" w:rsidRDefault="00544B52" w:rsidP="00544B52">
                <w:pPr>
                  <w:rPr>
                    <w:rFonts w:ascii="Times New Roman"/>
                    <w:color w:val="000000"/>
                    <w:sz w:val="20"/>
                  </w:rPr>
                </w:pPr>
                <w:r>
                  <w:rPr>
                    <w:rFonts w:ascii="Times New Roman"/>
                    <w:color w:val="000000"/>
                    <w:sz w:val="20"/>
                  </w:rPr>
                  <w:t xml:space="preserve"> </w:t>
                </w:r>
              </w:p>
            </w:tc>
            <w:tc>
              <w:tcPr>
                <w:tcW w:w="729" w:type="pct"/>
                <w:shd w:val="clear" w:color="auto" w:fill="FFFFFF"/>
                <w:noWrap/>
                <w:tcMar>
                  <w:top w:w="15" w:type="dxa"/>
                  <w:left w:w="0" w:type="dxa"/>
                  <w:bottom w:w="0" w:type="dxa"/>
                  <w:right w:w="15" w:type="dxa"/>
                </w:tcMar>
              </w:tcPr>
              <w:p w14:paraId="04680159" w14:textId="77777777" w:rsidR="00544B52" w:rsidRDefault="00544B52" w:rsidP="00544B52">
                <w:pPr>
                  <w:jc w:val="right"/>
                  <w:rPr>
                    <w:rFonts w:ascii="Times New Roman"/>
                    <w:color w:val="000000"/>
                    <w:sz w:val="20"/>
                  </w:rPr>
                </w:pPr>
                <w:r>
                  <w:rPr>
                    <w:rFonts w:ascii="Times New Roman"/>
                    <w:color w:val="000000"/>
                    <w:sz w:val="20"/>
                  </w:rPr>
                  <w:t>87,479</w:t>
                </w:r>
              </w:p>
            </w:tc>
            <w:tc>
              <w:tcPr>
                <w:tcW w:w="50" w:type="pct"/>
                <w:shd w:val="clear" w:color="auto" w:fill="FFFFFF"/>
                <w:noWrap/>
                <w:tcMar>
                  <w:top w:w="15" w:type="dxa"/>
                  <w:left w:w="0" w:type="dxa"/>
                  <w:bottom w:w="0" w:type="dxa"/>
                  <w:right w:w="15" w:type="dxa"/>
                </w:tcMar>
              </w:tcPr>
              <w:p w14:paraId="25086529"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FFFFFF"/>
                <w:tcMar>
                  <w:top w:w="15" w:type="dxa"/>
                  <w:left w:w="0" w:type="dxa"/>
                  <w:bottom w:w="0" w:type="dxa"/>
                  <w:right w:w="15" w:type="dxa"/>
                </w:tcMar>
              </w:tcPr>
              <w:p w14:paraId="4E1DA7B7"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2B7FECE" w14:textId="77777777" w:rsidR="00544B52" w:rsidRDefault="00544B52" w:rsidP="00544B52">
                <w:pPr>
                  <w:rPr>
                    <w:rFonts w:ascii="Times New Roman"/>
                    <w:color w:val="000000"/>
                    <w:sz w:val="20"/>
                  </w:rPr>
                </w:pPr>
                <w:r>
                  <w:rPr>
                    <w:rFonts w:ascii="Times New Roman"/>
                    <w:color w:val="000000"/>
                    <w:sz w:val="20"/>
                  </w:rPr>
                  <w:t xml:space="preserve"> </w:t>
                </w:r>
              </w:p>
            </w:tc>
            <w:tc>
              <w:tcPr>
                <w:tcW w:w="478" w:type="pct"/>
                <w:shd w:val="clear" w:color="auto" w:fill="FFFFFF"/>
                <w:noWrap/>
                <w:tcMar>
                  <w:top w:w="15" w:type="dxa"/>
                  <w:left w:w="0" w:type="dxa"/>
                  <w:bottom w:w="0" w:type="dxa"/>
                  <w:right w:w="15" w:type="dxa"/>
                </w:tcMar>
              </w:tcPr>
              <w:p w14:paraId="47B7112F" w14:textId="77777777" w:rsidR="00544B52" w:rsidRDefault="00544B52" w:rsidP="00544B52">
                <w:pPr>
                  <w:jc w:val="right"/>
                  <w:rPr>
                    <w:rFonts w:ascii="Times New Roman"/>
                    <w:color w:val="000000"/>
                    <w:sz w:val="20"/>
                  </w:rPr>
                </w:pPr>
                <w:r>
                  <w:rPr>
                    <w:rFonts w:ascii="Times New Roman"/>
                    <w:color w:val="000000"/>
                    <w:sz w:val="20"/>
                  </w:rPr>
                  <w:t>221,901</w:t>
                </w:r>
              </w:p>
            </w:tc>
            <w:tc>
              <w:tcPr>
                <w:tcW w:w="50" w:type="pct"/>
                <w:shd w:val="clear" w:color="auto" w:fill="FFFFFF"/>
                <w:noWrap/>
                <w:tcMar>
                  <w:top w:w="15" w:type="dxa"/>
                  <w:left w:w="0" w:type="dxa"/>
                  <w:bottom w:w="0" w:type="dxa"/>
                  <w:right w:w="15" w:type="dxa"/>
                </w:tcMar>
              </w:tcPr>
              <w:p w14:paraId="551B0493" w14:textId="77777777" w:rsidR="00544B52" w:rsidRDefault="00544B52" w:rsidP="00544B52">
                <w:pPr>
                  <w:rPr>
                    <w:rFonts w:ascii="Times New Roman"/>
                    <w:color w:val="000000"/>
                    <w:sz w:val="20"/>
                  </w:rPr>
                </w:pPr>
                <w:r>
                  <w:rPr>
                    <w:rFonts w:ascii="Times New Roman"/>
                    <w:color w:val="000000"/>
                    <w:sz w:val="20"/>
                  </w:rPr>
                  <w:t xml:space="preserve"> </w:t>
                </w:r>
              </w:p>
            </w:tc>
          </w:tr>
          <w:tr w:rsidR="00544B52" w14:paraId="085AFD90" w14:textId="77777777">
            <w:trPr>
              <w:cantSplit/>
              <w:jc w:val="center"/>
            </w:trPr>
            <w:tc>
              <w:tcPr>
                <w:tcW w:w="1278" w:type="pct"/>
                <w:shd w:val="clear" w:color="auto" w:fill="CFF0FC"/>
                <w:tcMar>
                  <w:top w:w="15" w:type="dxa"/>
                  <w:left w:w="0" w:type="dxa"/>
                  <w:bottom w:w="0" w:type="dxa"/>
                  <w:right w:w="15" w:type="dxa"/>
                </w:tcMar>
              </w:tcPr>
              <w:p w14:paraId="66EFBF0F" w14:textId="77777777" w:rsidR="00544B52" w:rsidRDefault="00544B52" w:rsidP="00544B52">
                <w:pPr>
                  <w:keepNext/>
                  <w:rPr>
                    <w:rFonts w:ascii="Times New Roman"/>
                    <w:color w:val="000000"/>
                    <w:sz w:val="20"/>
                  </w:rPr>
                </w:pPr>
                <w:r>
                  <w:rPr>
                    <w:rFonts w:ascii="Times New Roman"/>
                    <w:color w:val="000000"/>
                    <w:sz w:val="20"/>
                  </w:rPr>
                  <w:t xml:space="preserve">Tami </w:t>
                </w:r>
                <w:proofErr w:type="spellStart"/>
                <w:r>
                  <w:rPr>
                    <w:rFonts w:ascii="Times New Roman"/>
                    <w:color w:val="000000"/>
                    <w:sz w:val="20"/>
                  </w:rPr>
                  <w:t>Reller</w:t>
                </w:r>
                <w:proofErr w:type="spellEnd"/>
              </w:p>
            </w:tc>
            <w:tc>
              <w:tcPr>
                <w:tcW w:w="155" w:type="pct"/>
                <w:shd w:val="clear" w:color="auto" w:fill="CFF0FC"/>
                <w:tcMar>
                  <w:top w:w="15" w:type="dxa"/>
                  <w:left w:w="0" w:type="dxa"/>
                  <w:bottom w:w="0" w:type="dxa"/>
                  <w:right w:w="15" w:type="dxa"/>
                </w:tcMar>
              </w:tcPr>
              <w:p w14:paraId="1681A115"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060D550F" w14:textId="77777777" w:rsidR="00544B52" w:rsidRDefault="00544B52" w:rsidP="00544B52">
                <w:pPr>
                  <w:rPr>
                    <w:rFonts w:ascii="Times New Roman"/>
                    <w:color w:val="000000"/>
                    <w:sz w:val="20"/>
                  </w:rPr>
                </w:pPr>
                <w:r>
                  <w:rPr>
                    <w:rFonts w:ascii="Times New Roman"/>
                    <w:color w:val="000000"/>
                    <w:sz w:val="20"/>
                  </w:rPr>
                  <w:t xml:space="preserve"> </w:t>
                </w:r>
              </w:p>
            </w:tc>
            <w:tc>
              <w:tcPr>
                <w:tcW w:w="798" w:type="pct"/>
                <w:shd w:val="clear" w:color="auto" w:fill="CFF0FC"/>
                <w:noWrap/>
                <w:tcMar>
                  <w:top w:w="15" w:type="dxa"/>
                  <w:left w:w="0" w:type="dxa"/>
                  <w:bottom w:w="0" w:type="dxa"/>
                  <w:right w:w="15" w:type="dxa"/>
                </w:tcMar>
              </w:tcPr>
              <w:p w14:paraId="4884DD4A" w14:textId="77777777" w:rsidR="00544B52" w:rsidRDefault="00544B52" w:rsidP="00544B52">
                <w:pPr>
                  <w:jc w:val="right"/>
                  <w:rPr>
                    <w:rFonts w:ascii="Times New Roman"/>
                    <w:color w:val="000000"/>
                    <w:sz w:val="20"/>
                  </w:rPr>
                </w:pPr>
                <w:r>
                  <w:rPr>
                    <w:rFonts w:ascii="Times New Roman"/>
                    <w:color w:val="000000"/>
                    <w:sz w:val="20"/>
                  </w:rPr>
                  <w:t>66,000</w:t>
                </w:r>
              </w:p>
            </w:tc>
            <w:tc>
              <w:tcPr>
                <w:tcW w:w="50" w:type="pct"/>
                <w:shd w:val="clear" w:color="auto" w:fill="CFF0FC"/>
                <w:noWrap/>
                <w:tcMar>
                  <w:top w:w="15" w:type="dxa"/>
                  <w:left w:w="0" w:type="dxa"/>
                  <w:bottom w:w="0" w:type="dxa"/>
                  <w:right w:w="15" w:type="dxa"/>
                </w:tcMar>
              </w:tcPr>
              <w:p w14:paraId="2C2A4C9B"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CFF0FC"/>
                <w:tcMar>
                  <w:top w:w="15" w:type="dxa"/>
                  <w:left w:w="0" w:type="dxa"/>
                  <w:bottom w:w="0" w:type="dxa"/>
                  <w:right w:w="15" w:type="dxa"/>
                </w:tcMar>
              </w:tcPr>
              <w:p w14:paraId="6DC99F49" w14:textId="77777777" w:rsidR="00544B52" w:rsidRDefault="00544B52" w:rsidP="00544B52">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6AF0B093" w14:textId="77777777" w:rsidR="00544B52" w:rsidRDefault="00544B52" w:rsidP="00544B52">
                <w:pPr>
                  <w:rPr>
                    <w:rFonts w:ascii="Times New Roman"/>
                    <w:color w:val="000000"/>
                    <w:sz w:val="20"/>
                  </w:rPr>
                </w:pPr>
                <w:r>
                  <w:rPr>
                    <w:rFonts w:ascii="Times New Roman"/>
                    <w:color w:val="000000"/>
                    <w:sz w:val="20"/>
                  </w:rPr>
                  <w:t xml:space="preserve"> </w:t>
                </w:r>
              </w:p>
            </w:tc>
            <w:tc>
              <w:tcPr>
                <w:tcW w:w="694" w:type="pct"/>
                <w:shd w:val="clear" w:color="auto" w:fill="CFF0FC"/>
                <w:noWrap/>
                <w:tcMar>
                  <w:top w:w="15" w:type="dxa"/>
                  <w:left w:w="0" w:type="dxa"/>
                  <w:bottom w:w="0" w:type="dxa"/>
                  <w:right w:w="15" w:type="dxa"/>
                </w:tcMar>
              </w:tcPr>
              <w:p w14:paraId="2EB2D763" w14:textId="77777777" w:rsidR="00544B52" w:rsidRDefault="00544B52" w:rsidP="00544B52">
                <w:pPr>
                  <w:jc w:val="right"/>
                  <w:rPr>
                    <w:rFonts w:ascii="Times New Roman"/>
                    <w:color w:val="000000"/>
                    <w:sz w:val="20"/>
                  </w:rPr>
                </w:pPr>
                <w:r>
                  <w:rPr>
                    <w:rFonts w:ascii="Times New Roman"/>
                    <w:color w:val="000000"/>
                    <w:sz w:val="20"/>
                  </w:rPr>
                  <w:t>87,422</w:t>
                </w:r>
              </w:p>
            </w:tc>
            <w:tc>
              <w:tcPr>
                <w:tcW w:w="50" w:type="pct"/>
                <w:shd w:val="clear" w:color="auto" w:fill="CFF0FC"/>
                <w:noWrap/>
                <w:tcMar>
                  <w:top w:w="15" w:type="dxa"/>
                  <w:left w:w="0" w:type="dxa"/>
                  <w:bottom w:w="0" w:type="dxa"/>
                  <w:right w:w="15" w:type="dxa"/>
                </w:tcMar>
              </w:tcPr>
              <w:p w14:paraId="1DFDBEAB"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CFF0FC"/>
                <w:tcMar>
                  <w:top w:w="15" w:type="dxa"/>
                  <w:left w:w="0" w:type="dxa"/>
                  <w:bottom w:w="0" w:type="dxa"/>
                  <w:right w:w="15" w:type="dxa"/>
                </w:tcMar>
              </w:tcPr>
              <w:p w14:paraId="2A886776" w14:textId="77777777" w:rsidR="00544B52" w:rsidRDefault="00544B52" w:rsidP="00544B52">
                <w:pPr>
                  <w:jc w:val="cente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4DF5DC54" w14:textId="77777777" w:rsidR="00544B52" w:rsidRDefault="00544B52" w:rsidP="00544B52">
                <w:pPr>
                  <w:rPr>
                    <w:rFonts w:ascii="Times New Roman"/>
                    <w:color w:val="000000"/>
                    <w:sz w:val="20"/>
                  </w:rPr>
                </w:pPr>
                <w:r>
                  <w:rPr>
                    <w:rFonts w:ascii="Times New Roman"/>
                    <w:color w:val="000000"/>
                    <w:sz w:val="20"/>
                  </w:rPr>
                  <w:t xml:space="preserve"> </w:t>
                </w:r>
              </w:p>
            </w:tc>
            <w:tc>
              <w:tcPr>
                <w:tcW w:w="729" w:type="pct"/>
                <w:shd w:val="clear" w:color="auto" w:fill="CFF0FC"/>
                <w:noWrap/>
                <w:tcMar>
                  <w:top w:w="15" w:type="dxa"/>
                  <w:left w:w="0" w:type="dxa"/>
                  <w:bottom w:w="0" w:type="dxa"/>
                  <w:right w:w="15" w:type="dxa"/>
                </w:tcMar>
              </w:tcPr>
              <w:p w14:paraId="6C1260C6" w14:textId="77777777" w:rsidR="00544B52" w:rsidRDefault="00544B52" w:rsidP="00544B52">
                <w:pPr>
                  <w:jc w:val="right"/>
                  <w:rPr>
                    <w:rFonts w:ascii="Times New Roman"/>
                    <w:color w:val="000000"/>
                    <w:sz w:val="20"/>
                  </w:rPr>
                </w:pPr>
                <w:r>
                  <w:rPr>
                    <w:rFonts w:ascii="Times New Roman"/>
                    <w:color w:val="000000"/>
                    <w:sz w:val="20"/>
                  </w:rPr>
                  <w:t>87,479</w:t>
                </w:r>
              </w:p>
            </w:tc>
            <w:tc>
              <w:tcPr>
                <w:tcW w:w="50" w:type="pct"/>
                <w:shd w:val="clear" w:color="auto" w:fill="CFF0FC"/>
                <w:noWrap/>
                <w:tcMar>
                  <w:top w:w="15" w:type="dxa"/>
                  <w:left w:w="0" w:type="dxa"/>
                  <w:bottom w:w="0" w:type="dxa"/>
                  <w:right w:w="15" w:type="dxa"/>
                </w:tcMar>
              </w:tcPr>
              <w:p w14:paraId="1817791A"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CFF0FC"/>
                <w:tcMar>
                  <w:top w:w="15" w:type="dxa"/>
                  <w:left w:w="0" w:type="dxa"/>
                  <w:bottom w:w="0" w:type="dxa"/>
                  <w:right w:w="15" w:type="dxa"/>
                </w:tcMar>
              </w:tcPr>
              <w:p w14:paraId="578DA6F2"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704A7D35" w14:textId="77777777" w:rsidR="00544B52" w:rsidRDefault="00544B52" w:rsidP="00544B52">
                <w:pPr>
                  <w:rPr>
                    <w:rFonts w:ascii="Times New Roman"/>
                    <w:color w:val="000000"/>
                    <w:sz w:val="20"/>
                  </w:rPr>
                </w:pPr>
                <w:r>
                  <w:rPr>
                    <w:rFonts w:ascii="Times New Roman"/>
                    <w:color w:val="000000"/>
                    <w:sz w:val="20"/>
                  </w:rPr>
                  <w:t xml:space="preserve"> </w:t>
                </w:r>
              </w:p>
            </w:tc>
            <w:tc>
              <w:tcPr>
                <w:tcW w:w="478" w:type="pct"/>
                <w:shd w:val="clear" w:color="auto" w:fill="CFF0FC"/>
                <w:noWrap/>
                <w:tcMar>
                  <w:top w:w="15" w:type="dxa"/>
                  <w:left w:w="0" w:type="dxa"/>
                  <w:bottom w:w="0" w:type="dxa"/>
                  <w:right w:w="15" w:type="dxa"/>
                </w:tcMar>
              </w:tcPr>
              <w:p w14:paraId="74B25EA6" w14:textId="77777777" w:rsidR="00544B52" w:rsidRDefault="00544B52" w:rsidP="00544B52">
                <w:pPr>
                  <w:jc w:val="right"/>
                  <w:rPr>
                    <w:rFonts w:ascii="Times New Roman"/>
                    <w:color w:val="000000"/>
                    <w:sz w:val="20"/>
                  </w:rPr>
                </w:pPr>
                <w:r>
                  <w:rPr>
                    <w:rFonts w:ascii="Times New Roman"/>
                    <w:color w:val="000000"/>
                    <w:sz w:val="20"/>
                  </w:rPr>
                  <w:t>240,901</w:t>
                </w:r>
              </w:p>
            </w:tc>
            <w:tc>
              <w:tcPr>
                <w:tcW w:w="50" w:type="pct"/>
                <w:shd w:val="clear" w:color="auto" w:fill="CFF0FC"/>
                <w:noWrap/>
                <w:tcMar>
                  <w:top w:w="15" w:type="dxa"/>
                  <w:left w:w="0" w:type="dxa"/>
                  <w:bottom w:w="0" w:type="dxa"/>
                  <w:right w:w="15" w:type="dxa"/>
                </w:tcMar>
              </w:tcPr>
              <w:p w14:paraId="79E60501" w14:textId="77777777" w:rsidR="00544B52" w:rsidRDefault="00544B52" w:rsidP="00544B52">
                <w:pPr>
                  <w:rPr>
                    <w:rFonts w:ascii="Times New Roman"/>
                    <w:color w:val="000000"/>
                    <w:sz w:val="20"/>
                  </w:rPr>
                </w:pPr>
                <w:r>
                  <w:rPr>
                    <w:rFonts w:ascii="Times New Roman"/>
                    <w:color w:val="000000"/>
                    <w:sz w:val="20"/>
                  </w:rPr>
                  <w:t xml:space="preserve"> </w:t>
                </w:r>
              </w:p>
            </w:tc>
          </w:tr>
          <w:tr w:rsidR="00544B52" w14:paraId="05A4E3E5" w14:textId="77777777">
            <w:trPr>
              <w:cantSplit/>
              <w:jc w:val="center"/>
            </w:trPr>
            <w:tc>
              <w:tcPr>
                <w:tcW w:w="1278" w:type="pct"/>
                <w:shd w:val="clear" w:color="auto" w:fill="FFFFFF"/>
                <w:tcMar>
                  <w:top w:w="15" w:type="dxa"/>
                  <w:left w:w="0" w:type="dxa"/>
                  <w:bottom w:w="0" w:type="dxa"/>
                  <w:right w:w="15" w:type="dxa"/>
                </w:tcMar>
              </w:tcPr>
              <w:p w14:paraId="25BE3D14" w14:textId="77777777" w:rsidR="00544B52" w:rsidRDefault="00544B52" w:rsidP="00544B52">
                <w:pPr>
                  <w:keepNext/>
                  <w:rPr>
                    <w:rFonts w:ascii="Times New Roman"/>
                    <w:color w:val="000000"/>
                    <w:sz w:val="20"/>
                  </w:rPr>
                </w:pPr>
                <w:r>
                  <w:rPr>
                    <w:rFonts w:ascii="Times New Roman"/>
                    <w:color w:val="000000"/>
                    <w:sz w:val="20"/>
                  </w:rPr>
                  <w:t>Philip Soran</w:t>
                </w:r>
              </w:p>
            </w:tc>
            <w:tc>
              <w:tcPr>
                <w:tcW w:w="155" w:type="pct"/>
                <w:shd w:val="clear" w:color="auto" w:fill="FFFFFF"/>
                <w:tcMar>
                  <w:top w:w="15" w:type="dxa"/>
                  <w:left w:w="0" w:type="dxa"/>
                  <w:bottom w:w="0" w:type="dxa"/>
                  <w:right w:w="15" w:type="dxa"/>
                </w:tcMar>
              </w:tcPr>
              <w:p w14:paraId="0E39F1D9"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5FFFD38B" w14:textId="77777777" w:rsidR="00544B52" w:rsidRDefault="00544B52" w:rsidP="00544B52">
                <w:pPr>
                  <w:rPr>
                    <w:rFonts w:ascii="Times New Roman"/>
                    <w:color w:val="000000"/>
                    <w:sz w:val="20"/>
                  </w:rPr>
                </w:pPr>
                <w:r>
                  <w:rPr>
                    <w:rFonts w:ascii="Times New Roman"/>
                    <w:color w:val="000000"/>
                    <w:sz w:val="20"/>
                  </w:rPr>
                  <w:t xml:space="preserve"> </w:t>
                </w:r>
              </w:p>
            </w:tc>
            <w:tc>
              <w:tcPr>
                <w:tcW w:w="798" w:type="pct"/>
                <w:shd w:val="clear" w:color="auto" w:fill="FFFFFF"/>
                <w:noWrap/>
                <w:tcMar>
                  <w:top w:w="15" w:type="dxa"/>
                  <w:left w:w="0" w:type="dxa"/>
                  <w:bottom w:w="0" w:type="dxa"/>
                  <w:right w:w="15" w:type="dxa"/>
                </w:tcMar>
              </w:tcPr>
              <w:p w14:paraId="746360CC" w14:textId="77777777" w:rsidR="00544B52" w:rsidRDefault="00544B52" w:rsidP="00544B52">
                <w:pPr>
                  <w:jc w:val="right"/>
                  <w:rPr>
                    <w:rFonts w:ascii="Times New Roman"/>
                    <w:color w:val="000000"/>
                    <w:sz w:val="20"/>
                  </w:rPr>
                </w:pPr>
                <w:r>
                  <w:rPr>
                    <w:rFonts w:ascii="Times New Roman"/>
                    <w:color w:val="000000"/>
                    <w:sz w:val="20"/>
                  </w:rPr>
                  <w:t>52,084</w:t>
                </w:r>
              </w:p>
            </w:tc>
            <w:tc>
              <w:tcPr>
                <w:tcW w:w="50" w:type="pct"/>
                <w:shd w:val="clear" w:color="auto" w:fill="FFFFFF"/>
                <w:noWrap/>
                <w:tcMar>
                  <w:top w:w="15" w:type="dxa"/>
                  <w:left w:w="0" w:type="dxa"/>
                  <w:bottom w:w="0" w:type="dxa"/>
                  <w:right w:w="15" w:type="dxa"/>
                </w:tcMar>
              </w:tcPr>
              <w:p w14:paraId="23856221"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FFFFFF"/>
                <w:tcMar>
                  <w:top w:w="15" w:type="dxa"/>
                  <w:left w:w="0" w:type="dxa"/>
                  <w:bottom w:w="0" w:type="dxa"/>
                  <w:right w:w="15" w:type="dxa"/>
                </w:tcMar>
              </w:tcPr>
              <w:p w14:paraId="4F1254BE"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0D49E52D" w14:textId="77777777" w:rsidR="00544B52" w:rsidRDefault="00544B52" w:rsidP="00544B52">
                <w:pPr>
                  <w:rPr>
                    <w:rFonts w:ascii="Times New Roman"/>
                    <w:color w:val="000000"/>
                    <w:sz w:val="20"/>
                  </w:rPr>
                </w:pPr>
                <w:r>
                  <w:rPr>
                    <w:rFonts w:ascii="Times New Roman"/>
                    <w:color w:val="000000"/>
                    <w:sz w:val="20"/>
                  </w:rPr>
                  <w:t xml:space="preserve"> </w:t>
                </w:r>
              </w:p>
            </w:tc>
            <w:tc>
              <w:tcPr>
                <w:tcW w:w="694" w:type="pct"/>
                <w:shd w:val="clear" w:color="auto" w:fill="FFFFFF"/>
                <w:noWrap/>
                <w:tcMar>
                  <w:top w:w="15" w:type="dxa"/>
                  <w:left w:w="0" w:type="dxa"/>
                  <w:bottom w:w="0" w:type="dxa"/>
                  <w:right w:w="15" w:type="dxa"/>
                </w:tcMar>
              </w:tcPr>
              <w:p w14:paraId="66E9B541" w14:textId="77777777" w:rsidR="00544B52" w:rsidRDefault="00544B52" w:rsidP="00544B52">
                <w:pPr>
                  <w:jc w:val="right"/>
                  <w:rPr>
                    <w:rFonts w:ascii="Times New Roman"/>
                    <w:color w:val="000000"/>
                    <w:sz w:val="20"/>
                  </w:rPr>
                </w:pPr>
                <w:r>
                  <w:rPr>
                    <w:rFonts w:ascii="Times New Roman"/>
                    <w:color w:val="000000"/>
                    <w:sz w:val="20"/>
                  </w:rPr>
                  <w:t>87,422</w:t>
                </w:r>
              </w:p>
            </w:tc>
            <w:tc>
              <w:tcPr>
                <w:tcW w:w="50" w:type="pct"/>
                <w:shd w:val="clear" w:color="auto" w:fill="FFFFFF"/>
                <w:noWrap/>
                <w:tcMar>
                  <w:top w:w="15" w:type="dxa"/>
                  <w:left w:w="0" w:type="dxa"/>
                  <w:bottom w:w="0" w:type="dxa"/>
                  <w:right w:w="15" w:type="dxa"/>
                </w:tcMar>
              </w:tcPr>
              <w:p w14:paraId="2EDB6A83"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FFFFFF"/>
                <w:tcMar>
                  <w:top w:w="15" w:type="dxa"/>
                  <w:left w:w="0" w:type="dxa"/>
                  <w:bottom w:w="0" w:type="dxa"/>
                  <w:right w:w="15" w:type="dxa"/>
                </w:tcMar>
              </w:tcPr>
              <w:p w14:paraId="3291ECA5" w14:textId="77777777" w:rsidR="00544B52" w:rsidRDefault="00544B52" w:rsidP="00544B52">
                <w:pPr>
                  <w:jc w:val="cente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330539B" w14:textId="77777777" w:rsidR="00544B52" w:rsidRDefault="00544B52" w:rsidP="00544B52">
                <w:pPr>
                  <w:rPr>
                    <w:rFonts w:ascii="Times New Roman"/>
                    <w:color w:val="000000"/>
                    <w:sz w:val="20"/>
                  </w:rPr>
                </w:pPr>
                <w:r>
                  <w:rPr>
                    <w:rFonts w:ascii="Times New Roman"/>
                    <w:color w:val="000000"/>
                    <w:sz w:val="20"/>
                  </w:rPr>
                  <w:t xml:space="preserve"> </w:t>
                </w:r>
              </w:p>
            </w:tc>
            <w:tc>
              <w:tcPr>
                <w:tcW w:w="729" w:type="pct"/>
                <w:shd w:val="clear" w:color="auto" w:fill="FFFFFF"/>
                <w:noWrap/>
                <w:tcMar>
                  <w:top w:w="15" w:type="dxa"/>
                  <w:left w:w="0" w:type="dxa"/>
                  <w:bottom w:w="0" w:type="dxa"/>
                  <w:right w:w="15" w:type="dxa"/>
                </w:tcMar>
              </w:tcPr>
              <w:p w14:paraId="100416BC" w14:textId="77777777" w:rsidR="00544B52" w:rsidRDefault="00544B52" w:rsidP="00544B52">
                <w:pPr>
                  <w:jc w:val="right"/>
                  <w:rPr>
                    <w:rFonts w:ascii="Times New Roman"/>
                    <w:color w:val="000000"/>
                    <w:sz w:val="20"/>
                  </w:rPr>
                </w:pPr>
                <w:r>
                  <w:rPr>
                    <w:rFonts w:ascii="Times New Roman"/>
                    <w:color w:val="000000"/>
                    <w:sz w:val="20"/>
                  </w:rPr>
                  <w:t>87,479</w:t>
                </w:r>
              </w:p>
            </w:tc>
            <w:tc>
              <w:tcPr>
                <w:tcW w:w="50" w:type="pct"/>
                <w:shd w:val="clear" w:color="auto" w:fill="FFFFFF"/>
                <w:noWrap/>
                <w:tcMar>
                  <w:top w:w="15" w:type="dxa"/>
                  <w:left w:w="0" w:type="dxa"/>
                  <w:bottom w:w="0" w:type="dxa"/>
                  <w:right w:w="15" w:type="dxa"/>
                </w:tcMar>
              </w:tcPr>
              <w:p w14:paraId="07E8F155"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FFFFFF"/>
                <w:tcMar>
                  <w:top w:w="15" w:type="dxa"/>
                  <w:left w:w="0" w:type="dxa"/>
                  <w:bottom w:w="0" w:type="dxa"/>
                  <w:right w:w="15" w:type="dxa"/>
                </w:tcMar>
              </w:tcPr>
              <w:p w14:paraId="0E7F04DA"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9E9D0CC" w14:textId="77777777" w:rsidR="00544B52" w:rsidRDefault="00544B52" w:rsidP="00544B52">
                <w:pPr>
                  <w:rPr>
                    <w:rFonts w:ascii="Times New Roman"/>
                    <w:color w:val="000000"/>
                    <w:sz w:val="20"/>
                  </w:rPr>
                </w:pPr>
                <w:r>
                  <w:rPr>
                    <w:rFonts w:ascii="Times New Roman"/>
                    <w:color w:val="000000"/>
                    <w:sz w:val="20"/>
                  </w:rPr>
                  <w:t xml:space="preserve"> </w:t>
                </w:r>
              </w:p>
            </w:tc>
            <w:tc>
              <w:tcPr>
                <w:tcW w:w="478" w:type="pct"/>
                <w:shd w:val="clear" w:color="auto" w:fill="FFFFFF"/>
                <w:noWrap/>
                <w:tcMar>
                  <w:top w:w="15" w:type="dxa"/>
                  <w:left w:w="0" w:type="dxa"/>
                  <w:bottom w:w="0" w:type="dxa"/>
                  <w:right w:w="15" w:type="dxa"/>
                </w:tcMar>
              </w:tcPr>
              <w:p w14:paraId="59FC0563" w14:textId="77777777" w:rsidR="00544B52" w:rsidRDefault="00544B52" w:rsidP="00544B52">
                <w:pPr>
                  <w:jc w:val="right"/>
                  <w:rPr>
                    <w:rFonts w:ascii="Times New Roman"/>
                    <w:color w:val="000000"/>
                    <w:sz w:val="20"/>
                  </w:rPr>
                </w:pPr>
                <w:r>
                  <w:rPr>
                    <w:rFonts w:ascii="Times New Roman"/>
                    <w:color w:val="000000"/>
                    <w:sz w:val="20"/>
                  </w:rPr>
                  <w:t>226,985</w:t>
                </w:r>
              </w:p>
            </w:tc>
            <w:tc>
              <w:tcPr>
                <w:tcW w:w="50" w:type="pct"/>
                <w:shd w:val="clear" w:color="auto" w:fill="FFFFFF"/>
                <w:noWrap/>
                <w:tcMar>
                  <w:top w:w="15" w:type="dxa"/>
                  <w:left w:w="0" w:type="dxa"/>
                  <w:bottom w:w="0" w:type="dxa"/>
                  <w:right w:w="15" w:type="dxa"/>
                </w:tcMar>
              </w:tcPr>
              <w:p w14:paraId="34679AA8" w14:textId="77777777" w:rsidR="00544B52" w:rsidRDefault="00544B52" w:rsidP="00544B52">
                <w:pPr>
                  <w:rPr>
                    <w:rFonts w:ascii="Times New Roman"/>
                    <w:color w:val="000000"/>
                    <w:sz w:val="20"/>
                  </w:rPr>
                </w:pPr>
                <w:r>
                  <w:rPr>
                    <w:rFonts w:ascii="Times New Roman"/>
                    <w:color w:val="000000"/>
                    <w:sz w:val="20"/>
                  </w:rPr>
                  <w:t xml:space="preserve"> </w:t>
                </w:r>
              </w:p>
            </w:tc>
          </w:tr>
          <w:tr w:rsidR="00544B52" w14:paraId="609B1042" w14:textId="77777777">
            <w:trPr>
              <w:cantSplit/>
              <w:jc w:val="center"/>
            </w:trPr>
            <w:tc>
              <w:tcPr>
                <w:tcW w:w="1278" w:type="pct"/>
                <w:shd w:val="clear" w:color="auto" w:fill="CFF0FC"/>
                <w:tcMar>
                  <w:top w:w="15" w:type="dxa"/>
                  <w:left w:w="0" w:type="dxa"/>
                  <w:bottom w:w="0" w:type="dxa"/>
                  <w:right w:w="15" w:type="dxa"/>
                </w:tcMar>
              </w:tcPr>
              <w:p w14:paraId="21C778E6" w14:textId="77777777" w:rsidR="00544B52" w:rsidRDefault="00544B52" w:rsidP="00544B52">
                <w:pPr>
                  <w:keepNext/>
                  <w:rPr>
                    <w:rFonts w:ascii="Times New Roman"/>
                    <w:color w:val="000000"/>
                    <w:sz w:val="20"/>
                  </w:rPr>
                </w:pPr>
                <w:r>
                  <w:rPr>
                    <w:rFonts w:ascii="Times New Roman"/>
                    <w:color w:val="000000"/>
                    <w:sz w:val="20"/>
                  </w:rPr>
                  <w:t xml:space="preserve">Anne </w:t>
                </w:r>
                <w:proofErr w:type="spellStart"/>
                <w:r>
                  <w:rPr>
                    <w:rFonts w:ascii="Times New Roman"/>
                    <w:color w:val="000000"/>
                    <w:sz w:val="20"/>
                  </w:rPr>
                  <w:t>Sempowski</w:t>
                </w:r>
                <w:proofErr w:type="spellEnd"/>
                <w:r>
                  <w:rPr>
                    <w:rFonts w:ascii="Times New Roman"/>
                    <w:color w:val="000000"/>
                    <w:sz w:val="20"/>
                  </w:rPr>
                  <w:t xml:space="preserve"> Ward</w:t>
                </w:r>
              </w:p>
            </w:tc>
            <w:tc>
              <w:tcPr>
                <w:tcW w:w="155" w:type="pct"/>
                <w:shd w:val="clear" w:color="auto" w:fill="CFF0FC"/>
                <w:tcMar>
                  <w:top w:w="15" w:type="dxa"/>
                  <w:left w:w="0" w:type="dxa"/>
                  <w:bottom w:w="0" w:type="dxa"/>
                  <w:right w:w="15" w:type="dxa"/>
                </w:tcMar>
              </w:tcPr>
              <w:p w14:paraId="7C75C593"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4D29972E" w14:textId="77777777" w:rsidR="00544B52" w:rsidRDefault="00544B52" w:rsidP="00544B52">
                <w:pPr>
                  <w:rPr>
                    <w:rFonts w:ascii="Times New Roman"/>
                    <w:color w:val="000000"/>
                    <w:sz w:val="20"/>
                  </w:rPr>
                </w:pPr>
                <w:r>
                  <w:rPr>
                    <w:rFonts w:ascii="Times New Roman"/>
                    <w:color w:val="000000"/>
                    <w:sz w:val="20"/>
                  </w:rPr>
                  <w:t xml:space="preserve"> </w:t>
                </w:r>
              </w:p>
            </w:tc>
            <w:tc>
              <w:tcPr>
                <w:tcW w:w="798" w:type="pct"/>
                <w:shd w:val="clear" w:color="auto" w:fill="CFF0FC"/>
                <w:noWrap/>
                <w:tcMar>
                  <w:top w:w="15" w:type="dxa"/>
                  <w:left w:w="0" w:type="dxa"/>
                  <w:bottom w:w="0" w:type="dxa"/>
                  <w:right w:w="15" w:type="dxa"/>
                </w:tcMar>
              </w:tcPr>
              <w:p w14:paraId="4F99A670" w14:textId="77777777" w:rsidR="00544B52" w:rsidRDefault="00544B52" w:rsidP="00544B52">
                <w:pPr>
                  <w:jc w:val="right"/>
                  <w:rPr>
                    <w:rFonts w:ascii="Times New Roman"/>
                    <w:color w:val="000000"/>
                    <w:sz w:val="20"/>
                  </w:rPr>
                </w:pPr>
                <w:r>
                  <w:rPr>
                    <w:rFonts w:ascii="Times New Roman"/>
                    <w:color w:val="000000"/>
                    <w:sz w:val="20"/>
                  </w:rPr>
                  <w:t>38,400</w:t>
                </w:r>
              </w:p>
            </w:tc>
            <w:tc>
              <w:tcPr>
                <w:tcW w:w="50" w:type="pct"/>
                <w:shd w:val="clear" w:color="auto" w:fill="CFF0FC"/>
                <w:noWrap/>
                <w:tcMar>
                  <w:top w:w="15" w:type="dxa"/>
                  <w:left w:w="0" w:type="dxa"/>
                  <w:bottom w:w="0" w:type="dxa"/>
                  <w:right w:w="15" w:type="dxa"/>
                </w:tcMar>
              </w:tcPr>
              <w:p w14:paraId="5492F1A6"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CFF0FC"/>
                <w:tcMar>
                  <w:top w:w="15" w:type="dxa"/>
                  <w:left w:w="0" w:type="dxa"/>
                  <w:bottom w:w="0" w:type="dxa"/>
                  <w:right w:w="15" w:type="dxa"/>
                </w:tcMar>
              </w:tcPr>
              <w:p w14:paraId="244D5AC7"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46A0463B" w14:textId="77777777" w:rsidR="00544B52" w:rsidRDefault="00544B52" w:rsidP="00544B52">
                <w:pPr>
                  <w:rPr>
                    <w:rFonts w:ascii="Times New Roman"/>
                    <w:color w:val="000000"/>
                    <w:sz w:val="20"/>
                  </w:rPr>
                </w:pPr>
                <w:r>
                  <w:rPr>
                    <w:rFonts w:ascii="Times New Roman"/>
                    <w:color w:val="000000"/>
                    <w:sz w:val="20"/>
                  </w:rPr>
                  <w:t xml:space="preserve"> </w:t>
                </w:r>
              </w:p>
            </w:tc>
            <w:tc>
              <w:tcPr>
                <w:tcW w:w="694" w:type="pct"/>
                <w:shd w:val="clear" w:color="auto" w:fill="CFF0FC"/>
                <w:noWrap/>
                <w:tcMar>
                  <w:top w:w="15" w:type="dxa"/>
                  <w:left w:w="0" w:type="dxa"/>
                  <w:bottom w:w="0" w:type="dxa"/>
                  <w:right w:w="15" w:type="dxa"/>
                </w:tcMar>
              </w:tcPr>
              <w:p w14:paraId="0DB31948" w14:textId="77777777" w:rsidR="00544B52" w:rsidRDefault="00544B52" w:rsidP="00544B52">
                <w:pPr>
                  <w:jc w:val="right"/>
                  <w:rPr>
                    <w:rFonts w:ascii="Times New Roman"/>
                    <w:color w:val="000000"/>
                    <w:sz w:val="20"/>
                  </w:rPr>
                </w:pPr>
                <w:r>
                  <w:rPr>
                    <w:rFonts w:ascii="Times New Roman"/>
                    <w:color w:val="000000"/>
                    <w:sz w:val="20"/>
                  </w:rPr>
                  <w:t>87,422</w:t>
                </w:r>
              </w:p>
            </w:tc>
            <w:tc>
              <w:tcPr>
                <w:tcW w:w="50" w:type="pct"/>
                <w:shd w:val="clear" w:color="auto" w:fill="CFF0FC"/>
                <w:noWrap/>
                <w:tcMar>
                  <w:top w:w="15" w:type="dxa"/>
                  <w:left w:w="0" w:type="dxa"/>
                  <w:bottom w:w="0" w:type="dxa"/>
                  <w:right w:w="15" w:type="dxa"/>
                </w:tcMar>
              </w:tcPr>
              <w:p w14:paraId="2ADD9C73"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CFF0FC"/>
                <w:tcMar>
                  <w:top w:w="15" w:type="dxa"/>
                  <w:left w:w="0" w:type="dxa"/>
                  <w:bottom w:w="0" w:type="dxa"/>
                  <w:right w:w="15" w:type="dxa"/>
                </w:tcMar>
              </w:tcPr>
              <w:p w14:paraId="12C7B196" w14:textId="77777777" w:rsidR="00544B52" w:rsidRDefault="00544B52" w:rsidP="00544B52">
                <w:pPr>
                  <w:jc w:val="cente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11F477C0" w14:textId="77777777" w:rsidR="00544B52" w:rsidRDefault="00544B52" w:rsidP="00544B52">
                <w:pPr>
                  <w:rPr>
                    <w:rFonts w:ascii="Times New Roman"/>
                    <w:color w:val="000000"/>
                    <w:sz w:val="20"/>
                  </w:rPr>
                </w:pPr>
                <w:r>
                  <w:rPr>
                    <w:rFonts w:ascii="Times New Roman"/>
                    <w:color w:val="000000"/>
                    <w:sz w:val="20"/>
                  </w:rPr>
                  <w:t xml:space="preserve"> </w:t>
                </w:r>
              </w:p>
            </w:tc>
            <w:tc>
              <w:tcPr>
                <w:tcW w:w="729" w:type="pct"/>
                <w:shd w:val="clear" w:color="auto" w:fill="CFF0FC"/>
                <w:noWrap/>
                <w:tcMar>
                  <w:top w:w="15" w:type="dxa"/>
                  <w:left w:w="0" w:type="dxa"/>
                  <w:bottom w:w="0" w:type="dxa"/>
                  <w:right w:w="15" w:type="dxa"/>
                </w:tcMar>
              </w:tcPr>
              <w:p w14:paraId="6AA2B353" w14:textId="77777777" w:rsidR="00544B52" w:rsidRDefault="00544B52" w:rsidP="00544B52">
                <w:pPr>
                  <w:jc w:val="right"/>
                  <w:rPr>
                    <w:rFonts w:ascii="Times New Roman"/>
                    <w:color w:val="000000"/>
                    <w:sz w:val="20"/>
                  </w:rPr>
                </w:pPr>
                <w:r>
                  <w:rPr>
                    <w:rFonts w:ascii="Times New Roman"/>
                    <w:color w:val="000000"/>
                    <w:sz w:val="20"/>
                  </w:rPr>
                  <w:t>257,456</w:t>
                </w:r>
              </w:p>
            </w:tc>
            <w:tc>
              <w:tcPr>
                <w:tcW w:w="50" w:type="pct"/>
                <w:shd w:val="clear" w:color="auto" w:fill="CFF0FC"/>
                <w:noWrap/>
                <w:tcMar>
                  <w:top w:w="15" w:type="dxa"/>
                  <w:left w:w="0" w:type="dxa"/>
                  <w:bottom w:w="0" w:type="dxa"/>
                  <w:right w:w="15" w:type="dxa"/>
                </w:tcMar>
              </w:tcPr>
              <w:p w14:paraId="7EC6684A"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CFF0FC"/>
                <w:tcMar>
                  <w:top w:w="15" w:type="dxa"/>
                  <w:left w:w="0" w:type="dxa"/>
                  <w:bottom w:w="0" w:type="dxa"/>
                  <w:right w:w="15" w:type="dxa"/>
                </w:tcMar>
              </w:tcPr>
              <w:p w14:paraId="1C9BE9BA"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4624E60" w14:textId="77777777" w:rsidR="00544B52" w:rsidRDefault="00544B52" w:rsidP="00544B52">
                <w:pPr>
                  <w:rPr>
                    <w:rFonts w:ascii="Times New Roman"/>
                    <w:color w:val="000000"/>
                    <w:sz w:val="20"/>
                  </w:rPr>
                </w:pPr>
                <w:r>
                  <w:rPr>
                    <w:rFonts w:ascii="Times New Roman"/>
                    <w:color w:val="000000"/>
                    <w:sz w:val="20"/>
                  </w:rPr>
                  <w:t xml:space="preserve"> </w:t>
                </w:r>
              </w:p>
            </w:tc>
            <w:tc>
              <w:tcPr>
                <w:tcW w:w="478" w:type="pct"/>
                <w:shd w:val="clear" w:color="auto" w:fill="CFF0FC"/>
                <w:noWrap/>
                <w:tcMar>
                  <w:top w:w="15" w:type="dxa"/>
                  <w:left w:w="0" w:type="dxa"/>
                  <w:bottom w:w="0" w:type="dxa"/>
                  <w:right w:w="15" w:type="dxa"/>
                </w:tcMar>
              </w:tcPr>
              <w:p w14:paraId="6A658F7D" w14:textId="77777777" w:rsidR="00544B52" w:rsidRDefault="00544B52" w:rsidP="00544B52">
                <w:pPr>
                  <w:jc w:val="right"/>
                  <w:rPr>
                    <w:rFonts w:ascii="Times New Roman"/>
                    <w:color w:val="000000"/>
                    <w:sz w:val="20"/>
                  </w:rPr>
                </w:pPr>
                <w:r>
                  <w:rPr>
                    <w:rFonts w:ascii="Times New Roman"/>
                    <w:color w:val="000000"/>
                    <w:sz w:val="20"/>
                  </w:rPr>
                  <w:t>383,278</w:t>
                </w:r>
              </w:p>
            </w:tc>
            <w:tc>
              <w:tcPr>
                <w:tcW w:w="50" w:type="pct"/>
                <w:shd w:val="clear" w:color="auto" w:fill="CFF0FC"/>
                <w:noWrap/>
                <w:tcMar>
                  <w:top w:w="15" w:type="dxa"/>
                  <w:left w:w="0" w:type="dxa"/>
                  <w:bottom w:w="0" w:type="dxa"/>
                  <w:right w:w="15" w:type="dxa"/>
                </w:tcMar>
              </w:tcPr>
              <w:p w14:paraId="553EADB6" w14:textId="77777777" w:rsidR="00544B52" w:rsidRDefault="00544B52" w:rsidP="00544B52">
                <w:pPr>
                  <w:rPr>
                    <w:rFonts w:ascii="Times New Roman"/>
                    <w:color w:val="000000"/>
                    <w:sz w:val="20"/>
                  </w:rPr>
                </w:pPr>
                <w:r>
                  <w:rPr>
                    <w:rFonts w:ascii="Times New Roman"/>
                    <w:color w:val="000000"/>
                    <w:sz w:val="20"/>
                  </w:rPr>
                  <w:t xml:space="preserve"> </w:t>
                </w:r>
              </w:p>
            </w:tc>
          </w:tr>
          <w:tr w:rsidR="00544B52" w14:paraId="2C7F74C7" w14:textId="77777777">
            <w:trPr>
              <w:cantSplit/>
              <w:jc w:val="center"/>
            </w:trPr>
            <w:tc>
              <w:tcPr>
                <w:tcW w:w="1278" w:type="pct"/>
                <w:shd w:val="clear" w:color="auto" w:fill="FFFFFF"/>
                <w:tcMar>
                  <w:top w:w="15" w:type="dxa"/>
                  <w:left w:w="0" w:type="dxa"/>
                  <w:bottom w:w="0" w:type="dxa"/>
                  <w:right w:w="15" w:type="dxa"/>
                </w:tcMar>
              </w:tcPr>
              <w:p w14:paraId="37CB9875" w14:textId="77777777" w:rsidR="00544B52" w:rsidRDefault="00544B52" w:rsidP="00544B52">
                <w:pPr>
                  <w:keepNext/>
                  <w:rPr>
                    <w:rFonts w:ascii="Times New Roman"/>
                    <w:color w:val="000000"/>
                    <w:sz w:val="20"/>
                  </w:rPr>
                </w:pPr>
                <w:r>
                  <w:rPr>
                    <w:rFonts w:ascii="Times New Roman"/>
                    <w:color w:val="000000"/>
                    <w:sz w:val="20"/>
                  </w:rPr>
                  <w:t xml:space="preserve">Sven </w:t>
                </w:r>
                <w:proofErr w:type="spellStart"/>
                <w:r>
                  <w:rPr>
                    <w:rFonts w:ascii="Times New Roman"/>
                    <w:color w:val="000000"/>
                    <w:sz w:val="20"/>
                  </w:rPr>
                  <w:t>Wehrwein</w:t>
                </w:r>
                <w:proofErr w:type="spellEnd"/>
              </w:p>
            </w:tc>
            <w:tc>
              <w:tcPr>
                <w:tcW w:w="155" w:type="pct"/>
                <w:shd w:val="clear" w:color="auto" w:fill="FFFFFF"/>
                <w:tcMar>
                  <w:top w:w="15" w:type="dxa"/>
                  <w:left w:w="0" w:type="dxa"/>
                  <w:bottom w:w="0" w:type="dxa"/>
                  <w:right w:w="15" w:type="dxa"/>
                </w:tcMar>
              </w:tcPr>
              <w:p w14:paraId="18A48A3C"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B57EF71" w14:textId="77777777" w:rsidR="00544B52" w:rsidRDefault="00544B52" w:rsidP="00544B52">
                <w:pPr>
                  <w:rPr>
                    <w:rFonts w:ascii="Times New Roman"/>
                    <w:color w:val="000000"/>
                    <w:sz w:val="20"/>
                  </w:rPr>
                </w:pPr>
                <w:r>
                  <w:rPr>
                    <w:rFonts w:ascii="Times New Roman"/>
                    <w:color w:val="000000"/>
                    <w:sz w:val="20"/>
                  </w:rPr>
                  <w:t xml:space="preserve"> </w:t>
                </w:r>
              </w:p>
            </w:tc>
            <w:tc>
              <w:tcPr>
                <w:tcW w:w="798" w:type="pct"/>
                <w:shd w:val="clear" w:color="auto" w:fill="FFFFFF"/>
                <w:noWrap/>
                <w:tcMar>
                  <w:top w:w="15" w:type="dxa"/>
                  <w:left w:w="0" w:type="dxa"/>
                  <w:bottom w:w="0" w:type="dxa"/>
                  <w:right w:w="15" w:type="dxa"/>
                </w:tcMar>
              </w:tcPr>
              <w:p w14:paraId="7789C579" w14:textId="77777777" w:rsidR="00544B52" w:rsidRDefault="00544B52" w:rsidP="00544B52">
                <w:pPr>
                  <w:jc w:val="right"/>
                  <w:rPr>
                    <w:rFonts w:ascii="Times New Roman"/>
                    <w:color w:val="000000"/>
                    <w:sz w:val="20"/>
                  </w:rPr>
                </w:pPr>
                <w:r>
                  <w:rPr>
                    <w:rFonts w:ascii="Times New Roman"/>
                    <w:color w:val="000000"/>
                    <w:sz w:val="20"/>
                  </w:rPr>
                  <w:t>55,616</w:t>
                </w:r>
              </w:p>
            </w:tc>
            <w:tc>
              <w:tcPr>
                <w:tcW w:w="50" w:type="pct"/>
                <w:shd w:val="clear" w:color="auto" w:fill="FFFFFF"/>
                <w:noWrap/>
                <w:tcMar>
                  <w:top w:w="15" w:type="dxa"/>
                  <w:left w:w="0" w:type="dxa"/>
                  <w:bottom w:w="0" w:type="dxa"/>
                  <w:right w:w="15" w:type="dxa"/>
                </w:tcMar>
              </w:tcPr>
              <w:p w14:paraId="7B69A3DF"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FFFFFF"/>
                <w:tcMar>
                  <w:top w:w="15" w:type="dxa"/>
                  <w:left w:w="0" w:type="dxa"/>
                  <w:bottom w:w="0" w:type="dxa"/>
                  <w:right w:w="15" w:type="dxa"/>
                </w:tcMar>
              </w:tcPr>
              <w:p w14:paraId="1EC09807" w14:textId="77777777" w:rsidR="00544B52" w:rsidRDefault="00544B52" w:rsidP="00544B52">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5D94FB50" w14:textId="77777777" w:rsidR="00544B52" w:rsidRDefault="00544B52" w:rsidP="00544B52">
                <w:pPr>
                  <w:rPr>
                    <w:rFonts w:ascii="Times New Roman"/>
                    <w:color w:val="000000"/>
                    <w:sz w:val="20"/>
                  </w:rPr>
                </w:pPr>
                <w:r>
                  <w:rPr>
                    <w:rFonts w:ascii="Times New Roman"/>
                    <w:color w:val="000000"/>
                    <w:sz w:val="20"/>
                  </w:rPr>
                  <w:t xml:space="preserve"> </w:t>
                </w:r>
              </w:p>
            </w:tc>
            <w:tc>
              <w:tcPr>
                <w:tcW w:w="694" w:type="pct"/>
                <w:shd w:val="clear" w:color="auto" w:fill="FFFFFF"/>
                <w:noWrap/>
                <w:tcMar>
                  <w:top w:w="15" w:type="dxa"/>
                  <w:left w:w="0" w:type="dxa"/>
                  <w:bottom w:w="0" w:type="dxa"/>
                  <w:right w:w="15" w:type="dxa"/>
                </w:tcMar>
              </w:tcPr>
              <w:p w14:paraId="377A23CC" w14:textId="77777777" w:rsidR="00544B52" w:rsidRDefault="00544B52" w:rsidP="00544B52">
                <w:pPr>
                  <w:jc w:val="right"/>
                  <w:rPr>
                    <w:rFonts w:ascii="Times New Roman"/>
                    <w:color w:val="000000"/>
                    <w:sz w:val="20"/>
                  </w:rPr>
                </w:pPr>
                <w:r>
                  <w:rPr>
                    <w:rFonts w:ascii="Times New Roman"/>
                    <w:color w:val="000000"/>
                    <w:sz w:val="20"/>
                  </w:rPr>
                  <w:t>87,422</w:t>
                </w:r>
              </w:p>
            </w:tc>
            <w:tc>
              <w:tcPr>
                <w:tcW w:w="50" w:type="pct"/>
                <w:shd w:val="clear" w:color="auto" w:fill="FFFFFF"/>
                <w:noWrap/>
                <w:tcMar>
                  <w:top w:w="15" w:type="dxa"/>
                  <w:left w:w="0" w:type="dxa"/>
                  <w:bottom w:w="0" w:type="dxa"/>
                  <w:right w:w="15" w:type="dxa"/>
                </w:tcMar>
              </w:tcPr>
              <w:p w14:paraId="63BC2CFD"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FFFFFF"/>
                <w:tcMar>
                  <w:top w:w="15" w:type="dxa"/>
                  <w:left w:w="0" w:type="dxa"/>
                  <w:bottom w:w="0" w:type="dxa"/>
                  <w:right w:w="15" w:type="dxa"/>
                </w:tcMar>
              </w:tcPr>
              <w:p w14:paraId="4516C49F" w14:textId="77777777" w:rsidR="00544B52" w:rsidRDefault="00544B52" w:rsidP="00544B52">
                <w:pPr>
                  <w:jc w:val="cente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1581D205" w14:textId="77777777" w:rsidR="00544B52" w:rsidRDefault="00544B52" w:rsidP="00544B52">
                <w:pPr>
                  <w:rPr>
                    <w:rFonts w:ascii="Times New Roman"/>
                    <w:color w:val="000000"/>
                    <w:sz w:val="20"/>
                  </w:rPr>
                </w:pPr>
                <w:r>
                  <w:rPr>
                    <w:rFonts w:ascii="Times New Roman"/>
                    <w:color w:val="000000"/>
                    <w:sz w:val="20"/>
                  </w:rPr>
                  <w:t xml:space="preserve"> </w:t>
                </w:r>
              </w:p>
            </w:tc>
            <w:tc>
              <w:tcPr>
                <w:tcW w:w="729" w:type="pct"/>
                <w:shd w:val="clear" w:color="auto" w:fill="FFFFFF"/>
                <w:noWrap/>
                <w:tcMar>
                  <w:top w:w="15" w:type="dxa"/>
                  <w:left w:w="0" w:type="dxa"/>
                  <w:bottom w:w="0" w:type="dxa"/>
                  <w:right w:w="15" w:type="dxa"/>
                </w:tcMar>
              </w:tcPr>
              <w:p w14:paraId="3062BD85" w14:textId="77777777" w:rsidR="00544B52" w:rsidRDefault="00544B52" w:rsidP="00544B52">
                <w:pPr>
                  <w:jc w:val="right"/>
                  <w:rPr>
                    <w:rFonts w:ascii="Times New Roman"/>
                    <w:color w:val="000000"/>
                    <w:sz w:val="20"/>
                  </w:rPr>
                </w:pPr>
                <w:r>
                  <w:rPr>
                    <w:rFonts w:ascii="Times New Roman"/>
                    <w:color w:val="000000"/>
                    <w:sz w:val="20"/>
                  </w:rPr>
                  <w:t>87,479</w:t>
                </w:r>
              </w:p>
            </w:tc>
            <w:tc>
              <w:tcPr>
                <w:tcW w:w="50" w:type="pct"/>
                <w:shd w:val="clear" w:color="auto" w:fill="FFFFFF"/>
                <w:noWrap/>
                <w:tcMar>
                  <w:top w:w="15" w:type="dxa"/>
                  <w:left w:w="0" w:type="dxa"/>
                  <w:bottom w:w="0" w:type="dxa"/>
                  <w:right w:w="15" w:type="dxa"/>
                </w:tcMar>
              </w:tcPr>
              <w:p w14:paraId="570D5787"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FFFFFF"/>
                <w:tcMar>
                  <w:top w:w="15" w:type="dxa"/>
                  <w:left w:w="0" w:type="dxa"/>
                  <w:bottom w:w="0" w:type="dxa"/>
                  <w:right w:w="15" w:type="dxa"/>
                </w:tcMar>
              </w:tcPr>
              <w:p w14:paraId="35E3C96F"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EB376AB" w14:textId="77777777" w:rsidR="00544B52" w:rsidRDefault="00544B52" w:rsidP="00544B52">
                <w:pPr>
                  <w:rPr>
                    <w:rFonts w:ascii="Times New Roman"/>
                    <w:color w:val="000000"/>
                    <w:sz w:val="20"/>
                  </w:rPr>
                </w:pPr>
                <w:r>
                  <w:rPr>
                    <w:rFonts w:ascii="Times New Roman"/>
                    <w:color w:val="000000"/>
                    <w:sz w:val="20"/>
                  </w:rPr>
                  <w:t xml:space="preserve"> </w:t>
                </w:r>
              </w:p>
            </w:tc>
            <w:tc>
              <w:tcPr>
                <w:tcW w:w="478" w:type="pct"/>
                <w:shd w:val="clear" w:color="auto" w:fill="FFFFFF"/>
                <w:noWrap/>
                <w:tcMar>
                  <w:top w:w="15" w:type="dxa"/>
                  <w:left w:w="0" w:type="dxa"/>
                  <w:bottom w:w="0" w:type="dxa"/>
                  <w:right w:w="15" w:type="dxa"/>
                </w:tcMar>
              </w:tcPr>
              <w:p w14:paraId="45DC8C09" w14:textId="77777777" w:rsidR="00544B52" w:rsidRDefault="00544B52" w:rsidP="00544B52">
                <w:pPr>
                  <w:jc w:val="right"/>
                  <w:rPr>
                    <w:rFonts w:ascii="Times New Roman"/>
                    <w:color w:val="000000"/>
                    <w:sz w:val="20"/>
                  </w:rPr>
                </w:pPr>
                <w:r>
                  <w:rPr>
                    <w:rFonts w:ascii="Times New Roman"/>
                    <w:color w:val="000000"/>
                    <w:sz w:val="20"/>
                  </w:rPr>
                  <w:t>230,517</w:t>
                </w:r>
              </w:p>
            </w:tc>
            <w:tc>
              <w:tcPr>
                <w:tcW w:w="50" w:type="pct"/>
                <w:shd w:val="clear" w:color="auto" w:fill="FFFFFF"/>
                <w:noWrap/>
                <w:tcMar>
                  <w:top w:w="15" w:type="dxa"/>
                  <w:left w:w="0" w:type="dxa"/>
                  <w:bottom w:w="0" w:type="dxa"/>
                  <w:right w:w="15" w:type="dxa"/>
                </w:tcMar>
              </w:tcPr>
              <w:p w14:paraId="38F5104F" w14:textId="77777777" w:rsidR="00544B52" w:rsidRDefault="00544B52" w:rsidP="00544B52">
                <w:pPr>
                  <w:rPr>
                    <w:rFonts w:ascii="Times New Roman"/>
                    <w:color w:val="000000"/>
                    <w:sz w:val="20"/>
                  </w:rPr>
                </w:pPr>
                <w:r>
                  <w:rPr>
                    <w:rFonts w:ascii="Times New Roman"/>
                    <w:color w:val="000000"/>
                    <w:sz w:val="20"/>
                  </w:rPr>
                  <w:t xml:space="preserve"> </w:t>
                </w:r>
              </w:p>
            </w:tc>
          </w:tr>
          <w:tr w:rsidR="00544B52" w14:paraId="4473C0FB" w14:textId="77777777">
            <w:trPr>
              <w:cantSplit/>
              <w:jc w:val="center"/>
            </w:trPr>
            <w:tc>
              <w:tcPr>
                <w:tcW w:w="1278" w:type="pct"/>
                <w:shd w:val="clear" w:color="auto" w:fill="CFF0FC"/>
                <w:tcMar>
                  <w:top w:w="15" w:type="dxa"/>
                  <w:left w:w="0" w:type="dxa"/>
                  <w:bottom w:w="0" w:type="dxa"/>
                  <w:right w:w="15" w:type="dxa"/>
                </w:tcMar>
              </w:tcPr>
              <w:p w14:paraId="43DE9793" w14:textId="77777777" w:rsidR="00544B52" w:rsidRDefault="00544B52" w:rsidP="00544B52">
                <w:pPr>
                  <w:rPr>
                    <w:rFonts w:ascii="Times New Roman"/>
                    <w:color w:val="000000"/>
                    <w:sz w:val="20"/>
                  </w:rPr>
                </w:pPr>
                <w:r>
                  <w:rPr>
                    <w:rFonts w:ascii="Times New Roman"/>
                    <w:color w:val="000000"/>
                    <w:sz w:val="20"/>
                  </w:rPr>
                  <w:t xml:space="preserve">Martin </w:t>
                </w:r>
                <w:proofErr w:type="spellStart"/>
                <w:proofErr w:type="gramStart"/>
                <w:r>
                  <w:rPr>
                    <w:rFonts w:ascii="Times New Roman"/>
                    <w:color w:val="000000"/>
                    <w:sz w:val="20"/>
                  </w:rPr>
                  <w:t>Leestma</w:t>
                </w:r>
                <w:proofErr w:type="spellEnd"/>
                <w:r>
                  <w:rPr>
                    <w:rFonts w:ascii="Times New Roman"/>
                    <w:color w:val="000000"/>
                    <w:sz w:val="16"/>
                    <w:vertAlign w:val="superscript"/>
                  </w:rPr>
                  <w:t>(</w:t>
                </w:r>
                <w:proofErr w:type="gramEnd"/>
                <w:r>
                  <w:rPr>
                    <w:rFonts w:ascii="Times New Roman"/>
                    <w:color w:val="000000"/>
                    <w:sz w:val="16"/>
                    <w:vertAlign w:val="superscript"/>
                  </w:rPr>
                  <w:t>3)</w:t>
                </w:r>
              </w:p>
            </w:tc>
            <w:tc>
              <w:tcPr>
                <w:tcW w:w="155" w:type="pct"/>
                <w:shd w:val="clear" w:color="auto" w:fill="CFF0FC"/>
                <w:tcMar>
                  <w:top w:w="15" w:type="dxa"/>
                  <w:left w:w="0" w:type="dxa"/>
                  <w:bottom w:w="0" w:type="dxa"/>
                  <w:right w:w="15" w:type="dxa"/>
                </w:tcMar>
              </w:tcPr>
              <w:p w14:paraId="4D69C3A9"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6D83FB64" w14:textId="77777777" w:rsidR="00544B52" w:rsidRDefault="00544B52" w:rsidP="00544B52">
                <w:pPr>
                  <w:rPr>
                    <w:rFonts w:ascii="Times New Roman"/>
                    <w:color w:val="000000"/>
                    <w:sz w:val="20"/>
                  </w:rPr>
                </w:pPr>
                <w:r>
                  <w:rPr>
                    <w:rFonts w:ascii="Times New Roman"/>
                    <w:color w:val="000000"/>
                    <w:sz w:val="20"/>
                  </w:rPr>
                  <w:t xml:space="preserve"> </w:t>
                </w:r>
              </w:p>
            </w:tc>
            <w:tc>
              <w:tcPr>
                <w:tcW w:w="798" w:type="pct"/>
                <w:shd w:val="clear" w:color="auto" w:fill="CFF0FC"/>
                <w:noWrap/>
                <w:tcMar>
                  <w:top w:w="15" w:type="dxa"/>
                  <w:left w:w="0" w:type="dxa"/>
                  <w:bottom w:w="0" w:type="dxa"/>
                  <w:right w:w="15" w:type="dxa"/>
                </w:tcMar>
              </w:tcPr>
              <w:p w14:paraId="7B5012BA" w14:textId="77777777" w:rsidR="00544B52" w:rsidRDefault="00544B52" w:rsidP="00544B52">
                <w:pPr>
                  <w:jc w:val="right"/>
                  <w:rPr>
                    <w:rFonts w:ascii="Times New Roman"/>
                    <w:color w:val="000000"/>
                    <w:sz w:val="20"/>
                  </w:rPr>
                </w:pPr>
                <w:r>
                  <w:rPr>
                    <w:rFonts w:ascii="Times New Roman"/>
                    <w:color w:val="000000"/>
                    <w:sz w:val="20"/>
                  </w:rPr>
                  <w:t>18,783</w:t>
                </w:r>
              </w:p>
            </w:tc>
            <w:tc>
              <w:tcPr>
                <w:tcW w:w="50" w:type="pct"/>
                <w:shd w:val="clear" w:color="auto" w:fill="CFF0FC"/>
                <w:noWrap/>
                <w:tcMar>
                  <w:top w:w="15" w:type="dxa"/>
                  <w:left w:w="0" w:type="dxa"/>
                  <w:bottom w:w="0" w:type="dxa"/>
                  <w:right w:w="15" w:type="dxa"/>
                </w:tcMar>
              </w:tcPr>
              <w:p w14:paraId="49EB5CE2" w14:textId="77777777" w:rsidR="00544B52" w:rsidRDefault="00544B52" w:rsidP="00544B52">
                <w:pPr>
                  <w:rPr>
                    <w:rFonts w:ascii="Times New Roman"/>
                    <w:color w:val="000000"/>
                    <w:sz w:val="20"/>
                  </w:rPr>
                </w:pPr>
                <w:r>
                  <w:rPr>
                    <w:rFonts w:ascii="Times New Roman"/>
                    <w:color w:val="000000"/>
                    <w:sz w:val="20"/>
                  </w:rPr>
                  <w:t xml:space="preserve"> </w:t>
                </w:r>
              </w:p>
            </w:tc>
            <w:tc>
              <w:tcPr>
                <w:tcW w:w="155" w:type="pct"/>
                <w:shd w:val="clear" w:color="auto" w:fill="CFF0FC"/>
                <w:tcMar>
                  <w:top w:w="15" w:type="dxa"/>
                  <w:left w:w="0" w:type="dxa"/>
                  <w:bottom w:w="0" w:type="dxa"/>
                  <w:right w:w="15" w:type="dxa"/>
                </w:tcMar>
              </w:tcPr>
              <w:p w14:paraId="655738EB" w14:textId="77777777" w:rsidR="00544B52" w:rsidRDefault="00544B52" w:rsidP="00544B52">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5E2F8203" w14:textId="77777777" w:rsidR="00544B52" w:rsidRDefault="00544B52" w:rsidP="00544B52">
                <w:pPr>
                  <w:rPr>
                    <w:rFonts w:ascii="Times New Roman"/>
                    <w:color w:val="000000"/>
                    <w:sz w:val="20"/>
                  </w:rPr>
                </w:pPr>
                <w:r>
                  <w:rPr>
                    <w:rFonts w:ascii="Times New Roman"/>
                    <w:color w:val="000000"/>
                    <w:sz w:val="16"/>
                  </w:rPr>
                  <w:t xml:space="preserve"> </w:t>
                </w:r>
              </w:p>
            </w:tc>
            <w:tc>
              <w:tcPr>
                <w:tcW w:w="694" w:type="pct"/>
                <w:shd w:val="clear" w:color="auto" w:fill="CFF0FC"/>
                <w:noWrap/>
                <w:tcMar>
                  <w:top w:w="15" w:type="dxa"/>
                  <w:left w:w="0" w:type="dxa"/>
                  <w:bottom w:w="0" w:type="dxa"/>
                  <w:right w:w="15" w:type="dxa"/>
                </w:tcMar>
                <w:vAlign w:val="center"/>
              </w:tcPr>
              <w:p w14:paraId="5F9B837B" w14:textId="77777777" w:rsidR="00544B52" w:rsidRDefault="00544B52" w:rsidP="00544B52">
                <w:pPr>
                  <w:jc w:val="right"/>
                  <w:rPr>
                    <w:rFonts w:ascii="Times New Roman"/>
                    <w:color w:val="000000"/>
                    <w:sz w:val="20"/>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6C0FF014" w14:textId="77777777" w:rsidR="00544B52" w:rsidRDefault="00544B52" w:rsidP="00544B52">
                <w:pPr>
                  <w:rPr>
                    <w:rFonts w:ascii="Times New Roman"/>
                    <w:color w:val="000000"/>
                    <w:sz w:val="20"/>
                  </w:rPr>
                </w:pPr>
                <w:r>
                  <w:rPr>
                    <w:rFonts w:ascii="Times New Roman"/>
                    <w:color w:val="000000"/>
                    <w:sz w:val="16"/>
                  </w:rPr>
                  <w:t xml:space="preserve"> </w:t>
                </w:r>
              </w:p>
            </w:tc>
            <w:tc>
              <w:tcPr>
                <w:tcW w:w="155" w:type="pct"/>
                <w:shd w:val="clear" w:color="auto" w:fill="CFF0FC"/>
                <w:tcMar>
                  <w:top w:w="15" w:type="dxa"/>
                  <w:left w:w="0" w:type="dxa"/>
                  <w:bottom w:w="0" w:type="dxa"/>
                  <w:right w:w="15" w:type="dxa"/>
                </w:tcMar>
              </w:tcPr>
              <w:p w14:paraId="3A7A2CC5" w14:textId="77777777" w:rsidR="00544B52" w:rsidRDefault="00544B52" w:rsidP="00544B52">
                <w:pPr>
                  <w:jc w:val="cente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7C1464FE" w14:textId="77777777" w:rsidR="00544B52" w:rsidRDefault="00544B52" w:rsidP="00544B52">
                <w:pPr>
                  <w:rPr>
                    <w:rFonts w:ascii="Times New Roman"/>
                    <w:color w:val="000000"/>
                    <w:sz w:val="20"/>
                  </w:rPr>
                </w:pPr>
                <w:r>
                  <w:rPr>
                    <w:rFonts w:ascii="Times New Roman"/>
                    <w:color w:val="000000"/>
                    <w:sz w:val="16"/>
                  </w:rPr>
                  <w:t xml:space="preserve"> </w:t>
                </w:r>
              </w:p>
            </w:tc>
            <w:tc>
              <w:tcPr>
                <w:tcW w:w="729" w:type="pct"/>
                <w:shd w:val="clear" w:color="auto" w:fill="CFF0FC"/>
                <w:noWrap/>
                <w:tcMar>
                  <w:top w:w="15" w:type="dxa"/>
                  <w:left w:w="0" w:type="dxa"/>
                  <w:bottom w:w="0" w:type="dxa"/>
                  <w:right w:w="15" w:type="dxa"/>
                </w:tcMar>
                <w:vAlign w:val="center"/>
              </w:tcPr>
              <w:p w14:paraId="357365E6" w14:textId="77777777" w:rsidR="00544B52" w:rsidRDefault="00544B52" w:rsidP="00544B52">
                <w:pPr>
                  <w:jc w:val="right"/>
                  <w:rPr>
                    <w:rFonts w:ascii="Times New Roman"/>
                    <w:color w:val="000000"/>
                    <w:sz w:val="20"/>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27190BB0" w14:textId="77777777" w:rsidR="00544B52" w:rsidRDefault="00544B52" w:rsidP="00544B52">
                <w:pPr>
                  <w:rPr>
                    <w:rFonts w:ascii="Times New Roman"/>
                    <w:color w:val="000000"/>
                    <w:sz w:val="20"/>
                  </w:rPr>
                </w:pPr>
                <w:r>
                  <w:rPr>
                    <w:rFonts w:ascii="Times New Roman"/>
                    <w:color w:val="000000"/>
                    <w:sz w:val="16"/>
                  </w:rPr>
                  <w:t xml:space="preserve"> </w:t>
                </w:r>
              </w:p>
            </w:tc>
            <w:tc>
              <w:tcPr>
                <w:tcW w:w="155" w:type="pct"/>
                <w:shd w:val="clear" w:color="auto" w:fill="CFF0FC"/>
                <w:tcMar>
                  <w:top w:w="15" w:type="dxa"/>
                  <w:left w:w="0" w:type="dxa"/>
                  <w:bottom w:w="0" w:type="dxa"/>
                  <w:right w:w="15" w:type="dxa"/>
                </w:tcMar>
              </w:tcPr>
              <w:p w14:paraId="06E21E55" w14:textId="77777777" w:rsidR="00544B52" w:rsidRDefault="00544B52" w:rsidP="00544B52">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BB2499E" w14:textId="77777777" w:rsidR="00544B52" w:rsidRDefault="00544B52" w:rsidP="00544B52">
                <w:pPr>
                  <w:rPr>
                    <w:rFonts w:ascii="Times New Roman"/>
                    <w:color w:val="000000"/>
                    <w:sz w:val="20"/>
                  </w:rPr>
                </w:pPr>
                <w:r>
                  <w:rPr>
                    <w:rFonts w:ascii="Times New Roman"/>
                    <w:color w:val="000000"/>
                    <w:sz w:val="20"/>
                  </w:rPr>
                  <w:t xml:space="preserve"> </w:t>
                </w:r>
              </w:p>
            </w:tc>
            <w:tc>
              <w:tcPr>
                <w:tcW w:w="478" w:type="pct"/>
                <w:shd w:val="clear" w:color="auto" w:fill="CFF0FC"/>
                <w:noWrap/>
                <w:tcMar>
                  <w:top w:w="15" w:type="dxa"/>
                  <w:left w:w="0" w:type="dxa"/>
                  <w:bottom w:w="0" w:type="dxa"/>
                  <w:right w:w="15" w:type="dxa"/>
                </w:tcMar>
              </w:tcPr>
              <w:p w14:paraId="71BF08B7" w14:textId="77777777" w:rsidR="00544B52" w:rsidRDefault="00544B52" w:rsidP="00544B52">
                <w:pPr>
                  <w:jc w:val="right"/>
                  <w:rPr>
                    <w:rFonts w:ascii="Times New Roman"/>
                    <w:color w:val="000000"/>
                    <w:sz w:val="20"/>
                  </w:rPr>
                </w:pPr>
                <w:r>
                  <w:rPr>
                    <w:rFonts w:ascii="Times New Roman"/>
                    <w:color w:val="000000"/>
                    <w:sz w:val="20"/>
                  </w:rPr>
                  <w:t>18,783</w:t>
                </w:r>
              </w:p>
            </w:tc>
            <w:tc>
              <w:tcPr>
                <w:tcW w:w="50" w:type="pct"/>
                <w:shd w:val="clear" w:color="auto" w:fill="CFF0FC"/>
                <w:noWrap/>
                <w:tcMar>
                  <w:top w:w="15" w:type="dxa"/>
                  <w:left w:w="0" w:type="dxa"/>
                  <w:bottom w:w="0" w:type="dxa"/>
                  <w:right w:w="15" w:type="dxa"/>
                </w:tcMar>
              </w:tcPr>
              <w:p w14:paraId="48BE37E9" w14:textId="07688502" w:rsidR="00544B52" w:rsidRDefault="00544B52" w:rsidP="00544B52">
                <w:pPr>
                  <w:rPr>
                    <w:rFonts w:ascii="Times New Roman"/>
                    <w:color w:val="000000"/>
                    <w:sz w:val="20"/>
                  </w:rPr>
                </w:pPr>
                <w:r>
                  <w:rPr>
                    <w:rFonts w:ascii="Times New Roman"/>
                    <w:color w:val="000000"/>
                    <w:sz w:val="2"/>
                  </w:rPr>
                  <w:t xml:space="preserve"> </w:t>
                </w:r>
              </w:p>
            </w:tc>
          </w:tr>
        </w:tbl>
      </w:sdtContent>
    </w:sdt>
    <w:p w14:paraId="3C9ADB24" w14:textId="575F7B34" w:rsidR="00115E00" w:rsidRDefault="00115E00" w:rsidP="00AC1101">
      <w:pPr>
        <w:keepNext/>
        <w:autoSpaceDE w:val="0"/>
        <w:autoSpaceDN w:val="0"/>
        <w:adjustRightInd w:val="0"/>
        <w:spacing w:after="0" w:line="240" w:lineRule="auto"/>
        <w:rPr>
          <w:rFonts w:ascii="Times New Roman" w:hAnsi="Times New Roman" w:cs="Times New Roman"/>
          <w:sz w:val="20"/>
          <w:szCs w:val="20"/>
        </w:rPr>
      </w:pPr>
    </w:p>
    <w:p w14:paraId="1FC32EBC" w14:textId="17E1E885" w:rsidR="0069487A" w:rsidRDefault="00D134E8" w:rsidP="00DD4417">
      <w:pPr>
        <w:pStyle w:val="ListParagraph"/>
        <w:keepNext/>
        <w:numPr>
          <w:ilvl w:val="0"/>
          <w:numId w:val="30"/>
        </w:numPr>
        <w:autoSpaceDE w:val="0"/>
        <w:autoSpaceDN w:val="0"/>
        <w:adjustRightInd w:val="0"/>
        <w:spacing w:after="0" w:line="240" w:lineRule="auto"/>
        <w:rPr>
          <w:rFonts w:ascii="Times New Roman" w:hAnsi="Times New Roman" w:cs="Times New Roman"/>
          <w:sz w:val="20"/>
          <w:szCs w:val="20"/>
        </w:rPr>
      </w:pPr>
      <w:r w:rsidRPr="00AC1101">
        <w:rPr>
          <w:rFonts w:ascii="Times New Roman" w:hAnsi="Times New Roman" w:cs="Times New Roman"/>
          <w:sz w:val="20"/>
          <w:szCs w:val="20"/>
        </w:rPr>
        <w:t>Mr. Black did not receive any separate compensation for his service as a director.</w:t>
      </w:r>
      <w:r>
        <w:rPr>
          <w:rFonts w:ascii="Times New Roman" w:hAnsi="Times New Roman" w:cs="Times New Roman"/>
          <w:sz w:val="20"/>
          <w:szCs w:val="20"/>
        </w:rPr>
        <w:t xml:space="preserve"> His </w:t>
      </w:r>
      <w:r w:rsidR="0069487A" w:rsidRPr="00AC1101">
        <w:rPr>
          <w:rFonts w:ascii="Times New Roman" w:hAnsi="Times New Roman" w:cs="Times New Roman"/>
          <w:sz w:val="20"/>
          <w:szCs w:val="20"/>
        </w:rPr>
        <w:t xml:space="preserve">compensation </w:t>
      </w:r>
      <w:r>
        <w:rPr>
          <w:rFonts w:ascii="Times New Roman" w:hAnsi="Times New Roman" w:cs="Times New Roman"/>
          <w:sz w:val="20"/>
          <w:szCs w:val="20"/>
        </w:rPr>
        <w:t>for</w:t>
      </w:r>
      <w:r w:rsidRPr="00AC1101">
        <w:rPr>
          <w:rFonts w:ascii="Times New Roman" w:hAnsi="Times New Roman" w:cs="Times New Roman"/>
          <w:sz w:val="20"/>
          <w:szCs w:val="20"/>
        </w:rPr>
        <w:t xml:space="preserve"> serv</w:t>
      </w:r>
      <w:r>
        <w:rPr>
          <w:rFonts w:ascii="Times New Roman" w:hAnsi="Times New Roman" w:cs="Times New Roman"/>
          <w:sz w:val="20"/>
          <w:szCs w:val="20"/>
        </w:rPr>
        <w:t>ing</w:t>
      </w:r>
      <w:r w:rsidRPr="00AC1101">
        <w:rPr>
          <w:rFonts w:ascii="Times New Roman" w:hAnsi="Times New Roman" w:cs="Times New Roman"/>
          <w:sz w:val="20"/>
          <w:szCs w:val="20"/>
        </w:rPr>
        <w:t xml:space="preserve"> as our President and Chief Executive Officer </w:t>
      </w:r>
      <w:r w:rsidR="0069487A" w:rsidRPr="00AC1101">
        <w:rPr>
          <w:rFonts w:ascii="Times New Roman" w:hAnsi="Times New Roman" w:cs="Times New Roman"/>
          <w:sz w:val="20"/>
          <w:szCs w:val="20"/>
        </w:rPr>
        <w:t xml:space="preserve">is set forth under </w:t>
      </w:r>
      <w:r>
        <w:rPr>
          <w:rFonts w:ascii="Times New Roman" w:hAnsi="Times New Roman" w:cs="Times New Roman"/>
          <w:sz w:val="20"/>
          <w:szCs w:val="20"/>
        </w:rPr>
        <w:t xml:space="preserve">the </w:t>
      </w:r>
      <w:r w:rsidR="0069487A" w:rsidRPr="00AC1101">
        <w:rPr>
          <w:rFonts w:ascii="Times New Roman" w:hAnsi="Times New Roman" w:cs="Times New Roman"/>
          <w:sz w:val="20"/>
          <w:szCs w:val="20"/>
        </w:rPr>
        <w:t>“20</w:t>
      </w:r>
      <w:r w:rsidR="0069487A">
        <w:rPr>
          <w:rFonts w:ascii="Times New Roman" w:hAnsi="Times New Roman" w:cs="Times New Roman"/>
          <w:sz w:val="20"/>
          <w:szCs w:val="20"/>
        </w:rPr>
        <w:t>2</w:t>
      </w:r>
      <w:r w:rsidR="00DC0C9D">
        <w:rPr>
          <w:rFonts w:ascii="Times New Roman" w:hAnsi="Times New Roman" w:cs="Times New Roman"/>
          <w:sz w:val="20"/>
          <w:szCs w:val="20"/>
        </w:rPr>
        <w:t>1</w:t>
      </w:r>
      <w:r w:rsidR="0069487A" w:rsidRPr="00AC1101">
        <w:rPr>
          <w:rFonts w:ascii="Times New Roman" w:hAnsi="Times New Roman" w:cs="Times New Roman"/>
          <w:sz w:val="20"/>
          <w:szCs w:val="20"/>
        </w:rPr>
        <w:t xml:space="preserve"> Summary Compensation Table</w:t>
      </w:r>
      <w:r w:rsidR="00C27178">
        <w:rPr>
          <w:rFonts w:ascii="Times New Roman" w:hAnsi="Times New Roman" w:cs="Times New Roman"/>
          <w:sz w:val="20"/>
          <w:szCs w:val="20"/>
        </w:rPr>
        <w:t>.</w:t>
      </w:r>
      <w:r w:rsidR="0069487A" w:rsidRPr="00AC1101">
        <w:rPr>
          <w:rFonts w:ascii="Times New Roman" w:hAnsi="Times New Roman" w:cs="Times New Roman"/>
          <w:sz w:val="20"/>
          <w:szCs w:val="20"/>
        </w:rPr>
        <w:t>”</w:t>
      </w:r>
    </w:p>
    <w:p w14:paraId="68D60CC4" w14:textId="744E6E18" w:rsidR="0069487A" w:rsidRDefault="0069487A" w:rsidP="00DD4417">
      <w:pPr>
        <w:pStyle w:val="ListParagraph"/>
        <w:keepNext/>
        <w:numPr>
          <w:ilvl w:val="0"/>
          <w:numId w:val="30"/>
        </w:numPr>
        <w:autoSpaceDE w:val="0"/>
        <w:autoSpaceDN w:val="0"/>
        <w:adjustRightInd w:val="0"/>
        <w:spacing w:after="0" w:line="240" w:lineRule="auto"/>
        <w:rPr>
          <w:rFonts w:ascii="Times New Roman" w:hAnsi="Times New Roman" w:cs="Times New Roman"/>
          <w:sz w:val="20"/>
          <w:szCs w:val="20"/>
        </w:rPr>
      </w:pPr>
      <w:r w:rsidRPr="00AC1101">
        <w:rPr>
          <w:rFonts w:ascii="Times New Roman" w:hAnsi="Times New Roman" w:cs="Times New Roman"/>
          <w:sz w:val="20"/>
          <w:szCs w:val="20"/>
        </w:rPr>
        <w:t>Represents the grant date fair value of the stock and option awards granted during the year</w:t>
      </w:r>
      <w:r w:rsidR="00544B52">
        <w:rPr>
          <w:rFonts w:ascii="Times New Roman" w:hAnsi="Times New Roman" w:cs="Times New Roman"/>
          <w:sz w:val="20"/>
          <w:szCs w:val="20"/>
        </w:rPr>
        <w:t xml:space="preserve"> determined</w:t>
      </w:r>
      <w:r w:rsidRPr="00AC1101">
        <w:rPr>
          <w:rFonts w:ascii="Times New Roman" w:hAnsi="Times New Roman" w:cs="Times New Roman"/>
          <w:sz w:val="20"/>
          <w:szCs w:val="20"/>
        </w:rPr>
        <w:t xml:space="preserve"> in accordance with ASC Topic 718. For a discussion of the relevant assumptions used to determine the valuation of our </w:t>
      </w:r>
      <w:r w:rsidR="00781283">
        <w:rPr>
          <w:rFonts w:ascii="Times New Roman" w:hAnsi="Times New Roman" w:cs="Times New Roman"/>
          <w:sz w:val="20"/>
          <w:szCs w:val="20"/>
        </w:rPr>
        <w:t xml:space="preserve">equity </w:t>
      </w:r>
      <w:r w:rsidRPr="00AC1101">
        <w:rPr>
          <w:rFonts w:ascii="Times New Roman" w:hAnsi="Times New Roman" w:cs="Times New Roman"/>
          <w:sz w:val="20"/>
          <w:szCs w:val="20"/>
        </w:rPr>
        <w:t>awards for financial reporting purposes</w:t>
      </w:r>
      <w:r>
        <w:rPr>
          <w:rFonts w:ascii="Times New Roman" w:hAnsi="Times New Roman" w:cs="Times New Roman"/>
          <w:sz w:val="20"/>
          <w:szCs w:val="20"/>
        </w:rPr>
        <w:t xml:space="preserve">, </w:t>
      </w:r>
      <w:r w:rsidRPr="00AC1101">
        <w:rPr>
          <w:rFonts w:ascii="Times New Roman" w:hAnsi="Times New Roman" w:cs="Times New Roman"/>
          <w:sz w:val="20"/>
          <w:szCs w:val="20"/>
        </w:rPr>
        <w:t>refer to</w:t>
      </w:r>
      <w:r w:rsidR="00F811FC">
        <w:rPr>
          <w:rFonts w:ascii="Times New Roman" w:hAnsi="Times New Roman" w:cs="Times New Roman"/>
          <w:sz w:val="20"/>
          <w:szCs w:val="20"/>
        </w:rPr>
        <w:t xml:space="preserve"> Note A and</w:t>
      </w:r>
      <w:r w:rsidRPr="00AC1101">
        <w:rPr>
          <w:rFonts w:ascii="Times New Roman" w:hAnsi="Times New Roman" w:cs="Times New Roman"/>
          <w:sz w:val="20"/>
          <w:szCs w:val="20"/>
        </w:rPr>
        <w:t xml:space="preserve"> </w:t>
      </w:r>
      <w:sdt>
        <w:sdtPr>
          <w:rPr>
            <w:rFonts w:ascii="Times New Roman" w:hAnsi="Times New Roman" w:cs="Times New Roman"/>
            <w:sz w:val="20"/>
            <w:szCs w:val="20"/>
          </w:rPr>
          <w:alias w:val="AL-SBC.FN_10K - 2022 Proxy SPSC_Master_Workbook"/>
          <w:tag w:val="389d8320-21b5-4a5d-bcb2-62130baea51c"/>
          <w:id w:val="1507322082"/>
          <w:placeholder>
            <w:docPart w:val="61AA258F06A9444D84615703D762A831"/>
          </w:placeholder>
        </w:sdtPr>
        <w:sdtEndPr/>
        <w:sdtContent>
          <w:r>
            <w:rPr>
              <w:rFonts w:ascii="Times New Roman" w:hAnsi="Times New Roman" w:cs="Times New Roman"/>
              <w:sz w:val="20"/>
              <w:szCs w:val="20"/>
            </w:rPr>
            <w:t>Note L</w:t>
          </w:r>
        </w:sdtContent>
      </w:sdt>
      <w:r w:rsidRPr="00AC1101">
        <w:rPr>
          <w:rFonts w:ascii="Times New Roman" w:hAnsi="Times New Roman" w:cs="Times New Roman"/>
          <w:sz w:val="20"/>
          <w:szCs w:val="20"/>
        </w:rPr>
        <w:t xml:space="preserve"> to the Notes to Consolidated Financial Statements included in our Annual Report on Form 10-K filed with the SEC on </w:t>
      </w:r>
      <w:sdt>
        <w:sdtPr>
          <w:rPr>
            <w:rFonts w:ascii="Times New Roman" w:hAnsi="Times New Roman" w:cs="Times New Roman"/>
            <w:sz w:val="20"/>
            <w:szCs w:val="20"/>
          </w:rPr>
          <w:alias w:val="AL-Filing.date_10K - 2022 Proxy SPSC_Master_Workbook"/>
          <w:tag w:val="b0b669f4-0f5b-4232-83c4-14237e7c060c"/>
          <w:id w:val="-790824010"/>
          <w:placeholder>
            <w:docPart w:val="61AA258F06A9444D84615703D762A831"/>
          </w:placeholder>
        </w:sdtPr>
        <w:sdtEndPr/>
        <w:sdtContent>
          <w:r w:rsidR="0096601F">
            <w:rPr>
              <w:rFonts w:ascii="Times New Roman" w:hAnsi="Times New Roman" w:cs="Times New Roman"/>
              <w:sz w:val="20"/>
              <w:szCs w:val="20"/>
            </w:rPr>
            <w:t>February 22, 2022</w:t>
          </w:r>
        </w:sdtContent>
      </w:sdt>
      <w:r w:rsidRPr="00AC1101">
        <w:rPr>
          <w:rFonts w:ascii="Times New Roman" w:hAnsi="Times New Roman" w:cs="Times New Roman"/>
          <w:sz w:val="20"/>
          <w:szCs w:val="20"/>
        </w:rPr>
        <w:t>.</w:t>
      </w:r>
    </w:p>
    <w:p w14:paraId="4C891D61" w14:textId="16B51DF2" w:rsidR="0082123B" w:rsidRDefault="0082123B" w:rsidP="00DD4417">
      <w:pPr>
        <w:pStyle w:val="ListParagraph"/>
        <w:keepNext/>
        <w:numPr>
          <w:ilvl w:val="0"/>
          <w:numId w:val="30"/>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Martin </w:t>
      </w:r>
      <w:proofErr w:type="spellStart"/>
      <w:r>
        <w:rPr>
          <w:rFonts w:ascii="Times New Roman" w:hAnsi="Times New Roman" w:cs="Times New Roman"/>
          <w:sz w:val="20"/>
          <w:szCs w:val="20"/>
        </w:rPr>
        <w:t>Leestma</w:t>
      </w:r>
      <w:proofErr w:type="spellEnd"/>
      <w:r>
        <w:rPr>
          <w:rFonts w:ascii="Times New Roman" w:hAnsi="Times New Roman" w:cs="Times New Roman"/>
          <w:sz w:val="20"/>
          <w:szCs w:val="20"/>
        </w:rPr>
        <w:t xml:space="preserve"> was a member of the board until </w:t>
      </w:r>
      <w:r w:rsidR="00EA03FA">
        <w:rPr>
          <w:rFonts w:ascii="Times New Roman" w:hAnsi="Times New Roman" w:cs="Times New Roman"/>
          <w:sz w:val="20"/>
          <w:szCs w:val="20"/>
        </w:rPr>
        <w:t>the 2021 Annual Meeting of Stockholders in May</w:t>
      </w:r>
      <w:r>
        <w:rPr>
          <w:rFonts w:ascii="Times New Roman" w:hAnsi="Times New Roman" w:cs="Times New Roman"/>
          <w:sz w:val="20"/>
          <w:szCs w:val="20"/>
        </w:rPr>
        <w:t xml:space="preserve"> 2021</w:t>
      </w:r>
      <w:r w:rsidR="000024F7">
        <w:rPr>
          <w:rFonts w:ascii="Times New Roman" w:hAnsi="Times New Roman" w:cs="Times New Roman"/>
          <w:sz w:val="20"/>
          <w:szCs w:val="20"/>
        </w:rPr>
        <w:t>, upon which he resigned from the board.</w:t>
      </w:r>
    </w:p>
    <w:p w14:paraId="741B9EE1" w14:textId="19B6983D" w:rsidR="0069487A" w:rsidRDefault="0069487A" w:rsidP="0069487A">
      <w:pPr>
        <w:adjustRightInd w:val="0"/>
        <w:spacing w:before="180" w:after="0" w:line="240" w:lineRule="auto"/>
        <w:ind w:firstLine="490"/>
        <w:rPr>
          <w:rFonts w:ascii="Times New Roman" w:hAnsi="Times New Roman" w:cs="Times New Roman"/>
          <w:sz w:val="20"/>
          <w:szCs w:val="24"/>
        </w:rPr>
      </w:pPr>
      <w:r w:rsidRPr="00AC1101">
        <w:rPr>
          <w:rFonts w:ascii="Times New Roman" w:hAnsi="Times New Roman" w:cs="Times New Roman"/>
          <w:sz w:val="20"/>
          <w:szCs w:val="24"/>
        </w:rPr>
        <w:t xml:space="preserve">Under our stock ownership guidelines, we require our non-employee directors to </w:t>
      </w:r>
      <w:r w:rsidR="009D273D">
        <w:rPr>
          <w:rFonts w:ascii="Times New Roman" w:hAnsi="Times New Roman" w:cs="Times New Roman"/>
          <w:sz w:val="20"/>
          <w:szCs w:val="24"/>
        </w:rPr>
        <w:t>own</w:t>
      </w:r>
      <w:r w:rsidRPr="00AC1101">
        <w:rPr>
          <w:rFonts w:ascii="Times New Roman" w:hAnsi="Times New Roman" w:cs="Times New Roman"/>
          <w:sz w:val="20"/>
          <w:szCs w:val="24"/>
        </w:rPr>
        <w:t xml:space="preserve"> shares of our common stock having a fair market value equal to five times the directors’ annual base cash retainer</w:t>
      </w:r>
      <w:r w:rsidR="009D273D">
        <w:rPr>
          <w:rFonts w:ascii="Times New Roman" w:hAnsi="Times New Roman" w:cs="Times New Roman"/>
          <w:sz w:val="20"/>
          <w:szCs w:val="24"/>
        </w:rPr>
        <w:t xml:space="preserve"> </w:t>
      </w:r>
      <w:r w:rsidR="009D273D" w:rsidRPr="00781283">
        <w:rPr>
          <w:rFonts w:ascii="Times New Roman" w:hAnsi="Times New Roman" w:cs="Times New Roman"/>
          <w:sz w:val="20"/>
          <w:szCs w:val="24"/>
        </w:rPr>
        <w:t xml:space="preserve">($155,000 for </w:t>
      </w:r>
      <w:sdt>
        <w:sdtPr>
          <w:rPr>
            <w:rFonts w:ascii="Times New Roman" w:hAnsi="Times New Roman" w:cs="Times New Roman"/>
            <w:sz w:val="20"/>
            <w:szCs w:val="24"/>
          </w:rPr>
          <w:alias w:val="AL-Period_01 - 2022 Proxy SPSC_Master_Workbook"/>
          <w:tag w:val="0cbc5075-f564-48e7-b9d8-2a59a60d1116"/>
          <w:id w:val="1870101870"/>
          <w:placeholder>
            <w:docPart w:val="DefaultPlaceholder_-1854013440"/>
          </w:placeholder>
        </w:sdtPr>
        <w:sdtEndPr/>
        <w:sdtContent>
          <w:r w:rsidR="00007254" w:rsidRPr="00781283">
            <w:rPr>
              <w:rFonts w:ascii="Times New Roman" w:hAnsi="Times New Roman" w:cs="Times New Roman"/>
              <w:sz w:val="20"/>
              <w:szCs w:val="24"/>
            </w:rPr>
            <w:t>2021</w:t>
          </w:r>
        </w:sdtContent>
      </w:sdt>
      <w:r w:rsidR="009D273D">
        <w:rPr>
          <w:rFonts w:ascii="Times New Roman" w:hAnsi="Times New Roman" w:cs="Times New Roman"/>
          <w:sz w:val="20"/>
          <w:szCs w:val="24"/>
        </w:rPr>
        <w:t>)</w:t>
      </w:r>
      <w:r w:rsidRPr="00AC1101">
        <w:rPr>
          <w:rFonts w:ascii="Times New Roman" w:hAnsi="Times New Roman" w:cs="Times New Roman"/>
          <w:sz w:val="20"/>
          <w:szCs w:val="24"/>
        </w:rPr>
        <w:t xml:space="preserve">. Non-employee directors must comply with the stock ownership guidelines within five years of their appointment to the board of directors. Until a non-employee director has achieved compliance with the ownership guidelines, the director must retain 50% of the net shares acquired upon exercise, vesting or settlement of any equity award. </w:t>
      </w:r>
      <w:r w:rsidR="00EA03FA">
        <w:rPr>
          <w:rFonts w:ascii="Times New Roman" w:hAnsi="Times New Roman" w:cs="Times New Roman"/>
          <w:sz w:val="20"/>
          <w:szCs w:val="24"/>
        </w:rPr>
        <w:t>Currently, v</w:t>
      </w:r>
      <w:r w:rsidR="00EA03FA" w:rsidRPr="00D27924">
        <w:rPr>
          <w:rFonts w:ascii="Times New Roman" w:hAnsi="Times New Roman" w:cs="Times New Roman"/>
          <w:sz w:val="20"/>
          <w:szCs w:val="24"/>
        </w:rPr>
        <w:t>ested in-the-money options and vested restricted stock units</w:t>
      </w:r>
      <w:r w:rsidR="00EA03FA">
        <w:rPr>
          <w:rFonts w:ascii="Times New Roman" w:hAnsi="Times New Roman" w:cs="Times New Roman"/>
          <w:sz w:val="20"/>
          <w:szCs w:val="24"/>
        </w:rPr>
        <w:t xml:space="preserve"> count toward the ownership level, but effective January 1, 2027, unexercised stock options will not count toward the ownership level. </w:t>
      </w:r>
      <w:r w:rsidRPr="00AC1101">
        <w:rPr>
          <w:rFonts w:ascii="Times New Roman" w:hAnsi="Times New Roman" w:cs="Times New Roman"/>
          <w:sz w:val="20"/>
          <w:szCs w:val="24"/>
        </w:rPr>
        <w:t xml:space="preserve">As of </w:t>
      </w:r>
      <w:sdt>
        <w:sdtPr>
          <w:rPr>
            <w:rFonts w:ascii="Times New Roman" w:hAnsi="Times New Roman" w:cs="Times New Roman"/>
            <w:sz w:val="20"/>
            <w:szCs w:val="24"/>
          </w:rPr>
          <w:alias w:val="AL-Record.Date - 2022 Proxy SPSC_Master_Workbook"/>
          <w:tag w:val="144102b8-896f-4fe5-9a5f-6969ae920efc"/>
          <w:id w:val="-1023082023"/>
          <w:placeholder>
            <w:docPart w:val="33EEB19BAB82420B8044AF32C8B3DB69"/>
          </w:placeholder>
        </w:sdtPr>
        <w:sdtEndPr/>
        <w:sdtContent>
          <w:r w:rsidR="00E327DB">
            <w:rPr>
              <w:rFonts w:ascii="Times New Roman" w:hAnsi="Times New Roman" w:cs="Times New Roman"/>
              <w:sz w:val="20"/>
              <w:szCs w:val="24"/>
            </w:rPr>
            <w:t>March 21, 2022</w:t>
          </w:r>
        </w:sdtContent>
      </w:sdt>
      <w:r w:rsidRPr="00AC1101">
        <w:rPr>
          <w:rFonts w:ascii="Times New Roman" w:hAnsi="Times New Roman" w:cs="Times New Roman"/>
          <w:sz w:val="20"/>
          <w:szCs w:val="24"/>
        </w:rPr>
        <w:t xml:space="preserve">, all of our non-employee directors had met the stock ownership requirement or had served as a director for less than five years since the ownership guidelines took effect. </w:t>
      </w:r>
    </w:p>
    <w:p w14:paraId="0B6CF1A9" w14:textId="2CBD6CFE" w:rsidR="00115E00" w:rsidRDefault="00BB444B" w:rsidP="0069487A">
      <w:pPr>
        <w:adjustRightInd w:val="0"/>
        <w:spacing w:before="180" w:after="0" w:line="240" w:lineRule="auto"/>
        <w:ind w:firstLine="490"/>
        <w:rPr>
          <w:rFonts w:ascii="Times New Roman" w:hAnsi="Times New Roman" w:cs="Times New Roman"/>
          <w:sz w:val="20"/>
          <w:szCs w:val="20"/>
        </w:rPr>
      </w:pPr>
      <w:r w:rsidRPr="00AC1101">
        <w:rPr>
          <w:rFonts w:ascii="Times New Roman" w:hAnsi="Times New Roman" w:cs="Times New Roman"/>
          <w:sz w:val="20"/>
          <w:szCs w:val="20"/>
        </w:rPr>
        <w:t>As of December 31, 20</w:t>
      </w:r>
      <w:r w:rsidR="008C0CAE">
        <w:rPr>
          <w:rFonts w:ascii="Times New Roman" w:hAnsi="Times New Roman" w:cs="Times New Roman"/>
          <w:sz w:val="20"/>
          <w:szCs w:val="20"/>
        </w:rPr>
        <w:t>2</w:t>
      </w:r>
      <w:r w:rsidR="00C463D2">
        <w:rPr>
          <w:rFonts w:ascii="Times New Roman" w:hAnsi="Times New Roman" w:cs="Times New Roman"/>
          <w:sz w:val="20"/>
          <w:szCs w:val="20"/>
        </w:rPr>
        <w:t>1</w:t>
      </w:r>
      <w:r w:rsidRPr="00AC1101">
        <w:rPr>
          <w:rFonts w:ascii="Times New Roman" w:hAnsi="Times New Roman" w:cs="Times New Roman"/>
          <w:sz w:val="20"/>
          <w:szCs w:val="20"/>
        </w:rPr>
        <w:t xml:space="preserve">, the directors held shares of unvested restricted stock, options to purchase shares of our common stock, and </w:t>
      </w:r>
      <w:r w:rsidR="009D273D">
        <w:rPr>
          <w:rFonts w:ascii="Times New Roman" w:hAnsi="Times New Roman" w:cs="Times New Roman"/>
          <w:sz w:val="20"/>
          <w:szCs w:val="20"/>
        </w:rPr>
        <w:t>vested</w:t>
      </w:r>
      <w:r w:rsidRPr="00AC1101">
        <w:rPr>
          <w:rFonts w:ascii="Times New Roman" w:hAnsi="Times New Roman" w:cs="Times New Roman"/>
          <w:sz w:val="20"/>
          <w:szCs w:val="20"/>
        </w:rPr>
        <w:t xml:space="preserve"> options as follows:</w:t>
      </w:r>
    </w:p>
    <w:sdt>
      <w:sdtPr>
        <w:alias w:val="AL-Director_Holdings - 2022 Proxy SPSC_Master_Workbook"/>
        <w:tag w:val="c2973104-c69a-487d-8fc9-59b31a7a29e2"/>
        <w:id w:val="1345363391"/>
      </w:sdtPr>
      <w:sdtEndPr/>
      <w:sdtContent>
        <w:tbl>
          <w:tblPr>
            <w:tblStyle w:val="TableGrid"/>
            <w:tblW w:w="480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2913"/>
            <w:gridCol w:w="203"/>
            <w:gridCol w:w="90"/>
            <w:gridCol w:w="1237"/>
            <w:gridCol w:w="90"/>
            <w:gridCol w:w="203"/>
            <w:gridCol w:w="90"/>
            <w:gridCol w:w="1251"/>
            <w:gridCol w:w="90"/>
            <w:gridCol w:w="203"/>
            <w:gridCol w:w="90"/>
            <w:gridCol w:w="2437"/>
            <w:gridCol w:w="90"/>
          </w:tblGrid>
          <w:tr w:rsidR="007E4EC5" w14:paraId="41E96DA9" w14:textId="77777777">
            <w:trPr>
              <w:cantSplit/>
              <w:trHeight w:val="270"/>
              <w:jc w:val="center"/>
            </w:trPr>
            <w:tc>
              <w:tcPr>
                <w:tcW w:w="1619" w:type="pct"/>
                <w:shd w:val="clear" w:color="auto" w:fill="FFFFFF"/>
                <w:tcMar>
                  <w:top w:w="15" w:type="dxa"/>
                  <w:left w:w="0" w:type="dxa"/>
                  <w:bottom w:w="0" w:type="dxa"/>
                  <w:right w:w="15" w:type="dxa"/>
                </w:tcMar>
                <w:vAlign w:val="bottom"/>
              </w:tcPr>
              <w:p w14:paraId="2A578619" w14:textId="41008B7B" w:rsidR="007E4EC5" w:rsidRDefault="007E4EC5" w:rsidP="009739A1">
                <w:pPr>
                  <w:keepNext/>
                  <w:rPr>
                    <w:rFonts w:ascii="Calibri"/>
                    <w:color w:val="000000"/>
                  </w:rPr>
                </w:pPr>
                <w:r>
                  <w:t xml:space="preserve"> </w:t>
                </w:r>
              </w:p>
            </w:tc>
            <w:tc>
              <w:tcPr>
                <w:tcW w:w="113" w:type="pct"/>
                <w:shd w:val="clear" w:color="auto" w:fill="FFFFFF"/>
                <w:tcMar>
                  <w:top w:w="15" w:type="dxa"/>
                  <w:left w:w="0" w:type="dxa"/>
                  <w:bottom w:w="0" w:type="dxa"/>
                  <w:right w:w="15" w:type="dxa"/>
                </w:tcMar>
                <w:vAlign w:val="center"/>
              </w:tcPr>
              <w:p w14:paraId="7AC02AAB" w14:textId="77777777" w:rsidR="007E4EC5" w:rsidRDefault="007E4EC5">
                <w:pPr>
                  <w:jc w:val="center"/>
                  <w:rPr>
                    <w:rFonts w:ascii="Times New Roman"/>
                    <w:b/>
                    <w:color w:val="000000"/>
                    <w:sz w:val="16"/>
                  </w:rPr>
                </w:pPr>
                <w:r>
                  <w:rPr>
                    <w:rFonts w:ascii="Times New Roman"/>
                    <w:b/>
                    <w:color w:val="000000"/>
                    <w:sz w:val="16"/>
                  </w:rPr>
                  <w:t xml:space="preserve"> </w:t>
                </w:r>
              </w:p>
            </w:tc>
            <w:tc>
              <w:tcPr>
                <w:tcW w:w="50" w:type="pct"/>
                <w:shd w:val="clear" w:color="auto" w:fill="FFFFFF"/>
                <w:noWrap/>
                <w:tcMar>
                  <w:top w:w="15" w:type="dxa"/>
                  <w:left w:w="0" w:type="dxa"/>
                  <w:bottom w:w="0" w:type="dxa"/>
                  <w:right w:w="15" w:type="dxa"/>
                </w:tcMar>
                <w:vAlign w:val="center"/>
              </w:tcPr>
              <w:p w14:paraId="3931EE2A" w14:textId="77777777" w:rsidR="007E4EC5" w:rsidRDefault="007E4EC5" w:rsidP="009739A1">
                <w:pPr>
                  <w:rPr>
                    <w:rFonts w:ascii="Times New Roman"/>
                    <w:b/>
                    <w:color w:val="000000"/>
                    <w:sz w:val="16"/>
                  </w:rPr>
                </w:pPr>
                <w:r>
                  <w:rPr>
                    <w:rFonts w:ascii="Times New Roman"/>
                    <w:b/>
                    <w:color w:val="000000"/>
                    <w:sz w:val="16"/>
                  </w:rPr>
                  <w:t xml:space="preserve"> </w:t>
                </w:r>
              </w:p>
            </w:tc>
            <w:tc>
              <w:tcPr>
                <w:tcW w:w="688" w:type="pct"/>
                <w:shd w:val="clear" w:color="auto" w:fill="FFFFFF"/>
                <w:noWrap/>
                <w:tcMar>
                  <w:top w:w="15" w:type="dxa"/>
                  <w:left w:w="0" w:type="dxa"/>
                  <w:bottom w:w="0" w:type="dxa"/>
                  <w:right w:w="15" w:type="dxa"/>
                </w:tcMar>
                <w:vAlign w:val="center"/>
              </w:tcPr>
              <w:p w14:paraId="4B8A8777" w14:textId="77777777" w:rsidR="007E4EC5" w:rsidRDefault="007E4EC5" w:rsidP="009739A1">
                <w:pPr>
                  <w:jc w:val="center"/>
                  <w:rPr>
                    <w:rFonts w:ascii="Times New Roman"/>
                    <w:b/>
                    <w:color w:val="000000"/>
                    <w:sz w:val="16"/>
                  </w:rPr>
                </w:pPr>
                <w:r>
                  <w:rPr>
                    <w:rFonts w:ascii="Times New Roman"/>
                    <w:b/>
                    <w:color w:val="000000"/>
                    <w:sz w:val="16"/>
                  </w:rPr>
                  <w:t xml:space="preserve"> </w:t>
                </w:r>
              </w:p>
            </w:tc>
            <w:tc>
              <w:tcPr>
                <w:tcW w:w="50" w:type="pct"/>
                <w:shd w:val="clear" w:color="auto" w:fill="FFFFFF"/>
                <w:noWrap/>
                <w:tcMar>
                  <w:top w:w="15" w:type="dxa"/>
                  <w:left w:w="0" w:type="dxa"/>
                  <w:bottom w:w="0" w:type="dxa"/>
                  <w:right w:w="15" w:type="dxa"/>
                </w:tcMar>
                <w:vAlign w:val="center"/>
              </w:tcPr>
              <w:p w14:paraId="1C7BC1A4" w14:textId="77777777" w:rsidR="007E4EC5" w:rsidRDefault="007E4EC5" w:rsidP="009739A1">
                <w:pPr>
                  <w:rPr>
                    <w:rFonts w:ascii="Times New Roman"/>
                    <w:b/>
                    <w:color w:val="000000"/>
                    <w:sz w:val="16"/>
                  </w:rPr>
                </w:pPr>
                <w:r>
                  <w:rPr>
                    <w:rFonts w:ascii="Times New Roman"/>
                    <w:b/>
                    <w:color w:val="000000"/>
                    <w:sz w:val="16"/>
                  </w:rPr>
                  <w:t xml:space="preserve"> </w:t>
                </w:r>
              </w:p>
            </w:tc>
            <w:tc>
              <w:tcPr>
                <w:tcW w:w="113" w:type="pct"/>
                <w:shd w:val="clear" w:color="auto" w:fill="FFFFFF"/>
                <w:tcMar>
                  <w:top w:w="15" w:type="dxa"/>
                  <w:left w:w="0" w:type="dxa"/>
                  <w:bottom w:w="0" w:type="dxa"/>
                  <w:right w:w="15" w:type="dxa"/>
                </w:tcMar>
                <w:vAlign w:val="center"/>
              </w:tcPr>
              <w:p w14:paraId="52C06926" w14:textId="77777777" w:rsidR="007E4EC5" w:rsidRDefault="007E4EC5">
                <w:pPr>
                  <w:jc w:val="center"/>
                  <w:rPr>
                    <w:rFonts w:ascii="Times New Roman"/>
                    <w:b/>
                    <w:color w:val="000000"/>
                    <w:sz w:val="16"/>
                  </w:rPr>
                </w:pPr>
                <w:r>
                  <w:rPr>
                    <w:rFonts w:ascii="Times New Roman"/>
                    <w:b/>
                    <w:color w:val="000000"/>
                    <w:sz w:val="16"/>
                  </w:rPr>
                  <w:t xml:space="preserve"> </w:t>
                </w:r>
              </w:p>
            </w:tc>
            <w:tc>
              <w:tcPr>
                <w:tcW w:w="2314" w:type="pct"/>
                <w:gridSpan w:val="6"/>
                <w:tcBorders>
                  <w:bottom w:val="single" w:sz="2" w:space="0" w:color="000000"/>
                </w:tcBorders>
                <w:shd w:val="clear" w:color="auto" w:fill="FFFFFF"/>
                <w:tcMar>
                  <w:top w:w="15" w:type="dxa"/>
                  <w:left w:w="0" w:type="dxa"/>
                  <w:bottom w:w="0" w:type="dxa"/>
                  <w:right w:w="15" w:type="dxa"/>
                </w:tcMar>
                <w:vAlign w:val="center"/>
              </w:tcPr>
              <w:p w14:paraId="3A8EB5F7" w14:textId="77777777" w:rsidR="007E4EC5" w:rsidRDefault="007E4EC5" w:rsidP="009739A1">
                <w:pPr>
                  <w:jc w:val="center"/>
                  <w:rPr>
                    <w:rFonts w:ascii="Times New Roman"/>
                    <w:b/>
                    <w:color w:val="000000"/>
                    <w:sz w:val="16"/>
                  </w:rPr>
                </w:pPr>
                <w:r>
                  <w:rPr>
                    <w:rFonts w:ascii="Times New Roman"/>
                    <w:b/>
                    <w:color w:val="000000"/>
                    <w:sz w:val="16"/>
                  </w:rPr>
                  <w:t>Options</w:t>
                </w:r>
              </w:p>
            </w:tc>
            <w:tc>
              <w:tcPr>
                <w:tcW w:w="50" w:type="pct"/>
                <w:shd w:val="clear" w:color="auto" w:fill="FFFFFF"/>
                <w:noWrap/>
                <w:tcMar>
                  <w:top w:w="15" w:type="dxa"/>
                  <w:left w:w="0" w:type="dxa"/>
                  <w:bottom w:w="0" w:type="dxa"/>
                  <w:right w:w="15" w:type="dxa"/>
                </w:tcMar>
                <w:vAlign w:val="center"/>
              </w:tcPr>
              <w:p w14:paraId="0FE7926F" w14:textId="77777777" w:rsidR="007E4EC5" w:rsidRDefault="007E4EC5" w:rsidP="009739A1">
                <w:pPr>
                  <w:rPr>
                    <w:rFonts w:ascii="Times New Roman"/>
                    <w:b/>
                    <w:color w:val="000000"/>
                    <w:sz w:val="16"/>
                  </w:rPr>
                </w:pPr>
                <w:r>
                  <w:rPr>
                    <w:rFonts w:ascii="Times New Roman"/>
                    <w:b/>
                    <w:color w:val="000000"/>
                    <w:sz w:val="16"/>
                  </w:rPr>
                  <w:t xml:space="preserve"> </w:t>
                </w:r>
              </w:p>
            </w:tc>
          </w:tr>
          <w:tr w:rsidR="007E4EC5" w14:paraId="35786607" w14:textId="77777777">
            <w:trPr>
              <w:cantSplit/>
              <w:trHeight w:val="571"/>
              <w:jc w:val="center"/>
            </w:trPr>
            <w:tc>
              <w:tcPr>
                <w:tcW w:w="1619" w:type="pct"/>
                <w:shd w:val="clear" w:color="auto" w:fill="FFFFFF"/>
                <w:tcMar>
                  <w:top w:w="15" w:type="dxa"/>
                  <w:left w:w="0" w:type="dxa"/>
                  <w:bottom w:w="0" w:type="dxa"/>
                  <w:right w:w="15" w:type="dxa"/>
                </w:tcMar>
                <w:vAlign w:val="center"/>
              </w:tcPr>
              <w:p w14:paraId="6F1EA2FC" w14:textId="77777777" w:rsidR="007E4EC5" w:rsidRDefault="007E4EC5" w:rsidP="009739A1">
                <w:pPr>
                  <w:keepNext/>
                  <w:rPr>
                    <w:rFonts w:ascii="Times New Roman"/>
                    <w:b/>
                    <w:color w:val="000000"/>
                    <w:sz w:val="16"/>
                  </w:rPr>
                </w:pPr>
                <w:r>
                  <w:rPr>
                    <w:rFonts w:ascii="Times New Roman"/>
                    <w:b/>
                    <w:color w:val="000000"/>
                    <w:sz w:val="16"/>
                  </w:rPr>
                  <w:t xml:space="preserve"> </w:t>
                </w:r>
              </w:p>
            </w:tc>
            <w:tc>
              <w:tcPr>
                <w:tcW w:w="113" w:type="pct"/>
                <w:shd w:val="clear" w:color="auto" w:fill="FFFFFF"/>
                <w:tcMar>
                  <w:top w:w="15" w:type="dxa"/>
                  <w:left w:w="0" w:type="dxa"/>
                  <w:bottom w:w="0" w:type="dxa"/>
                  <w:right w:w="15" w:type="dxa"/>
                </w:tcMar>
                <w:vAlign w:val="center"/>
              </w:tcPr>
              <w:p w14:paraId="055F8E51" w14:textId="77777777" w:rsidR="007E4EC5" w:rsidRDefault="007E4EC5">
                <w:pPr>
                  <w:jc w:val="center"/>
                  <w:rPr>
                    <w:rFonts w:ascii="Times New Roman"/>
                    <w:b/>
                    <w:color w:val="000000"/>
                    <w:sz w:val="16"/>
                  </w:rPr>
                </w:pPr>
                <w:r>
                  <w:rPr>
                    <w:rFonts w:ascii="Times New Roman"/>
                    <w:b/>
                    <w:color w:val="000000"/>
                    <w:sz w:val="16"/>
                  </w:rPr>
                  <w:t xml:space="preserve"> </w:t>
                </w:r>
              </w:p>
            </w:tc>
            <w:tc>
              <w:tcPr>
                <w:tcW w:w="738" w:type="pct"/>
                <w:gridSpan w:val="2"/>
                <w:shd w:val="clear" w:color="auto" w:fill="FFFFFF"/>
                <w:tcMar>
                  <w:top w:w="15" w:type="dxa"/>
                  <w:left w:w="0" w:type="dxa"/>
                  <w:bottom w:w="0" w:type="dxa"/>
                  <w:right w:w="15" w:type="dxa"/>
                </w:tcMar>
                <w:vAlign w:val="center"/>
              </w:tcPr>
              <w:p w14:paraId="3DE37B23" w14:textId="77777777" w:rsidR="007E4EC5" w:rsidRDefault="007E4EC5" w:rsidP="009739A1">
                <w:pPr>
                  <w:jc w:val="center"/>
                  <w:rPr>
                    <w:rFonts w:ascii="Times New Roman"/>
                    <w:b/>
                    <w:color w:val="000000"/>
                    <w:sz w:val="16"/>
                  </w:rPr>
                </w:pPr>
                <w:r>
                  <w:rPr>
                    <w:rFonts w:ascii="Times New Roman"/>
                    <w:b/>
                    <w:color w:val="000000"/>
                    <w:sz w:val="16"/>
                  </w:rPr>
                  <w:t>Unvested Restricted Stock</w:t>
                </w:r>
              </w:p>
            </w:tc>
            <w:tc>
              <w:tcPr>
                <w:tcW w:w="50" w:type="pct"/>
                <w:shd w:val="clear" w:color="auto" w:fill="FFFFFF"/>
                <w:noWrap/>
                <w:tcMar>
                  <w:top w:w="15" w:type="dxa"/>
                  <w:left w:w="0" w:type="dxa"/>
                  <w:bottom w:w="0" w:type="dxa"/>
                  <w:right w:w="15" w:type="dxa"/>
                </w:tcMar>
                <w:vAlign w:val="center"/>
              </w:tcPr>
              <w:p w14:paraId="5AF7D304" w14:textId="77777777" w:rsidR="007E4EC5" w:rsidRDefault="007E4EC5" w:rsidP="009739A1">
                <w:pPr>
                  <w:rPr>
                    <w:rFonts w:ascii="Times New Roman"/>
                    <w:b/>
                    <w:color w:val="000000"/>
                    <w:sz w:val="16"/>
                  </w:rPr>
                </w:pPr>
                <w:r>
                  <w:rPr>
                    <w:rFonts w:ascii="Times New Roman"/>
                    <w:b/>
                    <w:color w:val="000000"/>
                    <w:sz w:val="16"/>
                  </w:rPr>
                  <w:t xml:space="preserve"> </w:t>
                </w:r>
              </w:p>
            </w:tc>
            <w:tc>
              <w:tcPr>
                <w:tcW w:w="113" w:type="pct"/>
                <w:shd w:val="clear" w:color="auto" w:fill="FFFFFF"/>
                <w:tcMar>
                  <w:top w:w="15" w:type="dxa"/>
                  <w:left w:w="0" w:type="dxa"/>
                  <w:bottom w:w="0" w:type="dxa"/>
                  <w:right w:w="15" w:type="dxa"/>
                </w:tcMar>
                <w:vAlign w:val="center"/>
              </w:tcPr>
              <w:p w14:paraId="70673078" w14:textId="77777777" w:rsidR="007E4EC5" w:rsidRDefault="007E4EC5">
                <w:pPr>
                  <w:jc w:val="center"/>
                  <w:rPr>
                    <w:rFonts w:ascii="Times New Roman"/>
                    <w:b/>
                    <w:color w:val="000000"/>
                    <w:sz w:val="16"/>
                  </w:rPr>
                </w:pPr>
                <w:r>
                  <w:rPr>
                    <w:rFonts w:ascii="Times New Roman"/>
                    <w:b/>
                    <w:color w:val="000000"/>
                    <w:sz w:val="16"/>
                  </w:rPr>
                  <w:t xml:space="preserve"> </w:t>
                </w:r>
              </w:p>
            </w:tc>
            <w:tc>
              <w:tcPr>
                <w:tcW w:w="746" w:type="pct"/>
                <w:gridSpan w:val="2"/>
                <w:tcBorders>
                  <w:top w:val="single" w:sz="2" w:space="0" w:color="000000"/>
                </w:tcBorders>
                <w:shd w:val="clear" w:color="auto" w:fill="FFFFFF"/>
                <w:tcMar>
                  <w:top w:w="15" w:type="dxa"/>
                  <w:left w:w="0" w:type="dxa"/>
                  <w:bottom w:w="0" w:type="dxa"/>
                  <w:right w:w="15" w:type="dxa"/>
                </w:tcMar>
                <w:vAlign w:val="center"/>
              </w:tcPr>
              <w:p w14:paraId="41BB5AA3" w14:textId="77777777" w:rsidR="007E4EC5" w:rsidRDefault="007E4EC5" w:rsidP="009739A1">
                <w:pPr>
                  <w:jc w:val="center"/>
                  <w:rPr>
                    <w:rFonts w:ascii="Times New Roman"/>
                    <w:b/>
                    <w:color w:val="000000"/>
                    <w:sz w:val="16"/>
                  </w:rPr>
                </w:pPr>
                <w:r>
                  <w:rPr>
                    <w:rFonts w:ascii="Times New Roman"/>
                    <w:b/>
                    <w:color w:val="000000"/>
                    <w:sz w:val="16"/>
                  </w:rPr>
                  <w:t>Total Outstanding</w:t>
                </w:r>
              </w:p>
            </w:tc>
            <w:tc>
              <w:tcPr>
                <w:tcW w:w="50" w:type="pct"/>
                <w:shd w:val="clear" w:color="auto" w:fill="FFFFFF"/>
                <w:noWrap/>
                <w:tcMar>
                  <w:top w:w="15" w:type="dxa"/>
                  <w:left w:w="0" w:type="dxa"/>
                  <w:bottom w:w="0" w:type="dxa"/>
                  <w:right w:w="15" w:type="dxa"/>
                </w:tcMar>
                <w:vAlign w:val="center"/>
              </w:tcPr>
              <w:p w14:paraId="4B91008C" w14:textId="77777777" w:rsidR="007E4EC5" w:rsidRDefault="007E4EC5" w:rsidP="009739A1">
                <w:pPr>
                  <w:rPr>
                    <w:rFonts w:ascii="Times New Roman"/>
                    <w:b/>
                    <w:color w:val="000000"/>
                    <w:sz w:val="16"/>
                  </w:rPr>
                </w:pPr>
                <w:r>
                  <w:rPr>
                    <w:rFonts w:ascii="Times New Roman"/>
                    <w:b/>
                    <w:color w:val="000000"/>
                    <w:sz w:val="16"/>
                  </w:rPr>
                  <w:t xml:space="preserve"> </w:t>
                </w:r>
              </w:p>
            </w:tc>
            <w:tc>
              <w:tcPr>
                <w:tcW w:w="113" w:type="pct"/>
                <w:tcBorders>
                  <w:top w:val="single" w:sz="2" w:space="0" w:color="000000"/>
                </w:tcBorders>
                <w:shd w:val="clear" w:color="auto" w:fill="FFFFFF"/>
                <w:tcMar>
                  <w:top w:w="15" w:type="dxa"/>
                  <w:left w:w="0" w:type="dxa"/>
                  <w:bottom w:w="0" w:type="dxa"/>
                  <w:right w:w="15" w:type="dxa"/>
                </w:tcMar>
                <w:vAlign w:val="center"/>
              </w:tcPr>
              <w:p w14:paraId="14CED2D4" w14:textId="77777777" w:rsidR="007E4EC5" w:rsidRDefault="007E4EC5" w:rsidP="009739A1">
                <w:pPr>
                  <w:jc w:val="center"/>
                  <w:rPr>
                    <w:rFonts w:ascii="Times New Roman"/>
                    <w:b/>
                    <w:color w:val="000000"/>
                    <w:sz w:val="16"/>
                  </w:rPr>
                </w:pPr>
                <w:r>
                  <w:rPr>
                    <w:rFonts w:ascii="Times New Roman"/>
                    <w:b/>
                    <w:color w:val="000000"/>
                    <w:sz w:val="16"/>
                  </w:rPr>
                  <w:t xml:space="preserve"> </w:t>
                </w:r>
              </w:p>
            </w:tc>
            <w:tc>
              <w:tcPr>
                <w:tcW w:w="1403" w:type="pct"/>
                <w:gridSpan w:val="2"/>
                <w:tcBorders>
                  <w:top w:val="single" w:sz="2" w:space="0" w:color="000000"/>
                </w:tcBorders>
                <w:shd w:val="clear" w:color="auto" w:fill="FFFFFF"/>
                <w:tcMar>
                  <w:top w:w="15" w:type="dxa"/>
                  <w:left w:w="0" w:type="dxa"/>
                  <w:bottom w:w="0" w:type="dxa"/>
                  <w:right w:w="15" w:type="dxa"/>
                </w:tcMar>
                <w:vAlign w:val="center"/>
              </w:tcPr>
              <w:p w14:paraId="5D7ACBEE" w14:textId="77777777" w:rsidR="007E4EC5" w:rsidRDefault="007E4EC5" w:rsidP="009739A1">
                <w:pPr>
                  <w:jc w:val="center"/>
                  <w:rPr>
                    <w:rFonts w:ascii="Times New Roman"/>
                    <w:b/>
                    <w:color w:val="000000"/>
                    <w:sz w:val="16"/>
                  </w:rPr>
                </w:pPr>
                <w:r>
                  <w:rPr>
                    <w:rFonts w:ascii="Times New Roman"/>
                    <w:b/>
                    <w:color w:val="000000"/>
                    <w:sz w:val="16"/>
                  </w:rPr>
                  <w:t>Number of Outstanding Options that Were Exercisable</w:t>
                </w:r>
              </w:p>
            </w:tc>
            <w:tc>
              <w:tcPr>
                <w:tcW w:w="50" w:type="pct"/>
                <w:shd w:val="clear" w:color="auto" w:fill="FFFFFF"/>
                <w:noWrap/>
                <w:tcMar>
                  <w:top w:w="15" w:type="dxa"/>
                  <w:left w:w="0" w:type="dxa"/>
                  <w:bottom w:w="0" w:type="dxa"/>
                  <w:right w:w="15" w:type="dxa"/>
                </w:tcMar>
                <w:vAlign w:val="center"/>
              </w:tcPr>
              <w:p w14:paraId="4AEE5D26" w14:textId="77777777" w:rsidR="007E4EC5" w:rsidRDefault="007E4EC5" w:rsidP="009739A1">
                <w:pPr>
                  <w:rPr>
                    <w:rFonts w:ascii="Times New Roman"/>
                    <w:b/>
                    <w:color w:val="000000"/>
                    <w:sz w:val="16"/>
                  </w:rPr>
                </w:pPr>
                <w:r>
                  <w:rPr>
                    <w:rFonts w:ascii="Times New Roman"/>
                    <w:b/>
                    <w:color w:val="000000"/>
                    <w:sz w:val="16"/>
                  </w:rPr>
                  <w:t xml:space="preserve"> </w:t>
                </w:r>
              </w:p>
            </w:tc>
          </w:tr>
          <w:tr w:rsidR="007E4EC5" w14:paraId="6462AFCD" w14:textId="77777777">
            <w:trPr>
              <w:cantSplit/>
              <w:trHeight w:val="184"/>
              <w:jc w:val="center"/>
            </w:trPr>
            <w:tc>
              <w:tcPr>
                <w:tcW w:w="1619" w:type="pct"/>
                <w:tcBorders>
                  <w:bottom w:val="single" w:sz="4" w:space="0" w:color="000000"/>
                </w:tcBorders>
                <w:shd w:val="clear" w:color="auto" w:fill="FFFFFF"/>
                <w:tcMar>
                  <w:top w:w="15" w:type="dxa"/>
                  <w:left w:w="0" w:type="dxa"/>
                  <w:bottom w:w="0" w:type="dxa"/>
                  <w:right w:w="15" w:type="dxa"/>
                </w:tcMar>
                <w:vAlign w:val="center"/>
              </w:tcPr>
              <w:p w14:paraId="66EEF19C" w14:textId="77777777" w:rsidR="007E4EC5" w:rsidRDefault="007E4EC5" w:rsidP="009739A1">
                <w:pPr>
                  <w:keepNext/>
                  <w:jc w:val="center"/>
                  <w:rPr>
                    <w:rFonts w:ascii="Times New Roman"/>
                    <w:b/>
                    <w:color w:val="000000"/>
                    <w:sz w:val="16"/>
                  </w:rPr>
                </w:pPr>
                <w:r>
                  <w:rPr>
                    <w:rFonts w:ascii="Times New Roman"/>
                    <w:b/>
                    <w:color w:val="000000"/>
                    <w:sz w:val="16"/>
                  </w:rPr>
                  <w:t>Name</w:t>
                </w:r>
              </w:p>
            </w:tc>
            <w:tc>
              <w:tcPr>
                <w:tcW w:w="113" w:type="pct"/>
                <w:shd w:val="clear" w:color="auto" w:fill="FFFFFF"/>
                <w:tcMar>
                  <w:top w:w="15" w:type="dxa"/>
                  <w:left w:w="0" w:type="dxa"/>
                  <w:bottom w:w="0" w:type="dxa"/>
                  <w:right w:w="15" w:type="dxa"/>
                </w:tcMar>
                <w:vAlign w:val="center"/>
              </w:tcPr>
              <w:p w14:paraId="77B7CA0E" w14:textId="77777777" w:rsidR="007E4EC5" w:rsidRDefault="007E4EC5">
                <w:pPr>
                  <w:jc w:val="center"/>
                  <w:rPr>
                    <w:rFonts w:ascii="Times New Roman"/>
                    <w:b/>
                    <w:color w:val="000000"/>
                    <w:sz w:val="16"/>
                  </w:rPr>
                </w:pPr>
                <w:r>
                  <w:rPr>
                    <w:rFonts w:ascii="Times New Roman"/>
                    <w:b/>
                    <w:color w:val="000000"/>
                    <w:sz w:val="16"/>
                  </w:rPr>
                  <w:t xml:space="preserve"> </w:t>
                </w:r>
              </w:p>
            </w:tc>
            <w:tc>
              <w:tcPr>
                <w:tcW w:w="738" w:type="pct"/>
                <w:gridSpan w:val="2"/>
                <w:tcBorders>
                  <w:bottom w:val="single" w:sz="4" w:space="0" w:color="000000"/>
                </w:tcBorders>
                <w:shd w:val="clear" w:color="auto" w:fill="FFFFFF"/>
                <w:tcMar>
                  <w:top w:w="15" w:type="dxa"/>
                  <w:left w:w="0" w:type="dxa"/>
                  <w:bottom w:w="0" w:type="dxa"/>
                  <w:right w:w="15" w:type="dxa"/>
                </w:tcMar>
                <w:vAlign w:val="center"/>
              </w:tcPr>
              <w:p w14:paraId="60CF79DD" w14:textId="77777777" w:rsidR="007E4EC5" w:rsidRDefault="007E4EC5" w:rsidP="009739A1">
                <w:pPr>
                  <w:jc w:val="center"/>
                  <w:rPr>
                    <w:rFonts w:ascii="Times New Roman"/>
                    <w:b/>
                    <w:color w:val="000000"/>
                    <w:sz w:val="16"/>
                  </w:rPr>
                </w:pPr>
                <w:r>
                  <w:rPr>
                    <w:rFonts w:ascii="Times New Roman"/>
                    <w:b/>
                    <w:color w:val="000000"/>
                    <w:sz w:val="16"/>
                  </w:rPr>
                  <w:t>(#)</w:t>
                </w:r>
              </w:p>
            </w:tc>
            <w:tc>
              <w:tcPr>
                <w:tcW w:w="50" w:type="pct"/>
                <w:shd w:val="clear" w:color="auto" w:fill="FFFFFF"/>
                <w:noWrap/>
                <w:tcMar>
                  <w:top w:w="15" w:type="dxa"/>
                  <w:left w:w="0" w:type="dxa"/>
                  <w:bottom w:w="0" w:type="dxa"/>
                  <w:right w:w="15" w:type="dxa"/>
                </w:tcMar>
                <w:vAlign w:val="center"/>
              </w:tcPr>
              <w:p w14:paraId="1282FA04" w14:textId="77777777" w:rsidR="007E4EC5" w:rsidRDefault="007E4EC5" w:rsidP="009739A1">
                <w:pPr>
                  <w:rPr>
                    <w:rFonts w:ascii="Times New Roman"/>
                    <w:b/>
                    <w:color w:val="000000"/>
                    <w:sz w:val="16"/>
                  </w:rPr>
                </w:pPr>
                <w:r>
                  <w:rPr>
                    <w:rFonts w:ascii="Times New Roman"/>
                    <w:b/>
                    <w:color w:val="000000"/>
                    <w:sz w:val="16"/>
                  </w:rPr>
                  <w:t xml:space="preserve"> </w:t>
                </w:r>
              </w:p>
            </w:tc>
            <w:tc>
              <w:tcPr>
                <w:tcW w:w="113" w:type="pct"/>
                <w:shd w:val="clear" w:color="auto" w:fill="FFFFFF"/>
                <w:tcMar>
                  <w:top w:w="15" w:type="dxa"/>
                  <w:left w:w="0" w:type="dxa"/>
                  <w:bottom w:w="0" w:type="dxa"/>
                  <w:right w:w="15" w:type="dxa"/>
                </w:tcMar>
                <w:vAlign w:val="center"/>
              </w:tcPr>
              <w:p w14:paraId="45BE200E" w14:textId="77777777" w:rsidR="007E4EC5" w:rsidRDefault="007E4EC5">
                <w:pPr>
                  <w:jc w:val="center"/>
                  <w:rPr>
                    <w:rFonts w:ascii="Times New Roman"/>
                    <w:b/>
                    <w:color w:val="000000"/>
                    <w:sz w:val="16"/>
                  </w:rPr>
                </w:pPr>
                <w:r>
                  <w:rPr>
                    <w:rFonts w:ascii="Times New Roman"/>
                    <w:b/>
                    <w:color w:val="000000"/>
                    <w:sz w:val="16"/>
                  </w:rPr>
                  <w:t xml:space="preserve"> </w:t>
                </w:r>
              </w:p>
            </w:tc>
            <w:tc>
              <w:tcPr>
                <w:tcW w:w="746" w:type="pct"/>
                <w:gridSpan w:val="2"/>
                <w:tcBorders>
                  <w:bottom w:val="single" w:sz="4" w:space="0" w:color="000000"/>
                </w:tcBorders>
                <w:shd w:val="clear" w:color="auto" w:fill="FFFFFF"/>
                <w:tcMar>
                  <w:top w:w="15" w:type="dxa"/>
                  <w:left w:w="0" w:type="dxa"/>
                  <w:bottom w:w="0" w:type="dxa"/>
                  <w:right w:w="15" w:type="dxa"/>
                </w:tcMar>
                <w:vAlign w:val="center"/>
              </w:tcPr>
              <w:p w14:paraId="29E08032" w14:textId="77777777" w:rsidR="007E4EC5" w:rsidRDefault="007E4EC5" w:rsidP="009739A1">
                <w:pPr>
                  <w:jc w:val="center"/>
                  <w:rPr>
                    <w:rFonts w:ascii="Times New Roman"/>
                    <w:b/>
                    <w:color w:val="000000"/>
                    <w:sz w:val="16"/>
                  </w:rPr>
                </w:pPr>
                <w:r>
                  <w:rPr>
                    <w:rFonts w:ascii="Times New Roman"/>
                    <w:b/>
                    <w:color w:val="000000"/>
                    <w:sz w:val="16"/>
                  </w:rPr>
                  <w:t>(#)</w:t>
                </w:r>
              </w:p>
            </w:tc>
            <w:tc>
              <w:tcPr>
                <w:tcW w:w="50" w:type="pct"/>
                <w:shd w:val="clear" w:color="auto" w:fill="FFFFFF"/>
                <w:noWrap/>
                <w:tcMar>
                  <w:top w:w="15" w:type="dxa"/>
                  <w:left w:w="0" w:type="dxa"/>
                  <w:bottom w:w="0" w:type="dxa"/>
                  <w:right w:w="15" w:type="dxa"/>
                </w:tcMar>
                <w:vAlign w:val="center"/>
              </w:tcPr>
              <w:p w14:paraId="24A2C01A" w14:textId="77777777" w:rsidR="007E4EC5" w:rsidRDefault="007E4EC5" w:rsidP="009739A1">
                <w:pPr>
                  <w:rPr>
                    <w:rFonts w:ascii="Times New Roman"/>
                    <w:b/>
                    <w:color w:val="000000"/>
                    <w:sz w:val="16"/>
                  </w:rPr>
                </w:pPr>
                <w:r>
                  <w:rPr>
                    <w:rFonts w:ascii="Times New Roman"/>
                    <w:b/>
                    <w:color w:val="000000"/>
                    <w:sz w:val="16"/>
                  </w:rPr>
                  <w:t xml:space="preserve"> </w:t>
                </w:r>
              </w:p>
            </w:tc>
            <w:tc>
              <w:tcPr>
                <w:tcW w:w="113" w:type="pct"/>
                <w:shd w:val="clear" w:color="auto" w:fill="FFFFFF"/>
                <w:tcMar>
                  <w:top w:w="15" w:type="dxa"/>
                  <w:left w:w="0" w:type="dxa"/>
                  <w:bottom w:w="0" w:type="dxa"/>
                  <w:right w:w="15" w:type="dxa"/>
                </w:tcMar>
                <w:vAlign w:val="center"/>
              </w:tcPr>
              <w:p w14:paraId="12B0794B" w14:textId="77777777" w:rsidR="007E4EC5" w:rsidRDefault="007E4EC5" w:rsidP="009739A1">
                <w:pPr>
                  <w:jc w:val="center"/>
                  <w:rPr>
                    <w:rFonts w:ascii="Times New Roman"/>
                    <w:b/>
                    <w:color w:val="000000"/>
                    <w:sz w:val="16"/>
                  </w:rPr>
                </w:pPr>
                <w:r>
                  <w:rPr>
                    <w:rFonts w:ascii="Times New Roman"/>
                    <w:b/>
                    <w:color w:val="000000"/>
                    <w:sz w:val="16"/>
                  </w:rPr>
                  <w:t xml:space="preserve"> </w:t>
                </w:r>
              </w:p>
            </w:tc>
            <w:tc>
              <w:tcPr>
                <w:tcW w:w="1403" w:type="pct"/>
                <w:gridSpan w:val="2"/>
                <w:tcBorders>
                  <w:bottom w:val="single" w:sz="4" w:space="0" w:color="000000"/>
                </w:tcBorders>
                <w:shd w:val="clear" w:color="auto" w:fill="FFFFFF"/>
                <w:tcMar>
                  <w:top w:w="15" w:type="dxa"/>
                  <w:left w:w="0" w:type="dxa"/>
                  <w:bottom w:w="0" w:type="dxa"/>
                  <w:right w:w="15" w:type="dxa"/>
                </w:tcMar>
                <w:vAlign w:val="center"/>
              </w:tcPr>
              <w:p w14:paraId="1729EF8A" w14:textId="77777777" w:rsidR="007E4EC5" w:rsidRDefault="007E4EC5" w:rsidP="009739A1">
                <w:pPr>
                  <w:jc w:val="center"/>
                  <w:rPr>
                    <w:rFonts w:ascii="Times New Roman"/>
                    <w:b/>
                    <w:color w:val="000000"/>
                    <w:sz w:val="16"/>
                  </w:rPr>
                </w:pPr>
                <w:r>
                  <w:rPr>
                    <w:rFonts w:ascii="Times New Roman"/>
                    <w:b/>
                    <w:color w:val="000000"/>
                    <w:sz w:val="16"/>
                  </w:rPr>
                  <w:t>(#)</w:t>
                </w:r>
              </w:p>
            </w:tc>
            <w:tc>
              <w:tcPr>
                <w:tcW w:w="50" w:type="pct"/>
                <w:shd w:val="clear" w:color="auto" w:fill="FFFFFF"/>
                <w:noWrap/>
                <w:tcMar>
                  <w:top w:w="15" w:type="dxa"/>
                  <w:left w:w="0" w:type="dxa"/>
                  <w:bottom w:w="0" w:type="dxa"/>
                  <w:right w:w="15" w:type="dxa"/>
                </w:tcMar>
                <w:vAlign w:val="center"/>
              </w:tcPr>
              <w:p w14:paraId="3ED74AF0" w14:textId="77777777" w:rsidR="007E4EC5" w:rsidRDefault="007E4EC5" w:rsidP="009739A1">
                <w:pPr>
                  <w:rPr>
                    <w:rFonts w:ascii="Times New Roman"/>
                    <w:b/>
                    <w:color w:val="000000"/>
                    <w:sz w:val="16"/>
                  </w:rPr>
                </w:pPr>
                <w:r>
                  <w:rPr>
                    <w:rFonts w:ascii="Times New Roman"/>
                    <w:b/>
                    <w:color w:val="000000"/>
                    <w:sz w:val="16"/>
                  </w:rPr>
                  <w:t xml:space="preserve"> </w:t>
                </w:r>
              </w:p>
            </w:tc>
          </w:tr>
          <w:tr w:rsidR="007E4EC5" w14:paraId="19385451" w14:textId="77777777">
            <w:trPr>
              <w:cantSplit/>
              <w:trHeight w:val="233"/>
              <w:jc w:val="center"/>
            </w:trPr>
            <w:tc>
              <w:tcPr>
                <w:tcW w:w="1619" w:type="pct"/>
                <w:tcBorders>
                  <w:top w:val="single" w:sz="4" w:space="0" w:color="000000"/>
                </w:tcBorders>
                <w:shd w:val="clear" w:color="auto" w:fill="CFF0FC"/>
                <w:tcMar>
                  <w:top w:w="15" w:type="dxa"/>
                  <w:left w:w="0" w:type="dxa"/>
                  <w:bottom w:w="0" w:type="dxa"/>
                  <w:right w:w="15" w:type="dxa"/>
                </w:tcMar>
              </w:tcPr>
              <w:p w14:paraId="38FF4AC7" w14:textId="77777777" w:rsidR="007E4EC5" w:rsidRDefault="007E4EC5" w:rsidP="009739A1">
                <w:pPr>
                  <w:keepNext/>
                  <w:rPr>
                    <w:rFonts w:ascii="Times New Roman"/>
                    <w:color w:val="000000"/>
                    <w:sz w:val="20"/>
                  </w:rPr>
                </w:pPr>
                <w:r>
                  <w:rPr>
                    <w:rFonts w:ascii="Times New Roman"/>
                    <w:color w:val="000000"/>
                    <w:sz w:val="20"/>
                  </w:rPr>
                  <w:t>James Ramsey</w:t>
                </w:r>
              </w:p>
            </w:tc>
            <w:tc>
              <w:tcPr>
                <w:tcW w:w="113" w:type="pct"/>
                <w:shd w:val="clear" w:color="auto" w:fill="CFF0FC"/>
                <w:tcMar>
                  <w:top w:w="15" w:type="dxa"/>
                  <w:left w:w="0" w:type="dxa"/>
                  <w:bottom w:w="0" w:type="dxa"/>
                  <w:right w:w="15" w:type="dxa"/>
                </w:tcMar>
              </w:tcPr>
              <w:p w14:paraId="34E47F13" w14:textId="77777777" w:rsidR="007E4EC5" w:rsidRDefault="007E4EC5" w:rsidP="009739A1">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3CEBBA05" w14:textId="77777777" w:rsidR="007E4EC5" w:rsidRDefault="007E4EC5" w:rsidP="009739A1">
                <w:pPr>
                  <w:rPr>
                    <w:rFonts w:ascii="Times New Roman"/>
                    <w:color w:val="000000"/>
                    <w:sz w:val="20"/>
                  </w:rPr>
                </w:pPr>
                <w:r>
                  <w:rPr>
                    <w:rFonts w:ascii="Times New Roman"/>
                    <w:color w:val="000000"/>
                    <w:sz w:val="20"/>
                  </w:rPr>
                  <w:t xml:space="preserve"> </w:t>
                </w:r>
              </w:p>
            </w:tc>
            <w:tc>
              <w:tcPr>
                <w:tcW w:w="688" w:type="pct"/>
                <w:tcBorders>
                  <w:top w:val="single" w:sz="4" w:space="0" w:color="000000"/>
                </w:tcBorders>
                <w:shd w:val="clear" w:color="auto" w:fill="CFF0FC"/>
                <w:noWrap/>
                <w:tcMar>
                  <w:top w:w="15" w:type="dxa"/>
                  <w:left w:w="0" w:type="dxa"/>
                  <w:bottom w:w="0" w:type="dxa"/>
                  <w:right w:w="15" w:type="dxa"/>
                </w:tcMar>
              </w:tcPr>
              <w:p w14:paraId="3A4C1B8C" w14:textId="77777777" w:rsidR="007E4EC5" w:rsidRDefault="007E4EC5" w:rsidP="009739A1">
                <w:pPr>
                  <w:jc w:val="right"/>
                  <w:rPr>
                    <w:rFonts w:ascii="Times New Roman"/>
                    <w:color w:val="000000"/>
                    <w:sz w:val="20"/>
                  </w:rPr>
                </w:pPr>
                <w:r>
                  <w:rPr>
                    <w:rFonts w:ascii="Times New Roman"/>
                    <w:color w:val="000000"/>
                    <w:sz w:val="20"/>
                  </w:rPr>
                  <w:t>234</w:t>
                </w:r>
              </w:p>
            </w:tc>
            <w:tc>
              <w:tcPr>
                <w:tcW w:w="50" w:type="pct"/>
                <w:shd w:val="clear" w:color="auto" w:fill="CFF0FC"/>
                <w:noWrap/>
                <w:tcMar>
                  <w:top w:w="15" w:type="dxa"/>
                  <w:left w:w="0" w:type="dxa"/>
                  <w:bottom w:w="0" w:type="dxa"/>
                  <w:right w:w="15" w:type="dxa"/>
                </w:tcMar>
              </w:tcPr>
              <w:p w14:paraId="14C99983"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CFF0FC"/>
                <w:tcMar>
                  <w:top w:w="15" w:type="dxa"/>
                  <w:left w:w="0" w:type="dxa"/>
                  <w:bottom w:w="0" w:type="dxa"/>
                  <w:right w:w="15" w:type="dxa"/>
                </w:tcMar>
              </w:tcPr>
              <w:p w14:paraId="1512ED4A" w14:textId="77777777" w:rsidR="007E4EC5" w:rsidRDefault="007E4EC5" w:rsidP="009739A1">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1225FA4A" w14:textId="77777777" w:rsidR="007E4EC5" w:rsidRDefault="007E4EC5" w:rsidP="009739A1">
                <w:pPr>
                  <w:rPr>
                    <w:rFonts w:ascii="Times New Roman"/>
                    <w:color w:val="000000"/>
                    <w:sz w:val="20"/>
                  </w:rPr>
                </w:pPr>
                <w:r>
                  <w:rPr>
                    <w:rFonts w:ascii="Times New Roman"/>
                    <w:color w:val="000000"/>
                    <w:sz w:val="20"/>
                  </w:rPr>
                  <w:t xml:space="preserve"> </w:t>
                </w:r>
              </w:p>
            </w:tc>
            <w:tc>
              <w:tcPr>
                <w:tcW w:w="696" w:type="pct"/>
                <w:tcBorders>
                  <w:top w:val="single" w:sz="4" w:space="0" w:color="000000"/>
                </w:tcBorders>
                <w:shd w:val="clear" w:color="auto" w:fill="CFF0FC"/>
                <w:noWrap/>
                <w:tcMar>
                  <w:top w:w="15" w:type="dxa"/>
                  <w:left w:w="0" w:type="dxa"/>
                  <w:bottom w:w="0" w:type="dxa"/>
                  <w:right w:w="15" w:type="dxa"/>
                </w:tcMar>
              </w:tcPr>
              <w:p w14:paraId="55FFAA85" w14:textId="77777777" w:rsidR="007E4EC5" w:rsidRDefault="007E4EC5" w:rsidP="009739A1">
                <w:pPr>
                  <w:jc w:val="right"/>
                  <w:rPr>
                    <w:rFonts w:ascii="Times New Roman"/>
                    <w:color w:val="000000"/>
                    <w:sz w:val="20"/>
                  </w:rPr>
                </w:pPr>
                <w:r>
                  <w:rPr>
                    <w:rFonts w:ascii="Times New Roman"/>
                    <w:color w:val="000000"/>
                    <w:sz w:val="20"/>
                  </w:rPr>
                  <w:t>37,048</w:t>
                </w:r>
              </w:p>
            </w:tc>
            <w:tc>
              <w:tcPr>
                <w:tcW w:w="50" w:type="pct"/>
                <w:shd w:val="clear" w:color="auto" w:fill="CFF0FC"/>
                <w:noWrap/>
                <w:tcMar>
                  <w:top w:w="15" w:type="dxa"/>
                  <w:left w:w="0" w:type="dxa"/>
                  <w:bottom w:w="0" w:type="dxa"/>
                  <w:right w:w="15" w:type="dxa"/>
                </w:tcMar>
              </w:tcPr>
              <w:p w14:paraId="4C3D8EA7"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CFF0FC"/>
                <w:tcMar>
                  <w:top w:w="15" w:type="dxa"/>
                  <w:left w:w="0" w:type="dxa"/>
                  <w:bottom w:w="0" w:type="dxa"/>
                  <w:right w:w="15" w:type="dxa"/>
                </w:tcMar>
              </w:tcPr>
              <w:p w14:paraId="70966A71" w14:textId="77777777" w:rsidR="007E4EC5" w:rsidRDefault="007E4EC5" w:rsidP="009739A1">
                <w:pPr>
                  <w:jc w:val="cente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557E5FB8" w14:textId="77777777" w:rsidR="007E4EC5" w:rsidRDefault="007E4EC5" w:rsidP="009739A1">
                <w:pPr>
                  <w:rPr>
                    <w:rFonts w:ascii="Times New Roman"/>
                    <w:color w:val="000000"/>
                    <w:sz w:val="20"/>
                  </w:rPr>
                </w:pPr>
                <w:r>
                  <w:rPr>
                    <w:rFonts w:ascii="Times New Roman"/>
                    <w:color w:val="000000"/>
                    <w:sz w:val="20"/>
                  </w:rPr>
                  <w:t xml:space="preserve"> </w:t>
                </w:r>
              </w:p>
            </w:tc>
            <w:tc>
              <w:tcPr>
                <w:tcW w:w="1353" w:type="pct"/>
                <w:tcBorders>
                  <w:top w:val="single" w:sz="4" w:space="0" w:color="000000"/>
                </w:tcBorders>
                <w:shd w:val="clear" w:color="auto" w:fill="CFF0FC"/>
                <w:noWrap/>
                <w:tcMar>
                  <w:top w:w="15" w:type="dxa"/>
                  <w:left w:w="0" w:type="dxa"/>
                  <w:bottom w:w="0" w:type="dxa"/>
                  <w:right w:w="15" w:type="dxa"/>
                </w:tcMar>
              </w:tcPr>
              <w:p w14:paraId="6C2AFA9F" w14:textId="77777777" w:rsidR="007E4EC5" w:rsidRDefault="007E4EC5" w:rsidP="009739A1">
                <w:pPr>
                  <w:jc w:val="right"/>
                  <w:rPr>
                    <w:rFonts w:ascii="Times New Roman"/>
                    <w:color w:val="000000"/>
                    <w:sz w:val="20"/>
                  </w:rPr>
                </w:pPr>
                <w:r>
                  <w:rPr>
                    <w:rFonts w:ascii="Times New Roman"/>
                    <w:color w:val="000000"/>
                    <w:sz w:val="20"/>
                  </w:rPr>
                  <w:t>36,333</w:t>
                </w:r>
              </w:p>
            </w:tc>
            <w:tc>
              <w:tcPr>
                <w:tcW w:w="50" w:type="pct"/>
                <w:shd w:val="clear" w:color="auto" w:fill="CFF0FC"/>
                <w:noWrap/>
                <w:tcMar>
                  <w:top w:w="15" w:type="dxa"/>
                  <w:left w:w="0" w:type="dxa"/>
                  <w:bottom w:w="0" w:type="dxa"/>
                  <w:right w:w="15" w:type="dxa"/>
                </w:tcMar>
              </w:tcPr>
              <w:p w14:paraId="47DD8B5D" w14:textId="77777777" w:rsidR="007E4EC5" w:rsidRDefault="007E4EC5" w:rsidP="009739A1">
                <w:pPr>
                  <w:rPr>
                    <w:rFonts w:ascii="Times New Roman"/>
                    <w:color w:val="000000"/>
                    <w:sz w:val="20"/>
                  </w:rPr>
                </w:pPr>
                <w:r>
                  <w:rPr>
                    <w:rFonts w:ascii="Times New Roman"/>
                    <w:color w:val="000000"/>
                    <w:sz w:val="20"/>
                  </w:rPr>
                  <w:t xml:space="preserve"> </w:t>
                </w:r>
              </w:p>
            </w:tc>
          </w:tr>
          <w:tr w:rsidR="007E4EC5" w14:paraId="1FCEB98B" w14:textId="77777777">
            <w:trPr>
              <w:cantSplit/>
              <w:trHeight w:val="233"/>
              <w:jc w:val="center"/>
            </w:trPr>
            <w:tc>
              <w:tcPr>
                <w:tcW w:w="1619" w:type="pct"/>
                <w:shd w:val="clear" w:color="auto" w:fill="FFFFFF"/>
                <w:tcMar>
                  <w:top w:w="15" w:type="dxa"/>
                  <w:left w:w="0" w:type="dxa"/>
                  <w:bottom w:w="0" w:type="dxa"/>
                  <w:right w:w="15" w:type="dxa"/>
                </w:tcMar>
              </w:tcPr>
              <w:p w14:paraId="21075FA0" w14:textId="77777777" w:rsidR="007E4EC5" w:rsidRDefault="007E4EC5" w:rsidP="009739A1">
                <w:pPr>
                  <w:keepNext/>
                  <w:rPr>
                    <w:rFonts w:ascii="Times New Roman"/>
                    <w:color w:val="000000"/>
                    <w:sz w:val="20"/>
                  </w:rPr>
                </w:pPr>
                <w:r>
                  <w:rPr>
                    <w:rFonts w:ascii="Times New Roman"/>
                    <w:color w:val="000000"/>
                    <w:sz w:val="20"/>
                  </w:rPr>
                  <w:t>Marty Reaume</w:t>
                </w:r>
              </w:p>
            </w:tc>
            <w:tc>
              <w:tcPr>
                <w:tcW w:w="113" w:type="pct"/>
                <w:shd w:val="clear" w:color="auto" w:fill="FFFFFF"/>
                <w:tcMar>
                  <w:top w:w="15" w:type="dxa"/>
                  <w:left w:w="0" w:type="dxa"/>
                  <w:bottom w:w="0" w:type="dxa"/>
                  <w:right w:w="15" w:type="dxa"/>
                </w:tcMar>
              </w:tcPr>
              <w:p w14:paraId="32EC3972" w14:textId="77777777" w:rsidR="007E4EC5" w:rsidRDefault="007E4EC5" w:rsidP="009739A1">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B64865C" w14:textId="77777777" w:rsidR="007E4EC5" w:rsidRDefault="007E4EC5" w:rsidP="009739A1">
                <w:pPr>
                  <w:rPr>
                    <w:rFonts w:ascii="Times New Roman"/>
                    <w:color w:val="000000"/>
                    <w:sz w:val="20"/>
                  </w:rPr>
                </w:pPr>
                <w:r>
                  <w:rPr>
                    <w:rFonts w:ascii="Times New Roman"/>
                    <w:color w:val="000000"/>
                    <w:sz w:val="20"/>
                  </w:rPr>
                  <w:t xml:space="preserve"> </w:t>
                </w:r>
              </w:p>
            </w:tc>
            <w:tc>
              <w:tcPr>
                <w:tcW w:w="688" w:type="pct"/>
                <w:shd w:val="clear" w:color="auto" w:fill="FFFFFF"/>
                <w:noWrap/>
                <w:tcMar>
                  <w:top w:w="15" w:type="dxa"/>
                  <w:left w:w="0" w:type="dxa"/>
                  <w:bottom w:w="0" w:type="dxa"/>
                  <w:right w:w="15" w:type="dxa"/>
                </w:tcMar>
              </w:tcPr>
              <w:p w14:paraId="4A8336E3" w14:textId="77777777" w:rsidR="007E4EC5" w:rsidRDefault="007E4EC5" w:rsidP="009739A1">
                <w:pPr>
                  <w:jc w:val="right"/>
                  <w:rPr>
                    <w:rFonts w:ascii="Times New Roman"/>
                    <w:color w:val="000000"/>
                    <w:sz w:val="20"/>
                  </w:rPr>
                </w:pPr>
                <w:r>
                  <w:rPr>
                    <w:rFonts w:ascii="Times New Roman"/>
                    <w:color w:val="000000"/>
                    <w:sz w:val="20"/>
                  </w:rPr>
                  <w:t>234</w:t>
                </w:r>
              </w:p>
            </w:tc>
            <w:tc>
              <w:tcPr>
                <w:tcW w:w="50" w:type="pct"/>
                <w:shd w:val="clear" w:color="auto" w:fill="FFFFFF"/>
                <w:noWrap/>
                <w:tcMar>
                  <w:top w:w="15" w:type="dxa"/>
                  <w:left w:w="0" w:type="dxa"/>
                  <w:bottom w:w="0" w:type="dxa"/>
                  <w:right w:w="15" w:type="dxa"/>
                </w:tcMar>
              </w:tcPr>
              <w:p w14:paraId="26DD7689"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FFFFFF"/>
                <w:tcMar>
                  <w:top w:w="15" w:type="dxa"/>
                  <w:left w:w="0" w:type="dxa"/>
                  <w:bottom w:w="0" w:type="dxa"/>
                  <w:right w:w="15" w:type="dxa"/>
                </w:tcMar>
              </w:tcPr>
              <w:p w14:paraId="191937F8" w14:textId="77777777" w:rsidR="007E4EC5" w:rsidRDefault="007E4EC5" w:rsidP="009739A1">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784E288" w14:textId="77777777" w:rsidR="007E4EC5" w:rsidRDefault="007E4EC5" w:rsidP="009739A1">
                <w:pPr>
                  <w:rPr>
                    <w:rFonts w:ascii="Times New Roman"/>
                    <w:color w:val="000000"/>
                    <w:sz w:val="20"/>
                  </w:rPr>
                </w:pPr>
                <w:r>
                  <w:rPr>
                    <w:rFonts w:ascii="Times New Roman"/>
                    <w:color w:val="000000"/>
                    <w:sz w:val="20"/>
                  </w:rPr>
                  <w:t xml:space="preserve"> </w:t>
                </w:r>
              </w:p>
            </w:tc>
            <w:tc>
              <w:tcPr>
                <w:tcW w:w="696" w:type="pct"/>
                <w:shd w:val="clear" w:color="auto" w:fill="FFFFFF"/>
                <w:noWrap/>
                <w:tcMar>
                  <w:top w:w="15" w:type="dxa"/>
                  <w:left w:w="0" w:type="dxa"/>
                  <w:bottom w:w="0" w:type="dxa"/>
                  <w:right w:w="15" w:type="dxa"/>
                </w:tcMar>
              </w:tcPr>
              <w:p w14:paraId="3FF37983" w14:textId="77777777" w:rsidR="007E4EC5" w:rsidRDefault="007E4EC5" w:rsidP="009739A1">
                <w:pPr>
                  <w:jc w:val="right"/>
                  <w:rPr>
                    <w:rFonts w:ascii="Times New Roman"/>
                    <w:color w:val="000000"/>
                    <w:sz w:val="20"/>
                  </w:rPr>
                </w:pPr>
                <w:r>
                  <w:rPr>
                    <w:rFonts w:ascii="Times New Roman"/>
                    <w:color w:val="000000"/>
                    <w:sz w:val="20"/>
                  </w:rPr>
                  <w:t>29,520</w:t>
                </w:r>
              </w:p>
            </w:tc>
            <w:tc>
              <w:tcPr>
                <w:tcW w:w="50" w:type="pct"/>
                <w:shd w:val="clear" w:color="auto" w:fill="FFFFFF"/>
                <w:noWrap/>
                <w:tcMar>
                  <w:top w:w="15" w:type="dxa"/>
                  <w:left w:w="0" w:type="dxa"/>
                  <w:bottom w:w="0" w:type="dxa"/>
                  <w:right w:w="15" w:type="dxa"/>
                </w:tcMar>
              </w:tcPr>
              <w:p w14:paraId="7A896509"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FFFFFF"/>
                <w:tcMar>
                  <w:top w:w="15" w:type="dxa"/>
                  <w:left w:w="0" w:type="dxa"/>
                  <w:bottom w:w="0" w:type="dxa"/>
                  <w:right w:w="15" w:type="dxa"/>
                </w:tcMar>
              </w:tcPr>
              <w:p w14:paraId="03F6114B" w14:textId="77777777" w:rsidR="007E4EC5" w:rsidRDefault="007E4EC5" w:rsidP="009739A1">
                <w:pPr>
                  <w:jc w:val="cente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12022A03" w14:textId="77777777" w:rsidR="007E4EC5" w:rsidRDefault="007E4EC5" w:rsidP="009739A1">
                <w:pPr>
                  <w:rPr>
                    <w:rFonts w:ascii="Times New Roman"/>
                    <w:color w:val="000000"/>
                    <w:sz w:val="20"/>
                  </w:rPr>
                </w:pPr>
                <w:r>
                  <w:rPr>
                    <w:rFonts w:ascii="Times New Roman"/>
                    <w:color w:val="000000"/>
                    <w:sz w:val="20"/>
                  </w:rPr>
                  <w:t xml:space="preserve"> </w:t>
                </w:r>
              </w:p>
            </w:tc>
            <w:tc>
              <w:tcPr>
                <w:tcW w:w="1353" w:type="pct"/>
                <w:shd w:val="clear" w:color="auto" w:fill="FFFFFF"/>
                <w:noWrap/>
                <w:tcMar>
                  <w:top w:w="15" w:type="dxa"/>
                  <w:left w:w="0" w:type="dxa"/>
                  <w:bottom w:w="0" w:type="dxa"/>
                  <w:right w:w="15" w:type="dxa"/>
                </w:tcMar>
              </w:tcPr>
              <w:p w14:paraId="78127EAB" w14:textId="77777777" w:rsidR="007E4EC5" w:rsidRDefault="007E4EC5" w:rsidP="009739A1">
                <w:pPr>
                  <w:jc w:val="right"/>
                  <w:rPr>
                    <w:rFonts w:ascii="Times New Roman"/>
                    <w:color w:val="000000"/>
                    <w:sz w:val="20"/>
                  </w:rPr>
                </w:pPr>
                <w:r>
                  <w:rPr>
                    <w:rFonts w:ascii="Times New Roman"/>
                    <w:color w:val="000000"/>
                    <w:sz w:val="20"/>
                  </w:rPr>
                  <w:t>28,805</w:t>
                </w:r>
              </w:p>
            </w:tc>
            <w:tc>
              <w:tcPr>
                <w:tcW w:w="50" w:type="pct"/>
                <w:shd w:val="clear" w:color="auto" w:fill="FFFFFF"/>
                <w:noWrap/>
                <w:tcMar>
                  <w:top w:w="15" w:type="dxa"/>
                  <w:left w:w="0" w:type="dxa"/>
                  <w:bottom w:w="0" w:type="dxa"/>
                  <w:right w:w="15" w:type="dxa"/>
                </w:tcMar>
              </w:tcPr>
              <w:p w14:paraId="78924E32" w14:textId="77777777" w:rsidR="007E4EC5" w:rsidRDefault="007E4EC5" w:rsidP="009739A1">
                <w:pPr>
                  <w:rPr>
                    <w:rFonts w:ascii="Times New Roman"/>
                    <w:color w:val="000000"/>
                    <w:sz w:val="20"/>
                  </w:rPr>
                </w:pPr>
                <w:r>
                  <w:rPr>
                    <w:rFonts w:ascii="Times New Roman"/>
                    <w:color w:val="000000"/>
                    <w:sz w:val="20"/>
                  </w:rPr>
                  <w:t xml:space="preserve"> </w:t>
                </w:r>
              </w:p>
            </w:tc>
          </w:tr>
          <w:tr w:rsidR="007E4EC5" w14:paraId="0F306E9A" w14:textId="77777777">
            <w:trPr>
              <w:cantSplit/>
              <w:trHeight w:val="233"/>
              <w:jc w:val="center"/>
            </w:trPr>
            <w:tc>
              <w:tcPr>
                <w:tcW w:w="1619" w:type="pct"/>
                <w:shd w:val="clear" w:color="auto" w:fill="CFF0FC"/>
                <w:tcMar>
                  <w:top w:w="15" w:type="dxa"/>
                  <w:left w:w="0" w:type="dxa"/>
                  <w:bottom w:w="0" w:type="dxa"/>
                  <w:right w:w="15" w:type="dxa"/>
                </w:tcMar>
              </w:tcPr>
              <w:p w14:paraId="58B0DA31" w14:textId="77777777" w:rsidR="007E4EC5" w:rsidRDefault="007E4EC5" w:rsidP="009739A1">
                <w:pPr>
                  <w:keepNext/>
                  <w:rPr>
                    <w:rFonts w:ascii="Times New Roman"/>
                    <w:color w:val="000000"/>
                    <w:sz w:val="20"/>
                  </w:rPr>
                </w:pPr>
                <w:r>
                  <w:rPr>
                    <w:rFonts w:ascii="Times New Roman"/>
                    <w:color w:val="000000"/>
                    <w:sz w:val="20"/>
                  </w:rPr>
                  <w:t xml:space="preserve">Tami </w:t>
                </w:r>
                <w:proofErr w:type="spellStart"/>
                <w:r>
                  <w:rPr>
                    <w:rFonts w:ascii="Times New Roman"/>
                    <w:color w:val="000000"/>
                    <w:sz w:val="20"/>
                  </w:rPr>
                  <w:t>Reller</w:t>
                </w:r>
                <w:proofErr w:type="spellEnd"/>
              </w:p>
            </w:tc>
            <w:tc>
              <w:tcPr>
                <w:tcW w:w="113" w:type="pct"/>
                <w:shd w:val="clear" w:color="auto" w:fill="CFF0FC"/>
                <w:tcMar>
                  <w:top w:w="15" w:type="dxa"/>
                  <w:left w:w="0" w:type="dxa"/>
                  <w:bottom w:w="0" w:type="dxa"/>
                  <w:right w:w="15" w:type="dxa"/>
                </w:tcMar>
              </w:tcPr>
              <w:p w14:paraId="13AF7BB2" w14:textId="77777777" w:rsidR="007E4EC5" w:rsidRDefault="007E4EC5" w:rsidP="009739A1">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4E2912BC" w14:textId="77777777" w:rsidR="007E4EC5" w:rsidRDefault="007E4EC5" w:rsidP="009739A1">
                <w:pPr>
                  <w:rPr>
                    <w:rFonts w:ascii="Times New Roman"/>
                    <w:color w:val="000000"/>
                    <w:sz w:val="20"/>
                  </w:rPr>
                </w:pPr>
                <w:r>
                  <w:rPr>
                    <w:rFonts w:ascii="Times New Roman"/>
                    <w:color w:val="000000"/>
                    <w:sz w:val="20"/>
                  </w:rPr>
                  <w:t xml:space="preserve"> </w:t>
                </w:r>
              </w:p>
            </w:tc>
            <w:tc>
              <w:tcPr>
                <w:tcW w:w="688" w:type="pct"/>
                <w:shd w:val="clear" w:color="auto" w:fill="CFF0FC"/>
                <w:noWrap/>
                <w:tcMar>
                  <w:top w:w="15" w:type="dxa"/>
                  <w:left w:w="0" w:type="dxa"/>
                  <w:bottom w:w="0" w:type="dxa"/>
                  <w:right w:w="15" w:type="dxa"/>
                </w:tcMar>
              </w:tcPr>
              <w:p w14:paraId="18C0A38C" w14:textId="77777777" w:rsidR="007E4EC5" w:rsidRDefault="007E4EC5" w:rsidP="009739A1">
                <w:pPr>
                  <w:jc w:val="right"/>
                  <w:rPr>
                    <w:rFonts w:ascii="Times New Roman"/>
                    <w:color w:val="000000"/>
                    <w:sz w:val="20"/>
                  </w:rPr>
                </w:pPr>
                <w:r>
                  <w:rPr>
                    <w:rFonts w:ascii="Times New Roman"/>
                    <w:color w:val="000000"/>
                    <w:sz w:val="20"/>
                  </w:rPr>
                  <w:t>234</w:t>
                </w:r>
              </w:p>
            </w:tc>
            <w:tc>
              <w:tcPr>
                <w:tcW w:w="50" w:type="pct"/>
                <w:shd w:val="clear" w:color="auto" w:fill="CFF0FC"/>
                <w:noWrap/>
                <w:tcMar>
                  <w:top w:w="15" w:type="dxa"/>
                  <w:left w:w="0" w:type="dxa"/>
                  <w:bottom w:w="0" w:type="dxa"/>
                  <w:right w:w="15" w:type="dxa"/>
                </w:tcMar>
              </w:tcPr>
              <w:p w14:paraId="314EDEE4"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CFF0FC"/>
                <w:tcMar>
                  <w:top w:w="15" w:type="dxa"/>
                  <w:left w:w="0" w:type="dxa"/>
                  <w:bottom w:w="0" w:type="dxa"/>
                  <w:right w:w="15" w:type="dxa"/>
                </w:tcMar>
              </w:tcPr>
              <w:p w14:paraId="39C9B109" w14:textId="77777777" w:rsidR="007E4EC5" w:rsidRDefault="007E4EC5" w:rsidP="009739A1">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099988CE" w14:textId="77777777" w:rsidR="007E4EC5" w:rsidRDefault="007E4EC5" w:rsidP="009739A1">
                <w:pPr>
                  <w:rPr>
                    <w:rFonts w:ascii="Times New Roman"/>
                    <w:color w:val="000000"/>
                    <w:sz w:val="20"/>
                  </w:rPr>
                </w:pPr>
                <w:r>
                  <w:rPr>
                    <w:rFonts w:ascii="Times New Roman"/>
                    <w:color w:val="000000"/>
                    <w:sz w:val="20"/>
                  </w:rPr>
                  <w:t xml:space="preserve"> </w:t>
                </w:r>
              </w:p>
            </w:tc>
            <w:tc>
              <w:tcPr>
                <w:tcW w:w="696" w:type="pct"/>
                <w:shd w:val="clear" w:color="auto" w:fill="CFF0FC"/>
                <w:noWrap/>
                <w:tcMar>
                  <w:top w:w="15" w:type="dxa"/>
                  <w:left w:w="0" w:type="dxa"/>
                  <w:bottom w:w="0" w:type="dxa"/>
                  <w:right w:w="15" w:type="dxa"/>
                </w:tcMar>
              </w:tcPr>
              <w:p w14:paraId="6221F4D7" w14:textId="77777777" w:rsidR="007E4EC5" w:rsidRDefault="007E4EC5" w:rsidP="009739A1">
                <w:pPr>
                  <w:jc w:val="right"/>
                  <w:rPr>
                    <w:rFonts w:ascii="Times New Roman"/>
                    <w:color w:val="000000"/>
                    <w:sz w:val="20"/>
                  </w:rPr>
                </w:pPr>
                <w:r>
                  <w:rPr>
                    <w:rFonts w:ascii="Times New Roman"/>
                    <w:color w:val="000000"/>
                    <w:sz w:val="20"/>
                  </w:rPr>
                  <w:t>45,684</w:t>
                </w:r>
              </w:p>
            </w:tc>
            <w:tc>
              <w:tcPr>
                <w:tcW w:w="50" w:type="pct"/>
                <w:shd w:val="clear" w:color="auto" w:fill="CFF0FC"/>
                <w:noWrap/>
                <w:tcMar>
                  <w:top w:w="15" w:type="dxa"/>
                  <w:left w:w="0" w:type="dxa"/>
                  <w:bottom w:w="0" w:type="dxa"/>
                  <w:right w:w="15" w:type="dxa"/>
                </w:tcMar>
              </w:tcPr>
              <w:p w14:paraId="4BBACA2D"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CFF0FC"/>
                <w:tcMar>
                  <w:top w:w="15" w:type="dxa"/>
                  <w:left w:w="0" w:type="dxa"/>
                  <w:bottom w:w="0" w:type="dxa"/>
                  <w:right w:w="15" w:type="dxa"/>
                </w:tcMar>
              </w:tcPr>
              <w:p w14:paraId="57EAF3AB" w14:textId="77777777" w:rsidR="007E4EC5" w:rsidRDefault="007E4EC5" w:rsidP="009739A1">
                <w:pPr>
                  <w:jc w:val="cente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6B92C05C" w14:textId="77777777" w:rsidR="007E4EC5" w:rsidRDefault="007E4EC5" w:rsidP="009739A1">
                <w:pPr>
                  <w:rPr>
                    <w:rFonts w:ascii="Times New Roman"/>
                    <w:color w:val="000000"/>
                    <w:sz w:val="20"/>
                  </w:rPr>
                </w:pPr>
                <w:r>
                  <w:rPr>
                    <w:rFonts w:ascii="Times New Roman"/>
                    <w:color w:val="000000"/>
                    <w:sz w:val="20"/>
                  </w:rPr>
                  <w:t xml:space="preserve"> </w:t>
                </w:r>
              </w:p>
            </w:tc>
            <w:tc>
              <w:tcPr>
                <w:tcW w:w="1353" w:type="pct"/>
                <w:shd w:val="clear" w:color="auto" w:fill="CFF0FC"/>
                <w:noWrap/>
                <w:tcMar>
                  <w:top w:w="15" w:type="dxa"/>
                  <w:left w:w="0" w:type="dxa"/>
                  <w:bottom w:w="0" w:type="dxa"/>
                  <w:right w:w="15" w:type="dxa"/>
                </w:tcMar>
              </w:tcPr>
              <w:p w14:paraId="77EA7012" w14:textId="77777777" w:rsidR="007E4EC5" w:rsidRDefault="007E4EC5" w:rsidP="009739A1">
                <w:pPr>
                  <w:jc w:val="right"/>
                  <w:rPr>
                    <w:rFonts w:ascii="Times New Roman"/>
                    <w:color w:val="000000"/>
                    <w:sz w:val="20"/>
                  </w:rPr>
                </w:pPr>
                <w:r>
                  <w:rPr>
                    <w:rFonts w:ascii="Times New Roman"/>
                    <w:color w:val="000000"/>
                    <w:sz w:val="20"/>
                  </w:rPr>
                  <w:t>44,969</w:t>
                </w:r>
              </w:p>
            </w:tc>
            <w:tc>
              <w:tcPr>
                <w:tcW w:w="50" w:type="pct"/>
                <w:shd w:val="clear" w:color="auto" w:fill="CFF0FC"/>
                <w:noWrap/>
                <w:tcMar>
                  <w:top w:w="15" w:type="dxa"/>
                  <w:left w:w="0" w:type="dxa"/>
                  <w:bottom w:w="0" w:type="dxa"/>
                  <w:right w:w="15" w:type="dxa"/>
                </w:tcMar>
              </w:tcPr>
              <w:p w14:paraId="77DA5D0B" w14:textId="77777777" w:rsidR="007E4EC5" w:rsidRDefault="007E4EC5" w:rsidP="009739A1">
                <w:pPr>
                  <w:rPr>
                    <w:rFonts w:ascii="Times New Roman"/>
                    <w:color w:val="000000"/>
                    <w:sz w:val="20"/>
                  </w:rPr>
                </w:pPr>
                <w:r>
                  <w:rPr>
                    <w:rFonts w:ascii="Times New Roman"/>
                    <w:color w:val="000000"/>
                    <w:sz w:val="20"/>
                  </w:rPr>
                  <w:t xml:space="preserve"> </w:t>
                </w:r>
              </w:p>
            </w:tc>
          </w:tr>
          <w:tr w:rsidR="007E4EC5" w14:paraId="6B979709" w14:textId="77777777">
            <w:trPr>
              <w:cantSplit/>
              <w:trHeight w:val="233"/>
              <w:jc w:val="center"/>
            </w:trPr>
            <w:tc>
              <w:tcPr>
                <w:tcW w:w="1619" w:type="pct"/>
                <w:shd w:val="clear" w:color="auto" w:fill="FFFFFF"/>
                <w:tcMar>
                  <w:top w:w="15" w:type="dxa"/>
                  <w:left w:w="0" w:type="dxa"/>
                  <w:bottom w:w="0" w:type="dxa"/>
                  <w:right w:w="15" w:type="dxa"/>
                </w:tcMar>
              </w:tcPr>
              <w:p w14:paraId="500FCA4F" w14:textId="77777777" w:rsidR="007E4EC5" w:rsidRDefault="007E4EC5" w:rsidP="009739A1">
                <w:pPr>
                  <w:keepNext/>
                  <w:rPr>
                    <w:rFonts w:ascii="Times New Roman"/>
                    <w:color w:val="000000"/>
                    <w:sz w:val="20"/>
                  </w:rPr>
                </w:pPr>
                <w:r>
                  <w:rPr>
                    <w:rFonts w:ascii="Times New Roman"/>
                    <w:color w:val="000000"/>
                    <w:sz w:val="20"/>
                  </w:rPr>
                  <w:t>Philip Soran</w:t>
                </w:r>
              </w:p>
            </w:tc>
            <w:tc>
              <w:tcPr>
                <w:tcW w:w="113" w:type="pct"/>
                <w:shd w:val="clear" w:color="auto" w:fill="FFFFFF"/>
                <w:tcMar>
                  <w:top w:w="15" w:type="dxa"/>
                  <w:left w:w="0" w:type="dxa"/>
                  <w:bottom w:w="0" w:type="dxa"/>
                  <w:right w:w="15" w:type="dxa"/>
                </w:tcMar>
              </w:tcPr>
              <w:p w14:paraId="08D113AA" w14:textId="77777777" w:rsidR="007E4EC5" w:rsidRDefault="007E4EC5" w:rsidP="009739A1">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57EC27DD" w14:textId="77777777" w:rsidR="007E4EC5" w:rsidRDefault="007E4EC5" w:rsidP="009739A1">
                <w:pPr>
                  <w:rPr>
                    <w:rFonts w:ascii="Times New Roman"/>
                    <w:color w:val="000000"/>
                    <w:sz w:val="20"/>
                  </w:rPr>
                </w:pPr>
                <w:r>
                  <w:rPr>
                    <w:rFonts w:ascii="Times New Roman"/>
                    <w:color w:val="000000"/>
                    <w:sz w:val="20"/>
                  </w:rPr>
                  <w:t xml:space="preserve"> </w:t>
                </w:r>
              </w:p>
            </w:tc>
            <w:tc>
              <w:tcPr>
                <w:tcW w:w="688" w:type="pct"/>
                <w:shd w:val="clear" w:color="auto" w:fill="FFFFFF"/>
                <w:noWrap/>
                <w:tcMar>
                  <w:top w:w="15" w:type="dxa"/>
                  <w:left w:w="0" w:type="dxa"/>
                  <w:bottom w:w="0" w:type="dxa"/>
                  <w:right w:w="15" w:type="dxa"/>
                </w:tcMar>
              </w:tcPr>
              <w:p w14:paraId="19C23197" w14:textId="77777777" w:rsidR="007E4EC5" w:rsidRDefault="007E4EC5" w:rsidP="009739A1">
                <w:pPr>
                  <w:jc w:val="right"/>
                  <w:rPr>
                    <w:rFonts w:ascii="Times New Roman"/>
                    <w:color w:val="000000"/>
                    <w:sz w:val="20"/>
                  </w:rPr>
                </w:pPr>
                <w:r>
                  <w:rPr>
                    <w:rFonts w:ascii="Times New Roman"/>
                    <w:color w:val="000000"/>
                    <w:sz w:val="20"/>
                  </w:rPr>
                  <w:t>234</w:t>
                </w:r>
              </w:p>
            </w:tc>
            <w:tc>
              <w:tcPr>
                <w:tcW w:w="50" w:type="pct"/>
                <w:shd w:val="clear" w:color="auto" w:fill="FFFFFF"/>
                <w:noWrap/>
                <w:tcMar>
                  <w:top w:w="15" w:type="dxa"/>
                  <w:left w:w="0" w:type="dxa"/>
                  <w:bottom w:w="0" w:type="dxa"/>
                  <w:right w:w="15" w:type="dxa"/>
                </w:tcMar>
              </w:tcPr>
              <w:p w14:paraId="49F51B56"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FFFFFF"/>
                <w:tcMar>
                  <w:top w:w="15" w:type="dxa"/>
                  <w:left w:w="0" w:type="dxa"/>
                  <w:bottom w:w="0" w:type="dxa"/>
                  <w:right w:w="15" w:type="dxa"/>
                </w:tcMar>
              </w:tcPr>
              <w:p w14:paraId="5B2695E5" w14:textId="77777777" w:rsidR="007E4EC5" w:rsidRDefault="007E4EC5" w:rsidP="009739A1">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251625B" w14:textId="77777777" w:rsidR="007E4EC5" w:rsidRDefault="007E4EC5" w:rsidP="009739A1">
                <w:pPr>
                  <w:rPr>
                    <w:rFonts w:ascii="Times New Roman"/>
                    <w:color w:val="000000"/>
                    <w:sz w:val="20"/>
                  </w:rPr>
                </w:pPr>
                <w:r>
                  <w:rPr>
                    <w:rFonts w:ascii="Times New Roman"/>
                    <w:color w:val="000000"/>
                    <w:sz w:val="20"/>
                  </w:rPr>
                  <w:t xml:space="preserve"> </w:t>
                </w:r>
              </w:p>
            </w:tc>
            <w:tc>
              <w:tcPr>
                <w:tcW w:w="696" w:type="pct"/>
                <w:shd w:val="clear" w:color="auto" w:fill="FFFFFF"/>
                <w:noWrap/>
                <w:tcMar>
                  <w:top w:w="15" w:type="dxa"/>
                  <w:left w:w="0" w:type="dxa"/>
                  <w:bottom w:w="0" w:type="dxa"/>
                  <w:right w:w="15" w:type="dxa"/>
                </w:tcMar>
              </w:tcPr>
              <w:p w14:paraId="37373A0A" w14:textId="77777777" w:rsidR="007E4EC5" w:rsidRDefault="007E4EC5" w:rsidP="009739A1">
                <w:pPr>
                  <w:jc w:val="right"/>
                  <w:rPr>
                    <w:rFonts w:ascii="Times New Roman"/>
                    <w:color w:val="000000"/>
                    <w:sz w:val="20"/>
                  </w:rPr>
                </w:pPr>
                <w:r>
                  <w:rPr>
                    <w:rFonts w:ascii="Times New Roman"/>
                    <w:color w:val="000000"/>
                    <w:sz w:val="20"/>
                  </w:rPr>
                  <w:t>32,542</w:t>
                </w:r>
              </w:p>
            </w:tc>
            <w:tc>
              <w:tcPr>
                <w:tcW w:w="50" w:type="pct"/>
                <w:shd w:val="clear" w:color="auto" w:fill="FFFFFF"/>
                <w:noWrap/>
                <w:tcMar>
                  <w:top w:w="15" w:type="dxa"/>
                  <w:left w:w="0" w:type="dxa"/>
                  <w:bottom w:w="0" w:type="dxa"/>
                  <w:right w:w="15" w:type="dxa"/>
                </w:tcMar>
              </w:tcPr>
              <w:p w14:paraId="5CBA6A92"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FFFFFF"/>
                <w:tcMar>
                  <w:top w:w="15" w:type="dxa"/>
                  <w:left w:w="0" w:type="dxa"/>
                  <w:bottom w:w="0" w:type="dxa"/>
                  <w:right w:w="15" w:type="dxa"/>
                </w:tcMar>
              </w:tcPr>
              <w:p w14:paraId="7697542E" w14:textId="77777777" w:rsidR="007E4EC5" w:rsidRDefault="007E4EC5" w:rsidP="009739A1">
                <w:pPr>
                  <w:jc w:val="cente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6854D31" w14:textId="77777777" w:rsidR="007E4EC5" w:rsidRDefault="007E4EC5" w:rsidP="009739A1">
                <w:pPr>
                  <w:rPr>
                    <w:rFonts w:ascii="Times New Roman"/>
                    <w:color w:val="000000"/>
                    <w:sz w:val="20"/>
                  </w:rPr>
                </w:pPr>
                <w:r>
                  <w:rPr>
                    <w:rFonts w:ascii="Times New Roman"/>
                    <w:color w:val="000000"/>
                    <w:sz w:val="20"/>
                  </w:rPr>
                  <w:t xml:space="preserve"> </w:t>
                </w:r>
              </w:p>
            </w:tc>
            <w:tc>
              <w:tcPr>
                <w:tcW w:w="1353" w:type="pct"/>
                <w:shd w:val="clear" w:color="auto" w:fill="FFFFFF"/>
                <w:noWrap/>
                <w:tcMar>
                  <w:top w:w="15" w:type="dxa"/>
                  <w:left w:w="0" w:type="dxa"/>
                  <w:bottom w:w="0" w:type="dxa"/>
                  <w:right w:w="15" w:type="dxa"/>
                </w:tcMar>
              </w:tcPr>
              <w:p w14:paraId="62EF1A9A" w14:textId="77777777" w:rsidR="007E4EC5" w:rsidRDefault="007E4EC5" w:rsidP="009739A1">
                <w:pPr>
                  <w:jc w:val="right"/>
                  <w:rPr>
                    <w:rFonts w:ascii="Times New Roman"/>
                    <w:color w:val="000000"/>
                    <w:sz w:val="20"/>
                  </w:rPr>
                </w:pPr>
                <w:r>
                  <w:rPr>
                    <w:rFonts w:ascii="Times New Roman"/>
                    <w:color w:val="000000"/>
                    <w:sz w:val="20"/>
                  </w:rPr>
                  <w:t>31,827</w:t>
                </w:r>
              </w:p>
            </w:tc>
            <w:tc>
              <w:tcPr>
                <w:tcW w:w="50" w:type="pct"/>
                <w:shd w:val="clear" w:color="auto" w:fill="FFFFFF"/>
                <w:noWrap/>
                <w:tcMar>
                  <w:top w:w="15" w:type="dxa"/>
                  <w:left w:w="0" w:type="dxa"/>
                  <w:bottom w:w="0" w:type="dxa"/>
                  <w:right w:w="15" w:type="dxa"/>
                </w:tcMar>
              </w:tcPr>
              <w:p w14:paraId="09DC82EE" w14:textId="77777777" w:rsidR="007E4EC5" w:rsidRDefault="007E4EC5" w:rsidP="009739A1">
                <w:pPr>
                  <w:rPr>
                    <w:rFonts w:ascii="Times New Roman"/>
                    <w:color w:val="000000"/>
                    <w:sz w:val="20"/>
                  </w:rPr>
                </w:pPr>
                <w:r>
                  <w:rPr>
                    <w:rFonts w:ascii="Times New Roman"/>
                    <w:color w:val="000000"/>
                    <w:sz w:val="20"/>
                  </w:rPr>
                  <w:t xml:space="preserve"> </w:t>
                </w:r>
              </w:p>
            </w:tc>
          </w:tr>
          <w:tr w:rsidR="007E4EC5" w14:paraId="4D05829F" w14:textId="77777777">
            <w:trPr>
              <w:cantSplit/>
              <w:trHeight w:val="233"/>
              <w:jc w:val="center"/>
            </w:trPr>
            <w:tc>
              <w:tcPr>
                <w:tcW w:w="1619" w:type="pct"/>
                <w:shd w:val="clear" w:color="auto" w:fill="CFF0FC"/>
                <w:tcMar>
                  <w:top w:w="15" w:type="dxa"/>
                  <w:left w:w="0" w:type="dxa"/>
                  <w:bottom w:w="0" w:type="dxa"/>
                  <w:right w:w="15" w:type="dxa"/>
                </w:tcMar>
              </w:tcPr>
              <w:p w14:paraId="318A256A" w14:textId="77777777" w:rsidR="007E4EC5" w:rsidRDefault="007E4EC5" w:rsidP="009739A1">
                <w:pPr>
                  <w:keepNext/>
                  <w:rPr>
                    <w:rFonts w:ascii="Times New Roman"/>
                    <w:color w:val="000000"/>
                    <w:sz w:val="20"/>
                  </w:rPr>
                </w:pPr>
                <w:r>
                  <w:rPr>
                    <w:rFonts w:ascii="Times New Roman"/>
                    <w:color w:val="000000"/>
                    <w:sz w:val="20"/>
                  </w:rPr>
                  <w:t xml:space="preserve">Anne </w:t>
                </w:r>
                <w:proofErr w:type="spellStart"/>
                <w:r>
                  <w:rPr>
                    <w:rFonts w:ascii="Times New Roman"/>
                    <w:color w:val="000000"/>
                    <w:sz w:val="20"/>
                  </w:rPr>
                  <w:t>Sempowski</w:t>
                </w:r>
                <w:proofErr w:type="spellEnd"/>
                <w:r>
                  <w:rPr>
                    <w:rFonts w:ascii="Times New Roman"/>
                    <w:color w:val="000000"/>
                    <w:sz w:val="20"/>
                  </w:rPr>
                  <w:t xml:space="preserve"> Ward</w:t>
                </w:r>
              </w:p>
            </w:tc>
            <w:tc>
              <w:tcPr>
                <w:tcW w:w="113" w:type="pct"/>
                <w:shd w:val="clear" w:color="auto" w:fill="CFF0FC"/>
                <w:tcMar>
                  <w:top w:w="15" w:type="dxa"/>
                  <w:left w:w="0" w:type="dxa"/>
                  <w:bottom w:w="0" w:type="dxa"/>
                  <w:right w:w="15" w:type="dxa"/>
                </w:tcMar>
              </w:tcPr>
              <w:p w14:paraId="1BCA11C7" w14:textId="77777777" w:rsidR="007E4EC5" w:rsidRDefault="007E4EC5" w:rsidP="009739A1">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3218B099" w14:textId="77777777" w:rsidR="007E4EC5" w:rsidRDefault="007E4EC5" w:rsidP="009739A1">
                <w:pPr>
                  <w:rPr>
                    <w:rFonts w:ascii="Times New Roman"/>
                    <w:color w:val="000000"/>
                    <w:sz w:val="20"/>
                  </w:rPr>
                </w:pPr>
                <w:r>
                  <w:rPr>
                    <w:rFonts w:ascii="Times New Roman"/>
                    <w:color w:val="000000"/>
                    <w:sz w:val="20"/>
                  </w:rPr>
                  <w:t xml:space="preserve"> </w:t>
                </w:r>
              </w:p>
            </w:tc>
            <w:tc>
              <w:tcPr>
                <w:tcW w:w="688" w:type="pct"/>
                <w:shd w:val="clear" w:color="auto" w:fill="CFF0FC"/>
                <w:noWrap/>
                <w:tcMar>
                  <w:top w:w="15" w:type="dxa"/>
                  <w:left w:w="0" w:type="dxa"/>
                  <w:bottom w:w="0" w:type="dxa"/>
                  <w:right w:w="15" w:type="dxa"/>
                </w:tcMar>
              </w:tcPr>
              <w:p w14:paraId="783BA4FC" w14:textId="77777777" w:rsidR="007E4EC5" w:rsidRDefault="007E4EC5" w:rsidP="009739A1">
                <w:pPr>
                  <w:jc w:val="right"/>
                  <w:rPr>
                    <w:rFonts w:ascii="Times New Roman"/>
                    <w:color w:val="000000"/>
                    <w:sz w:val="20"/>
                  </w:rPr>
                </w:pPr>
                <w:r>
                  <w:rPr>
                    <w:rFonts w:ascii="Times New Roman"/>
                    <w:color w:val="000000"/>
                    <w:sz w:val="20"/>
                  </w:rPr>
                  <w:t>234</w:t>
                </w:r>
              </w:p>
            </w:tc>
            <w:tc>
              <w:tcPr>
                <w:tcW w:w="50" w:type="pct"/>
                <w:shd w:val="clear" w:color="auto" w:fill="CFF0FC"/>
                <w:noWrap/>
                <w:tcMar>
                  <w:top w:w="15" w:type="dxa"/>
                  <w:left w:w="0" w:type="dxa"/>
                  <w:bottom w:w="0" w:type="dxa"/>
                  <w:right w:w="15" w:type="dxa"/>
                </w:tcMar>
              </w:tcPr>
              <w:p w14:paraId="23355BB9"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CFF0FC"/>
                <w:tcMar>
                  <w:top w:w="15" w:type="dxa"/>
                  <w:left w:w="0" w:type="dxa"/>
                  <w:bottom w:w="0" w:type="dxa"/>
                  <w:right w:w="15" w:type="dxa"/>
                </w:tcMar>
              </w:tcPr>
              <w:p w14:paraId="510C8B91" w14:textId="77777777" w:rsidR="007E4EC5" w:rsidRDefault="007E4EC5" w:rsidP="009739A1">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69531ED4" w14:textId="77777777" w:rsidR="007E4EC5" w:rsidRDefault="007E4EC5" w:rsidP="009739A1">
                <w:pPr>
                  <w:rPr>
                    <w:rFonts w:ascii="Times New Roman"/>
                    <w:color w:val="000000"/>
                    <w:sz w:val="20"/>
                  </w:rPr>
                </w:pPr>
                <w:r>
                  <w:rPr>
                    <w:rFonts w:ascii="Times New Roman"/>
                    <w:color w:val="000000"/>
                    <w:sz w:val="20"/>
                  </w:rPr>
                  <w:t xml:space="preserve"> </w:t>
                </w:r>
              </w:p>
            </w:tc>
            <w:tc>
              <w:tcPr>
                <w:tcW w:w="696" w:type="pct"/>
                <w:shd w:val="clear" w:color="auto" w:fill="CFF0FC"/>
                <w:noWrap/>
                <w:tcMar>
                  <w:top w:w="15" w:type="dxa"/>
                  <w:left w:w="0" w:type="dxa"/>
                  <w:bottom w:w="0" w:type="dxa"/>
                  <w:right w:w="15" w:type="dxa"/>
                </w:tcMar>
              </w:tcPr>
              <w:p w14:paraId="34D28D19" w14:textId="77777777" w:rsidR="007E4EC5" w:rsidRDefault="007E4EC5" w:rsidP="009739A1">
                <w:pPr>
                  <w:jc w:val="right"/>
                  <w:rPr>
                    <w:rFonts w:ascii="Times New Roman"/>
                    <w:color w:val="000000"/>
                    <w:sz w:val="20"/>
                  </w:rPr>
                </w:pPr>
                <w:r>
                  <w:rPr>
                    <w:rFonts w:ascii="Times New Roman"/>
                    <w:color w:val="000000"/>
                    <w:sz w:val="20"/>
                  </w:rPr>
                  <w:t>8,093</w:t>
                </w:r>
              </w:p>
            </w:tc>
            <w:tc>
              <w:tcPr>
                <w:tcW w:w="50" w:type="pct"/>
                <w:shd w:val="clear" w:color="auto" w:fill="CFF0FC"/>
                <w:noWrap/>
                <w:tcMar>
                  <w:top w:w="15" w:type="dxa"/>
                  <w:left w:w="0" w:type="dxa"/>
                  <w:bottom w:w="0" w:type="dxa"/>
                  <w:right w:w="15" w:type="dxa"/>
                </w:tcMar>
              </w:tcPr>
              <w:p w14:paraId="0C7BC902"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CFF0FC"/>
                <w:tcMar>
                  <w:top w:w="15" w:type="dxa"/>
                  <w:left w:w="0" w:type="dxa"/>
                  <w:bottom w:w="0" w:type="dxa"/>
                  <w:right w:w="15" w:type="dxa"/>
                </w:tcMar>
              </w:tcPr>
              <w:p w14:paraId="03DB0BCD" w14:textId="77777777" w:rsidR="007E4EC5" w:rsidRDefault="007E4EC5" w:rsidP="009739A1">
                <w:pPr>
                  <w:jc w:val="cente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05606230" w14:textId="77777777" w:rsidR="007E4EC5" w:rsidRDefault="007E4EC5" w:rsidP="009739A1">
                <w:pPr>
                  <w:rPr>
                    <w:rFonts w:ascii="Times New Roman"/>
                    <w:color w:val="000000"/>
                    <w:sz w:val="20"/>
                  </w:rPr>
                </w:pPr>
                <w:r>
                  <w:rPr>
                    <w:rFonts w:ascii="Times New Roman"/>
                    <w:color w:val="000000"/>
                    <w:sz w:val="20"/>
                  </w:rPr>
                  <w:t xml:space="preserve"> </w:t>
                </w:r>
              </w:p>
            </w:tc>
            <w:tc>
              <w:tcPr>
                <w:tcW w:w="1353" w:type="pct"/>
                <w:shd w:val="clear" w:color="auto" w:fill="CFF0FC"/>
                <w:noWrap/>
                <w:tcMar>
                  <w:top w:w="15" w:type="dxa"/>
                  <w:left w:w="0" w:type="dxa"/>
                  <w:bottom w:w="0" w:type="dxa"/>
                  <w:right w:w="15" w:type="dxa"/>
                </w:tcMar>
              </w:tcPr>
              <w:p w14:paraId="5DA36D14" w14:textId="77777777" w:rsidR="007E4EC5" w:rsidRDefault="007E4EC5" w:rsidP="009739A1">
                <w:pPr>
                  <w:jc w:val="right"/>
                  <w:rPr>
                    <w:rFonts w:ascii="Times New Roman"/>
                    <w:color w:val="000000"/>
                    <w:sz w:val="20"/>
                  </w:rPr>
                </w:pPr>
                <w:r>
                  <w:rPr>
                    <w:rFonts w:ascii="Times New Roman"/>
                    <w:color w:val="000000"/>
                    <w:sz w:val="20"/>
                  </w:rPr>
                  <w:t>4,035</w:t>
                </w:r>
              </w:p>
            </w:tc>
            <w:tc>
              <w:tcPr>
                <w:tcW w:w="50" w:type="pct"/>
                <w:shd w:val="clear" w:color="auto" w:fill="CFF0FC"/>
                <w:noWrap/>
                <w:tcMar>
                  <w:top w:w="15" w:type="dxa"/>
                  <w:left w:w="0" w:type="dxa"/>
                  <w:bottom w:w="0" w:type="dxa"/>
                  <w:right w:w="15" w:type="dxa"/>
                </w:tcMar>
              </w:tcPr>
              <w:p w14:paraId="619C8775" w14:textId="77777777" w:rsidR="007E4EC5" w:rsidRDefault="007E4EC5" w:rsidP="009739A1">
                <w:pPr>
                  <w:rPr>
                    <w:rFonts w:ascii="Times New Roman"/>
                    <w:color w:val="000000"/>
                    <w:sz w:val="20"/>
                  </w:rPr>
                </w:pPr>
                <w:r>
                  <w:rPr>
                    <w:rFonts w:ascii="Times New Roman"/>
                    <w:color w:val="000000"/>
                    <w:sz w:val="20"/>
                  </w:rPr>
                  <w:t xml:space="preserve"> </w:t>
                </w:r>
              </w:p>
            </w:tc>
          </w:tr>
          <w:tr w:rsidR="007E4EC5" w14:paraId="4564BC5C" w14:textId="77777777">
            <w:trPr>
              <w:cantSplit/>
              <w:trHeight w:val="270"/>
              <w:jc w:val="center"/>
            </w:trPr>
            <w:tc>
              <w:tcPr>
                <w:tcW w:w="1619" w:type="pct"/>
                <w:shd w:val="clear" w:color="auto" w:fill="FFFFFF"/>
                <w:tcMar>
                  <w:top w:w="15" w:type="dxa"/>
                  <w:left w:w="0" w:type="dxa"/>
                  <w:bottom w:w="0" w:type="dxa"/>
                  <w:right w:w="15" w:type="dxa"/>
                </w:tcMar>
              </w:tcPr>
              <w:p w14:paraId="4CF3571A" w14:textId="77777777" w:rsidR="007E4EC5" w:rsidRDefault="007E4EC5" w:rsidP="009739A1">
                <w:pPr>
                  <w:rPr>
                    <w:rFonts w:ascii="Times New Roman"/>
                    <w:color w:val="000000"/>
                    <w:sz w:val="20"/>
                  </w:rPr>
                </w:pPr>
                <w:r>
                  <w:rPr>
                    <w:rFonts w:ascii="Times New Roman"/>
                    <w:color w:val="000000"/>
                    <w:sz w:val="20"/>
                  </w:rPr>
                  <w:t xml:space="preserve">Sven </w:t>
                </w:r>
                <w:proofErr w:type="spellStart"/>
                <w:r>
                  <w:rPr>
                    <w:rFonts w:ascii="Times New Roman"/>
                    <w:color w:val="000000"/>
                    <w:sz w:val="20"/>
                  </w:rPr>
                  <w:t>Wehrwein</w:t>
                </w:r>
                <w:proofErr w:type="spellEnd"/>
              </w:p>
            </w:tc>
            <w:tc>
              <w:tcPr>
                <w:tcW w:w="113" w:type="pct"/>
                <w:shd w:val="clear" w:color="auto" w:fill="FFFFFF"/>
                <w:tcMar>
                  <w:top w:w="15" w:type="dxa"/>
                  <w:left w:w="0" w:type="dxa"/>
                  <w:bottom w:w="0" w:type="dxa"/>
                  <w:right w:w="15" w:type="dxa"/>
                </w:tcMar>
              </w:tcPr>
              <w:p w14:paraId="2E616C1E" w14:textId="77777777" w:rsidR="007E4EC5" w:rsidRDefault="007E4EC5" w:rsidP="009739A1">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A7D9569" w14:textId="77777777" w:rsidR="007E4EC5" w:rsidRDefault="007E4EC5" w:rsidP="009739A1">
                <w:pPr>
                  <w:rPr>
                    <w:rFonts w:ascii="Times New Roman"/>
                    <w:color w:val="000000"/>
                    <w:sz w:val="20"/>
                  </w:rPr>
                </w:pPr>
                <w:r>
                  <w:rPr>
                    <w:rFonts w:ascii="Times New Roman"/>
                    <w:color w:val="000000"/>
                    <w:sz w:val="20"/>
                  </w:rPr>
                  <w:t xml:space="preserve"> </w:t>
                </w:r>
              </w:p>
            </w:tc>
            <w:tc>
              <w:tcPr>
                <w:tcW w:w="688" w:type="pct"/>
                <w:shd w:val="clear" w:color="auto" w:fill="FFFFFF"/>
                <w:noWrap/>
                <w:tcMar>
                  <w:top w:w="15" w:type="dxa"/>
                  <w:left w:w="0" w:type="dxa"/>
                  <w:bottom w:w="0" w:type="dxa"/>
                  <w:right w:w="15" w:type="dxa"/>
                </w:tcMar>
              </w:tcPr>
              <w:p w14:paraId="6ED9C72A" w14:textId="77777777" w:rsidR="007E4EC5" w:rsidRDefault="007E4EC5" w:rsidP="009739A1">
                <w:pPr>
                  <w:jc w:val="right"/>
                  <w:rPr>
                    <w:rFonts w:ascii="Times New Roman"/>
                    <w:color w:val="000000"/>
                    <w:sz w:val="20"/>
                  </w:rPr>
                </w:pPr>
                <w:r>
                  <w:rPr>
                    <w:rFonts w:ascii="Times New Roman"/>
                    <w:color w:val="000000"/>
                    <w:sz w:val="20"/>
                  </w:rPr>
                  <w:t>234</w:t>
                </w:r>
              </w:p>
            </w:tc>
            <w:tc>
              <w:tcPr>
                <w:tcW w:w="50" w:type="pct"/>
                <w:shd w:val="clear" w:color="auto" w:fill="FFFFFF"/>
                <w:noWrap/>
                <w:tcMar>
                  <w:top w:w="15" w:type="dxa"/>
                  <w:left w:w="0" w:type="dxa"/>
                  <w:bottom w:w="0" w:type="dxa"/>
                  <w:right w:w="15" w:type="dxa"/>
                </w:tcMar>
              </w:tcPr>
              <w:p w14:paraId="33BA9749"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FFFFFF"/>
                <w:tcMar>
                  <w:top w:w="15" w:type="dxa"/>
                  <w:left w:w="0" w:type="dxa"/>
                  <w:bottom w:w="0" w:type="dxa"/>
                  <w:right w:w="15" w:type="dxa"/>
                </w:tcMar>
              </w:tcPr>
              <w:p w14:paraId="184A9D45" w14:textId="77777777" w:rsidR="007E4EC5" w:rsidRDefault="007E4EC5" w:rsidP="009739A1">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01801A11" w14:textId="77777777" w:rsidR="007E4EC5" w:rsidRDefault="007E4EC5" w:rsidP="009739A1">
                <w:pPr>
                  <w:rPr>
                    <w:rFonts w:ascii="Times New Roman"/>
                    <w:color w:val="000000"/>
                    <w:sz w:val="20"/>
                  </w:rPr>
                </w:pPr>
                <w:r>
                  <w:rPr>
                    <w:rFonts w:ascii="Times New Roman"/>
                    <w:color w:val="000000"/>
                    <w:sz w:val="20"/>
                  </w:rPr>
                  <w:t xml:space="preserve"> </w:t>
                </w:r>
              </w:p>
            </w:tc>
            <w:tc>
              <w:tcPr>
                <w:tcW w:w="696" w:type="pct"/>
                <w:shd w:val="clear" w:color="auto" w:fill="FFFFFF"/>
                <w:noWrap/>
                <w:tcMar>
                  <w:top w:w="15" w:type="dxa"/>
                  <w:left w:w="0" w:type="dxa"/>
                  <w:bottom w:w="0" w:type="dxa"/>
                  <w:right w:w="15" w:type="dxa"/>
                </w:tcMar>
              </w:tcPr>
              <w:p w14:paraId="2A74A1EB" w14:textId="77777777" w:rsidR="007E4EC5" w:rsidRDefault="007E4EC5" w:rsidP="009739A1">
                <w:pPr>
                  <w:jc w:val="right"/>
                  <w:rPr>
                    <w:rFonts w:ascii="Times New Roman"/>
                    <w:color w:val="000000"/>
                    <w:sz w:val="20"/>
                  </w:rPr>
                </w:pPr>
                <w:r>
                  <w:rPr>
                    <w:rFonts w:ascii="Times New Roman"/>
                    <w:color w:val="000000"/>
                    <w:sz w:val="20"/>
                  </w:rPr>
                  <w:t>11,128</w:t>
                </w:r>
              </w:p>
            </w:tc>
            <w:tc>
              <w:tcPr>
                <w:tcW w:w="50" w:type="pct"/>
                <w:shd w:val="clear" w:color="auto" w:fill="FFFFFF"/>
                <w:noWrap/>
                <w:tcMar>
                  <w:top w:w="15" w:type="dxa"/>
                  <w:left w:w="0" w:type="dxa"/>
                  <w:bottom w:w="0" w:type="dxa"/>
                  <w:right w:w="15" w:type="dxa"/>
                </w:tcMar>
              </w:tcPr>
              <w:p w14:paraId="57748080" w14:textId="77777777" w:rsidR="007E4EC5" w:rsidRDefault="007E4EC5" w:rsidP="009739A1">
                <w:pPr>
                  <w:rPr>
                    <w:rFonts w:ascii="Times New Roman"/>
                    <w:color w:val="000000"/>
                    <w:sz w:val="20"/>
                  </w:rPr>
                </w:pPr>
                <w:r>
                  <w:rPr>
                    <w:rFonts w:ascii="Times New Roman"/>
                    <w:color w:val="000000"/>
                    <w:sz w:val="20"/>
                  </w:rPr>
                  <w:t xml:space="preserve"> </w:t>
                </w:r>
              </w:p>
            </w:tc>
            <w:tc>
              <w:tcPr>
                <w:tcW w:w="113" w:type="pct"/>
                <w:shd w:val="clear" w:color="auto" w:fill="FFFFFF"/>
                <w:tcMar>
                  <w:top w:w="15" w:type="dxa"/>
                  <w:left w:w="0" w:type="dxa"/>
                  <w:bottom w:w="0" w:type="dxa"/>
                  <w:right w:w="15" w:type="dxa"/>
                </w:tcMar>
              </w:tcPr>
              <w:p w14:paraId="2B728275" w14:textId="77777777" w:rsidR="007E4EC5" w:rsidRDefault="007E4EC5" w:rsidP="009739A1">
                <w:pPr>
                  <w:jc w:val="cente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3039D77" w14:textId="77777777" w:rsidR="007E4EC5" w:rsidRDefault="007E4EC5" w:rsidP="009739A1">
                <w:pPr>
                  <w:rPr>
                    <w:rFonts w:ascii="Times New Roman"/>
                    <w:color w:val="000000"/>
                    <w:sz w:val="20"/>
                  </w:rPr>
                </w:pPr>
                <w:r>
                  <w:rPr>
                    <w:rFonts w:ascii="Times New Roman"/>
                    <w:color w:val="000000"/>
                    <w:sz w:val="20"/>
                  </w:rPr>
                  <w:t xml:space="preserve"> </w:t>
                </w:r>
              </w:p>
            </w:tc>
            <w:tc>
              <w:tcPr>
                <w:tcW w:w="1353" w:type="pct"/>
                <w:shd w:val="clear" w:color="auto" w:fill="FFFFFF"/>
                <w:noWrap/>
                <w:tcMar>
                  <w:top w:w="15" w:type="dxa"/>
                  <w:left w:w="0" w:type="dxa"/>
                  <w:bottom w:w="0" w:type="dxa"/>
                  <w:right w:w="15" w:type="dxa"/>
                </w:tcMar>
              </w:tcPr>
              <w:p w14:paraId="1CBCCBB4" w14:textId="77777777" w:rsidR="007E4EC5" w:rsidRDefault="007E4EC5" w:rsidP="009739A1">
                <w:pPr>
                  <w:jc w:val="right"/>
                  <w:rPr>
                    <w:rFonts w:ascii="Times New Roman"/>
                    <w:color w:val="000000"/>
                    <w:sz w:val="20"/>
                  </w:rPr>
                </w:pPr>
                <w:r>
                  <w:rPr>
                    <w:rFonts w:ascii="Times New Roman"/>
                    <w:color w:val="000000"/>
                    <w:sz w:val="20"/>
                  </w:rPr>
                  <w:t>10,413</w:t>
                </w:r>
              </w:p>
            </w:tc>
            <w:tc>
              <w:tcPr>
                <w:tcW w:w="50" w:type="pct"/>
                <w:shd w:val="clear" w:color="auto" w:fill="FFFFFF"/>
                <w:noWrap/>
                <w:tcMar>
                  <w:top w:w="15" w:type="dxa"/>
                  <w:left w:w="0" w:type="dxa"/>
                  <w:bottom w:w="0" w:type="dxa"/>
                  <w:right w:w="15" w:type="dxa"/>
                </w:tcMar>
              </w:tcPr>
              <w:p w14:paraId="11DF7A55" w14:textId="2F43CEBD" w:rsidR="007E4EC5" w:rsidRDefault="007E4EC5" w:rsidP="009739A1">
                <w:pPr>
                  <w:rPr>
                    <w:rFonts w:ascii="Times New Roman"/>
                    <w:color w:val="000000"/>
                    <w:sz w:val="20"/>
                  </w:rPr>
                </w:pPr>
                <w:r>
                  <w:rPr>
                    <w:rFonts w:ascii="Times New Roman"/>
                    <w:color w:val="000000"/>
                    <w:sz w:val="2"/>
                  </w:rPr>
                  <w:t xml:space="preserve"> </w:t>
                </w:r>
              </w:p>
            </w:tc>
          </w:tr>
        </w:tbl>
      </w:sdtContent>
    </w:sdt>
    <w:p w14:paraId="732D2EBA" w14:textId="55BDDE23" w:rsidR="004D51D6" w:rsidRDefault="004D51D6" w:rsidP="004D51D6">
      <w:pPr>
        <w:pStyle w:val="ListParagraph"/>
        <w:keepNext/>
        <w:keepLines/>
        <w:adjustRightInd w:val="0"/>
        <w:spacing w:before="40" w:after="0" w:line="240" w:lineRule="auto"/>
        <w:ind w:left="360"/>
        <w:rPr>
          <w:rFonts w:ascii="Times New Roman" w:hAnsi="Times New Roman" w:cs="Times New Roman"/>
          <w:sz w:val="20"/>
          <w:szCs w:val="20"/>
        </w:rPr>
      </w:pPr>
    </w:p>
    <w:tbl>
      <w:tblPr>
        <w:tblW w:w="5000" w:type="pct"/>
        <w:tblCellMar>
          <w:left w:w="0" w:type="dxa"/>
          <w:right w:w="0" w:type="dxa"/>
        </w:tblCellMar>
        <w:tblLook w:val="04A0" w:firstRow="1" w:lastRow="0" w:firstColumn="1" w:lastColumn="0" w:noHBand="0" w:noVBand="1"/>
      </w:tblPr>
      <w:tblGrid>
        <w:gridCol w:w="9360"/>
      </w:tblGrid>
      <w:tr w:rsidR="00CF1BA4" w:rsidRPr="00D01A3C" w14:paraId="74C538C7" w14:textId="77777777" w:rsidTr="0088077E">
        <w:tc>
          <w:tcPr>
            <w:tcW w:w="5000" w:type="pct"/>
            <w:tcBorders>
              <w:top w:val="single" w:sz="4" w:space="0" w:color="00AAE5"/>
            </w:tcBorders>
            <w:shd w:val="clear" w:color="auto" w:fill="auto"/>
            <w:tcMar>
              <w:top w:w="40" w:type="dxa"/>
              <w:left w:w="0" w:type="dxa"/>
              <w:bottom w:w="0" w:type="dxa"/>
              <w:right w:w="0" w:type="dxa"/>
            </w:tcMar>
            <w:vAlign w:val="bottom"/>
            <w:hideMark/>
          </w:tcPr>
          <w:p w14:paraId="0D92B6C3" w14:textId="51CE1B1A" w:rsidR="00115E00" w:rsidRPr="00D01A3C" w:rsidRDefault="00BB444B" w:rsidP="006F5B6B">
            <w:pPr>
              <w:pageBreakBefore/>
              <w:spacing w:after="0" w:line="240" w:lineRule="auto"/>
              <w:jc w:val="center"/>
              <w:rPr>
                <w:rFonts w:ascii="Arial" w:eastAsia="Times New Roman" w:hAnsi="Arial" w:cs="Arial"/>
                <w:b/>
                <w:bCs/>
                <w:color w:val="000000"/>
              </w:rPr>
            </w:pPr>
            <w:r w:rsidRPr="00D01A3C">
              <w:rPr>
                <w:rFonts w:ascii="Arial" w:eastAsia="Times New Roman" w:hAnsi="Arial" w:cs="Arial"/>
                <w:b/>
                <w:bCs/>
                <w:caps/>
                <w:color w:val="00AAE5"/>
                <w:sz w:val="40"/>
                <w:szCs w:val="40"/>
              </w:rPr>
              <w:lastRenderedPageBreak/>
              <w:t>EXECUTIVE C</w:t>
            </w:r>
            <w:bookmarkStart w:id="23" w:name="EXECUTIVE_COMPENSATION"/>
            <w:bookmarkEnd w:id="23"/>
            <w:r w:rsidRPr="00D01A3C">
              <w:rPr>
                <w:rFonts w:ascii="Arial" w:eastAsia="Times New Roman" w:hAnsi="Arial" w:cs="Arial"/>
                <w:b/>
                <w:bCs/>
                <w:caps/>
                <w:color w:val="00AAE5"/>
                <w:sz w:val="40"/>
                <w:szCs w:val="40"/>
              </w:rPr>
              <w:t>OMPENSATION</w:t>
            </w:r>
          </w:p>
          <w:p w14:paraId="507A0957" w14:textId="0108AE49" w:rsidR="00115E00" w:rsidRPr="00D01A3C" w:rsidRDefault="00BB444B" w:rsidP="006F5B6B">
            <w:pPr>
              <w:keepNext/>
              <w:spacing w:before="180" w:after="0" w:line="240" w:lineRule="auto"/>
              <w:rPr>
                <w:rFonts w:ascii="Times New Roman" w:eastAsia="Times New Roman" w:hAnsi="Times New Roman" w:cs="Times New Roman"/>
                <w:sz w:val="24"/>
                <w:szCs w:val="24"/>
              </w:rPr>
            </w:pPr>
            <w:r w:rsidRPr="00D01A3C">
              <w:rPr>
                <w:rFonts w:ascii="Arial" w:eastAsia="Times New Roman" w:hAnsi="Arial" w:cs="Arial"/>
                <w:b/>
                <w:bCs/>
                <w:color w:val="000000"/>
              </w:rPr>
              <w:t>Compens</w:t>
            </w:r>
            <w:bookmarkStart w:id="24" w:name="EXECUTIVE_COMPENSATION_II"/>
            <w:bookmarkEnd w:id="24"/>
            <w:r w:rsidRPr="00D01A3C">
              <w:rPr>
                <w:rFonts w:ascii="Arial" w:eastAsia="Times New Roman" w:hAnsi="Arial" w:cs="Arial"/>
                <w:b/>
                <w:bCs/>
                <w:color w:val="000000"/>
              </w:rPr>
              <w:t>ation Discussion and Analysis</w:t>
            </w:r>
          </w:p>
        </w:tc>
      </w:tr>
    </w:tbl>
    <w:p w14:paraId="4154AE90" w14:textId="5278D2A1" w:rsidR="007D7092" w:rsidRPr="007D7092" w:rsidRDefault="007D7092" w:rsidP="005A4B00">
      <w:pPr>
        <w:keepNext/>
        <w:adjustRightInd w:val="0"/>
        <w:spacing w:before="120" w:after="0" w:line="240" w:lineRule="auto"/>
        <w:rPr>
          <w:rFonts w:ascii="Times New Roman" w:hAnsi="Times New Roman" w:cs="Times New Roman"/>
          <w:color w:val="00AAE5"/>
          <w:sz w:val="24"/>
          <w:szCs w:val="24"/>
        </w:rPr>
      </w:pPr>
      <w:r>
        <w:rPr>
          <w:rFonts w:ascii="Times New Roman" w:hAnsi="Times New Roman" w:cs="Times New Roman"/>
          <w:b/>
          <w:bCs/>
          <w:i/>
          <w:iCs/>
          <w:color w:val="00AAE5"/>
          <w:sz w:val="20"/>
          <w:szCs w:val="20"/>
        </w:rPr>
        <w:t>Named Executive Officers</w:t>
      </w:r>
    </w:p>
    <w:p w14:paraId="541A5260" w14:textId="23674202" w:rsidR="00A85DBA" w:rsidRDefault="00F44CBC" w:rsidP="004C4C9B">
      <w:pPr>
        <w:keepNext/>
        <w:adjustRightInd w:val="0"/>
        <w:spacing w:before="180" w:after="0" w:line="240" w:lineRule="auto"/>
        <w:ind w:firstLine="490"/>
        <w:rPr>
          <w:rFonts w:ascii="Times New Roman" w:hAnsi="Times New Roman" w:cs="Times New Roman"/>
          <w:sz w:val="20"/>
          <w:szCs w:val="20"/>
        </w:rPr>
      </w:pPr>
      <w:r w:rsidRPr="00D01A3C">
        <w:rPr>
          <w:rFonts w:ascii="Times New Roman" w:hAnsi="Times New Roman" w:cs="Times New Roman"/>
          <w:sz w:val="20"/>
          <w:szCs w:val="20"/>
        </w:rPr>
        <w:t xml:space="preserve">Our named executive officers for </w:t>
      </w:r>
      <w:sdt>
        <w:sdtPr>
          <w:rPr>
            <w:rFonts w:ascii="Times New Roman" w:hAnsi="Times New Roman" w:cs="Times New Roman"/>
            <w:sz w:val="20"/>
            <w:szCs w:val="20"/>
          </w:rPr>
          <w:alias w:val="AL-Period_01 - 2022 Proxy SPSC_Master_Workbook"/>
          <w:tag w:val="94742fb4-50e2-47f0-b5a7-eac14eb3efec"/>
          <w:id w:val="-1310935454"/>
          <w:placeholder>
            <w:docPart w:val="73EDB41DD5BD43BE875C900D9FAD9B10"/>
          </w:placeholder>
        </w:sdtPr>
        <w:sdtEndPr/>
        <w:sdtContent>
          <w:r>
            <w:rPr>
              <w:rFonts w:ascii="Times New Roman" w:hAnsi="Times New Roman" w:cs="Times New Roman"/>
              <w:sz w:val="20"/>
              <w:szCs w:val="20"/>
            </w:rPr>
            <w:t>2021</w:t>
          </w:r>
        </w:sdtContent>
      </w:sdt>
      <w:r w:rsidRPr="00D01A3C">
        <w:rPr>
          <w:rFonts w:ascii="Times New Roman" w:hAnsi="Times New Roman" w:cs="Times New Roman"/>
          <w:sz w:val="20"/>
          <w:szCs w:val="20"/>
        </w:rPr>
        <w:t xml:space="preserve"> were</w:t>
      </w:r>
      <w:r>
        <w:rPr>
          <w:rFonts w:ascii="Times New Roman" w:hAnsi="Times New Roman" w:cs="Times New Roman"/>
          <w:sz w:val="20"/>
          <w:szCs w:val="20"/>
        </w:rPr>
        <w:t xml:space="preserve"> the following (unchanged from 2020), who constitute all of our executive officers:</w:t>
      </w:r>
    </w:p>
    <w:p w14:paraId="4B5C03CB" w14:textId="7975D891" w:rsidR="004C4C9B" w:rsidRPr="00AB0308" w:rsidRDefault="004C4C9B" w:rsidP="004C4C9B">
      <w:pPr>
        <w:keepNext/>
        <w:adjustRightInd w:val="0"/>
        <w:spacing w:after="0" w:line="240" w:lineRule="auto"/>
        <w:ind w:firstLine="490"/>
        <w:rPr>
          <w:rFonts w:ascii="Times New Roman" w:hAnsi="Times New Roman" w:cs="Times New Roman"/>
          <w:sz w:val="12"/>
          <w:szCs w:val="12"/>
        </w:rPr>
      </w:pPr>
    </w:p>
    <w:tbl>
      <w:tblPr>
        <w:tblStyle w:val="TableGrid"/>
        <w:tblW w:w="5000" w:type="pct"/>
        <w:jc w:val="center"/>
        <w:tblBorders>
          <w:top w:val="single" w:sz="12" w:space="0" w:color="00B0F0"/>
          <w:left w:val="single" w:sz="12" w:space="0" w:color="00B0F0"/>
          <w:bottom w:val="single" w:sz="12" w:space="0" w:color="00B0F0"/>
          <w:right w:val="single" w:sz="12" w:space="0" w:color="00B0F0"/>
          <w:insideH w:val="none" w:sz="0" w:space="0" w:color="auto"/>
          <w:insideV w:val="none" w:sz="0" w:space="0" w:color="auto"/>
        </w:tblBorders>
        <w:tblCellMar>
          <w:left w:w="0" w:type="dxa"/>
          <w:right w:w="0" w:type="dxa"/>
        </w:tblCellMar>
        <w:tblLook w:val="04A0" w:firstRow="1" w:lastRow="0" w:firstColumn="1" w:lastColumn="0" w:noHBand="0" w:noVBand="1"/>
      </w:tblPr>
      <w:tblGrid>
        <w:gridCol w:w="3108"/>
        <w:gridCol w:w="3111"/>
        <w:gridCol w:w="3111"/>
      </w:tblGrid>
      <w:tr w:rsidR="004C4C9B" w14:paraId="75F32E64" w14:textId="77777777" w:rsidTr="00D30F22">
        <w:trPr>
          <w:jc w:val="center"/>
        </w:trPr>
        <w:tc>
          <w:tcPr>
            <w:tcW w:w="1666" w:type="pct"/>
            <w:tcBorders>
              <w:top w:val="single" w:sz="12" w:space="0" w:color="00B0F0"/>
              <w:bottom w:val="single" w:sz="12" w:space="0" w:color="00B0F0"/>
            </w:tcBorders>
            <w:shd w:val="clear" w:color="auto" w:fill="F2F2F2"/>
          </w:tcPr>
          <w:p w14:paraId="187DD984" w14:textId="05E0DEDB" w:rsidR="004C4C9B" w:rsidRDefault="004C4C9B" w:rsidP="004C4C9B">
            <w:pPr>
              <w:keepNext/>
              <w:adjustRightInd w:val="0"/>
              <w:jc w:val="center"/>
              <w:rPr>
                <w:rFonts w:ascii="Times New Roman" w:hAnsi="Times New Roman" w:cs="Times New Roman"/>
                <w:sz w:val="20"/>
                <w:szCs w:val="20"/>
              </w:rPr>
            </w:pPr>
            <w:r w:rsidRPr="00C510D3">
              <w:rPr>
                <w:rFonts w:ascii="Times New Roman" w:hAnsi="Times New Roman"/>
                <w:b/>
                <w:bCs/>
                <w:i/>
                <w:iCs/>
                <w:color w:val="00AAE5"/>
                <w:sz w:val="20"/>
                <w:szCs w:val="20"/>
              </w:rPr>
              <w:t>Archie Black</w:t>
            </w:r>
          </w:p>
        </w:tc>
        <w:tc>
          <w:tcPr>
            <w:tcW w:w="1667" w:type="pct"/>
            <w:tcBorders>
              <w:top w:val="single" w:sz="12" w:space="0" w:color="00B0F0"/>
              <w:bottom w:val="single" w:sz="12" w:space="0" w:color="00B0F0"/>
            </w:tcBorders>
            <w:shd w:val="clear" w:color="auto" w:fill="F2F2F2"/>
          </w:tcPr>
          <w:p w14:paraId="2F0E5C7E" w14:textId="79423662" w:rsidR="004C4C9B" w:rsidRDefault="004C4C9B" w:rsidP="004C4C9B">
            <w:pPr>
              <w:keepNext/>
              <w:adjustRightInd w:val="0"/>
              <w:jc w:val="center"/>
              <w:rPr>
                <w:rFonts w:ascii="Times New Roman" w:hAnsi="Times New Roman" w:cs="Times New Roman"/>
                <w:sz w:val="20"/>
                <w:szCs w:val="20"/>
              </w:rPr>
            </w:pPr>
            <w:r w:rsidRPr="00C510D3">
              <w:rPr>
                <w:rFonts w:ascii="Times New Roman" w:hAnsi="Times New Roman"/>
                <w:b/>
                <w:bCs/>
                <w:i/>
                <w:iCs/>
                <w:color w:val="00AAE5"/>
                <w:sz w:val="20"/>
                <w:szCs w:val="20"/>
              </w:rPr>
              <w:t>Kim</w:t>
            </w:r>
            <w:r>
              <w:rPr>
                <w:rFonts w:ascii="Times New Roman" w:hAnsi="Times New Roman"/>
                <w:b/>
                <w:bCs/>
                <w:i/>
                <w:iCs/>
                <w:color w:val="00AAE5"/>
                <w:sz w:val="20"/>
                <w:szCs w:val="20"/>
              </w:rPr>
              <w:t>berly</w:t>
            </w:r>
            <w:r w:rsidRPr="00C510D3">
              <w:rPr>
                <w:rFonts w:ascii="Times New Roman" w:hAnsi="Times New Roman"/>
                <w:b/>
                <w:bCs/>
                <w:i/>
                <w:iCs/>
                <w:color w:val="00AAE5"/>
                <w:sz w:val="20"/>
                <w:szCs w:val="20"/>
              </w:rPr>
              <w:t xml:space="preserve"> Nelson</w:t>
            </w:r>
          </w:p>
        </w:tc>
        <w:tc>
          <w:tcPr>
            <w:tcW w:w="1667" w:type="pct"/>
            <w:tcBorders>
              <w:top w:val="single" w:sz="12" w:space="0" w:color="00B0F0"/>
              <w:bottom w:val="single" w:sz="12" w:space="0" w:color="00B0F0"/>
            </w:tcBorders>
            <w:shd w:val="clear" w:color="auto" w:fill="F2F2F2"/>
          </w:tcPr>
          <w:p w14:paraId="54FF28CF" w14:textId="1B63CE5C" w:rsidR="004C4C9B" w:rsidRDefault="004C4C9B" w:rsidP="004C4C9B">
            <w:pPr>
              <w:keepNext/>
              <w:adjustRightInd w:val="0"/>
              <w:jc w:val="center"/>
              <w:rPr>
                <w:rFonts w:ascii="Times New Roman" w:hAnsi="Times New Roman" w:cs="Times New Roman"/>
                <w:sz w:val="20"/>
                <w:szCs w:val="20"/>
              </w:rPr>
            </w:pPr>
            <w:r w:rsidRPr="00C510D3">
              <w:rPr>
                <w:rFonts w:ascii="Times New Roman" w:hAnsi="Times New Roman"/>
                <w:b/>
                <w:bCs/>
                <w:i/>
                <w:iCs/>
                <w:color w:val="00AAE5"/>
                <w:sz w:val="20"/>
                <w:szCs w:val="20"/>
              </w:rPr>
              <w:t>James Frome</w:t>
            </w:r>
          </w:p>
        </w:tc>
      </w:tr>
      <w:tr w:rsidR="004C4C9B" w14:paraId="3492AF0E" w14:textId="77777777" w:rsidTr="00E05D7E">
        <w:trPr>
          <w:jc w:val="center"/>
        </w:trPr>
        <w:tc>
          <w:tcPr>
            <w:tcW w:w="1666" w:type="pct"/>
            <w:tcBorders>
              <w:top w:val="single" w:sz="12" w:space="0" w:color="00B0F0"/>
            </w:tcBorders>
          </w:tcPr>
          <w:p w14:paraId="0D47ACEA" w14:textId="7DFC0CFB" w:rsidR="004C4C9B" w:rsidRDefault="00AB0308" w:rsidP="00AB0308">
            <w:pPr>
              <w:keepNext/>
              <w:adjustRightInd w:val="0"/>
              <w:spacing w:before="120"/>
              <w:jc w:val="center"/>
              <w:rPr>
                <w:rFonts w:ascii="Times New Roman" w:hAnsi="Times New Roman" w:cs="Times New Roman"/>
                <w:sz w:val="20"/>
                <w:szCs w:val="20"/>
              </w:rPr>
            </w:pPr>
            <w:r>
              <w:rPr>
                <w:rFonts w:ascii="Times New Roman" w:hAnsi="Times New Roman" w:cs="Times New Roman"/>
                <w:b/>
                <w:bCs/>
                <w:i/>
                <w:iCs/>
                <w:noProof/>
                <w:color w:val="00AAE5"/>
                <w:sz w:val="20"/>
                <w:szCs w:val="20"/>
              </w:rPr>
              <w:drawing>
                <wp:inline distT="0" distB="0" distL="0" distR="0" wp14:anchorId="498AF2CB" wp14:editId="72913F05">
                  <wp:extent cx="914400" cy="914400"/>
                  <wp:effectExtent l="0" t="0" r="0" b="0"/>
                  <wp:docPr id="238" name="Picture 238" descr="P1583C4T4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P1583C4T49#yI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1667" w:type="pct"/>
            <w:tcBorders>
              <w:top w:val="single" w:sz="12" w:space="0" w:color="00B0F0"/>
            </w:tcBorders>
          </w:tcPr>
          <w:p w14:paraId="11C146C8" w14:textId="1C2E0993" w:rsidR="004C4C9B" w:rsidRDefault="00AB0308" w:rsidP="00AB0308">
            <w:pPr>
              <w:keepNext/>
              <w:adjustRightInd w:val="0"/>
              <w:spacing w:before="120"/>
              <w:jc w:val="center"/>
              <w:rPr>
                <w:rFonts w:ascii="Times New Roman" w:hAnsi="Times New Roman" w:cs="Times New Roman"/>
                <w:sz w:val="20"/>
                <w:szCs w:val="20"/>
              </w:rPr>
            </w:pPr>
            <w:r>
              <w:rPr>
                <w:rFonts w:ascii="Times New Roman" w:hAnsi="Times New Roman" w:cs="Times New Roman"/>
                <w:b/>
                <w:bCs/>
                <w:i/>
                <w:iCs/>
                <w:noProof/>
                <w:color w:val="00AAE5"/>
                <w:sz w:val="20"/>
                <w:szCs w:val="20"/>
              </w:rPr>
              <w:drawing>
                <wp:inline distT="0" distB="0" distL="0" distR="0" wp14:anchorId="2D3210D0" wp14:editId="74BBCF2E">
                  <wp:extent cx="914400" cy="914400"/>
                  <wp:effectExtent l="0" t="0" r="0" b="0"/>
                  <wp:docPr id="243" name="Picture 243" descr="P1584C5T4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P1584C5T49#yIS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1667" w:type="pct"/>
            <w:tcBorders>
              <w:top w:val="single" w:sz="12" w:space="0" w:color="00B0F0"/>
            </w:tcBorders>
          </w:tcPr>
          <w:p w14:paraId="3EC51BDB" w14:textId="6A0B229E" w:rsidR="004C4C9B" w:rsidRDefault="00AB0308" w:rsidP="00AB0308">
            <w:pPr>
              <w:keepNext/>
              <w:adjustRightInd w:val="0"/>
              <w:spacing w:before="120"/>
              <w:jc w:val="center"/>
              <w:rPr>
                <w:rFonts w:ascii="Times New Roman" w:hAnsi="Times New Roman" w:cs="Times New Roman"/>
                <w:sz w:val="20"/>
                <w:szCs w:val="20"/>
              </w:rPr>
            </w:pPr>
            <w:r>
              <w:rPr>
                <w:rFonts w:ascii="Times New Roman" w:hAnsi="Times New Roman" w:cs="Times New Roman"/>
                <w:b/>
                <w:bCs/>
                <w:i/>
                <w:iCs/>
                <w:noProof/>
                <w:color w:val="00AAE5"/>
                <w:sz w:val="20"/>
                <w:szCs w:val="20"/>
              </w:rPr>
              <w:drawing>
                <wp:inline distT="0" distB="0" distL="0" distR="0" wp14:anchorId="483BFF49" wp14:editId="40BD5EF9">
                  <wp:extent cx="914400" cy="914400"/>
                  <wp:effectExtent l="0" t="0" r="0" b="0"/>
                  <wp:docPr id="244" name="Picture 244" descr="P1585C6T4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P1585C6T49#yIS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r w:rsidR="004C4C9B" w14:paraId="71212D34" w14:textId="77777777" w:rsidTr="004948C1">
        <w:trPr>
          <w:jc w:val="center"/>
        </w:trPr>
        <w:tc>
          <w:tcPr>
            <w:tcW w:w="1666" w:type="pct"/>
            <w:vAlign w:val="center"/>
          </w:tcPr>
          <w:p w14:paraId="72195EAF" w14:textId="2AAF7BBD" w:rsidR="004948C1" w:rsidRDefault="00AB0308" w:rsidP="004948C1">
            <w:pPr>
              <w:keepNext/>
              <w:adjustRightInd w:val="0"/>
              <w:spacing w:before="60"/>
              <w:jc w:val="center"/>
              <w:rPr>
                <w:rFonts w:ascii="Times New Roman"/>
                <w:b/>
                <w:bCs/>
                <w:color w:val="000000"/>
                <w:sz w:val="18"/>
                <w:szCs w:val="20"/>
              </w:rPr>
            </w:pPr>
            <w:r w:rsidRPr="00F44CBC">
              <w:rPr>
                <w:rFonts w:ascii="Times New Roman"/>
                <w:b/>
                <w:bCs/>
                <w:color w:val="000000"/>
                <w:sz w:val="18"/>
                <w:szCs w:val="20"/>
              </w:rPr>
              <w:t>President and</w:t>
            </w:r>
          </w:p>
          <w:p w14:paraId="7A5282ED" w14:textId="54E1B63E" w:rsidR="004C4C9B" w:rsidRDefault="00AB0308" w:rsidP="004948C1">
            <w:pPr>
              <w:keepNext/>
              <w:adjustRightInd w:val="0"/>
              <w:spacing w:before="60"/>
              <w:jc w:val="center"/>
              <w:rPr>
                <w:rFonts w:ascii="Times New Roman" w:hAnsi="Times New Roman" w:cs="Times New Roman"/>
                <w:sz w:val="20"/>
                <w:szCs w:val="20"/>
              </w:rPr>
            </w:pPr>
            <w:r w:rsidRPr="00F44CBC">
              <w:rPr>
                <w:rFonts w:ascii="Times New Roman"/>
                <w:b/>
                <w:bCs/>
                <w:color w:val="000000"/>
                <w:sz w:val="18"/>
                <w:szCs w:val="20"/>
              </w:rPr>
              <w:t xml:space="preserve">Chief Executive </w:t>
            </w:r>
            <w:proofErr w:type="gramStart"/>
            <w:r w:rsidRPr="00F44CBC">
              <w:rPr>
                <w:rFonts w:ascii="Times New Roman"/>
                <w:b/>
                <w:bCs/>
                <w:color w:val="000000"/>
                <w:sz w:val="18"/>
                <w:szCs w:val="20"/>
              </w:rPr>
              <w:t>Officer</w:t>
            </w:r>
            <w:r w:rsidRPr="00F44CBC">
              <w:rPr>
                <w:rFonts w:ascii="Times New Roman"/>
                <w:b/>
                <w:bCs/>
                <w:color w:val="000000"/>
                <w:sz w:val="18"/>
                <w:szCs w:val="20"/>
                <w:vertAlign w:val="superscript"/>
              </w:rPr>
              <w:t>(</w:t>
            </w:r>
            <w:proofErr w:type="gramEnd"/>
            <w:r w:rsidRPr="00F44CBC">
              <w:rPr>
                <w:rFonts w:ascii="Times New Roman"/>
                <w:b/>
                <w:bCs/>
                <w:color w:val="000000"/>
                <w:sz w:val="18"/>
                <w:szCs w:val="20"/>
                <w:vertAlign w:val="superscript"/>
              </w:rPr>
              <w:t>1)</w:t>
            </w:r>
          </w:p>
        </w:tc>
        <w:tc>
          <w:tcPr>
            <w:tcW w:w="1667" w:type="pct"/>
            <w:vAlign w:val="center"/>
          </w:tcPr>
          <w:p w14:paraId="3A03AB91" w14:textId="292ACDB7" w:rsidR="004948C1" w:rsidRDefault="00AB0308" w:rsidP="004948C1">
            <w:pPr>
              <w:keepNext/>
              <w:adjustRightInd w:val="0"/>
              <w:spacing w:before="60"/>
              <w:jc w:val="center"/>
              <w:rPr>
                <w:rFonts w:ascii="Times New Roman"/>
                <w:b/>
                <w:bCs/>
                <w:color w:val="000000"/>
                <w:sz w:val="18"/>
                <w:szCs w:val="20"/>
              </w:rPr>
            </w:pPr>
            <w:r w:rsidRPr="00F44CBC">
              <w:rPr>
                <w:rFonts w:ascii="Times New Roman"/>
                <w:b/>
                <w:bCs/>
                <w:color w:val="000000"/>
                <w:sz w:val="18"/>
                <w:szCs w:val="20"/>
              </w:rPr>
              <w:t>Executive Vice President and</w:t>
            </w:r>
          </w:p>
          <w:p w14:paraId="4A75ABF1" w14:textId="52524A92" w:rsidR="004C4C9B" w:rsidRDefault="00AB0308" w:rsidP="004948C1">
            <w:pPr>
              <w:keepNext/>
              <w:adjustRightInd w:val="0"/>
              <w:spacing w:before="60"/>
              <w:jc w:val="center"/>
              <w:rPr>
                <w:rFonts w:ascii="Times New Roman" w:hAnsi="Times New Roman" w:cs="Times New Roman"/>
                <w:sz w:val="20"/>
                <w:szCs w:val="20"/>
              </w:rPr>
            </w:pPr>
            <w:r w:rsidRPr="00F44CBC">
              <w:rPr>
                <w:rFonts w:ascii="Times New Roman"/>
                <w:b/>
                <w:bCs/>
                <w:color w:val="000000"/>
                <w:sz w:val="18"/>
                <w:szCs w:val="20"/>
              </w:rPr>
              <w:t>Chief Financial Officer</w:t>
            </w:r>
          </w:p>
        </w:tc>
        <w:tc>
          <w:tcPr>
            <w:tcW w:w="1667" w:type="pct"/>
            <w:vAlign w:val="center"/>
          </w:tcPr>
          <w:p w14:paraId="6C44E91A" w14:textId="6A22A6F7" w:rsidR="004948C1" w:rsidRDefault="00AB0308" w:rsidP="004948C1">
            <w:pPr>
              <w:keepNext/>
              <w:adjustRightInd w:val="0"/>
              <w:spacing w:before="60"/>
              <w:jc w:val="center"/>
              <w:rPr>
                <w:rFonts w:ascii="Times New Roman"/>
                <w:b/>
                <w:bCs/>
                <w:color w:val="000000"/>
                <w:sz w:val="18"/>
                <w:szCs w:val="20"/>
              </w:rPr>
            </w:pPr>
            <w:r w:rsidRPr="00F44CBC">
              <w:rPr>
                <w:rFonts w:ascii="Times New Roman"/>
                <w:b/>
                <w:bCs/>
                <w:color w:val="000000"/>
                <w:sz w:val="18"/>
                <w:szCs w:val="20"/>
              </w:rPr>
              <w:t>Executive Vice President and</w:t>
            </w:r>
          </w:p>
          <w:p w14:paraId="1F52217B" w14:textId="39D99C10" w:rsidR="004C4C9B" w:rsidRDefault="00AB0308" w:rsidP="004948C1">
            <w:pPr>
              <w:keepNext/>
              <w:adjustRightInd w:val="0"/>
              <w:spacing w:before="60"/>
              <w:jc w:val="center"/>
              <w:rPr>
                <w:rFonts w:ascii="Times New Roman" w:hAnsi="Times New Roman" w:cs="Times New Roman"/>
                <w:sz w:val="20"/>
                <w:szCs w:val="20"/>
              </w:rPr>
            </w:pPr>
            <w:r w:rsidRPr="00F44CBC">
              <w:rPr>
                <w:rFonts w:ascii="Times New Roman"/>
                <w:b/>
                <w:bCs/>
                <w:color w:val="000000"/>
                <w:sz w:val="18"/>
                <w:szCs w:val="20"/>
              </w:rPr>
              <w:t xml:space="preserve">Chief Operating </w:t>
            </w:r>
            <w:proofErr w:type="gramStart"/>
            <w:r w:rsidRPr="00F44CBC">
              <w:rPr>
                <w:rFonts w:ascii="Times New Roman"/>
                <w:b/>
                <w:bCs/>
                <w:color w:val="000000"/>
                <w:sz w:val="18"/>
                <w:szCs w:val="20"/>
              </w:rPr>
              <w:t>Officer</w:t>
            </w:r>
            <w:r w:rsidRPr="00F44CBC">
              <w:rPr>
                <w:rFonts w:ascii="Times New Roman"/>
                <w:b/>
                <w:bCs/>
                <w:color w:val="000000"/>
                <w:sz w:val="18"/>
                <w:szCs w:val="20"/>
                <w:vertAlign w:val="superscript"/>
              </w:rPr>
              <w:t>(</w:t>
            </w:r>
            <w:proofErr w:type="gramEnd"/>
            <w:r w:rsidRPr="00F44CBC">
              <w:rPr>
                <w:rFonts w:ascii="Times New Roman"/>
                <w:b/>
                <w:bCs/>
                <w:color w:val="000000"/>
                <w:sz w:val="18"/>
                <w:szCs w:val="20"/>
                <w:vertAlign w:val="superscript"/>
              </w:rPr>
              <w:t>1)</w:t>
            </w:r>
          </w:p>
        </w:tc>
      </w:tr>
      <w:tr w:rsidR="004C4C9B" w14:paraId="5BAA97F8" w14:textId="77777777" w:rsidTr="00E05D7E">
        <w:trPr>
          <w:jc w:val="center"/>
        </w:trPr>
        <w:tc>
          <w:tcPr>
            <w:tcW w:w="1666" w:type="pct"/>
          </w:tcPr>
          <w:p w14:paraId="20D02991" w14:textId="4B616708" w:rsidR="004C4C9B" w:rsidRDefault="00AB0308" w:rsidP="00AB0308">
            <w:pPr>
              <w:keepNext/>
              <w:adjustRightInd w:val="0"/>
              <w:jc w:val="center"/>
              <w:rPr>
                <w:rFonts w:ascii="Times New Roman" w:hAnsi="Times New Roman" w:cs="Times New Roman"/>
                <w:sz w:val="20"/>
                <w:szCs w:val="20"/>
              </w:rPr>
            </w:pPr>
            <w:r w:rsidRPr="00A85DBA">
              <w:rPr>
                <w:rFonts w:ascii="Times New Roman" w:hAnsi="Times New Roman"/>
                <w:sz w:val="18"/>
                <w:szCs w:val="20"/>
              </w:rPr>
              <w:t>Executive since 1998</w:t>
            </w:r>
          </w:p>
        </w:tc>
        <w:tc>
          <w:tcPr>
            <w:tcW w:w="1667" w:type="pct"/>
          </w:tcPr>
          <w:p w14:paraId="6CD754F3" w14:textId="60CE40CC" w:rsidR="004C4C9B" w:rsidRDefault="00AB0308" w:rsidP="00AB0308">
            <w:pPr>
              <w:keepNext/>
              <w:adjustRightInd w:val="0"/>
              <w:jc w:val="center"/>
              <w:rPr>
                <w:rFonts w:ascii="Times New Roman" w:hAnsi="Times New Roman" w:cs="Times New Roman"/>
                <w:sz w:val="20"/>
                <w:szCs w:val="20"/>
              </w:rPr>
            </w:pPr>
            <w:r w:rsidRPr="00A85DBA">
              <w:rPr>
                <w:rFonts w:ascii="Times New Roman" w:hAnsi="Times New Roman"/>
                <w:sz w:val="18"/>
                <w:szCs w:val="20"/>
              </w:rPr>
              <w:t>Executive since 2007</w:t>
            </w:r>
          </w:p>
        </w:tc>
        <w:tc>
          <w:tcPr>
            <w:tcW w:w="1667" w:type="pct"/>
          </w:tcPr>
          <w:p w14:paraId="1BE2CDBD" w14:textId="0BCBA392" w:rsidR="004C4C9B" w:rsidRDefault="00AB0308" w:rsidP="00AB0308">
            <w:pPr>
              <w:keepNext/>
              <w:adjustRightInd w:val="0"/>
              <w:jc w:val="center"/>
              <w:rPr>
                <w:rFonts w:ascii="Times New Roman" w:hAnsi="Times New Roman" w:cs="Times New Roman"/>
                <w:sz w:val="20"/>
                <w:szCs w:val="20"/>
              </w:rPr>
            </w:pPr>
            <w:r w:rsidRPr="00A85DBA">
              <w:rPr>
                <w:rFonts w:ascii="Times New Roman" w:hAnsi="Times New Roman"/>
                <w:sz w:val="18"/>
                <w:szCs w:val="20"/>
              </w:rPr>
              <w:t>Executive since 2001</w:t>
            </w:r>
          </w:p>
        </w:tc>
      </w:tr>
      <w:tr w:rsidR="004C4C9B" w14:paraId="700FE347" w14:textId="77777777" w:rsidTr="00E05D7E">
        <w:trPr>
          <w:jc w:val="center"/>
        </w:trPr>
        <w:tc>
          <w:tcPr>
            <w:tcW w:w="1666" w:type="pct"/>
          </w:tcPr>
          <w:p w14:paraId="3A94E72D" w14:textId="2969D04D" w:rsidR="004C4C9B" w:rsidRDefault="00AB0308" w:rsidP="00AB0308">
            <w:pPr>
              <w:keepNext/>
              <w:adjustRightInd w:val="0"/>
              <w:jc w:val="center"/>
              <w:rPr>
                <w:rFonts w:ascii="Times New Roman" w:hAnsi="Times New Roman" w:cs="Times New Roman"/>
                <w:sz w:val="20"/>
                <w:szCs w:val="20"/>
              </w:rPr>
            </w:pPr>
            <w:r>
              <w:rPr>
                <w:rFonts w:ascii="Times New Roman" w:hAnsi="Times New Roman"/>
                <w:sz w:val="18"/>
                <w:szCs w:val="20"/>
              </w:rPr>
              <w:t>Age 59</w:t>
            </w:r>
            <w:r w:rsidRPr="00A85DBA">
              <w:rPr>
                <w:rFonts w:ascii="Times New Roman" w:hAnsi="Times New Roman"/>
                <w:sz w:val="18"/>
                <w:szCs w:val="20"/>
                <w:vertAlign w:val="superscript"/>
              </w:rPr>
              <w:t>(2)</w:t>
            </w:r>
          </w:p>
        </w:tc>
        <w:tc>
          <w:tcPr>
            <w:tcW w:w="1667" w:type="pct"/>
          </w:tcPr>
          <w:p w14:paraId="7D757A44" w14:textId="4E8884C0" w:rsidR="004C4C9B" w:rsidRDefault="00AB0308" w:rsidP="00AB0308">
            <w:pPr>
              <w:keepNext/>
              <w:adjustRightInd w:val="0"/>
              <w:jc w:val="center"/>
              <w:rPr>
                <w:rFonts w:ascii="Times New Roman" w:hAnsi="Times New Roman" w:cs="Times New Roman"/>
                <w:sz w:val="20"/>
                <w:szCs w:val="20"/>
              </w:rPr>
            </w:pPr>
            <w:r>
              <w:rPr>
                <w:rFonts w:ascii="Times New Roman" w:hAnsi="Times New Roman"/>
                <w:sz w:val="18"/>
                <w:szCs w:val="20"/>
              </w:rPr>
              <w:t>Age 54</w:t>
            </w:r>
            <w:r w:rsidRPr="00A85DBA">
              <w:rPr>
                <w:rFonts w:ascii="Times New Roman" w:hAnsi="Times New Roman"/>
                <w:sz w:val="18"/>
                <w:szCs w:val="20"/>
                <w:vertAlign w:val="superscript"/>
              </w:rPr>
              <w:t>(2)</w:t>
            </w:r>
          </w:p>
        </w:tc>
        <w:tc>
          <w:tcPr>
            <w:tcW w:w="1667" w:type="pct"/>
          </w:tcPr>
          <w:p w14:paraId="1EE08980" w14:textId="1E32C117" w:rsidR="004C4C9B" w:rsidRDefault="00AB0308" w:rsidP="00AB0308">
            <w:pPr>
              <w:keepNext/>
              <w:adjustRightInd w:val="0"/>
              <w:jc w:val="center"/>
              <w:rPr>
                <w:rFonts w:ascii="Times New Roman" w:hAnsi="Times New Roman" w:cs="Times New Roman"/>
                <w:sz w:val="20"/>
                <w:szCs w:val="20"/>
              </w:rPr>
            </w:pPr>
            <w:r>
              <w:rPr>
                <w:rFonts w:ascii="Times New Roman" w:hAnsi="Times New Roman"/>
                <w:sz w:val="18"/>
                <w:szCs w:val="20"/>
              </w:rPr>
              <w:t>Age 57</w:t>
            </w:r>
            <w:r w:rsidRPr="00A85DBA">
              <w:rPr>
                <w:rFonts w:ascii="Times New Roman" w:hAnsi="Times New Roman"/>
                <w:sz w:val="18"/>
                <w:szCs w:val="20"/>
                <w:vertAlign w:val="superscript"/>
              </w:rPr>
              <w:t>(2)</w:t>
            </w:r>
          </w:p>
        </w:tc>
      </w:tr>
    </w:tbl>
    <w:p w14:paraId="39022E62" w14:textId="23BA3B3F" w:rsidR="004C4C9B" w:rsidRPr="00AB0308" w:rsidRDefault="004C4C9B" w:rsidP="004C4C9B">
      <w:pPr>
        <w:keepNext/>
        <w:adjustRightInd w:val="0"/>
        <w:spacing w:after="0" w:line="240" w:lineRule="auto"/>
        <w:ind w:firstLine="490"/>
        <w:rPr>
          <w:rFonts w:ascii="Times New Roman" w:hAnsi="Times New Roman" w:cs="Times New Roman"/>
          <w:sz w:val="12"/>
          <w:szCs w:val="12"/>
        </w:rPr>
      </w:pPr>
    </w:p>
    <w:p w14:paraId="350F6250" w14:textId="50A988A8" w:rsidR="00C0286E" w:rsidRPr="00F44CBC" w:rsidRDefault="00C0286E" w:rsidP="00AB0308">
      <w:pPr>
        <w:pStyle w:val="ListParagraph"/>
        <w:keepNext/>
        <w:numPr>
          <w:ilvl w:val="0"/>
          <w:numId w:val="50"/>
        </w:numPr>
        <w:adjustRightInd w:val="0"/>
        <w:rPr>
          <w:rFonts w:ascii="Times New Roman" w:hAnsi="Times New Roman" w:cs="Times New Roman"/>
          <w:i/>
          <w:iCs/>
          <w:sz w:val="16"/>
          <w:szCs w:val="16"/>
        </w:rPr>
      </w:pPr>
      <w:r w:rsidRPr="00F44CBC">
        <w:rPr>
          <w:rFonts w:ascii="Times New Roman" w:hAnsi="Times New Roman" w:cs="Times New Roman"/>
          <w:i/>
          <w:iCs/>
          <w:sz w:val="16"/>
          <w:szCs w:val="16"/>
        </w:rPr>
        <w:t>Effective January 2022, Mr. Frome was appointed our President and remains our Chief Operating Officer; Mr. Black remains our Chief Executive Officer.</w:t>
      </w:r>
    </w:p>
    <w:p w14:paraId="12EC753E" w14:textId="4B94B497" w:rsidR="00A85DBA" w:rsidRPr="00F44CBC" w:rsidRDefault="00A85DBA" w:rsidP="00AB0308">
      <w:pPr>
        <w:pStyle w:val="ListParagraph"/>
        <w:keepNext/>
        <w:numPr>
          <w:ilvl w:val="0"/>
          <w:numId w:val="50"/>
        </w:numPr>
        <w:adjustRightInd w:val="0"/>
        <w:rPr>
          <w:rFonts w:ascii="Times New Roman" w:hAnsi="Times New Roman" w:cs="Times New Roman"/>
          <w:i/>
          <w:iCs/>
          <w:sz w:val="16"/>
          <w:szCs w:val="16"/>
        </w:rPr>
      </w:pPr>
      <w:r w:rsidRPr="00F44CBC">
        <w:rPr>
          <w:rFonts w:ascii="Times New Roman" w:hAnsi="Times New Roman" w:cs="Times New Roman"/>
          <w:i/>
          <w:iCs/>
          <w:sz w:val="16"/>
          <w:szCs w:val="16"/>
        </w:rPr>
        <w:t>Age as of December 31, 2021</w:t>
      </w:r>
    </w:p>
    <w:p w14:paraId="58271826" w14:textId="092D973B" w:rsidR="00115E00" w:rsidRPr="00D01A3C" w:rsidRDefault="00BB444B" w:rsidP="00F44CBC">
      <w:pPr>
        <w:keepNext/>
        <w:adjustRightInd w:val="0"/>
        <w:spacing w:before="80" w:after="0" w:line="240" w:lineRule="auto"/>
        <w:rPr>
          <w:rFonts w:ascii="Times New Roman" w:hAnsi="Times New Roman" w:cs="Times New Roman"/>
          <w:color w:val="00AAE5"/>
          <w:sz w:val="24"/>
          <w:szCs w:val="24"/>
        </w:rPr>
      </w:pPr>
      <w:r w:rsidRPr="00D01A3C">
        <w:rPr>
          <w:rFonts w:ascii="Times New Roman" w:hAnsi="Times New Roman" w:cs="Times New Roman"/>
          <w:b/>
          <w:bCs/>
          <w:i/>
          <w:iCs/>
          <w:color w:val="00AAE5"/>
          <w:sz w:val="20"/>
          <w:szCs w:val="20"/>
        </w:rPr>
        <w:t>Executive Summary</w:t>
      </w:r>
    </w:p>
    <w:p w14:paraId="0BC50B5E" w14:textId="41D5F4F4" w:rsidR="00A96B14" w:rsidRPr="00ED0FB9" w:rsidRDefault="00A96B14" w:rsidP="00A96B14">
      <w:pPr>
        <w:keepNext/>
        <w:adjustRightInd w:val="0"/>
        <w:spacing w:before="180" w:after="0" w:line="230" w:lineRule="auto"/>
        <w:ind w:firstLine="490"/>
        <w:rPr>
          <w:rFonts w:ascii="Times New Roman" w:hAnsi="Times New Roman" w:cs="Times New Roman"/>
          <w:sz w:val="24"/>
          <w:szCs w:val="24"/>
        </w:rPr>
      </w:pPr>
      <w:bookmarkStart w:id="25" w:name="_Hlk36015894"/>
      <w:r w:rsidRPr="00ED0FB9">
        <w:rPr>
          <w:rFonts w:ascii="Times New Roman" w:hAnsi="Times New Roman" w:cs="Times New Roman"/>
          <w:sz w:val="20"/>
          <w:szCs w:val="20"/>
        </w:rPr>
        <w:t xml:space="preserve">In </w:t>
      </w:r>
      <w:sdt>
        <w:sdtPr>
          <w:rPr>
            <w:rFonts w:ascii="Times New Roman" w:hAnsi="Times New Roman" w:cs="Times New Roman"/>
            <w:sz w:val="20"/>
            <w:szCs w:val="20"/>
          </w:rPr>
          <w:alias w:val="AL-Period_01 - 2022 Proxy SPSC_Master_Workbook"/>
          <w:tag w:val="f038daee-9b46-4bdd-bc27-815ef007c54d"/>
          <w:id w:val="1160572170"/>
          <w:placeholder>
            <w:docPart w:val="743DF2565A01480DB3858C7640F738A0"/>
          </w:placeholder>
        </w:sdtPr>
        <w:sdtEndPr/>
        <w:sdtContent>
          <w:r w:rsidR="00007254">
            <w:rPr>
              <w:rFonts w:ascii="Times New Roman" w:hAnsi="Times New Roman" w:cs="Times New Roman"/>
              <w:sz w:val="20"/>
              <w:szCs w:val="20"/>
            </w:rPr>
            <w:t>2021</w:t>
          </w:r>
        </w:sdtContent>
      </w:sdt>
      <w:r w:rsidRPr="00ED0FB9">
        <w:rPr>
          <w:rFonts w:ascii="Times New Roman" w:hAnsi="Times New Roman" w:cs="Times New Roman"/>
          <w:sz w:val="20"/>
          <w:szCs w:val="20"/>
        </w:rPr>
        <w:t xml:space="preserve">, the </w:t>
      </w:r>
      <w:r w:rsidR="0046088A">
        <w:rPr>
          <w:rFonts w:ascii="Times New Roman" w:hAnsi="Times New Roman" w:cs="Times New Roman"/>
          <w:sz w:val="20"/>
          <w:szCs w:val="20"/>
        </w:rPr>
        <w:t>Compensation &amp; Talent Committee</w:t>
      </w:r>
      <w:r w:rsidRPr="00ED0FB9">
        <w:rPr>
          <w:rFonts w:ascii="Times New Roman" w:hAnsi="Times New Roman" w:cs="Times New Roman"/>
          <w:sz w:val="20"/>
          <w:szCs w:val="20"/>
        </w:rPr>
        <w:t xml:space="preserve"> took the following actions with respect to the compensation of our named executive officers:</w:t>
      </w:r>
    </w:p>
    <w:p w14:paraId="18EEC875" w14:textId="5180C9C3" w:rsidR="006F6BF4" w:rsidRDefault="0065266F" w:rsidP="00DD4417">
      <w:pPr>
        <w:pStyle w:val="ListParagraph"/>
        <w:keepNext/>
        <w:keepLines/>
        <w:numPr>
          <w:ilvl w:val="0"/>
          <w:numId w:val="11"/>
        </w:numPr>
        <w:adjustRightInd w:val="0"/>
        <w:spacing w:before="120" w:after="0" w:line="230" w:lineRule="auto"/>
        <w:ind w:left="850"/>
        <w:contextualSpacing w:val="0"/>
        <w:rPr>
          <w:rFonts w:ascii="Times New Roman" w:hAnsi="Times New Roman" w:cs="Times New Roman"/>
          <w:sz w:val="20"/>
          <w:szCs w:val="20"/>
        </w:rPr>
      </w:pPr>
      <w:bookmarkStart w:id="26" w:name="_Hlk36015910"/>
      <w:bookmarkEnd w:id="25"/>
      <w:r>
        <w:rPr>
          <w:rFonts w:ascii="Times New Roman" w:hAnsi="Times New Roman" w:cs="Times New Roman"/>
          <w:sz w:val="20"/>
          <w:szCs w:val="20"/>
        </w:rPr>
        <w:t>i</w:t>
      </w:r>
      <w:r w:rsidR="00066FE7" w:rsidRPr="00066FE7">
        <w:rPr>
          <w:rFonts w:ascii="Times New Roman" w:hAnsi="Times New Roman" w:cs="Times New Roman"/>
          <w:sz w:val="20"/>
          <w:szCs w:val="20"/>
        </w:rPr>
        <w:t xml:space="preserve">ncreased </w:t>
      </w:r>
      <w:r w:rsidR="00066FE7">
        <w:rPr>
          <w:rFonts w:ascii="Times New Roman" w:hAnsi="Times New Roman" w:cs="Times New Roman"/>
          <w:sz w:val="20"/>
          <w:szCs w:val="20"/>
        </w:rPr>
        <w:t xml:space="preserve">base salary </w:t>
      </w:r>
      <w:r w:rsidR="006F6BF4">
        <w:rPr>
          <w:rFonts w:ascii="Times New Roman" w:hAnsi="Times New Roman" w:cs="Times New Roman"/>
          <w:sz w:val="20"/>
          <w:szCs w:val="20"/>
        </w:rPr>
        <w:t xml:space="preserve">by an average of </w:t>
      </w:r>
      <w:r w:rsidR="00E277F7">
        <w:rPr>
          <w:rFonts w:ascii="Times New Roman" w:hAnsi="Times New Roman" w:cs="Times New Roman"/>
          <w:sz w:val="20"/>
          <w:szCs w:val="20"/>
        </w:rPr>
        <w:t>3</w:t>
      </w:r>
      <w:r w:rsidR="00066FE7">
        <w:rPr>
          <w:rFonts w:ascii="Times New Roman" w:hAnsi="Times New Roman" w:cs="Times New Roman"/>
          <w:sz w:val="20"/>
          <w:szCs w:val="20"/>
        </w:rPr>
        <w:t>%</w:t>
      </w:r>
      <w:r w:rsidR="006F6BF4">
        <w:rPr>
          <w:rFonts w:ascii="Times New Roman" w:hAnsi="Times New Roman" w:cs="Times New Roman"/>
          <w:sz w:val="20"/>
          <w:szCs w:val="20"/>
        </w:rPr>
        <w:t xml:space="preserve"> in comparison to </w:t>
      </w:r>
      <w:sdt>
        <w:sdtPr>
          <w:rPr>
            <w:rFonts w:ascii="Times New Roman" w:hAnsi="Times New Roman" w:cs="Times New Roman"/>
            <w:sz w:val="20"/>
            <w:szCs w:val="20"/>
          </w:rPr>
          <w:alias w:val="AL-Period_02 - 2022 Proxy SPSC_Master_Workbook"/>
          <w:tag w:val="a8253042-dcd0-448e-adef-9b6859ad3165"/>
          <w:id w:val="1259411259"/>
          <w:placeholder>
            <w:docPart w:val="DefaultPlaceholder_-1854013440"/>
          </w:placeholder>
        </w:sdtPr>
        <w:sdtEndPr/>
        <w:sdtContent>
          <w:r w:rsidR="00007254">
            <w:rPr>
              <w:rFonts w:ascii="Times New Roman" w:hAnsi="Times New Roman" w:cs="Times New Roman"/>
              <w:sz w:val="20"/>
              <w:szCs w:val="20"/>
            </w:rPr>
            <w:t>2020</w:t>
          </w:r>
        </w:sdtContent>
      </w:sdt>
      <w:r w:rsidR="006F6BF4">
        <w:rPr>
          <w:rFonts w:ascii="Times New Roman" w:hAnsi="Times New Roman" w:cs="Times New Roman"/>
          <w:sz w:val="20"/>
          <w:szCs w:val="20"/>
        </w:rPr>
        <w:t>;</w:t>
      </w:r>
    </w:p>
    <w:p w14:paraId="3A915FAC" w14:textId="1594401A" w:rsidR="006F6BF4" w:rsidRDefault="006F6BF4" w:rsidP="00DD4417">
      <w:pPr>
        <w:pStyle w:val="ListParagraph"/>
        <w:keepNext/>
        <w:keepLines/>
        <w:numPr>
          <w:ilvl w:val="0"/>
          <w:numId w:val="11"/>
        </w:numPr>
        <w:adjustRightInd w:val="0"/>
        <w:spacing w:before="120" w:after="0" w:line="230" w:lineRule="auto"/>
        <w:ind w:left="850"/>
        <w:contextualSpacing w:val="0"/>
        <w:rPr>
          <w:rFonts w:ascii="Times New Roman" w:hAnsi="Times New Roman" w:cs="Times New Roman"/>
          <w:sz w:val="20"/>
          <w:szCs w:val="20"/>
        </w:rPr>
      </w:pPr>
      <w:r w:rsidRPr="006F6BF4">
        <w:rPr>
          <w:rFonts w:ascii="Times New Roman" w:hAnsi="Times New Roman" w:cs="Times New Roman"/>
          <w:sz w:val="20"/>
          <w:szCs w:val="20"/>
        </w:rPr>
        <w:t xml:space="preserve">increased </w:t>
      </w:r>
      <w:r>
        <w:rPr>
          <w:rFonts w:ascii="Times New Roman" w:hAnsi="Times New Roman" w:cs="Times New Roman"/>
          <w:sz w:val="20"/>
          <w:szCs w:val="20"/>
        </w:rPr>
        <w:t xml:space="preserve">the </w:t>
      </w:r>
      <w:r w:rsidRPr="006F6BF4">
        <w:rPr>
          <w:rFonts w:ascii="Times New Roman" w:hAnsi="Times New Roman" w:cs="Times New Roman"/>
          <w:sz w:val="20"/>
          <w:szCs w:val="20"/>
        </w:rPr>
        <w:t xml:space="preserve">formula-based target incentive plan bonus opportunity by an average </w:t>
      </w:r>
      <w:r w:rsidRPr="0082123B">
        <w:rPr>
          <w:rFonts w:ascii="Times New Roman" w:hAnsi="Times New Roman" w:cs="Times New Roman"/>
          <w:sz w:val="20"/>
          <w:szCs w:val="20"/>
        </w:rPr>
        <w:t xml:space="preserve">of </w:t>
      </w:r>
      <w:r w:rsidR="008411C8">
        <w:rPr>
          <w:rFonts w:ascii="Times New Roman" w:hAnsi="Times New Roman" w:cs="Times New Roman"/>
          <w:sz w:val="20"/>
          <w:szCs w:val="20"/>
        </w:rPr>
        <w:t>3</w:t>
      </w:r>
      <w:r w:rsidRPr="0082123B">
        <w:rPr>
          <w:rFonts w:ascii="Times New Roman" w:hAnsi="Times New Roman" w:cs="Times New Roman"/>
          <w:sz w:val="20"/>
          <w:szCs w:val="20"/>
        </w:rPr>
        <w:t>%</w:t>
      </w:r>
      <w:r w:rsidRPr="006F6BF4">
        <w:rPr>
          <w:rFonts w:ascii="Times New Roman" w:hAnsi="Times New Roman" w:cs="Times New Roman"/>
          <w:sz w:val="20"/>
          <w:szCs w:val="20"/>
        </w:rPr>
        <w:t xml:space="preserve"> in comparison to </w:t>
      </w:r>
      <w:sdt>
        <w:sdtPr>
          <w:rPr>
            <w:rFonts w:ascii="Times New Roman" w:hAnsi="Times New Roman" w:cs="Times New Roman"/>
            <w:sz w:val="20"/>
            <w:szCs w:val="20"/>
          </w:rPr>
          <w:alias w:val="AL-Period_02 - 2022 Proxy SPSC_Master_Workbook"/>
          <w:tag w:val="453cacf5-e8b0-4adc-afb3-ea6fb7af03fc"/>
          <w:id w:val="-1671404002"/>
          <w:placeholder>
            <w:docPart w:val="DefaultPlaceholder_-1854013440"/>
          </w:placeholder>
        </w:sdtPr>
        <w:sdtEndPr/>
        <w:sdtContent>
          <w:r w:rsidR="00007254">
            <w:rPr>
              <w:rFonts w:ascii="Times New Roman" w:hAnsi="Times New Roman" w:cs="Times New Roman"/>
              <w:sz w:val="20"/>
              <w:szCs w:val="20"/>
            </w:rPr>
            <w:t>2020</w:t>
          </w:r>
        </w:sdtContent>
      </w:sdt>
      <w:r w:rsidR="0065266F">
        <w:rPr>
          <w:rFonts w:ascii="Times New Roman" w:hAnsi="Times New Roman" w:cs="Times New Roman"/>
          <w:sz w:val="20"/>
          <w:szCs w:val="20"/>
        </w:rPr>
        <w:t>; and</w:t>
      </w:r>
    </w:p>
    <w:p w14:paraId="6E79C582" w14:textId="341B33DA" w:rsidR="003E3487" w:rsidRPr="00004EB3" w:rsidRDefault="00A96B14" w:rsidP="00DD4417">
      <w:pPr>
        <w:pStyle w:val="ListParagraph"/>
        <w:keepNext/>
        <w:keepLines/>
        <w:numPr>
          <w:ilvl w:val="0"/>
          <w:numId w:val="11"/>
        </w:numPr>
        <w:adjustRightInd w:val="0"/>
        <w:spacing w:before="120" w:after="0" w:line="230" w:lineRule="auto"/>
        <w:ind w:left="850"/>
        <w:contextualSpacing w:val="0"/>
        <w:rPr>
          <w:rFonts w:ascii="Times New Roman" w:hAnsi="Times New Roman" w:cs="Times New Roman"/>
          <w:sz w:val="24"/>
          <w:szCs w:val="24"/>
        </w:rPr>
      </w:pPr>
      <w:r w:rsidRPr="00004EB3">
        <w:rPr>
          <w:rFonts w:ascii="Times New Roman" w:hAnsi="Times New Roman" w:cs="Times New Roman"/>
          <w:sz w:val="20"/>
          <w:szCs w:val="20"/>
        </w:rPr>
        <w:t xml:space="preserve">approved </w:t>
      </w:r>
      <w:r w:rsidR="003E3487" w:rsidRPr="00004EB3">
        <w:rPr>
          <w:rFonts w:ascii="Times New Roman" w:hAnsi="Times New Roman" w:cs="Times New Roman"/>
          <w:sz w:val="20"/>
          <w:szCs w:val="20"/>
        </w:rPr>
        <w:t>equity award packages compris</w:t>
      </w:r>
      <w:r w:rsidR="0065266F">
        <w:rPr>
          <w:rFonts w:ascii="Times New Roman" w:hAnsi="Times New Roman" w:cs="Times New Roman"/>
          <w:sz w:val="20"/>
          <w:szCs w:val="20"/>
        </w:rPr>
        <w:t>ed</w:t>
      </w:r>
      <w:r w:rsidR="003E3487" w:rsidRPr="00004EB3">
        <w:rPr>
          <w:rFonts w:ascii="Times New Roman" w:hAnsi="Times New Roman" w:cs="Times New Roman"/>
          <w:sz w:val="20"/>
          <w:szCs w:val="20"/>
        </w:rPr>
        <w:t xml:space="preserve"> of the following components:</w:t>
      </w:r>
    </w:p>
    <w:p w14:paraId="1E4A0587" w14:textId="621E9F28" w:rsidR="00004EB3" w:rsidRPr="00004EB3" w:rsidRDefault="003E3487" w:rsidP="00DD4417">
      <w:pPr>
        <w:pStyle w:val="ListParagraph"/>
        <w:numPr>
          <w:ilvl w:val="1"/>
          <w:numId w:val="11"/>
        </w:numPr>
        <w:adjustRightInd w:val="0"/>
        <w:spacing w:before="120" w:after="0" w:line="230" w:lineRule="auto"/>
        <w:contextualSpacing w:val="0"/>
        <w:rPr>
          <w:rFonts w:ascii="Times New Roman" w:hAnsi="Times New Roman" w:cs="Times New Roman"/>
          <w:sz w:val="24"/>
          <w:szCs w:val="24"/>
        </w:rPr>
      </w:pPr>
      <w:r w:rsidRPr="00004EB3">
        <w:rPr>
          <w:rFonts w:ascii="Times New Roman" w:hAnsi="Times New Roman" w:cs="Times New Roman"/>
          <w:sz w:val="20"/>
          <w:szCs w:val="20"/>
        </w:rPr>
        <w:t>performance stock unit awards (“PSUs”) that are earned and vest over a three-year period based on a comparison of our stock performance relative to that of the Russell 2000</w:t>
      </w:r>
      <w:r w:rsidR="0065266F">
        <w:rPr>
          <w:rFonts w:ascii="Times New Roman" w:hAnsi="Times New Roman" w:cs="Times New Roman"/>
          <w:sz w:val="20"/>
          <w:szCs w:val="20"/>
        </w:rPr>
        <w:t>; and</w:t>
      </w:r>
    </w:p>
    <w:p w14:paraId="3D8DA183" w14:textId="3C27E446" w:rsidR="00004EB3" w:rsidRPr="00004EB3" w:rsidRDefault="1842D47D" w:rsidP="00DD4417">
      <w:pPr>
        <w:pStyle w:val="ListParagraph"/>
        <w:keepNext/>
        <w:keepLines/>
        <w:numPr>
          <w:ilvl w:val="1"/>
          <w:numId w:val="11"/>
        </w:numPr>
        <w:adjustRightInd w:val="0"/>
        <w:spacing w:before="120" w:after="0" w:line="230" w:lineRule="auto"/>
        <w:contextualSpacing w:val="0"/>
        <w:rPr>
          <w:rFonts w:ascii="Times New Roman" w:eastAsia="Times New Roman" w:hAnsi="Times New Roman" w:cs="Times New Roman"/>
          <w:sz w:val="24"/>
          <w:szCs w:val="24"/>
        </w:rPr>
      </w:pPr>
      <w:r w:rsidRPr="1842D47D">
        <w:rPr>
          <w:rFonts w:ascii="Times New Roman" w:eastAsia="Times New Roman" w:hAnsi="Times New Roman" w:cs="Times New Roman"/>
          <w:sz w:val="20"/>
          <w:szCs w:val="20"/>
        </w:rPr>
        <w:t>restricted stock unit</w:t>
      </w:r>
      <w:r w:rsidR="00EA03FA">
        <w:rPr>
          <w:rFonts w:ascii="Times New Roman" w:eastAsia="Times New Roman" w:hAnsi="Times New Roman" w:cs="Times New Roman"/>
          <w:sz w:val="20"/>
          <w:szCs w:val="20"/>
        </w:rPr>
        <w:t>s</w:t>
      </w:r>
      <w:r w:rsidRPr="1842D47D">
        <w:rPr>
          <w:rFonts w:ascii="Times New Roman" w:eastAsia="Times New Roman" w:hAnsi="Times New Roman" w:cs="Times New Roman"/>
          <w:sz w:val="20"/>
          <w:szCs w:val="20"/>
        </w:rPr>
        <w:t xml:space="preserve"> (“RSUs”) that generally vest over a four-year period</w:t>
      </w:r>
      <w:r w:rsidR="00EA03FA">
        <w:rPr>
          <w:rFonts w:ascii="Times New Roman" w:eastAsia="Times New Roman" w:hAnsi="Times New Roman" w:cs="Times New Roman"/>
          <w:sz w:val="20"/>
          <w:szCs w:val="20"/>
        </w:rPr>
        <w:t>.</w:t>
      </w:r>
    </w:p>
    <w:bookmarkEnd w:id="26"/>
    <w:p w14:paraId="5BA16195" w14:textId="2B73B5C9" w:rsidR="00F44CBC" w:rsidRDefault="00BB444B" w:rsidP="00F44CBC">
      <w:pPr>
        <w:adjustRightInd w:val="0"/>
        <w:spacing w:before="180" w:after="0" w:line="240" w:lineRule="auto"/>
        <w:ind w:firstLine="490"/>
        <w:rPr>
          <w:rFonts w:ascii="Times New Roman" w:hAnsi="Times New Roman" w:cs="Times New Roman"/>
          <w:sz w:val="20"/>
          <w:szCs w:val="20"/>
        </w:rPr>
      </w:pPr>
      <w:r w:rsidRPr="007C7092">
        <w:rPr>
          <w:rFonts w:ascii="Times New Roman" w:hAnsi="Times New Roman" w:cs="Times New Roman"/>
          <w:sz w:val="20"/>
          <w:szCs w:val="20"/>
        </w:rPr>
        <w:t>Each of the primary elements of our executive compensation program is discussed in more detail below.</w:t>
      </w:r>
      <w:r w:rsidR="002649FD">
        <w:rPr>
          <w:rFonts w:ascii="Times New Roman" w:hAnsi="Times New Roman" w:cs="Times New Roman"/>
          <w:sz w:val="20"/>
          <w:szCs w:val="20"/>
        </w:rPr>
        <w:t xml:space="preserve"> See </w:t>
      </w:r>
      <w:r w:rsidR="002649FD" w:rsidRPr="0069085E">
        <w:rPr>
          <w:rFonts w:ascii="Times New Roman" w:hAnsi="Times New Roman" w:cs="Times New Roman"/>
          <w:sz w:val="20"/>
          <w:szCs w:val="20"/>
        </w:rPr>
        <w:t>the chart below for the proportion of fixed and at-risk components of named executive officer compensation during</w:t>
      </w:r>
      <w:r w:rsidR="005A4B00">
        <w:rPr>
          <w:rFonts w:ascii="Times New Roman" w:hAnsi="Times New Roman" w:cs="Times New Roman"/>
          <w:sz w:val="20"/>
          <w:szCs w:val="20"/>
        </w:rPr>
        <w:t xml:space="preserve"> 2</w:t>
      </w:r>
      <w:r w:rsidR="005A4B00" w:rsidRPr="0069085E">
        <w:rPr>
          <w:rFonts w:ascii="Times New Roman" w:hAnsi="Times New Roman" w:cs="Times New Roman"/>
          <w:sz w:val="20"/>
          <w:szCs w:val="20"/>
        </w:rPr>
        <w:t>02</w:t>
      </w:r>
      <w:r w:rsidR="005A4B00">
        <w:rPr>
          <w:rFonts w:ascii="Times New Roman" w:hAnsi="Times New Roman" w:cs="Times New Roman"/>
          <w:sz w:val="20"/>
          <w:szCs w:val="20"/>
        </w:rPr>
        <w:t>1</w:t>
      </w:r>
      <w:r w:rsidR="005A4B00" w:rsidRPr="0069085E">
        <w:rPr>
          <w:rFonts w:ascii="Times New Roman" w:hAnsi="Times New Roman" w:cs="Times New Roman"/>
          <w:sz w:val="20"/>
          <w:szCs w:val="20"/>
        </w:rPr>
        <w:t>, including</w:t>
      </w:r>
      <w:r w:rsidR="005A4B00">
        <w:rPr>
          <w:rFonts w:ascii="Times New Roman" w:hAnsi="Times New Roman" w:cs="Times New Roman"/>
          <w:sz w:val="20"/>
          <w:szCs w:val="20"/>
        </w:rPr>
        <w:t xml:space="preserve"> a further breakout of what components made up at-risk compensation.</w:t>
      </w:r>
    </w:p>
    <w:p w14:paraId="1111B30B" w14:textId="77777777" w:rsidR="00AB0308" w:rsidRPr="00AB0308" w:rsidRDefault="00AB0308" w:rsidP="00AB0308">
      <w:pPr>
        <w:adjustRightInd w:val="0"/>
        <w:spacing w:after="0" w:line="240" w:lineRule="auto"/>
        <w:ind w:firstLine="490"/>
        <w:rPr>
          <w:rFonts w:ascii="Times New Roman" w:hAnsi="Times New Roman" w:cs="Times New Roman"/>
          <w:sz w:val="12"/>
          <w:szCs w:val="12"/>
        </w:rPr>
      </w:pPr>
    </w:p>
    <w:p w14:paraId="748E5480" w14:textId="6F0E6A5C" w:rsidR="00115E00" w:rsidRDefault="005A4B00" w:rsidP="00AB0308">
      <w:pPr>
        <w:adjustRightInd w:val="0"/>
        <w:spacing w:after="0" w:line="240" w:lineRule="auto"/>
        <w:ind w:firstLine="490"/>
        <w:jc w:val="center"/>
        <w:rPr>
          <w:rFonts w:ascii="Times New Roman" w:hAnsi="Times New Roman" w:cs="Times New Roman"/>
          <w:sz w:val="24"/>
          <w:szCs w:val="24"/>
        </w:rPr>
      </w:pPr>
      <w:r>
        <w:rPr>
          <w:noProof/>
        </w:rPr>
        <w:drawing>
          <wp:inline distT="0" distB="0" distL="0" distR="0" wp14:anchorId="7BF2168B" wp14:editId="3F7C8575">
            <wp:extent cx="4470400" cy="1863725"/>
            <wp:effectExtent l="0" t="0" r="6350" b="3175"/>
            <wp:docPr id="22" name="Chart 22" descr="P1611#yIS1">
              <a:extLst xmlns:a="http://schemas.openxmlformats.org/drawingml/2006/main">
                <a:ext uri="{FF2B5EF4-FFF2-40B4-BE49-F238E27FC236}">
                  <a16:creationId xmlns:a16="http://schemas.microsoft.com/office/drawing/2014/main" id="{73FF0D66-3DD0-4066-BBF5-85D62190E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7134290" w14:textId="77777777" w:rsidR="00AB0308" w:rsidRPr="00AB0308" w:rsidRDefault="00AB0308" w:rsidP="00AB0308">
      <w:pPr>
        <w:adjustRightInd w:val="0"/>
        <w:spacing w:after="0" w:line="240" w:lineRule="auto"/>
        <w:ind w:firstLine="490"/>
        <w:rPr>
          <w:rFonts w:ascii="Times New Roman" w:hAnsi="Times New Roman" w:cs="Times New Roman"/>
          <w:sz w:val="6"/>
          <w:szCs w:val="6"/>
        </w:rPr>
      </w:pPr>
    </w:p>
    <w:p w14:paraId="5FB094D4" w14:textId="7F53D6AC" w:rsidR="00AA4302" w:rsidRPr="00AE290A" w:rsidRDefault="0070122E" w:rsidP="00AA4302">
      <w:pPr>
        <w:keepNext/>
        <w:adjustRightInd w:val="0"/>
        <w:spacing w:before="270" w:after="0" w:line="230" w:lineRule="auto"/>
        <w:rPr>
          <w:rFonts w:ascii="Times New Roman" w:hAnsi="Times New Roman" w:cs="Times New Roman"/>
          <w:color w:val="00AAE5"/>
          <w:sz w:val="24"/>
          <w:szCs w:val="24"/>
        </w:rPr>
      </w:pPr>
      <w:r>
        <w:rPr>
          <w:rFonts w:ascii="Times New Roman" w:hAnsi="Times New Roman" w:cs="Times New Roman"/>
          <w:b/>
          <w:bCs/>
          <w:i/>
          <w:iCs/>
          <w:color w:val="00AAE5"/>
          <w:sz w:val="20"/>
          <w:szCs w:val="20"/>
        </w:rPr>
        <w:lastRenderedPageBreak/>
        <w:t>C</w:t>
      </w:r>
      <w:r w:rsidR="00AA4302" w:rsidRPr="00AE290A">
        <w:rPr>
          <w:rFonts w:ascii="Times New Roman" w:hAnsi="Times New Roman" w:cs="Times New Roman"/>
          <w:b/>
          <w:bCs/>
          <w:i/>
          <w:iCs/>
          <w:color w:val="00AAE5"/>
          <w:sz w:val="20"/>
          <w:szCs w:val="20"/>
        </w:rPr>
        <w:t>ompensation Objectives and Process</w:t>
      </w:r>
    </w:p>
    <w:p w14:paraId="19E8BD51" w14:textId="2DD2219E" w:rsidR="004153F1" w:rsidRPr="004153F1" w:rsidRDefault="004153F1" w:rsidP="004153F1">
      <w:pPr>
        <w:adjustRightInd w:val="0"/>
        <w:spacing w:before="180" w:after="0" w:line="230" w:lineRule="auto"/>
        <w:ind w:firstLine="490"/>
        <w:rPr>
          <w:rFonts w:ascii="Times New Roman" w:hAnsi="Times New Roman" w:cs="Times New Roman"/>
          <w:sz w:val="20"/>
          <w:szCs w:val="20"/>
        </w:rPr>
      </w:pPr>
      <w:r w:rsidRPr="004153F1">
        <w:rPr>
          <w:rFonts w:ascii="Times New Roman" w:hAnsi="Times New Roman" w:cs="Times New Roman"/>
          <w:sz w:val="20"/>
          <w:szCs w:val="20"/>
        </w:rPr>
        <w:t xml:space="preserve">Historically and in </w:t>
      </w:r>
      <w:sdt>
        <w:sdtPr>
          <w:rPr>
            <w:rFonts w:ascii="Times New Roman" w:hAnsi="Times New Roman" w:cs="Times New Roman"/>
            <w:sz w:val="20"/>
            <w:szCs w:val="20"/>
          </w:rPr>
          <w:alias w:val="AL-Period_01 - 2022 Proxy SPSC_Master_Workbook"/>
          <w:tag w:val="befbe706-9c25-470e-9ea6-b440f98fc094"/>
          <w:id w:val="-686056643"/>
          <w:placeholder>
            <w:docPart w:val="F9A1DB4D9C444EB6B5E52CFDE6B160A3"/>
          </w:placeholder>
        </w:sdtPr>
        <w:sdtEndPr/>
        <w:sdtContent>
          <w:r w:rsidR="00007254">
            <w:rPr>
              <w:rFonts w:ascii="Times New Roman" w:hAnsi="Times New Roman" w:cs="Times New Roman"/>
              <w:sz w:val="20"/>
              <w:szCs w:val="20"/>
            </w:rPr>
            <w:t>2021</w:t>
          </w:r>
        </w:sdtContent>
      </w:sdt>
      <w:r w:rsidRPr="004153F1">
        <w:rPr>
          <w:rFonts w:ascii="Times New Roman" w:hAnsi="Times New Roman" w:cs="Times New Roman"/>
          <w:sz w:val="20"/>
          <w:szCs w:val="20"/>
        </w:rPr>
        <w:t xml:space="preserve">, our </w:t>
      </w:r>
      <w:r w:rsidR="0046088A">
        <w:rPr>
          <w:rFonts w:ascii="Times New Roman" w:hAnsi="Times New Roman" w:cs="Times New Roman"/>
          <w:sz w:val="20"/>
          <w:szCs w:val="20"/>
        </w:rPr>
        <w:t>Compensation &amp; Talent Committee</w:t>
      </w:r>
      <w:r w:rsidR="001E7418">
        <w:rPr>
          <w:rFonts w:ascii="Times New Roman" w:hAnsi="Times New Roman" w:cs="Times New Roman"/>
          <w:sz w:val="20"/>
          <w:szCs w:val="20"/>
        </w:rPr>
        <w:t xml:space="preserve"> (referred to in this Compensation Discussion and Analysis section as the “Committee”)</w:t>
      </w:r>
      <w:r w:rsidRPr="004153F1">
        <w:rPr>
          <w:rFonts w:ascii="Times New Roman" w:hAnsi="Times New Roman" w:cs="Times New Roman"/>
          <w:sz w:val="20"/>
          <w:szCs w:val="20"/>
        </w:rPr>
        <w:t xml:space="preserve"> has determined all elements of compensation for our named executive officers. Generally, prior to making its compensation determinations, our Chief Executive Officer provides his review of our other named executive officers to the </w:t>
      </w:r>
      <w:r w:rsidR="001E7418">
        <w:rPr>
          <w:rFonts w:ascii="Times New Roman" w:hAnsi="Times New Roman" w:cs="Times New Roman"/>
          <w:sz w:val="20"/>
          <w:szCs w:val="20"/>
        </w:rPr>
        <w:t>C</w:t>
      </w:r>
      <w:r w:rsidRPr="004153F1">
        <w:rPr>
          <w:rFonts w:ascii="Times New Roman" w:hAnsi="Times New Roman" w:cs="Times New Roman"/>
          <w:sz w:val="20"/>
          <w:szCs w:val="20"/>
        </w:rPr>
        <w:t xml:space="preserve">ommittee. Our </w:t>
      </w:r>
      <w:r w:rsidR="001E7418">
        <w:rPr>
          <w:rFonts w:ascii="Times New Roman" w:hAnsi="Times New Roman" w:cs="Times New Roman"/>
          <w:sz w:val="20"/>
          <w:szCs w:val="20"/>
        </w:rPr>
        <w:t>C</w:t>
      </w:r>
      <w:r w:rsidRPr="004153F1">
        <w:rPr>
          <w:rFonts w:ascii="Times New Roman" w:hAnsi="Times New Roman" w:cs="Times New Roman"/>
          <w:sz w:val="20"/>
          <w:szCs w:val="20"/>
        </w:rPr>
        <w:t>ommittee engages Compensia, Inc.</w:t>
      </w:r>
      <w:r w:rsidR="00EA03FA">
        <w:rPr>
          <w:rFonts w:ascii="Times New Roman" w:hAnsi="Times New Roman" w:cs="Times New Roman"/>
          <w:sz w:val="20"/>
          <w:szCs w:val="20"/>
        </w:rPr>
        <w:t xml:space="preserve"> (“Compensia”)</w:t>
      </w:r>
      <w:r w:rsidRPr="004153F1">
        <w:rPr>
          <w:rFonts w:ascii="Times New Roman" w:hAnsi="Times New Roman" w:cs="Times New Roman"/>
          <w:sz w:val="20"/>
          <w:szCs w:val="20"/>
        </w:rPr>
        <w:t xml:space="preserve">, a national independent compensation consultant, to help evaluate our compensation philosophy and provide guidance in administering our compensation program. Our </w:t>
      </w:r>
      <w:r w:rsidR="001E7418">
        <w:rPr>
          <w:rFonts w:ascii="Times New Roman" w:hAnsi="Times New Roman" w:cs="Times New Roman"/>
          <w:sz w:val="20"/>
          <w:szCs w:val="20"/>
        </w:rPr>
        <w:t>C</w:t>
      </w:r>
      <w:r w:rsidRPr="004153F1">
        <w:rPr>
          <w:rFonts w:ascii="Times New Roman" w:hAnsi="Times New Roman" w:cs="Times New Roman"/>
          <w:sz w:val="20"/>
          <w:szCs w:val="20"/>
        </w:rPr>
        <w:t xml:space="preserve">ommittee has determined that Compensia is </w:t>
      </w:r>
      <w:proofErr w:type="gramStart"/>
      <w:r w:rsidRPr="004153F1">
        <w:rPr>
          <w:rFonts w:ascii="Times New Roman" w:hAnsi="Times New Roman" w:cs="Times New Roman"/>
          <w:sz w:val="20"/>
          <w:szCs w:val="20"/>
        </w:rPr>
        <w:t>independent</w:t>
      </w:r>
      <w:proofErr w:type="gramEnd"/>
      <w:r w:rsidRPr="004153F1">
        <w:rPr>
          <w:rFonts w:ascii="Times New Roman" w:hAnsi="Times New Roman" w:cs="Times New Roman"/>
          <w:sz w:val="20"/>
          <w:szCs w:val="20"/>
        </w:rPr>
        <w:t xml:space="preserve"> and the services provided by Compensia do not raise any conflict of interests.</w:t>
      </w:r>
    </w:p>
    <w:p w14:paraId="144A742B" w14:textId="79D930DB" w:rsidR="00AA4302" w:rsidRPr="004153F1" w:rsidRDefault="000F7ACA" w:rsidP="00AA4302">
      <w:pPr>
        <w:keepNext/>
        <w:adjustRightInd w:val="0"/>
        <w:spacing w:before="180" w:after="0" w:line="240" w:lineRule="auto"/>
        <w:ind w:firstLine="490"/>
        <w:rPr>
          <w:rFonts w:ascii="Times New Roman" w:hAnsi="Times New Roman" w:cs="Times New Roman"/>
          <w:sz w:val="24"/>
          <w:szCs w:val="24"/>
        </w:rPr>
      </w:pPr>
      <w:r w:rsidRPr="004153F1">
        <w:rPr>
          <w:rFonts w:ascii="Times New Roman" w:hAnsi="Times New Roman" w:cs="Times New Roman"/>
          <w:sz w:val="20"/>
          <w:szCs w:val="20"/>
        </w:rPr>
        <w:t>W</w:t>
      </w:r>
      <w:r w:rsidR="00AA4302" w:rsidRPr="004153F1">
        <w:rPr>
          <w:rFonts w:ascii="Times New Roman" w:hAnsi="Times New Roman" w:cs="Times New Roman"/>
          <w:sz w:val="20"/>
          <w:szCs w:val="20"/>
        </w:rPr>
        <w:t>e set the compensation of our executive officers, including our named executive officers, based on their ability to create sustainable long-term stockholder value in a cost-effective manner. Our executive compensation philosophy is to align executive compensation decisions with our desired business direction, strategy, and performance. The primary objectives and priorities of our executive compensation program are the following:</w:t>
      </w:r>
    </w:p>
    <w:p w14:paraId="07573F5C" w14:textId="77777777" w:rsidR="00AA4302" w:rsidRPr="004153F1" w:rsidRDefault="00AA4302" w:rsidP="00DD4417">
      <w:pPr>
        <w:pStyle w:val="ListParagraph"/>
        <w:numPr>
          <w:ilvl w:val="0"/>
          <w:numId w:val="10"/>
        </w:numPr>
        <w:adjustRightInd w:val="0"/>
        <w:spacing w:before="120" w:after="0" w:line="240" w:lineRule="auto"/>
        <w:ind w:left="850"/>
        <w:contextualSpacing w:val="0"/>
        <w:rPr>
          <w:rFonts w:ascii="Times New Roman" w:hAnsi="Times New Roman" w:cs="Times New Roman"/>
          <w:sz w:val="24"/>
          <w:szCs w:val="24"/>
        </w:rPr>
      </w:pPr>
      <w:r w:rsidRPr="004153F1">
        <w:rPr>
          <w:rFonts w:ascii="Times New Roman" w:hAnsi="Times New Roman" w:cs="Times New Roman"/>
          <w:i/>
          <w:iCs/>
          <w:sz w:val="20"/>
          <w:szCs w:val="20"/>
        </w:rPr>
        <w:t>Pay for Performance</w:t>
      </w:r>
      <w:r w:rsidRPr="004153F1">
        <w:rPr>
          <w:rFonts w:ascii="Times New Roman" w:hAnsi="Times New Roman" w:cs="Times New Roman"/>
          <w:sz w:val="20"/>
          <w:szCs w:val="20"/>
        </w:rPr>
        <w:t>: Emphasize at-risk (variable) compensation that is tied to our financial and stock price performance in an effort to generate and reward superior individual and collective performance;</w:t>
      </w:r>
    </w:p>
    <w:p w14:paraId="39266691" w14:textId="77777777" w:rsidR="00AA4302" w:rsidRPr="004153F1" w:rsidRDefault="00AA4302" w:rsidP="00DD4417">
      <w:pPr>
        <w:pStyle w:val="ListParagraph"/>
        <w:numPr>
          <w:ilvl w:val="0"/>
          <w:numId w:val="10"/>
        </w:numPr>
        <w:adjustRightInd w:val="0"/>
        <w:spacing w:before="120" w:after="0" w:line="240" w:lineRule="auto"/>
        <w:ind w:left="850"/>
        <w:contextualSpacing w:val="0"/>
        <w:rPr>
          <w:rFonts w:ascii="Times New Roman" w:hAnsi="Times New Roman" w:cs="Times New Roman"/>
          <w:sz w:val="24"/>
          <w:szCs w:val="24"/>
        </w:rPr>
      </w:pPr>
      <w:r w:rsidRPr="004153F1">
        <w:rPr>
          <w:rFonts w:ascii="Times New Roman" w:hAnsi="Times New Roman" w:cs="Times New Roman"/>
          <w:i/>
          <w:iCs/>
          <w:sz w:val="20"/>
          <w:szCs w:val="20"/>
        </w:rPr>
        <w:t>Stockholder Alignment</w:t>
      </w:r>
      <w:r w:rsidRPr="004153F1">
        <w:rPr>
          <w:rFonts w:ascii="Times New Roman" w:hAnsi="Times New Roman" w:cs="Times New Roman"/>
          <w:sz w:val="20"/>
          <w:szCs w:val="20"/>
        </w:rPr>
        <w:t>: Link our executives’ incentive goals with the interests of our stockholders, provide equity-based forms of compensation and establish specific stock ownership guidelines for employees in key management positions throughout our Company;</w:t>
      </w:r>
    </w:p>
    <w:p w14:paraId="1139A0B8" w14:textId="77777777" w:rsidR="00AA4302" w:rsidRPr="004153F1" w:rsidRDefault="00AA4302" w:rsidP="00DD4417">
      <w:pPr>
        <w:pStyle w:val="ListParagraph"/>
        <w:numPr>
          <w:ilvl w:val="0"/>
          <w:numId w:val="10"/>
        </w:numPr>
        <w:adjustRightInd w:val="0"/>
        <w:spacing w:before="120" w:after="0" w:line="240" w:lineRule="auto"/>
        <w:ind w:left="850"/>
        <w:contextualSpacing w:val="0"/>
        <w:rPr>
          <w:rFonts w:ascii="Times New Roman" w:hAnsi="Times New Roman" w:cs="Times New Roman"/>
          <w:sz w:val="24"/>
          <w:szCs w:val="24"/>
        </w:rPr>
      </w:pPr>
      <w:r w:rsidRPr="004153F1">
        <w:rPr>
          <w:rFonts w:ascii="Times New Roman" w:hAnsi="Times New Roman" w:cs="Times New Roman"/>
          <w:i/>
          <w:iCs/>
          <w:sz w:val="20"/>
          <w:szCs w:val="20"/>
        </w:rPr>
        <w:t>Long-Term Success</w:t>
      </w:r>
      <w:r w:rsidRPr="004153F1">
        <w:rPr>
          <w:rFonts w:ascii="Times New Roman" w:hAnsi="Times New Roman" w:cs="Times New Roman"/>
          <w:sz w:val="20"/>
          <w:szCs w:val="20"/>
        </w:rPr>
        <w:t>: Support and reward our executives for consistent performance over time and achievement of our long-term strategic goals; and</w:t>
      </w:r>
    </w:p>
    <w:p w14:paraId="6AD776BA" w14:textId="77777777" w:rsidR="00AA4302" w:rsidRPr="004153F1" w:rsidRDefault="00AA4302" w:rsidP="00DD4417">
      <w:pPr>
        <w:pStyle w:val="ListParagraph"/>
        <w:numPr>
          <w:ilvl w:val="0"/>
          <w:numId w:val="10"/>
        </w:numPr>
        <w:adjustRightInd w:val="0"/>
        <w:spacing w:before="120" w:after="0" w:line="240" w:lineRule="auto"/>
        <w:ind w:left="850"/>
        <w:contextualSpacing w:val="0"/>
        <w:rPr>
          <w:rFonts w:ascii="Times New Roman" w:hAnsi="Times New Roman" w:cs="Times New Roman"/>
          <w:sz w:val="24"/>
          <w:szCs w:val="24"/>
        </w:rPr>
      </w:pPr>
      <w:r w:rsidRPr="004153F1">
        <w:rPr>
          <w:rFonts w:ascii="Times New Roman" w:hAnsi="Times New Roman" w:cs="Times New Roman"/>
          <w:i/>
          <w:iCs/>
          <w:sz w:val="20"/>
          <w:szCs w:val="20"/>
        </w:rPr>
        <w:t>Attraction and Retention</w:t>
      </w:r>
      <w:r w:rsidRPr="004153F1">
        <w:rPr>
          <w:rFonts w:ascii="Times New Roman" w:hAnsi="Times New Roman" w:cs="Times New Roman"/>
          <w:sz w:val="20"/>
          <w:szCs w:val="20"/>
        </w:rPr>
        <w:t>: Attract and retain highly qualified executives whose abilities are critical to our success and competitive advantage.</w:t>
      </w:r>
    </w:p>
    <w:p w14:paraId="66F2AD23" w14:textId="0E3AEAE8" w:rsidR="00AA4302" w:rsidRPr="004153F1" w:rsidRDefault="00AA4302" w:rsidP="00072AF2">
      <w:pPr>
        <w:adjustRightInd w:val="0"/>
        <w:spacing w:before="180" w:after="0" w:line="230" w:lineRule="auto"/>
        <w:ind w:firstLine="490"/>
        <w:rPr>
          <w:rFonts w:ascii="Times New Roman" w:hAnsi="Times New Roman" w:cs="Times New Roman"/>
          <w:sz w:val="24"/>
          <w:szCs w:val="24"/>
        </w:rPr>
      </w:pPr>
      <w:r w:rsidRPr="004153F1">
        <w:rPr>
          <w:rFonts w:ascii="Times New Roman" w:hAnsi="Times New Roman" w:cs="Times New Roman"/>
          <w:sz w:val="20"/>
          <w:szCs w:val="20"/>
        </w:rPr>
        <w:t xml:space="preserve">To achieve these objectives, we have designed an executive compensation program that is significantly weighted towards long-term goals. This approach aids us in the retention of executive officers and assures that the interests of our executive officers and stockholders are aligned. </w:t>
      </w:r>
      <w:r w:rsidR="004153F1" w:rsidRPr="004153F1">
        <w:rPr>
          <w:rFonts w:ascii="Times New Roman" w:hAnsi="Times New Roman" w:cs="Times New Roman"/>
          <w:sz w:val="20"/>
          <w:szCs w:val="20"/>
        </w:rPr>
        <w:t>We provide compensation to our named executive officers through a combination of base salary, incentive compensation</w:t>
      </w:r>
      <w:r w:rsidR="00881763">
        <w:rPr>
          <w:rFonts w:ascii="Times New Roman" w:hAnsi="Times New Roman" w:cs="Times New Roman"/>
          <w:sz w:val="20"/>
          <w:szCs w:val="20"/>
        </w:rPr>
        <w:t>,</w:t>
      </w:r>
      <w:r w:rsidR="004153F1" w:rsidRPr="004153F1">
        <w:rPr>
          <w:rFonts w:ascii="Times New Roman" w:hAnsi="Times New Roman" w:cs="Times New Roman"/>
          <w:sz w:val="20"/>
          <w:szCs w:val="20"/>
        </w:rPr>
        <w:t xml:space="preserve"> and equity awards (RSUs and PSUs under our 2010 Equity Incentive Plan).</w:t>
      </w:r>
      <w:r w:rsidR="00A96BD0">
        <w:rPr>
          <w:rFonts w:ascii="Times New Roman" w:hAnsi="Times New Roman" w:cs="Times New Roman"/>
          <w:sz w:val="20"/>
          <w:szCs w:val="20"/>
        </w:rPr>
        <w:t xml:space="preserve"> </w:t>
      </w:r>
      <w:r w:rsidRPr="004153F1">
        <w:rPr>
          <w:rFonts w:ascii="Times New Roman" w:hAnsi="Times New Roman" w:cs="Times New Roman"/>
          <w:sz w:val="20"/>
          <w:szCs w:val="20"/>
        </w:rPr>
        <w:t>While our program emphasizes at-risk, performance</w:t>
      </w:r>
      <w:r w:rsidR="00881763">
        <w:rPr>
          <w:rFonts w:ascii="Times New Roman" w:hAnsi="Times New Roman" w:cs="Times New Roman"/>
          <w:sz w:val="20"/>
          <w:szCs w:val="20"/>
        </w:rPr>
        <w:t>,</w:t>
      </w:r>
      <w:r w:rsidRPr="004153F1">
        <w:rPr>
          <w:rFonts w:ascii="Times New Roman" w:hAnsi="Times New Roman" w:cs="Times New Roman"/>
          <w:sz w:val="20"/>
          <w:szCs w:val="20"/>
        </w:rPr>
        <w:t xml:space="preserve"> and equity-based compensation as compared to fixed compensation (base salary), we do not have specific policies governing the allocation of the target total direct compensation opportunity among its various components</w:t>
      </w:r>
      <w:r w:rsidR="00072AF2" w:rsidRPr="004153F1">
        <w:rPr>
          <w:rFonts w:ascii="Times New Roman" w:hAnsi="Times New Roman" w:cs="Times New Roman"/>
          <w:sz w:val="20"/>
          <w:szCs w:val="20"/>
        </w:rPr>
        <w:t xml:space="preserve"> or overall amounts</w:t>
      </w:r>
      <w:r w:rsidRPr="004153F1">
        <w:rPr>
          <w:rFonts w:ascii="Times New Roman" w:hAnsi="Times New Roman" w:cs="Times New Roman"/>
          <w:sz w:val="20"/>
          <w:szCs w:val="20"/>
        </w:rPr>
        <w:t xml:space="preserve">. </w:t>
      </w:r>
    </w:p>
    <w:p w14:paraId="0D1703FE" w14:textId="7930C925" w:rsidR="007C7092" w:rsidRDefault="007C7092" w:rsidP="00AA4302">
      <w:pPr>
        <w:adjustRightInd w:val="0"/>
        <w:spacing w:before="180" w:after="0" w:line="240" w:lineRule="auto"/>
        <w:ind w:firstLine="450"/>
        <w:rPr>
          <w:rFonts w:ascii="Times New Roman" w:hAnsi="Times New Roman" w:cs="Times New Roman"/>
          <w:sz w:val="20"/>
          <w:szCs w:val="20"/>
        </w:rPr>
      </w:pPr>
      <w:r w:rsidRPr="004153F1">
        <w:rPr>
          <w:rFonts w:ascii="Times New Roman" w:hAnsi="Times New Roman" w:cs="Times New Roman"/>
          <w:sz w:val="20"/>
          <w:szCs w:val="20"/>
        </w:rPr>
        <w:t>While we have identified particular compensation objectives that each element of executive compensation serves, our compensation program is designed to be flexible and complementary and to collectively serve all of the executive compensation objectives described above. Accordingly, we believe that as a part of our overall executive compensation policy, each individual element, to a greater or lesser extent, serves each of our objectives.</w:t>
      </w:r>
    </w:p>
    <w:p w14:paraId="5AACF47B" w14:textId="77777777" w:rsidR="00AA4302" w:rsidRPr="0062200C" w:rsidRDefault="00AA4302" w:rsidP="00AA4302">
      <w:pPr>
        <w:keepNext/>
        <w:adjustRightInd w:val="0"/>
        <w:spacing w:before="270" w:after="0" w:line="230" w:lineRule="auto"/>
        <w:rPr>
          <w:rFonts w:ascii="Times New Roman" w:hAnsi="Times New Roman" w:cs="Times New Roman"/>
          <w:b/>
          <w:bCs/>
          <w:i/>
          <w:iCs/>
          <w:color w:val="00AAE5"/>
          <w:sz w:val="20"/>
          <w:szCs w:val="20"/>
        </w:rPr>
      </w:pPr>
      <w:r w:rsidRPr="0062200C">
        <w:rPr>
          <w:rFonts w:ascii="Times New Roman" w:hAnsi="Times New Roman" w:cs="Times New Roman"/>
          <w:b/>
          <w:bCs/>
          <w:i/>
          <w:iCs/>
          <w:color w:val="00AAE5"/>
          <w:sz w:val="20"/>
          <w:szCs w:val="20"/>
        </w:rPr>
        <w:t>Say-on-Pay</w:t>
      </w:r>
    </w:p>
    <w:p w14:paraId="382BF78A" w14:textId="3A72A5A3" w:rsidR="00AA4302" w:rsidRDefault="00AA4302" w:rsidP="00AA4302">
      <w:pPr>
        <w:adjustRightInd w:val="0"/>
        <w:spacing w:before="180" w:after="0" w:line="240" w:lineRule="auto"/>
        <w:ind w:firstLine="490"/>
        <w:rPr>
          <w:rFonts w:ascii="Times New Roman" w:hAnsi="Times New Roman" w:cs="Times New Roman"/>
          <w:sz w:val="20"/>
          <w:szCs w:val="20"/>
        </w:rPr>
      </w:pPr>
      <w:r w:rsidRPr="003A7336">
        <w:rPr>
          <w:rFonts w:ascii="Times New Roman" w:hAnsi="Times New Roman" w:cs="Times New Roman"/>
          <w:sz w:val="20"/>
          <w:szCs w:val="20"/>
        </w:rPr>
        <w:t xml:space="preserve">Our </w:t>
      </w:r>
      <w:r w:rsidR="001E7418">
        <w:rPr>
          <w:rFonts w:ascii="Times New Roman" w:hAnsi="Times New Roman" w:cs="Times New Roman"/>
          <w:sz w:val="20"/>
          <w:szCs w:val="20"/>
        </w:rPr>
        <w:t>C</w:t>
      </w:r>
      <w:r w:rsidRPr="003A7336">
        <w:rPr>
          <w:rFonts w:ascii="Times New Roman" w:hAnsi="Times New Roman" w:cs="Times New Roman"/>
          <w:sz w:val="20"/>
          <w:szCs w:val="20"/>
        </w:rPr>
        <w:t xml:space="preserve">ommittee considers the results of the stockholders’ advisory vote on the compensation of our named executive officers. At our </w:t>
      </w:r>
      <w:sdt>
        <w:sdtPr>
          <w:rPr>
            <w:rFonts w:ascii="Times New Roman" w:hAnsi="Times New Roman" w:cs="Times New Roman"/>
            <w:sz w:val="20"/>
            <w:szCs w:val="20"/>
          </w:rPr>
          <w:alias w:val="AL-Period_01 - 2022 Proxy SPSC_Master_Workbook"/>
          <w:tag w:val="dd5a7d20-9fec-4c2a-9a0f-954adaf24522"/>
          <w:id w:val="-1474284346"/>
          <w:placeholder>
            <w:docPart w:val="27524E0EE9F440EDA66CDEF27926C417"/>
          </w:placeholder>
        </w:sdtPr>
        <w:sdtEndPr/>
        <w:sdtContent>
          <w:r w:rsidR="00007254">
            <w:rPr>
              <w:rFonts w:ascii="Times New Roman" w:hAnsi="Times New Roman" w:cs="Times New Roman"/>
              <w:sz w:val="20"/>
              <w:szCs w:val="20"/>
            </w:rPr>
            <w:t>2021</w:t>
          </w:r>
        </w:sdtContent>
      </w:sdt>
      <w:r w:rsidRPr="003A7336">
        <w:rPr>
          <w:rFonts w:ascii="Times New Roman" w:hAnsi="Times New Roman" w:cs="Times New Roman"/>
          <w:sz w:val="20"/>
          <w:szCs w:val="20"/>
        </w:rPr>
        <w:t xml:space="preserve"> Annual Meeting of Stockholders, our say-on-pay proposal received “</w:t>
      </w:r>
      <w:r w:rsidR="003D795D">
        <w:rPr>
          <w:rFonts w:ascii="Times New Roman" w:hAnsi="Times New Roman" w:cs="Times New Roman"/>
          <w:sz w:val="20"/>
          <w:szCs w:val="20"/>
        </w:rPr>
        <w:t>FOR</w:t>
      </w:r>
      <w:r w:rsidRPr="003A7336">
        <w:rPr>
          <w:rFonts w:ascii="Times New Roman" w:hAnsi="Times New Roman" w:cs="Times New Roman"/>
          <w:sz w:val="20"/>
          <w:szCs w:val="20"/>
        </w:rPr>
        <w:t xml:space="preserve">” votes that represented approximately </w:t>
      </w:r>
      <w:sdt>
        <w:sdtPr>
          <w:rPr>
            <w:rFonts w:ascii="Times New Roman" w:hAnsi="Times New Roman" w:cs="Times New Roman"/>
            <w:sz w:val="20"/>
            <w:szCs w:val="20"/>
          </w:rPr>
          <w:alias w:val="AL-Say.on.pay.approval_PY - 2022 Proxy SPSC_Master_Workbook"/>
          <w:tag w:val="9274dfa6-2bba-41a0-a029-f79f5648d1c6"/>
          <w:id w:val="-1191291020"/>
          <w:placeholder>
            <w:docPart w:val="27524E0EE9F440EDA66CDEF27926C417"/>
          </w:placeholder>
        </w:sdtPr>
        <w:sdtEndPr/>
        <w:sdtContent>
          <w:r w:rsidR="00CD02AC">
            <w:rPr>
              <w:rFonts w:ascii="Times New Roman" w:hAnsi="Times New Roman" w:cs="Times New Roman"/>
              <w:sz w:val="20"/>
              <w:szCs w:val="20"/>
            </w:rPr>
            <w:t>96.5%</w:t>
          </w:r>
        </w:sdtContent>
      </w:sdt>
      <w:r w:rsidRPr="003A7336">
        <w:rPr>
          <w:rFonts w:ascii="Times New Roman" w:hAnsi="Times New Roman" w:cs="Times New Roman"/>
          <w:sz w:val="20"/>
          <w:szCs w:val="20"/>
        </w:rPr>
        <w:t xml:space="preserve"> of the shares voted on this proposal. The </w:t>
      </w:r>
      <w:r w:rsidR="001E7418">
        <w:rPr>
          <w:rFonts w:ascii="Times New Roman" w:hAnsi="Times New Roman" w:cs="Times New Roman"/>
          <w:sz w:val="20"/>
          <w:szCs w:val="20"/>
        </w:rPr>
        <w:t>C</w:t>
      </w:r>
      <w:r w:rsidRPr="003A7336">
        <w:rPr>
          <w:rFonts w:ascii="Times New Roman" w:hAnsi="Times New Roman" w:cs="Times New Roman"/>
          <w:sz w:val="20"/>
          <w:szCs w:val="20"/>
        </w:rPr>
        <w:t xml:space="preserve">ommittee considered the results of the say-on-pay vote when evaluating our compensation practices and policies and when setting the compensation of our named executive officers for </w:t>
      </w:r>
      <w:sdt>
        <w:sdtPr>
          <w:rPr>
            <w:rFonts w:ascii="Times New Roman" w:hAnsi="Times New Roman" w:cs="Times New Roman"/>
            <w:sz w:val="20"/>
            <w:szCs w:val="20"/>
          </w:rPr>
          <w:alias w:val="AL-Period_01 - 2022 Proxy SPSC_Master_Workbook"/>
          <w:tag w:val="d5585e21-a59a-49d1-8679-df7f53f65442"/>
          <w:id w:val="1132134264"/>
          <w:placeholder>
            <w:docPart w:val="27524E0EE9F440EDA66CDEF27926C417"/>
          </w:placeholder>
        </w:sdtPr>
        <w:sdtEndPr/>
        <w:sdtContent>
          <w:r w:rsidR="00007254">
            <w:rPr>
              <w:rFonts w:ascii="Times New Roman" w:hAnsi="Times New Roman" w:cs="Times New Roman"/>
              <w:sz w:val="20"/>
              <w:szCs w:val="20"/>
            </w:rPr>
            <w:t>2021</w:t>
          </w:r>
        </w:sdtContent>
      </w:sdt>
      <w:r w:rsidRPr="003A7336">
        <w:rPr>
          <w:rFonts w:ascii="Times New Roman" w:hAnsi="Times New Roman" w:cs="Times New Roman"/>
          <w:sz w:val="20"/>
          <w:szCs w:val="20"/>
        </w:rPr>
        <w:t xml:space="preserve"> and decided not to make any significant changes to our executive compensation program. The </w:t>
      </w:r>
      <w:r w:rsidR="001E7418">
        <w:rPr>
          <w:rFonts w:ascii="Times New Roman" w:hAnsi="Times New Roman" w:cs="Times New Roman"/>
          <w:sz w:val="20"/>
          <w:szCs w:val="20"/>
        </w:rPr>
        <w:t>C</w:t>
      </w:r>
      <w:r w:rsidRPr="003A7336">
        <w:rPr>
          <w:rFonts w:ascii="Times New Roman" w:hAnsi="Times New Roman" w:cs="Times New Roman"/>
          <w:sz w:val="20"/>
          <w:szCs w:val="20"/>
        </w:rPr>
        <w:t>ommittee believes that the significant support for the prior year say-on-pay proposal demonstrates stockholders’ support of our compensation program, policies, and practices.</w:t>
      </w:r>
    </w:p>
    <w:p w14:paraId="0EA23D10" w14:textId="715DEE1A" w:rsidR="0062200C" w:rsidRPr="0062200C" w:rsidRDefault="0062200C" w:rsidP="0062200C">
      <w:pPr>
        <w:keepNext/>
        <w:adjustRightInd w:val="0"/>
        <w:spacing w:before="270" w:after="0" w:line="230" w:lineRule="auto"/>
        <w:rPr>
          <w:rFonts w:ascii="Times New Roman" w:hAnsi="Times New Roman" w:cs="Times New Roman"/>
          <w:b/>
          <w:bCs/>
          <w:i/>
          <w:iCs/>
          <w:color w:val="00AAE5"/>
          <w:sz w:val="20"/>
          <w:szCs w:val="20"/>
        </w:rPr>
      </w:pPr>
      <w:r>
        <w:rPr>
          <w:rFonts w:ascii="Times New Roman" w:hAnsi="Times New Roman" w:cs="Times New Roman"/>
          <w:b/>
          <w:bCs/>
          <w:i/>
          <w:iCs/>
          <w:color w:val="00AAE5"/>
          <w:sz w:val="20"/>
          <w:szCs w:val="20"/>
        </w:rPr>
        <w:t>Policies and Practices</w:t>
      </w:r>
    </w:p>
    <w:p w14:paraId="176A9DFA" w14:textId="5D845310" w:rsidR="00115E00" w:rsidRPr="00875F60" w:rsidRDefault="0062200C" w:rsidP="006F5B6B">
      <w:pPr>
        <w:keepNext/>
        <w:adjustRightInd w:val="0"/>
        <w:spacing w:before="120" w:after="0" w:line="230" w:lineRule="auto"/>
        <w:ind w:firstLine="490"/>
        <w:rPr>
          <w:rFonts w:ascii="Times New Roman" w:hAnsi="Times New Roman" w:cs="Times New Roman"/>
          <w:sz w:val="24"/>
          <w:szCs w:val="24"/>
        </w:rPr>
      </w:pPr>
      <w:r>
        <w:rPr>
          <w:rFonts w:ascii="Times New Roman" w:hAnsi="Times New Roman" w:cs="Times New Roman"/>
          <w:sz w:val="20"/>
          <w:szCs w:val="20"/>
        </w:rPr>
        <w:t>W</w:t>
      </w:r>
      <w:r w:rsidR="00BB444B" w:rsidRPr="00875F60">
        <w:rPr>
          <w:rFonts w:ascii="Times New Roman" w:hAnsi="Times New Roman" w:cs="Times New Roman"/>
          <w:sz w:val="20"/>
          <w:szCs w:val="20"/>
        </w:rPr>
        <w:t xml:space="preserve">e maintained the following compensation policies and practices in </w:t>
      </w:r>
      <w:sdt>
        <w:sdtPr>
          <w:rPr>
            <w:rFonts w:ascii="Times New Roman" w:hAnsi="Times New Roman" w:cs="Times New Roman"/>
            <w:sz w:val="20"/>
            <w:szCs w:val="20"/>
          </w:rPr>
          <w:alias w:val="AL-Period_01 - 2022 Proxy SPSC_Master_Workbook"/>
          <w:tag w:val="619fde74-dbff-49d9-9bbd-fa347aa13be4"/>
          <w:id w:val="-1856339153"/>
          <w:placeholder>
            <w:docPart w:val="DefaultPlaceholder_-1854013440"/>
          </w:placeholder>
        </w:sdtPr>
        <w:sdtEndPr/>
        <w:sdtContent>
          <w:r w:rsidR="00007254">
            <w:rPr>
              <w:rFonts w:ascii="Times New Roman" w:hAnsi="Times New Roman" w:cs="Times New Roman"/>
              <w:sz w:val="20"/>
              <w:szCs w:val="20"/>
            </w:rPr>
            <w:t>2021</w:t>
          </w:r>
        </w:sdtContent>
      </w:sdt>
      <w:r w:rsidR="00BB444B" w:rsidRPr="00875F60">
        <w:rPr>
          <w:rFonts w:ascii="Times New Roman" w:hAnsi="Times New Roman" w:cs="Times New Roman"/>
          <w:sz w:val="20"/>
          <w:szCs w:val="20"/>
        </w:rPr>
        <w:t>:</w:t>
      </w:r>
    </w:p>
    <w:p w14:paraId="703B3CA9" w14:textId="77777777" w:rsidR="00115E00" w:rsidRPr="00AE290A" w:rsidRDefault="00BB444B" w:rsidP="00DD4417">
      <w:pPr>
        <w:pStyle w:val="ListParagraph"/>
        <w:numPr>
          <w:ilvl w:val="0"/>
          <w:numId w:val="11"/>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i/>
          <w:sz w:val="20"/>
          <w:szCs w:val="20"/>
        </w:rPr>
        <w:t>No Tax Gross-Up Provisions</w:t>
      </w:r>
      <w:r w:rsidRPr="00AE290A">
        <w:rPr>
          <w:rFonts w:ascii="Times New Roman" w:hAnsi="Times New Roman" w:cs="Times New Roman"/>
          <w:sz w:val="20"/>
          <w:szCs w:val="20"/>
        </w:rPr>
        <w:t>. Our named executive officers are not entitled to any tax gross-up treatment on any severance or change in control benefits.</w:t>
      </w:r>
    </w:p>
    <w:p w14:paraId="2B930C1E" w14:textId="1008758E" w:rsidR="00115E00" w:rsidRPr="00AE290A" w:rsidRDefault="00BB444B" w:rsidP="00DD4417">
      <w:pPr>
        <w:pStyle w:val="ListParagraph"/>
        <w:numPr>
          <w:ilvl w:val="0"/>
          <w:numId w:val="11"/>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i/>
          <w:sz w:val="20"/>
          <w:szCs w:val="20"/>
        </w:rPr>
        <w:t>Compensation Programs Create No Excessive Risk</w:t>
      </w:r>
      <w:r w:rsidRPr="00AE290A">
        <w:rPr>
          <w:rFonts w:ascii="Times New Roman" w:hAnsi="Times New Roman" w:cs="Times New Roman"/>
          <w:sz w:val="20"/>
          <w:szCs w:val="20"/>
        </w:rPr>
        <w:t xml:space="preserve">. Our compensation programs are reviewed regularly by our </w:t>
      </w:r>
      <w:r w:rsidR="001E7418">
        <w:rPr>
          <w:rFonts w:ascii="Times New Roman" w:hAnsi="Times New Roman" w:cs="Times New Roman"/>
          <w:sz w:val="20"/>
          <w:szCs w:val="20"/>
        </w:rPr>
        <w:t>C</w:t>
      </w:r>
      <w:r w:rsidRPr="00AE290A">
        <w:rPr>
          <w:rFonts w:ascii="Times New Roman" w:hAnsi="Times New Roman" w:cs="Times New Roman"/>
          <w:sz w:val="20"/>
          <w:szCs w:val="20"/>
        </w:rPr>
        <w:t>ommittee, which has determined that our compensation programs do not create inappropriate or excessive risk that is likely to have a material adverse effect on our Company.</w:t>
      </w:r>
    </w:p>
    <w:p w14:paraId="4344A3F4" w14:textId="1A356CAB" w:rsidR="00115E00" w:rsidRPr="00AE290A" w:rsidRDefault="00BB444B" w:rsidP="00DD4417">
      <w:pPr>
        <w:pStyle w:val="ListParagraph"/>
        <w:numPr>
          <w:ilvl w:val="0"/>
          <w:numId w:val="11"/>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i/>
          <w:sz w:val="20"/>
          <w:szCs w:val="20"/>
        </w:rPr>
        <w:lastRenderedPageBreak/>
        <w:t>Independent Compensation Consultant Engaged</w:t>
      </w:r>
      <w:r w:rsidRPr="00AE290A">
        <w:rPr>
          <w:rFonts w:ascii="Times New Roman" w:hAnsi="Times New Roman" w:cs="Times New Roman"/>
          <w:sz w:val="20"/>
          <w:szCs w:val="20"/>
        </w:rPr>
        <w:t xml:space="preserve">. Our </w:t>
      </w:r>
      <w:r w:rsidR="001E7418">
        <w:rPr>
          <w:rFonts w:ascii="Times New Roman" w:hAnsi="Times New Roman" w:cs="Times New Roman"/>
          <w:sz w:val="20"/>
          <w:szCs w:val="20"/>
        </w:rPr>
        <w:t>C</w:t>
      </w:r>
      <w:r w:rsidRPr="00AE290A">
        <w:rPr>
          <w:rFonts w:ascii="Times New Roman" w:hAnsi="Times New Roman" w:cs="Times New Roman"/>
          <w:sz w:val="20"/>
          <w:szCs w:val="20"/>
        </w:rPr>
        <w:t xml:space="preserve">ommittee engaged an independent compensation consultant, Compensia, to assist the </w:t>
      </w:r>
      <w:r w:rsidR="00EA03FA">
        <w:rPr>
          <w:rFonts w:ascii="Times New Roman" w:hAnsi="Times New Roman" w:cs="Times New Roman"/>
          <w:sz w:val="20"/>
          <w:szCs w:val="20"/>
        </w:rPr>
        <w:t>C</w:t>
      </w:r>
      <w:r w:rsidRPr="00AE290A">
        <w:rPr>
          <w:rFonts w:ascii="Times New Roman" w:hAnsi="Times New Roman" w:cs="Times New Roman"/>
          <w:sz w:val="20"/>
          <w:szCs w:val="20"/>
        </w:rPr>
        <w:t xml:space="preserve">ommittee with determining compensation for our named executive officers as well as provide the </w:t>
      </w:r>
      <w:r w:rsidR="00EA03FA">
        <w:rPr>
          <w:rFonts w:ascii="Times New Roman" w:hAnsi="Times New Roman" w:cs="Times New Roman"/>
          <w:sz w:val="20"/>
          <w:szCs w:val="20"/>
        </w:rPr>
        <w:t>C</w:t>
      </w:r>
      <w:r w:rsidRPr="00AE290A">
        <w:rPr>
          <w:rFonts w:ascii="Times New Roman" w:hAnsi="Times New Roman" w:cs="Times New Roman"/>
          <w:sz w:val="20"/>
          <w:szCs w:val="20"/>
        </w:rPr>
        <w:t>ommittee with market data and guidance on best practices.</w:t>
      </w:r>
    </w:p>
    <w:p w14:paraId="3B52A54D" w14:textId="1E1BEED0" w:rsidR="00115E00" w:rsidRPr="00A5696A" w:rsidRDefault="00BB444B" w:rsidP="00DD4417">
      <w:pPr>
        <w:pStyle w:val="ListParagraph"/>
        <w:numPr>
          <w:ilvl w:val="0"/>
          <w:numId w:val="11"/>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i/>
          <w:sz w:val="20"/>
          <w:szCs w:val="20"/>
        </w:rPr>
        <w:t>Hedging Transactions Prohibited</w:t>
      </w:r>
      <w:r w:rsidRPr="00AE290A">
        <w:rPr>
          <w:rFonts w:ascii="Times New Roman" w:hAnsi="Times New Roman" w:cs="Times New Roman"/>
          <w:sz w:val="20"/>
          <w:szCs w:val="20"/>
        </w:rPr>
        <w:t xml:space="preserve">. Our insider trading policy prohibits our </w:t>
      </w:r>
      <w:r w:rsidR="002C3797">
        <w:rPr>
          <w:rFonts w:ascii="Times New Roman" w:hAnsi="Times New Roman" w:cs="Times New Roman"/>
          <w:sz w:val="20"/>
          <w:szCs w:val="20"/>
        </w:rPr>
        <w:t xml:space="preserve">employees, including </w:t>
      </w:r>
      <w:r w:rsidRPr="00AE290A">
        <w:rPr>
          <w:rFonts w:ascii="Times New Roman" w:hAnsi="Times New Roman" w:cs="Times New Roman"/>
          <w:sz w:val="20"/>
          <w:szCs w:val="20"/>
        </w:rPr>
        <w:t>executive officers</w:t>
      </w:r>
      <w:r w:rsidR="002C3797">
        <w:rPr>
          <w:rFonts w:ascii="Times New Roman" w:hAnsi="Times New Roman" w:cs="Times New Roman"/>
          <w:sz w:val="20"/>
          <w:szCs w:val="20"/>
        </w:rPr>
        <w:t>,</w:t>
      </w:r>
      <w:r w:rsidRPr="00AE290A">
        <w:rPr>
          <w:rFonts w:ascii="Times New Roman" w:hAnsi="Times New Roman" w:cs="Times New Roman"/>
          <w:sz w:val="20"/>
          <w:szCs w:val="20"/>
        </w:rPr>
        <w:t xml:space="preserve"> </w:t>
      </w:r>
      <w:r w:rsidR="00EA03FA">
        <w:rPr>
          <w:rFonts w:ascii="Times New Roman" w:hAnsi="Times New Roman" w:cs="Times New Roman"/>
          <w:sz w:val="20"/>
          <w:szCs w:val="20"/>
        </w:rPr>
        <w:t xml:space="preserve">and directors </w:t>
      </w:r>
      <w:r w:rsidRPr="00AE290A">
        <w:rPr>
          <w:rFonts w:ascii="Times New Roman" w:hAnsi="Times New Roman" w:cs="Times New Roman"/>
          <w:sz w:val="20"/>
          <w:szCs w:val="20"/>
        </w:rPr>
        <w:t xml:space="preserve">from </w:t>
      </w:r>
      <w:r w:rsidR="00A20734">
        <w:rPr>
          <w:rFonts w:ascii="Times New Roman" w:hAnsi="Times New Roman" w:cs="Times New Roman"/>
          <w:sz w:val="20"/>
          <w:szCs w:val="20"/>
        </w:rPr>
        <w:t xml:space="preserve">participating in the following with respect to our securities: </w:t>
      </w:r>
      <w:r w:rsidRPr="00AE290A">
        <w:rPr>
          <w:rFonts w:ascii="Times New Roman" w:hAnsi="Times New Roman" w:cs="Times New Roman"/>
          <w:sz w:val="20"/>
          <w:szCs w:val="20"/>
        </w:rPr>
        <w:t>purchasing on margin, pledging or hedging</w:t>
      </w:r>
      <w:r w:rsidR="00A20734">
        <w:rPr>
          <w:rFonts w:ascii="Times New Roman" w:hAnsi="Times New Roman" w:cs="Times New Roman"/>
          <w:sz w:val="20"/>
          <w:szCs w:val="20"/>
        </w:rPr>
        <w:t>, short sales, buying or selling put or call options or other derivative securities, purchasing financial instruments that are designed to hedge or offset any decrease in market value or engage in limit orders or other pre-arranged transactions that execute automatically except for ‘same-day’ limit orders and approved 10b5-1 plans</w:t>
      </w:r>
      <w:r w:rsidRPr="00AE290A">
        <w:rPr>
          <w:rFonts w:ascii="Times New Roman" w:hAnsi="Times New Roman" w:cs="Times New Roman"/>
          <w:sz w:val="20"/>
          <w:szCs w:val="20"/>
        </w:rPr>
        <w:t>.</w:t>
      </w:r>
    </w:p>
    <w:p w14:paraId="6C9C56C2" w14:textId="77777777" w:rsidR="00115E00" w:rsidRPr="00AE290A" w:rsidRDefault="00BB444B" w:rsidP="00DD4417">
      <w:pPr>
        <w:pStyle w:val="ListParagraph"/>
        <w:numPr>
          <w:ilvl w:val="0"/>
          <w:numId w:val="11"/>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i/>
          <w:sz w:val="20"/>
          <w:szCs w:val="20"/>
        </w:rPr>
        <w:t>Compensation is Performance-Based</w:t>
      </w:r>
      <w:r w:rsidRPr="00AE290A">
        <w:rPr>
          <w:rFonts w:ascii="Times New Roman" w:hAnsi="Times New Roman" w:cs="Times New Roman"/>
          <w:sz w:val="20"/>
          <w:szCs w:val="20"/>
        </w:rPr>
        <w:t>. Our executive compensation program is designed so that a significant portion of compensation is “at risk” based on corporate performance, as well as equity-based, to align the interest of our named executive officers and our stockholders.</w:t>
      </w:r>
    </w:p>
    <w:p w14:paraId="44B93DDF" w14:textId="42AE11A5" w:rsidR="00115E00" w:rsidRPr="00AE290A" w:rsidRDefault="00BB444B" w:rsidP="00DD4417">
      <w:pPr>
        <w:pStyle w:val="ListParagraph"/>
        <w:numPr>
          <w:ilvl w:val="0"/>
          <w:numId w:val="11"/>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i/>
          <w:sz w:val="20"/>
          <w:szCs w:val="20"/>
        </w:rPr>
        <w:t>Multi-</w:t>
      </w:r>
      <w:r w:rsidR="00C27178">
        <w:rPr>
          <w:rFonts w:ascii="Times New Roman" w:hAnsi="Times New Roman" w:cs="Times New Roman"/>
          <w:i/>
          <w:sz w:val="20"/>
          <w:szCs w:val="20"/>
        </w:rPr>
        <w:t>Y</w:t>
      </w:r>
      <w:r w:rsidRPr="00AE290A">
        <w:rPr>
          <w:rFonts w:ascii="Times New Roman" w:hAnsi="Times New Roman" w:cs="Times New Roman"/>
          <w:i/>
          <w:sz w:val="20"/>
          <w:szCs w:val="20"/>
        </w:rPr>
        <w:t>ear Performance Periods for Equity Awards</w:t>
      </w:r>
      <w:r w:rsidRPr="00AE290A">
        <w:rPr>
          <w:rFonts w:ascii="Times New Roman" w:hAnsi="Times New Roman" w:cs="Times New Roman"/>
          <w:sz w:val="20"/>
          <w:szCs w:val="20"/>
        </w:rPr>
        <w:t>. The annual equity awards granted to our named executive officers vest or are earn</w:t>
      </w:r>
      <w:r w:rsidRPr="00004EB3">
        <w:rPr>
          <w:rFonts w:ascii="Times New Roman" w:hAnsi="Times New Roman" w:cs="Times New Roman"/>
          <w:sz w:val="20"/>
          <w:szCs w:val="20"/>
        </w:rPr>
        <w:t xml:space="preserve">ed over </w:t>
      </w:r>
      <w:r w:rsidR="00004EB3" w:rsidRPr="00004EB3">
        <w:rPr>
          <w:rFonts w:ascii="Times New Roman" w:hAnsi="Times New Roman" w:cs="Times New Roman"/>
          <w:sz w:val="20"/>
          <w:szCs w:val="20"/>
        </w:rPr>
        <w:t xml:space="preserve">three to four </w:t>
      </w:r>
      <w:r w:rsidRPr="00004EB3">
        <w:rPr>
          <w:rFonts w:ascii="Times New Roman" w:hAnsi="Times New Roman" w:cs="Times New Roman"/>
          <w:sz w:val="20"/>
          <w:szCs w:val="20"/>
        </w:rPr>
        <w:t>year period</w:t>
      </w:r>
      <w:r w:rsidR="00004EB3" w:rsidRPr="00004EB3">
        <w:rPr>
          <w:rFonts w:ascii="Times New Roman" w:hAnsi="Times New Roman" w:cs="Times New Roman"/>
          <w:sz w:val="20"/>
          <w:szCs w:val="20"/>
        </w:rPr>
        <w:t>s</w:t>
      </w:r>
      <w:r w:rsidRPr="00004EB3">
        <w:rPr>
          <w:rFonts w:ascii="Times New Roman" w:hAnsi="Times New Roman" w:cs="Times New Roman"/>
          <w:sz w:val="20"/>
          <w:szCs w:val="20"/>
        </w:rPr>
        <w:t>,</w:t>
      </w:r>
      <w:r w:rsidRPr="00AE290A">
        <w:rPr>
          <w:rFonts w:ascii="Times New Roman" w:hAnsi="Times New Roman" w:cs="Times New Roman"/>
          <w:sz w:val="20"/>
          <w:szCs w:val="20"/>
        </w:rPr>
        <w:t xml:space="preserve"> consistent with market practice and our retention objectives.</w:t>
      </w:r>
    </w:p>
    <w:p w14:paraId="11877559" w14:textId="1ACB8A4A" w:rsidR="00115E00" w:rsidRPr="00AE290A" w:rsidRDefault="00BB444B" w:rsidP="00DD4417">
      <w:pPr>
        <w:pStyle w:val="ListParagraph"/>
        <w:numPr>
          <w:ilvl w:val="0"/>
          <w:numId w:val="11"/>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i/>
          <w:sz w:val="20"/>
          <w:szCs w:val="20"/>
        </w:rPr>
        <w:t>Stock Ownership Guidelines</w:t>
      </w:r>
      <w:r w:rsidRPr="00AE290A">
        <w:rPr>
          <w:rFonts w:ascii="Times New Roman" w:hAnsi="Times New Roman" w:cs="Times New Roman"/>
          <w:sz w:val="20"/>
          <w:szCs w:val="20"/>
        </w:rPr>
        <w:t xml:space="preserve">. We maintain stock ownership guidelines which require our </w:t>
      </w:r>
      <w:r w:rsidR="00C27178">
        <w:rPr>
          <w:rFonts w:ascii="Times New Roman" w:hAnsi="Times New Roman" w:cs="Times New Roman"/>
          <w:sz w:val="20"/>
          <w:szCs w:val="20"/>
        </w:rPr>
        <w:t>C</w:t>
      </w:r>
      <w:r w:rsidRPr="00AE290A">
        <w:rPr>
          <w:rFonts w:ascii="Times New Roman" w:hAnsi="Times New Roman" w:cs="Times New Roman"/>
          <w:sz w:val="20"/>
          <w:szCs w:val="20"/>
        </w:rPr>
        <w:t xml:space="preserve">hief </w:t>
      </w:r>
      <w:r w:rsidR="00C27178">
        <w:rPr>
          <w:rFonts w:ascii="Times New Roman" w:hAnsi="Times New Roman" w:cs="Times New Roman"/>
          <w:sz w:val="20"/>
          <w:szCs w:val="20"/>
        </w:rPr>
        <w:t>E</w:t>
      </w:r>
      <w:r w:rsidRPr="00AE290A">
        <w:rPr>
          <w:rFonts w:ascii="Times New Roman" w:hAnsi="Times New Roman" w:cs="Times New Roman"/>
          <w:sz w:val="20"/>
          <w:szCs w:val="20"/>
        </w:rPr>
        <w:t xml:space="preserve">xecutive </w:t>
      </w:r>
      <w:r w:rsidR="00C27178">
        <w:rPr>
          <w:rFonts w:ascii="Times New Roman" w:hAnsi="Times New Roman" w:cs="Times New Roman"/>
          <w:sz w:val="20"/>
          <w:szCs w:val="20"/>
        </w:rPr>
        <w:t>O</w:t>
      </w:r>
      <w:r w:rsidRPr="00AE290A">
        <w:rPr>
          <w:rFonts w:ascii="Times New Roman" w:hAnsi="Times New Roman" w:cs="Times New Roman"/>
          <w:sz w:val="20"/>
          <w:szCs w:val="20"/>
        </w:rPr>
        <w:t>fficer to beneficially own shares of our common stock with a value equal to at least three times his base salary and our other executive officers to beneficially own shares of our common stock with a value equal to at least one times his or her base salary.</w:t>
      </w:r>
    </w:p>
    <w:p w14:paraId="14AD88F0" w14:textId="3470AE8F" w:rsidR="00115E00" w:rsidRPr="00ED0FB9" w:rsidRDefault="00BB444B" w:rsidP="00DD4417">
      <w:pPr>
        <w:pStyle w:val="ListParagraph"/>
        <w:numPr>
          <w:ilvl w:val="0"/>
          <w:numId w:val="11"/>
        </w:numPr>
        <w:adjustRightInd w:val="0"/>
        <w:spacing w:before="120" w:after="0" w:line="230" w:lineRule="auto"/>
        <w:ind w:left="850"/>
        <w:contextualSpacing w:val="0"/>
        <w:rPr>
          <w:rFonts w:ascii="Times New Roman" w:hAnsi="Times New Roman" w:cs="Times New Roman"/>
          <w:sz w:val="24"/>
          <w:szCs w:val="24"/>
        </w:rPr>
      </w:pPr>
      <w:r w:rsidRPr="00AE290A">
        <w:rPr>
          <w:rFonts w:ascii="Times New Roman" w:hAnsi="Times New Roman" w:cs="Times New Roman"/>
          <w:i/>
          <w:sz w:val="20"/>
          <w:szCs w:val="20"/>
        </w:rPr>
        <w:t>No Perquisites</w:t>
      </w:r>
      <w:r w:rsidRPr="00AE290A">
        <w:rPr>
          <w:rFonts w:ascii="Times New Roman" w:hAnsi="Times New Roman" w:cs="Times New Roman"/>
          <w:sz w:val="20"/>
          <w:szCs w:val="20"/>
        </w:rPr>
        <w:t>. We do not provide perquisites or other personal benefits to our named executive officers beyond what is provided to our other employees.</w:t>
      </w:r>
    </w:p>
    <w:p w14:paraId="61E575B2" w14:textId="76F39E5E" w:rsidR="00ED0FB9" w:rsidRPr="00BC27F6" w:rsidRDefault="00ED0FB9" w:rsidP="00DD4417">
      <w:pPr>
        <w:pStyle w:val="ListParagraph"/>
        <w:numPr>
          <w:ilvl w:val="0"/>
          <w:numId w:val="11"/>
        </w:numPr>
        <w:adjustRightInd w:val="0"/>
        <w:spacing w:before="120" w:after="0" w:line="230" w:lineRule="auto"/>
        <w:ind w:left="850"/>
        <w:contextualSpacing w:val="0"/>
        <w:rPr>
          <w:rFonts w:ascii="Times New Roman" w:hAnsi="Times New Roman" w:cs="Times New Roman"/>
          <w:sz w:val="20"/>
          <w:szCs w:val="20"/>
        </w:rPr>
      </w:pPr>
      <w:proofErr w:type="spellStart"/>
      <w:r w:rsidRPr="00BC27F6">
        <w:rPr>
          <w:rFonts w:ascii="Times New Roman" w:hAnsi="Times New Roman" w:cs="Times New Roman"/>
          <w:i/>
          <w:sz w:val="20"/>
          <w:szCs w:val="20"/>
        </w:rPr>
        <w:t>Clawback</w:t>
      </w:r>
      <w:proofErr w:type="spellEnd"/>
      <w:r w:rsidRPr="00BC27F6">
        <w:rPr>
          <w:rFonts w:ascii="Times New Roman" w:hAnsi="Times New Roman" w:cs="Times New Roman"/>
          <w:i/>
          <w:sz w:val="20"/>
          <w:szCs w:val="20"/>
        </w:rPr>
        <w:t xml:space="preserve"> Policy</w:t>
      </w:r>
      <w:r w:rsidRPr="00BC27F6">
        <w:rPr>
          <w:rFonts w:ascii="Times New Roman" w:hAnsi="Times New Roman" w:cs="Times New Roman"/>
          <w:sz w:val="20"/>
          <w:szCs w:val="20"/>
        </w:rPr>
        <w:t>. We require reimbursement or forfeiture of all or a portion of any incentive compensation awarded to an executive when (</w:t>
      </w:r>
      <w:proofErr w:type="spellStart"/>
      <w:r w:rsidRPr="00BC27F6">
        <w:rPr>
          <w:rFonts w:ascii="Times New Roman" w:hAnsi="Times New Roman" w:cs="Times New Roman"/>
          <w:sz w:val="20"/>
          <w:szCs w:val="20"/>
        </w:rPr>
        <w:t>i</w:t>
      </w:r>
      <w:proofErr w:type="spellEnd"/>
      <w:r w:rsidRPr="00BC27F6">
        <w:rPr>
          <w:rFonts w:ascii="Times New Roman" w:hAnsi="Times New Roman" w:cs="Times New Roman"/>
          <w:sz w:val="20"/>
          <w:szCs w:val="20"/>
        </w:rPr>
        <w:t xml:space="preserve">) the </w:t>
      </w:r>
      <w:r w:rsidR="009F413B" w:rsidRPr="00BC27F6">
        <w:rPr>
          <w:rFonts w:ascii="Times New Roman" w:hAnsi="Times New Roman" w:cs="Times New Roman"/>
          <w:sz w:val="20"/>
          <w:szCs w:val="20"/>
        </w:rPr>
        <w:t>Company</w:t>
      </w:r>
      <w:r w:rsidRPr="00BC27F6">
        <w:rPr>
          <w:rFonts w:ascii="Times New Roman" w:hAnsi="Times New Roman" w:cs="Times New Roman"/>
          <w:sz w:val="20"/>
          <w:szCs w:val="20"/>
        </w:rPr>
        <w:t xml:space="preserve"> is required to prepare an accounting restatement due to material noncompliance with financial reporting requirements and the executive’s award, vesting, or payment of an award would have been smaller given the restated financial information or (ii) there is misconduct resulting in either a violation of the law or of </w:t>
      </w:r>
      <w:r w:rsidR="009F413B" w:rsidRPr="00BC27F6">
        <w:rPr>
          <w:rFonts w:ascii="Times New Roman" w:hAnsi="Times New Roman" w:cs="Times New Roman"/>
          <w:sz w:val="20"/>
          <w:szCs w:val="20"/>
        </w:rPr>
        <w:t>Company</w:t>
      </w:r>
      <w:r w:rsidRPr="00BC27F6">
        <w:rPr>
          <w:rFonts w:ascii="Times New Roman" w:hAnsi="Times New Roman" w:cs="Times New Roman"/>
          <w:sz w:val="20"/>
          <w:szCs w:val="20"/>
        </w:rPr>
        <w:t xml:space="preserve"> policy that has caused significant financial or reputational harm to the </w:t>
      </w:r>
      <w:r w:rsidR="009F413B" w:rsidRPr="00BC27F6">
        <w:rPr>
          <w:rFonts w:ascii="Times New Roman" w:hAnsi="Times New Roman" w:cs="Times New Roman"/>
          <w:sz w:val="20"/>
          <w:szCs w:val="20"/>
        </w:rPr>
        <w:t>Company</w:t>
      </w:r>
      <w:r w:rsidRPr="00BC27F6">
        <w:rPr>
          <w:rFonts w:ascii="Times New Roman" w:hAnsi="Times New Roman" w:cs="Times New Roman"/>
          <w:sz w:val="20"/>
          <w:szCs w:val="20"/>
        </w:rPr>
        <w:t xml:space="preserve"> and either the executive committed the misconduct directly or failed in his or her responsibility to manage or monitor the applicable conduct or controls</w:t>
      </w:r>
      <w:r w:rsidR="00EE43EC" w:rsidRPr="00BC27F6">
        <w:rPr>
          <w:rFonts w:ascii="Times New Roman" w:hAnsi="Times New Roman" w:cs="Times New Roman"/>
          <w:sz w:val="20"/>
          <w:szCs w:val="20"/>
        </w:rPr>
        <w:t>.</w:t>
      </w:r>
    </w:p>
    <w:p w14:paraId="76683A00" w14:textId="72B35044" w:rsidR="00BD4500" w:rsidRPr="00AE290A" w:rsidRDefault="00BD4500" w:rsidP="00BD4500">
      <w:pPr>
        <w:keepNext/>
        <w:adjustRightInd w:val="0"/>
        <w:spacing w:before="270" w:after="0" w:line="230" w:lineRule="auto"/>
        <w:rPr>
          <w:rFonts w:ascii="Times New Roman" w:hAnsi="Times New Roman" w:cs="Times New Roman"/>
          <w:color w:val="00AAE5"/>
          <w:sz w:val="24"/>
          <w:szCs w:val="24"/>
        </w:rPr>
      </w:pPr>
      <w:bookmarkStart w:id="27" w:name="_Hlk34815272"/>
      <w:r w:rsidRPr="00AE290A">
        <w:rPr>
          <w:rFonts w:ascii="Times New Roman" w:hAnsi="Times New Roman" w:cs="Times New Roman"/>
          <w:b/>
          <w:bCs/>
          <w:i/>
          <w:iCs/>
          <w:color w:val="00AAE5"/>
          <w:sz w:val="20"/>
          <w:szCs w:val="20"/>
        </w:rPr>
        <w:t>P</w:t>
      </w:r>
      <w:r>
        <w:rPr>
          <w:rFonts w:ascii="Times New Roman" w:hAnsi="Times New Roman" w:cs="Times New Roman"/>
          <w:b/>
          <w:bCs/>
          <w:i/>
          <w:iCs/>
          <w:color w:val="00AAE5"/>
          <w:sz w:val="20"/>
          <w:szCs w:val="20"/>
        </w:rPr>
        <w:t>eer Group</w:t>
      </w:r>
    </w:p>
    <w:p w14:paraId="49AAF1FB" w14:textId="069AD1F5" w:rsidR="00115E00" w:rsidRDefault="00BB444B" w:rsidP="006F5B6B">
      <w:pPr>
        <w:keepNext/>
        <w:adjustRightInd w:val="0"/>
        <w:spacing w:before="180" w:after="0" w:line="240" w:lineRule="auto"/>
        <w:ind w:firstLine="490"/>
        <w:rPr>
          <w:rFonts w:ascii="Times New Roman" w:hAnsi="Times New Roman" w:cs="Times New Roman"/>
          <w:sz w:val="20"/>
          <w:szCs w:val="20"/>
        </w:rPr>
      </w:pPr>
      <w:r w:rsidRPr="00D91624">
        <w:rPr>
          <w:rFonts w:ascii="Times New Roman" w:hAnsi="Times New Roman" w:cs="Times New Roman"/>
          <w:sz w:val="20"/>
          <w:szCs w:val="20"/>
        </w:rPr>
        <w:t xml:space="preserve">Our </w:t>
      </w:r>
      <w:r w:rsidR="001E7418">
        <w:rPr>
          <w:rFonts w:ascii="Times New Roman" w:hAnsi="Times New Roman" w:cs="Times New Roman"/>
          <w:sz w:val="20"/>
          <w:szCs w:val="20"/>
        </w:rPr>
        <w:t>C</w:t>
      </w:r>
      <w:r w:rsidRPr="00D91624">
        <w:rPr>
          <w:rFonts w:ascii="Times New Roman" w:hAnsi="Times New Roman" w:cs="Times New Roman"/>
          <w:sz w:val="20"/>
          <w:szCs w:val="20"/>
        </w:rPr>
        <w:t>ommittee determines executive compensation, in part, by reference to the compensation information for the executives of a peer group of comparable companies. For</w:t>
      </w:r>
      <w:r w:rsidR="006B2C44">
        <w:rPr>
          <w:rFonts w:ascii="Times New Roman" w:hAnsi="Times New Roman" w:cs="Times New Roman"/>
          <w:sz w:val="20"/>
          <w:szCs w:val="20"/>
        </w:rPr>
        <w:t xml:space="preserve"> purposes of</w:t>
      </w:r>
      <w:r w:rsidRPr="00D91624">
        <w:rPr>
          <w:rFonts w:ascii="Times New Roman" w:hAnsi="Times New Roman" w:cs="Times New Roman"/>
          <w:sz w:val="20"/>
          <w:szCs w:val="20"/>
        </w:rPr>
        <w:t xml:space="preserve"> </w:t>
      </w:r>
      <w:sdt>
        <w:sdtPr>
          <w:rPr>
            <w:rFonts w:ascii="Times New Roman" w:hAnsi="Times New Roman" w:cs="Times New Roman"/>
            <w:sz w:val="20"/>
            <w:szCs w:val="20"/>
          </w:rPr>
          <w:alias w:val="AL-Period_01 - 2022 Proxy SPSC_Master_Workbook"/>
          <w:tag w:val="94593f10-87cf-4737-bfcd-d84c1a8bca73"/>
          <w:id w:val="-530194239"/>
          <w:placeholder>
            <w:docPart w:val="DefaultPlaceholder_-1854013440"/>
          </w:placeholder>
        </w:sdtPr>
        <w:sdtEndPr/>
        <w:sdtContent>
          <w:r w:rsidR="00007254">
            <w:rPr>
              <w:rFonts w:ascii="Times New Roman" w:hAnsi="Times New Roman" w:cs="Times New Roman"/>
              <w:sz w:val="20"/>
              <w:szCs w:val="20"/>
            </w:rPr>
            <w:t>2021</w:t>
          </w:r>
        </w:sdtContent>
      </w:sdt>
      <w:r w:rsidR="006B2C44">
        <w:rPr>
          <w:rFonts w:ascii="Times New Roman" w:hAnsi="Times New Roman" w:cs="Times New Roman"/>
          <w:sz w:val="20"/>
          <w:szCs w:val="20"/>
        </w:rPr>
        <w:t xml:space="preserve"> compensation</w:t>
      </w:r>
      <w:r w:rsidRPr="00D91624">
        <w:rPr>
          <w:rFonts w:ascii="Times New Roman" w:hAnsi="Times New Roman" w:cs="Times New Roman"/>
          <w:sz w:val="20"/>
          <w:szCs w:val="20"/>
        </w:rPr>
        <w:t xml:space="preserve">, our </w:t>
      </w:r>
      <w:r w:rsidR="001E7418">
        <w:rPr>
          <w:rFonts w:ascii="Times New Roman" w:hAnsi="Times New Roman" w:cs="Times New Roman"/>
          <w:sz w:val="20"/>
          <w:szCs w:val="20"/>
        </w:rPr>
        <w:t>C</w:t>
      </w:r>
      <w:r w:rsidRPr="00D91624">
        <w:rPr>
          <w:rFonts w:ascii="Times New Roman" w:hAnsi="Times New Roman" w:cs="Times New Roman"/>
          <w:sz w:val="20"/>
          <w:szCs w:val="20"/>
        </w:rPr>
        <w:t xml:space="preserve">ommittee reviewed an updated version of the formal compensation study and executive compensation market assessment prepared in </w:t>
      </w:r>
      <w:sdt>
        <w:sdtPr>
          <w:rPr>
            <w:rFonts w:ascii="Times New Roman" w:hAnsi="Times New Roman" w:cs="Times New Roman"/>
            <w:sz w:val="20"/>
            <w:szCs w:val="20"/>
          </w:rPr>
          <w:alias w:val="AL-Period_02 - 2022 Proxy SPSC_Master_Workbook"/>
          <w:tag w:val="6c260ea9-7291-4993-8df8-7a2b14480f68"/>
          <w:id w:val="-1375616416"/>
          <w:placeholder>
            <w:docPart w:val="DefaultPlaceholder_-1854013440"/>
          </w:placeholder>
        </w:sdtPr>
        <w:sdtEndPr/>
        <w:sdtContent>
          <w:r w:rsidR="00007254">
            <w:rPr>
              <w:rFonts w:ascii="Times New Roman" w:hAnsi="Times New Roman" w:cs="Times New Roman"/>
              <w:sz w:val="20"/>
              <w:szCs w:val="20"/>
            </w:rPr>
            <w:t>2020</w:t>
          </w:r>
        </w:sdtContent>
      </w:sdt>
      <w:r w:rsidRPr="00D91624">
        <w:rPr>
          <w:rFonts w:ascii="Times New Roman" w:hAnsi="Times New Roman" w:cs="Times New Roman"/>
          <w:sz w:val="20"/>
          <w:szCs w:val="20"/>
        </w:rPr>
        <w:t xml:space="preserve"> by Compensia. The competitive market data used in the Compensia study was gathered from our compensation peer group, which consisted of the following US-based technology companies of similar size:  </w:t>
      </w:r>
    </w:p>
    <w:p w14:paraId="66EAAD5F" w14:textId="77777777" w:rsidR="00BD4500" w:rsidRDefault="00BD4500" w:rsidP="004821F7">
      <w:pPr>
        <w:keepNext/>
        <w:adjustRightInd w:val="0"/>
        <w:spacing w:after="0" w:line="240" w:lineRule="auto"/>
        <w:ind w:firstLine="490"/>
        <w:rPr>
          <w:rFonts w:ascii="Times New Roman" w:hAnsi="Times New Roman" w:cs="Times New Roman"/>
          <w:sz w:val="20"/>
          <w:szCs w:val="20"/>
        </w:rPr>
      </w:pPr>
    </w:p>
    <w:sdt>
      <w:sdtPr>
        <w:alias w:val="AL-Peer.group - 2022 Proxy SPSC_Master_Workbook"/>
        <w:tag w:val="9376d98c-87f7-41f5-83f5-3cf780fc99cb"/>
        <w:id w:val="-988099052"/>
      </w:sdtPr>
      <w:sdtEndPr/>
      <w:sdtContent>
        <w:tbl>
          <w:tblPr>
            <w:tblStyle w:val="TableGrid"/>
            <w:tblW w:w="3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2835"/>
            <w:gridCol w:w="2781"/>
          </w:tblGrid>
          <w:tr w:rsidR="004D15F2" w14:paraId="2D4EA623" w14:textId="77777777" w:rsidTr="004D15F2">
            <w:trPr>
              <w:cantSplit/>
              <w:jc w:val="center"/>
            </w:trPr>
            <w:tc>
              <w:tcPr>
                <w:tcW w:w="2523" w:type="pct"/>
                <w:shd w:val="clear" w:color="auto" w:fill="CFF0FC"/>
                <w:tcMar>
                  <w:top w:w="15" w:type="dxa"/>
                  <w:left w:w="0" w:type="dxa"/>
                  <w:bottom w:w="0" w:type="dxa"/>
                  <w:right w:w="15" w:type="dxa"/>
                </w:tcMar>
              </w:tcPr>
              <w:p w14:paraId="0D2349E0" w14:textId="3D990C7F" w:rsidR="004D15F2" w:rsidRDefault="004D15F2">
                <w:pPr>
                  <w:keepNext/>
                  <w:rPr>
                    <w:rFonts w:ascii="Times New Roman"/>
                    <w:color w:val="000000"/>
                    <w:sz w:val="20"/>
                  </w:rPr>
                </w:pPr>
                <w:r>
                  <w:rPr>
                    <w:rFonts w:ascii="Times New Roman"/>
                    <w:color w:val="000000"/>
                    <w:sz w:val="20"/>
                  </w:rPr>
                  <w:t>2U</w:t>
                </w:r>
              </w:p>
            </w:tc>
            <w:tc>
              <w:tcPr>
                <w:tcW w:w="2476" w:type="pct"/>
                <w:shd w:val="clear" w:color="auto" w:fill="CFF0FC"/>
                <w:tcMar>
                  <w:top w:w="15" w:type="dxa"/>
                  <w:left w:w="0" w:type="dxa"/>
                  <w:bottom w:w="0" w:type="dxa"/>
                  <w:right w:w="15" w:type="dxa"/>
                </w:tcMar>
              </w:tcPr>
              <w:p w14:paraId="1DD5C761" w14:textId="77777777" w:rsidR="004D15F2" w:rsidRDefault="004D15F2">
                <w:pPr>
                  <w:rPr>
                    <w:rFonts w:ascii="Times New Roman"/>
                    <w:color w:val="000000"/>
                    <w:sz w:val="20"/>
                  </w:rPr>
                </w:pPr>
                <w:r>
                  <w:rPr>
                    <w:rFonts w:ascii="Times New Roman"/>
                    <w:color w:val="000000"/>
                    <w:sz w:val="20"/>
                  </w:rPr>
                  <w:t xml:space="preserve"> Q2 Holdings</w:t>
                </w:r>
              </w:p>
            </w:tc>
          </w:tr>
          <w:tr w:rsidR="004D15F2" w14:paraId="12B4B2E1" w14:textId="77777777" w:rsidTr="004D15F2">
            <w:trPr>
              <w:cantSplit/>
              <w:jc w:val="center"/>
            </w:trPr>
            <w:tc>
              <w:tcPr>
                <w:tcW w:w="2523" w:type="pct"/>
                <w:shd w:val="clear" w:color="auto" w:fill="FFFFFF"/>
                <w:tcMar>
                  <w:top w:w="15" w:type="dxa"/>
                  <w:left w:w="0" w:type="dxa"/>
                  <w:bottom w:w="0" w:type="dxa"/>
                  <w:right w:w="15" w:type="dxa"/>
                </w:tcMar>
              </w:tcPr>
              <w:p w14:paraId="41EA99E4" w14:textId="77777777" w:rsidR="004D15F2" w:rsidRDefault="004D15F2">
                <w:pPr>
                  <w:keepNext/>
                  <w:rPr>
                    <w:rFonts w:ascii="Times New Roman"/>
                    <w:color w:val="000000"/>
                    <w:sz w:val="20"/>
                  </w:rPr>
                </w:pPr>
                <w:r>
                  <w:rPr>
                    <w:rFonts w:ascii="Times New Roman"/>
                    <w:color w:val="000000"/>
                    <w:sz w:val="20"/>
                  </w:rPr>
                  <w:t>8x8</w:t>
                </w:r>
              </w:p>
            </w:tc>
            <w:tc>
              <w:tcPr>
                <w:tcW w:w="2476" w:type="pct"/>
                <w:shd w:val="clear" w:color="auto" w:fill="FFFFFF"/>
                <w:tcMar>
                  <w:top w:w="15" w:type="dxa"/>
                  <w:left w:w="0" w:type="dxa"/>
                  <w:bottom w:w="0" w:type="dxa"/>
                  <w:right w:w="15" w:type="dxa"/>
                </w:tcMar>
              </w:tcPr>
              <w:p w14:paraId="601EA534" w14:textId="77777777" w:rsidR="004D15F2" w:rsidRDefault="004D15F2">
                <w:pPr>
                  <w:rPr>
                    <w:rFonts w:ascii="Times New Roman"/>
                    <w:color w:val="000000"/>
                    <w:sz w:val="20"/>
                  </w:rPr>
                </w:pPr>
                <w:r>
                  <w:rPr>
                    <w:rFonts w:ascii="Times New Roman"/>
                    <w:color w:val="000000"/>
                    <w:sz w:val="20"/>
                  </w:rPr>
                  <w:t xml:space="preserve"> Qualys</w:t>
                </w:r>
              </w:p>
            </w:tc>
          </w:tr>
          <w:tr w:rsidR="004D15F2" w14:paraId="78C51F20" w14:textId="77777777" w:rsidTr="004D15F2">
            <w:trPr>
              <w:cantSplit/>
              <w:jc w:val="center"/>
            </w:trPr>
            <w:tc>
              <w:tcPr>
                <w:tcW w:w="2523" w:type="pct"/>
                <w:shd w:val="clear" w:color="auto" w:fill="CFF0FC"/>
                <w:tcMar>
                  <w:top w:w="15" w:type="dxa"/>
                  <w:left w:w="0" w:type="dxa"/>
                  <w:bottom w:w="0" w:type="dxa"/>
                  <w:right w:w="15" w:type="dxa"/>
                </w:tcMar>
              </w:tcPr>
              <w:p w14:paraId="393F264C" w14:textId="77777777" w:rsidR="004D15F2" w:rsidRDefault="004D15F2">
                <w:pPr>
                  <w:keepNext/>
                  <w:rPr>
                    <w:rFonts w:ascii="Times New Roman"/>
                    <w:color w:val="000000"/>
                    <w:sz w:val="20"/>
                  </w:rPr>
                </w:pPr>
                <w:r>
                  <w:rPr>
                    <w:rFonts w:ascii="Times New Roman"/>
                    <w:color w:val="000000"/>
                    <w:sz w:val="20"/>
                  </w:rPr>
                  <w:t>Appian</w:t>
                </w:r>
              </w:p>
            </w:tc>
            <w:tc>
              <w:tcPr>
                <w:tcW w:w="2476" w:type="pct"/>
                <w:shd w:val="clear" w:color="auto" w:fill="CFF0FC"/>
                <w:tcMar>
                  <w:top w:w="15" w:type="dxa"/>
                  <w:left w:w="0" w:type="dxa"/>
                  <w:bottom w:w="0" w:type="dxa"/>
                  <w:right w:w="15" w:type="dxa"/>
                </w:tcMar>
              </w:tcPr>
              <w:p w14:paraId="46AD132A" w14:textId="77777777" w:rsidR="004D15F2" w:rsidRDefault="004D15F2">
                <w:pPr>
                  <w:rPr>
                    <w:rFonts w:ascii="Times New Roman"/>
                    <w:color w:val="000000"/>
                    <w:sz w:val="20"/>
                  </w:rPr>
                </w:pPr>
                <w:r>
                  <w:rPr>
                    <w:rFonts w:ascii="Times New Roman"/>
                    <w:color w:val="000000"/>
                    <w:sz w:val="20"/>
                  </w:rPr>
                  <w:t xml:space="preserve"> Rapid7</w:t>
                </w:r>
              </w:p>
            </w:tc>
          </w:tr>
          <w:tr w:rsidR="004D15F2" w14:paraId="0DCC9398" w14:textId="77777777" w:rsidTr="004D15F2">
            <w:trPr>
              <w:cantSplit/>
              <w:jc w:val="center"/>
            </w:trPr>
            <w:tc>
              <w:tcPr>
                <w:tcW w:w="2523" w:type="pct"/>
                <w:shd w:val="clear" w:color="auto" w:fill="FFFFFF"/>
                <w:tcMar>
                  <w:top w:w="15" w:type="dxa"/>
                  <w:left w:w="0" w:type="dxa"/>
                  <w:bottom w:w="0" w:type="dxa"/>
                  <w:right w:w="15" w:type="dxa"/>
                </w:tcMar>
              </w:tcPr>
              <w:p w14:paraId="3D480BE8" w14:textId="77777777" w:rsidR="004D15F2" w:rsidRDefault="004D15F2">
                <w:pPr>
                  <w:keepNext/>
                  <w:rPr>
                    <w:rFonts w:ascii="Times New Roman"/>
                    <w:color w:val="000000"/>
                    <w:sz w:val="20"/>
                  </w:rPr>
                </w:pPr>
                <w:r>
                  <w:rPr>
                    <w:rFonts w:ascii="Times New Roman"/>
                    <w:color w:val="000000"/>
                    <w:sz w:val="20"/>
                  </w:rPr>
                  <w:t>Five9</w:t>
                </w:r>
              </w:p>
            </w:tc>
            <w:tc>
              <w:tcPr>
                <w:tcW w:w="2476" w:type="pct"/>
                <w:shd w:val="clear" w:color="auto" w:fill="FFFFFF"/>
                <w:tcMar>
                  <w:top w:w="15" w:type="dxa"/>
                  <w:left w:w="0" w:type="dxa"/>
                  <w:bottom w:w="0" w:type="dxa"/>
                  <w:right w:w="15" w:type="dxa"/>
                </w:tcMar>
              </w:tcPr>
              <w:p w14:paraId="0FFD91BC" w14:textId="77777777" w:rsidR="004D15F2" w:rsidRDefault="004D15F2">
                <w:pPr>
                  <w:rPr>
                    <w:rFonts w:ascii="Times New Roman"/>
                    <w:color w:val="000000"/>
                    <w:sz w:val="20"/>
                  </w:rPr>
                </w:pPr>
                <w:r>
                  <w:rPr>
                    <w:rFonts w:ascii="Times New Roman"/>
                    <w:color w:val="000000"/>
                    <w:sz w:val="20"/>
                  </w:rPr>
                  <w:t xml:space="preserve"> SailPoint Technologies Holdings</w:t>
                </w:r>
              </w:p>
            </w:tc>
          </w:tr>
          <w:tr w:rsidR="004D15F2" w14:paraId="64792DEB" w14:textId="77777777" w:rsidTr="004D15F2">
            <w:trPr>
              <w:cantSplit/>
              <w:jc w:val="center"/>
            </w:trPr>
            <w:tc>
              <w:tcPr>
                <w:tcW w:w="2523" w:type="pct"/>
                <w:shd w:val="clear" w:color="auto" w:fill="CFF0FC"/>
                <w:tcMar>
                  <w:top w:w="15" w:type="dxa"/>
                  <w:left w:w="0" w:type="dxa"/>
                  <w:bottom w:w="0" w:type="dxa"/>
                  <w:right w:w="15" w:type="dxa"/>
                </w:tcMar>
              </w:tcPr>
              <w:p w14:paraId="7C46EDD4" w14:textId="77777777" w:rsidR="004D15F2" w:rsidRDefault="004D15F2">
                <w:pPr>
                  <w:keepNext/>
                  <w:rPr>
                    <w:rFonts w:ascii="Times New Roman"/>
                    <w:color w:val="000000"/>
                    <w:sz w:val="20"/>
                  </w:rPr>
                </w:pPr>
                <w:r>
                  <w:rPr>
                    <w:rFonts w:ascii="Times New Roman"/>
                    <w:color w:val="000000"/>
                    <w:sz w:val="20"/>
                  </w:rPr>
                  <w:t>HealthStream</w:t>
                </w:r>
              </w:p>
            </w:tc>
            <w:tc>
              <w:tcPr>
                <w:tcW w:w="2476" w:type="pct"/>
                <w:shd w:val="clear" w:color="auto" w:fill="CFF0FC"/>
                <w:tcMar>
                  <w:top w:w="15" w:type="dxa"/>
                  <w:left w:w="0" w:type="dxa"/>
                  <w:bottom w:w="0" w:type="dxa"/>
                  <w:right w:w="15" w:type="dxa"/>
                </w:tcMar>
              </w:tcPr>
              <w:p w14:paraId="481EE663" w14:textId="77777777" w:rsidR="004D15F2" w:rsidRDefault="004D15F2">
                <w:pPr>
                  <w:rPr>
                    <w:rFonts w:ascii="Times New Roman"/>
                    <w:color w:val="000000"/>
                    <w:sz w:val="20"/>
                  </w:rPr>
                </w:pPr>
                <w:r>
                  <w:rPr>
                    <w:rFonts w:ascii="Times New Roman"/>
                    <w:color w:val="000000"/>
                    <w:sz w:val="20"/>
                  </w:rPr>
                  <w:t xml:space="preserve"> Talend S.A.</w:t>
                </w:r>
              </w:p>
            </w:tc>
          </w:tr>
          <w:tr w:rsidR="004D15F2" w14:paraId="626BF5A3" w14:textId="77777777" w:rsidTr="004D15F2">
            <w:trPr>
              <w:cantSplit/>
              <w:jc w:val="center"/>
            </w:trPr>
            <w:tc>
              <w:tcPr>
                <w:tcW w:w="2523" w:type="pct"/>
                <w:shd w:val="clear" w:color="auto" w:fill="FFFFFF"/>
                <w:tcMar>
                  <w:top w:w="15" w:type="dxa"/>
                  <w:left w:w="0" w:type="dxa"/>
                  <w:bottom w:w="0" w:type="dxa"/>
                  <w:right w:w="15" w:type="dxa"/>
                </w:tcMar>
              </w:tcPr>
              <w:p w14:paraId="17E374ED" w14:textId="77777777" w:rsidR="004D15F2" w:rsidRDefault="004D15F2">
                <w:pPr>
                  <w:keepNext/>
                  <w:rPr>
                    <w:rFonts w:ascii="Times New Roman"/>
                    <w:color w:val="000000"/>
                    <w:sz w:val="20"/>
                  </w:rPr>
                </w:pPr>
                <w:proofErr w:type="spellStart"/>
                <w:r>
                  <w:rPr>
                    <w:rFonts w:ascii="Times New Roman"/>
                    <w:color w:val="000000"/>
                    <w:sz w:val="20"/>
                  </w:rPr>
                  <w:t>LivePerson</w:t>
                </w:r>
                <w:proofErr w:type="spellEnd"/>
              </w:p>
            </w:tc>
            <w:tc>
              <w:tcPr>
                <w:tcW w:w="2476" w:type="pct"/>
                <w:shd w:val="clear" w:color="auto" w:fill="FFFFFF"/>
                <w:tcMar>
                  <w:top w:w="15" w:type="dxa"/>
                  <w:left w:w="0" w:type="dxa"/>
                  <w:bottom w:w="0" w:type="dxa"/>
                  <w:right w:w="15" w:type="dxa"/>
                </w:tcMar>
              </w:tcPr>
              <w:p w14:paraId="0C0978CD" w14:textId="77777777" w:rsidR="004D15F2" w:rsidRDefault="004D15F2">
                <w:pPr>
                  <w:rPr>
                    <w:rFonts w:ascii="Times New Roman"/>
                    <w:color w:val="000000"/>
                    <w:sz w:val="20"/>
                  </w:rPr>
                </w:pPr>
                <w:r>
                  <w:rPr>
                    <w:rFonts w:ascii="Times New Roman"/>
                    <w:color w:val="000000"/>
                    <w:sz w:val="20"/>
                  </w:rPr>
                  <w:t xml:space="preserve"> Upland Software</w:t>
                </w:r>
              </w:p>
            </w:tc>
          </w:tr>
          <w:tr w:rsidR="004D15F2" w14:paraId="54B8509E" w14:textId="77777777" w:rsidTr="004D15F2">
            <w:trPr>
              <w:cantSplit/>
              <w:jc w:val="center"/>
            </w:trPr>
            <w:tc>
              <w:tcPr>
                <w:tcW w:w="2523" w:type="pct"/>
                <w:shd w:val="clear" w:color="auto" w:fill="CFF0FC"/>
                <w:tcMar>
                  <w:top w:w="15" w:type="dxa"/>
                  <w:left w:w="0" w:type="dxa"/>
                  <w:bottom w:w="0" w:type="dxa"/>
                  <w:right w:w="15" w:type="dxa"/>
                </w:tcMar>
              </w:tcPr>
              <w:p w14:paraId="62BB4BA6" w14:textId="77777777" w:rsidR="004D15F2" w:rsidRDefault="004D15F2">
                <w:pPr>
                  <w:keepNext/>
                  <w:rPr>
                    <w:rFonts w:ascii="Times New Roman"/>
                    <w:color w:val="000000"/>
                    <w:sz w:val="20"/>
                  </w:rPr>
                </w:pPr>
                <w:r>
                  <w:rPr>
                    <w:rFonts w:ascii="Times New Roman"/>
                    <w:color w:val="000000"/>
                    <w:sz w:val="20"/>
                  </w:rPr>
                  <w:t>Model N</w:t>
                </w:r>
              </w:p>
            </w:tc>
            <w:tc>
              <w:tcPr>
                <w:tcW w:w="2476" w:type="pct"/>
                <w:shd w:val="clear" w:color="auto" w:fill="CFF0FC"/>
                <w:tcMar>
                  <w:top w:w="15" w:type="dxa"/>
                  <w:left w:w="0" w:type="dxa"/>
                  <w:bottom w:w="0" w:type="dxa"/>
                  <w:right w:w="15" w:type="dxa"/>
                </w:tcMar>
              </w:tcPr>
              <w:p w14:paraId="46520C8D" w14:textId="77777777" w:rsidR="004D15F2" w:rsidRDefault="004D15F2">
                <w:pPr>
                  <w:rPr>
                    <w:rFonts w:ascii="Times New Roman"/>
                    <w:color w:val="000000"/>
                    <w:sz w:val="20"/>
                  </w:rPr>
                </w:pPr>
                <w:r>
                  <w:rPr>
                    <w:rFonts w:ascii="Times New Roman"/>
                    <w:color w:val="000000"/>
                    <w:sz w:val="20"/>
                  </w:rPr>
                  <w:t xml:space="preserve"> Varonis Systems</w:t>
                </w:r>
              </w:p>
            </w:tc>
          </w:tr>
          <w:tr w:rsidR="004D15F2" w14:paraId="68587D79" w14:textId="77777777" w:rsidTr="004D15F2">
            <w:trPr>
              <w:cantSplit/>
              <w:jc w:val="center"/>
            </w:trPr>
            <w:tc>
              <w:tcPr>
                <w:tcW w:w="2523" w:type="pct"/>
                <w:shd w:val="clear" w:color="auto" w:fill="FFFFFF"/>
                <w:tcMar>
                  <w:top w:w="15" w:type="dxa"/>
                  <w:left w:w="0" w:type="dxa"/>
                  <w:bottom w:w="0" w:type="dxa"/>
                  <w:right w:w="15" w:type="dxa"/>
                </w:tcMar>
              </w:tcPr>
              <w:p w14:paraId="3DF99D9B" w14:textId="77777777" w:rsidR="004D15F2" w:rsidRDefault="004D15F2">
                <w:pPr>
                  <w:keepNext/>
                  <w:rPr>
                    <w:rFonts w:ascii="Times New Roman"/>
                    <w:color w:val="000000"/>
                    <w:sz w:val="20"/>
                  </w:rPr>
                </w:pPr>
                <w:r>
                  <w:rPr>
                    <w:rFonts w:ascii="Times New Roman"/>
                    <w:color w:val="000000"/>
                    <w:sz w:val="20"/>
                  </w:rPr>
                  <w:t>Paylocity Holdings</w:t>
                </w:r>
              </w:p>
            </w:tc>
            <w:tc>
              <w:tcPr>
                <w:tcW w:w="2476" w:type="pct"/>
                <w:shd w:val="clear" w:color="auto" w:fill="FFFFFF"/>
                <w:tcMar>
                  <w:top w:w="15" w:type="dxa"/>
                  <w:left w:w="0" w:type="dxa"/>
                  <w:bottom w:w="0" w:type="dxa"/>
                  <w:right w:w="15" w:type="dxa"/>
                </w:tcMar>
              </w:tcPr>
              <w:p w14:paraId="2C2025D7" w14:textId="77777777" w:rsidR="004D15F2" w:rsidRDefault="004D15F2">
                <w:pPr>
                  <w:rPr>
                    <w:rFonts w:ascii="Times New Roman"/>
                    <w:color w:val="000000"/>
                    <w:sz w:val="20"/>
                  </w:rPr>
                </w:pPr>
                <w:r>
                  <w:rPr>
                    <w:rFonts w:ascii="Times New Roman"/>
                    <w:color w:val="000000"/>
                    <w:sz w:val="20"/>
                  </w:rPr>
                  <w:t xml:space="preserve"> Workiva</w:t>
                </w:r>
              </w:p>
            </w:tc>
          </w:tr>
          <w:tr w:rsidR="004D15F2" w14:paraId="3A7A4FB7" w14:textId="77777777" w:rsidTr="004D15F2">
            <w:trPr>
              <w:cantSplit/>
              <w:jc w:val="center"/>
            </w:trPr>
            <w:tc>
              <w:tcPr>
                <w:tcW w:w="2523" w:type="pct"/>
                <w:shd w:val="clear" w:color="auto" w:fill="CFF0FC"/>
                <w:tcMar>
                  <w:top w:w="15" w:type="dxa"/>
                  <w:left w:w="0" w:type="dxa"/>
                  <w:bottom w:w="0" w:type="dxa"/>
                  <w:right w:w="15" w:type="dxa"/>
                </w:tcMar>
              </w:tcPr>
              <w:p w14:paraId="29E40F83" w14:textId="77777777" w:rsidR="004D15F2" w:rsidRDefault="004D15F2">
                <w:pPr>
                  <w:rPr>
                    <w:rFonts w:ascii="Times New Roman"/>
                    <w:color w:val="000000"/>
                    <w:sz w:val="20"/>
                  </w:rPr>
                </w:pPr>
                <w:r>
                  <w:rPr>
                    <w:rFonts w:ascii="Times New Roman"/>
                    <w:color w:val="000000"/>
                    <w:sz w:val="20"/>
                  </w:rPr>
                  <w:t>PROS Holdings</w:t>
                </w:r>
              </w:p>
            </w:tc>
            <w:tc>
              <w:tcPr>
                <w:tcW w:w="2476" w:type="pct"/>
                <w:shd w:val="clear" w:color="auto" w:fill="CFF0FC"/>
                <w:tcMar>
                  <w:top w:w="15" w:type="dxa"/>
                  <w:left w:w="0" w:type="dxa"/>
                  <w:bottom w:w="0" w:type="dxa"/>
                  <w:right w:w="15" w:type="dxa"/>
                </w:tcMar>
              </w:tcPr>
              <w:p w14:paraId="2D33E238" w14:textId="7D83459A" w:rsidR="004D15F2" w:rsidRDefault="004D15F2">
                <w:pPr>
                  <w:rPr>
                    <w:rFonts w:ascii="Times New Roman"/>
                    <w:color w:val="000000"/>
                    <w:sz w:val="20"/>
                  </w:rPr>
                </w:pPr>
                <w:r>
                  <w:rPr>
                    <w:rFonts w:ascii="Times New Roman"/>
                    <w:color w:val="000000"/>
                    <w:sz w:val="20"/>
                  </w:rPr>
                  <w:t xml:space="preserve"> Zuora</w:t>
                </w:r>
              </w:p>
            </w:tc>
          </w:tr>
        </w:tbl>
      </w:sdtContent>
    </w:sdt>
    <w:p w14:paraId="0D719C42" w14:textId="77777777" w:rsidR="00BD4500" w:rsidRPr="00ED0FB9" w:rsidRDefault="00BD4500" w:rsidP="006F5B6B">
      <w:pPr>
        <w:adjustRightInd w:val="0"/>
        <w:spacing w:after="0" w:line="240" w:lineRule="auto"/>
        <w:rPr>
          <w:rFonts w:ascii="Times New Roman" w:hAnsi="Times New Roman" w:cs="Times New Roman"/>
          <w:sz w:val="20"/>
          <w:szCs w:val="20"/>
          <w:highlight w:val="yellow"/>
        </w:rPr>
      </w:pPr>
    </w:p>
    <w:bookmarkEnd w:id="27"/>
    <w:p w14:paraId="371FB2AA" w14:textId="366049E1" w:rsidR="003A79B3" w:rsidRDefault="003A79B3" w:rsidP="003A79B3">
      <w:pPr>
        <w:adjustRightInd w:val="0"/>
        <w:spacing w:after="0" w:line="240" w:lineRule="auto"/>
        <w:ind w:firstLine="490"/>
        <w:rPr>
          <w:rFonts w:ascii="Times New Roman" w:hAnsi="Times New Roman" w:cs="Times New Roman"/>
          <w:sz w:val="20"/>
          <w:szCs w:val="20"/>
        </w:rPr>
      </w:pPr>
      <w:r w:rsidRPr="003A79B3">
        <w:rPr>
          <w:rFonts w:ascii="Times New Roman" w:hAnsi="Times New Roman" w:cs="Times New Roman"/>
          <w:sz w:val="20"/>
          <w:szCs w:val="20"/>
        </w:rPr>
        <w:t xml:space="preserve">In comparison to the prior year peers, we replaced </w:t>
      </w:r>
      <w:r w:rsidR="004D15F2">
        <w:rPr>
          <w:rFonts w:ascii="Times New Roman" w:hAnsi="Times New Roman" w:cs="Times New Roman"/>
          <w:sz w:val="20"/>
          <w:szCs w:val="20"/>
        </w:rPr>
        <w:t xml:space="preserve">four </w:t>
      </w:r>
      <w:r w:rsidRPr="003A79B3">
        <w:rPr>
          <w:rFonts w:ascii="Times New Roman" w:hAnsi="Times New Roman" w:cs="Times New Roman"/>
          <w:sz w:val="20"/>
          <w:szCs w:val="20"/>
        </w:rPr>
        <w:t>companies</w:t>
      </w:r>
      <w:r w:rsidR="00B16107">
        <w:rPr>
          <w:rFonts w:ascii="Times New Roman" w:hAnsi="Times New Roman" w:cs="Times New Roman"/>
          <w:sz w:val="20"/>
          <w:szCs w:val="20"/>
        </w:rPr>
        <w:t xml:space="preserve">. We removed </w:t>
      </w:r>
      <w:proofErr w:type="spellStart"/>
      <w:r w:rsidR="004D15F2">
        <w:rPr>
          <w:rFonts w:ascii="Times New Roman" w:hAnsi="Times New Roman" w:cs="Times New Roman"/>
          <w:sz w:val="20"/>
          <w:szCs w:val="20"/>
        </w:rPr>
        <w:t>Benefitfocus</w:t>
      </w:r>
      <w:proofErr w:type="spellEnd"/>
      <w:r w:rsidR="004D15F2">
        <w:rPr>
          <w:rFonts w:ascii="Times New Roman" w:hAnsi="Times New Roman" w:cs="Times New Roman"/>
          <w:sz w:val="20"/>
          <w:szCs w:val="20"/>
        </w:rPr>
        <w:t xml:space="preserve"> </w:t>
      </w:r>
      <w:r w:rsidR="0094748D">
        <w:rPr>
          <w:rFonts w:ascii="Times New Roman" w:hAnsi="Times New Roman" w:cs="Times New Roman"/>
          <w:sz w:val="20"/>
          <w:szCs w:val="20"/>
        </w:rPr>
        <w:t>since that c</w:t>
      </w:r>
      <w:r w:rsidR="004D15F2">
        <w:rPr>
          <w:rFonts w:ascii="Times New Roman" w:hAnsi="Times New Roman" w:cs="Times New Roman"/>
          <w:sz w:val="20"/>
          <w:szCs w:val="20"/>
        </w:rPr>
        <w:t>ompany has a market capitalization value significantly below our comparison range. We also removed Car</w:t>
      </w:r>
      <w:r w:rsidR="006B2C44">
        <w:rPr>
          <w:rFonts w:ascii="Times New Roman" w:hAnsi="Times New Roman" w:cs="Times New Roman"/>
          <w:sz w:val="20"/>
          <w:szCs w:val="20"/>
        </w:rPr>
        <w:t>b</w:t>
      </w:r>
      <w:r w:rsidR="004D15F2">
        <w:rPr>
          <w:rFonts w:ascii="Times New Roman" w:hAnsi="Times New Roman" w:cs="Times New Roman"/>
          <w:sz w:val="20"/>
          <w:szCs w:val="20"/>
        </w:rPr>
        <w:t>onite, Instructure, and Monotype Holdings, b</w:t>
      </w:r>
      <w:r w:rsidRPr="003A79B3">
        <w:rPr>
          <w:rFonts w:ascii="Times New Roman" w:hAnsi="Times New Roman" w:cs="Times New Roman"/>
          <w:sz w:val="20"/>
          <w:szCs w:val="20"/>
        </w:rPr>
        <w:t>ecause they had been acquired</w:t>
      </w:r>
      <w:r w:rsidR="00B16107">
        <w:rPr>
          <w:rFonts w:ascii="Times New Roman" w:hAnsi="Times New Roman" w:cs="Times New Roman"/>
          <w:sz w:val="20"/>
          <w:szCs w:val="20"/>
        </w:rPr>
        <w:t xml:space="preserve"> and are no longer publicly traded</w:t>
      </w:r>
      <w:r w:rsidRPr="003A79B3">
        <w:rPr>
          <w:rFonts w:ascii="Times New Roman" w:hAnsi="Times New Roman" w:cs="Times New Roman"/>
          <w:sz w:val="20"/>
          <w:szCs w:val="20"/>
        </w:rPr>
        <w:t xml:space="preserve">. </w:t>
      </w:r>
      <w:r w:rsidR="00B16107">
        <w:rPr>
          <w:rFonts w:ascii="Times New Roman" w:hAnsi="Times New Roman" w:cs="Times New Roman"/>
          <w:sz w:val="20"/>
          <w:szCs w:val="20"/>
        </w:rPr>
        <w:t>We added</w:t>
      </w:r>
      <w:r w:rsidRPr="003A79B3">
        <w:rPr>
          <w:rFonts w:ascii="Times New Roman" w:hAnsi="Times New Roman" w:cs="Times New Roman"/>
          <w:sz w:val="20"/>
          <w:szCs w:val="20"/>
        </w:rPr>
        <w:t xml:space="preserve"> </w:t>
      </w:r>
      <w:proofErr w:type="spellStart"/>
      <w:r w:rsidR="004D15F2">
        <w:rPr>
          <w:rFonts w:ascii="Times New Roman" w:hAnsi="Times New Roman" w:cs="Times New Roman"/>
          <w:sz w:val="20"/>
          <w:szCs w:val="20"/>
        </w:rPr>
        <w:t>Sailpoint</w:t>
      </w:r>
      <w:proofErr w:type="spellEnd"/>
      <w:r w:rsidR="004D15F2">
        <w:rPr>
          <w:rFonts w:ascii="Times New Roman" w:hAnsi="Times New Roman" w:cs="Times New Roman"/>
          <w:sz w:val="20"/>
          <w:szCs w:val="20"/>
        </w:rPr>
        <w:t xml:space="preserve"> Technologies, Talend S.A, Upland Software</w:t>
      </w:r>
      <w:r w:rsidR="006B2C44">
        <w:rPr>
          <w:rFonts w:ascii="Times New Roman" w:hAnsi="Times New Roman" w:cs="Times New Roman"/>
          <w:sz w:val="20"/>
          <w:szCs w:val="20"/>
        </w:rPr>
        <w:t>,</w:t>
      </w:r>
      <w:r w:rsidR="004D15F2">
        <w:rPr>
          <w:rFonts w:ascii="Times New Roman" w:hAnsi="Times New Roman" w:cs="Times New Roman"/>
          <w:sz w:val="20"/>
          <w:szCs w:val="20"/>
        </w:rPr>
        <w:t xml:space="preserve"> and Zuora </w:t>
      </w:r>
      <w:r w:rsidR="0094748D">
        <w:rPr>
          <w:rFonts w:ascii="Times New Roman" w:hAnsi="Times New Roman" w:cs="Times New Roman"/>
          <w:sz w:val="20"/>
          <w:szCs w:val="20"/>
        </w:rPr>
        <w:t>because</w:t>
      </w:r>
      <w:r w:rsidRPr="003A79B3">
        <w:rPr>
          <w:rFonts w:ascii="Times New Roman" w:hAnsi="Times New Roman" w:cs="Times New Roman"/>
          <w:sz w:val="20"/>
          <w:szCs w:val="20"/>
        </w:rPr>
        <w:t xml:space="preserve"> they met our selection criteria, including being software companies with trailing four quarter revenue between 50% and 200% of our trailing four quarter </w:t>
      </w:r>
      <w:r w:rsidRPr="003A79B3">
        <w:rPr>
          <w:rFonts w:ascii="Times New Roman" w:hAnsi="Times New Roman" w:cs="Times New Roman"/>
          <w:sz w:val="20"/>
          <w:szCs w:val="20"/>
        </w:rPr>
        <w:lastRenderedPageBreak/>
        <w:t>revenue and</w:t>
      </w:r>
      <w:r w:rsidR="0094748D">
        <w:rPr>
          <w:rFonts w:ascii="Times New Roman" w:hAnsi="Times New Roman" w:cs="Times New Roman"/>
          <w:sz w:val="20"/>
          <w:szCs w:val="20"/>
        </w:rPr>
        <w:t xml:space="preserve"> with a </w:t>
      </w:r>
      <w:r w:rsidRPr="003A79B3">
        <w:rPr>
          <w:rFonts w:ascii="Times New Roman" w:hAnsi="Times New Roman" w:cs="Times New Roman"/>
          <w:sz w:val="20"/>
          <w:szCs w:val="20"/>
        </w:rPr>
        <w:t>market capitalization range of between 3</w:t>
      </w:r>
      <w:r w:rsidR="004D15F2">
        <w:rPr>
          <w:rFonts w:ascii="Times New Roman" w:hAnsi="Times New Roman" w:cs="Times New Roman"/>
          <w:sz w:val="20"/>
          <w:szCs w:val="20"/>
        </w:rPr>
        <w:t>0</w:t>
      </w:r>
      <w:r w:rsidRPr="003A79B3">
        <w:rPr>
          <w:rFonts w:ascii="Times New Roman" w:hAnsi="Times New Roman" w:cs="Times New Roman"/>
          <w:sz w:val="20"/>
          <w:szCs w:val="20"/>
        </w:rPr>
        <w:t>% and 300% of our market capitalization at the time of review.</w:t>
      </w:r>
      <w:r>
        <w:rPr>
          <w:rFonts w:ascii="Times New Roman" w:hAnsi="Times New Roman" w:cs="Times New Roman"/>
          <w:sz w:val="20"/>
          <w:szCs w:val="20"/>
        </w:rPr>
        <w:t xml:space="preserve"> </w:t>
      </w:r>
    </w:p>
    <w:p w14:paraId="6026810B" w14:textId="77777777" w:rsidR="006C7D6D" w:rsidRDefault="006C7D6D" w:rsidP="006F5B6B">
      <w:pPr>
        <w:adjustRightInd w:val="0"/>
        <w:spacing w:after="0" w:line="240" w:lineRule="auto"/>
        <w:ind w:firstLine="490"/>
        <w:rPr>
          <w:rFonts w:ascii="Times New Roman" w:hAnsi="Times New Roman" w:cs="Times New Roman"/>
          <w:sz w:val="20"/>
          <w:szCs w:val="20"/>
        </w:rPr>
      </w:pPr>
    </w:p>
    <w:p w14:paraId="2074235D" w14:textId="1384A436" w:rsidR="00115E00" w:rsidRPr="00AE290A" w:rsidRDefault="00BB444B" w:rsidP="006F5B6B">
      <w:pPr>
        <w:adjustRightInd w:val="0"/>
        <w:spacing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Data from the compensation peer group is valuable to the </w:t>
      </w:r>
      <w:r w:rsidR="00C100EC">
        <w:rPr>
          <w:rFonts w:ascii="Times New Roman" w:hAnsi="Times New Roman" w:cs="Times New Roman"/>
          <w:sz w:val="20"/>
          <w:szCs w:val="20"/>
        </w:rPr>
        <w:t>C</w:t>
      </w:r>
      <w:r w:rsidRPr="00AE290A">
        <w:rPr>
          <w:rFonts w:ascii="Times New Roman" w:hAnsi="Times New Roman" w:cs="Times New Roman"/>
          <w:sz w:val="20"/>
          <w:szCs w:val="20"/>
        </w:rPr>
        <w:t>ommittee because it provides insight into competitive pay practices for each of the elements of total compensation as well as confirms the reasonableness of its compensation decisions.</w:t>
      </w:r>
    </w:p>
    <w:p w14:paraId="6B93E720" w14:textId="3403DEAB" w:rsidR="0001469A" w:rsidRPr="00D91624" w:rsidRDefault="0001469A" w:rsidP="00D91624">
      <w:pPr>
        <w:keepNext/>
        <w:adjustRightInd w:val="0"/>
        <w:spacing w:before="270" w:after="0" w:line="230" w:lineRule="auto"/>
        <w:rPr>
          <w:rFonts w:ascii="Times New Roman" w:hAnsi="Times New Roman" w:cs="Times New Roman"/>
          <w:b/>
          <w:bCs/>
          <w:i/>
          <w:iCs/>
          <w:color w:val="00AAE5"/>
          <w:sz w:val="20"/>
          <w:szCs w:val="20"/>
        </w:rPr>
      </w:pPr>
      <w:r w:rsidRPr="00667EC9">
        <w:rPr>
          <w:rFonts w:ascii="Times New Roman" w:hAnsi="Times New Roman" w:cs="Times New Roman"/>
          <w:b/>
          <w:bCs/>
          <w:i/>
          <w:iCs/>
          <w:color w:val="00AAE5"/>
          <w:sz w:val="20"/>
          <w:szCs w:val="20"/>
        </w:rPr>
        <w:t>Factors Considered in Compensation Deliberations</w:t>
      </w:r>
    </w:p>
    <w:p w14:paraId="24169B2E" w14:textId="2DB8703C" w:rsidR="0001469A" w:rsidRDefault="1842D47D" w:rsidP="1842D47D">
      <w:pPr>
        <w:shd w:val="clear" w:color="auto" w:fill="FFFFFF" w:themeFill="background1"/>
        <w:spacing w:before="120" w:after="0" w:line="240" w:lineRule="auto"/>
        <w:ind w:firstLine="720"/>
        <w:rPr>
          <w:rFonts w:ascii="Times New Roman" w:eastAsia="Times New Roman" w:hAnsi="Times New Roman" w:cs="Times New Roman"/>
          <w:color w:val="000000"/>
          <w:sz w:val="20"/>
          <w:szCs w:val="20"/>
        </w:rPr>
      </w:pPr>
      <w:r w:rsidRPr="1842D47D">
        <w:rPr>
          <w:rFonts w:ascii="Times New Roman" w:eastAsia="Times New Roman" w:hAnsi="Times New Roman" w:cs="Times New Roman"/>
          <w:color w:val="000000" w:themeColor="text1"/>
          <w:sz w:val="20"/>
          <w:szCs w:val="20"/>
        </w:rPr>
        <w:t>The Committee does not use a single method or measure in setting or approving the target total direct compensation opportunities for each individual compensation element for our named executive officers, nor is the weighting of any one factor on the determination of pay components and levels quantifiable in comparison to the other factors. The factors below, which the Committee considers when selecting and setting the amount of each compensation element for our named executive officers provide a framework for its compensation decision-making:</w:t>
      </w:r>
    </w:p>
    <w:p w14:paraId="42A97E9B" w14:textId="77777777" w:rsidR="00DB373E" w:rsidRPr="00D91624" w:rsidRDefault="00DB373E" w:rsidP="00DD4417">
      <w:pPr>
        <w:pStyle w:val="ListParagraph"/>
        <w:numPr>
          <w:ilvl w:val="0"/>
          <w:numId w:val="21"/>
        </w:numPr>
        <w:spacing w:before="120" w:after="0" w:line="240" w:lineRule="auto"/>
        <w:ind w:left="850"/>
        <w:rPr>
          <w:rFonts w:ascii="Times New Roman" w:eastAsia="Times New Roman" w:hAnsi="Times New Roman" w:cs="Times New Roman"/>
          <w:sz w:val="20"/>
          <w:szCs w:val="20"/>
        </w:rPr>
      </w:pPr>
      <w:r>
        <w:rPr>
          <w:rFonts w:ascii="Times New Roman" w:eastAsia="Times New Roman" w:hAnsi="Times New Roman" w:cs="Times New Roman"/>
          <w:sz w:val="20"/>
          <w:szCs w:val="20"/>
        </w:rPr>
        <w:t>o</w:t>
      </w:r>
      <w:r w:rsidRPr="00D91624">
        <w:rPr>
          <w:rFonts w:ascii="Times New Roman" w:eastAsia="Times New Roman" w:hAnsi="Times New Roman" w:cs="Times New Roman"/>
          <w:sz w:val="20"/>
          <w:szCs w:val="20"/>
        </w:rPr>
        <w:t>ur executive compensation program objectives;</w:t>
      </w:r>
    </w:p>
    <w:p w14:paraId="7B6AE3BC" w14:textId="77777777" w:rsidR="00DB373E" w:rsidRPr="00D91624" w:rsidRDefault="00DB373E" w:rsidP="00DD4417">
      <w:pPr>
        <w:pStyle w:val="ListParagraph"/>
        <w:numPr>
          <w:ilvl w:val="0"/>
          <w:numId w:val="21"/>
        </w:numPr>
        <w:spacing w:after="0" w:line="240" w:lineRule="auto"/>
        <w:ind w:left="850"/>
        <w:rPr>
          <w:rFonts w:ascii="Times New Roman" w:eastAsia="Times New Roman" w:hAnsi="Times New Roman" w:cs="Times New Roman"/>
          <w:sz w:val="20"/>
          <w:szCs w:val="20"/>
        </w:rPr>
      </w:pPr>
      <w:r>
        <w:rPr>
          <w:rFonts w:ascii="Times New Roman" w:eastAsia="Times New Roman" w:hAnsi="Times New Roman" w:cs="Times New Roman"/>
          <w:sz w:val="20"/>
          <w:szCs w:val="20"/>
        </w:rPr>
        <w:t>o</w:t>
      </w:r>
      <w:r w:rsidRPr="00D91624">
        <w:rPr>
          <w:rFonts w:ascii="Times New Roman" w:eastAsia="Times New Roman" w:hAnsi="Times New Roman" w:cs="Times New Roman"/>
          <w:sz w:val="20"/>
          <w:szCs w:val="20"/>
        </w:rPr>
        <w:t xml:space="preserve">ur performance against the financial and operational goals and objectives established by the </w:t>
      </w:r>
      <w:r>
        <w:rPr>
          <w:rFonts w:ascii="Times New Roman" w:eastAsia="Times New Roman" w:hAnsi="Times New Roman" w:cs="Times New Roman"/>
          <w:sz w:val="20"/>
          <w:szCs w:val="20"/>
        </w:rPr>
        <w:t>C</w:t>
      </w:r>
      <w:r w:rsidRPr="00D91624">
        <w:rPr>
          <w:rFonts w:ascii="Times New Roman" w:eastAsia="Times New Roman" w:hAnsi="Times New Roman" w:cs="Times New Roman"/>
          <w:sz w:val="20"/>
          <w:szCs w:val="20"/>
        </w:rPr>
        <w:t xml:space="preserve">ommittee and our </w:t>
      </w:r>
      <w:r>
        <w:rPr>
          <w:rFonts w:ascii="Times New Roman" w:eastAsia="Times New Roman" w:hAnsi="Times New Roman" w:cs="Times New Roman"/>
          <w:sz w:val="20"/>
          <w:szCs w:val="20"/>
        </w:rPr>
        <w:t>board of directors</w:t>
      </w:r>
      <w:r w:rsidRPr="00D91624">
        <w:rPr>
          <w:rFonts w:ascii="Times New Roman" w:eastAsia="Times New Roman" w:hAnsi="Times New Roman" w:cs="Times New Roman"/>
          <w:sz w:val="20"/>
          <w:szCs w:val="20"/>
        </w:rPr>
        <w:t>;</w:t>
      </w:r>
    </w:p>
    <w:p w14:paraId="4EAFA4EC" w14:textId="77777777" w:rsidR="00DB373E" w:rsidRPr="00D91624" w:rsidRDefault="00DB373E" w:rsidP="00DD4417">
      <w:pPr>
        <w:pStyle w:val="ListParagraph"/>
        <w:numPr>
          <w:ilvl w:val="0"/>
          <w:numId w:val="21"/>
        </w:numPr>
        <w:spacing w:after="0" w:line="240" w:lineRule="auto"/>
        <w:ind w:left="850"/>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Pr="00D91624">
        <w:rPr>
          <w:rFonts w:ascii="Times New Roman" w:eastAsia="Times New Roman" w:hAnsi="Times New Roman" w:cs="Times New Roman"/>
          <w:sz w:val="20"/>
          <w:szCs w:val="20"/>
        </w:rPr>
        <w:t xml:space="preserve">ach </w:t>
      </w:r>
      <w:r>
        <w:rPr>
          <w:rFonts w:ascii="Times New Roman" w:eastAsia="Times New Roman" w:hAnsi="Times New Roman" w:cs="Times New Roman"/>
          <w:sz w:val="20"/>
          <w:szCs w:val="20"/>
        </w:rPr>
        <w:t>named</w:t>
      </w:r>
      <w:r w:rsidRPr="00D91624">
        <w:rPr>
          <w:rFonts w:ascii="Times New Roman" w:eastAsia="Times New Roman" w:hAnsi="Times New Roman" w:cs="Times New Roman"/>
          <w:sz w:val="20"/>
          <w:szCs w:val="20"/>
        </w:rPr>
        <w:t xml:space="preserve"> executive officer’s qualifications, knowledge, skills, experience, and tenure relative to other similarly-situated executives at the companies in our compensation peer group;</w:t>
      </w:r>
    </w:p>
    <w:p w14:paraId="4356D4DD" w14:textId="77777777" w:rsidR="00DB373E" w:rsidRPr="00D91624" w:rsidRDefault="00DB373E" w:rsidP="00DD4417">
      <w:pPr>
        <w:pStyle w:val="ListParagraph"/>
        <w:numPr>
          <w:ilvl w:val="0"/>
          <w:numId w:val="21"/>
        </w:numPr>
        <w:spacing w:after="0" w:line="240" w:lineRule="auto"/>
        <w:ind w:left="850"/>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sidRPr="00D91624">
        <w:rPr>
          <w:rFonts w:ascii="Times New Roman" w:eastAsia="Times New Roman" w:hAnsi="Times New Roman" w:cs="Times New Roman"/>
          <w:sz w:val="20"/>
          <w:szCs w:val="20"/>
        </w:rPr>
        <w:t>he scope of each executive officer’s role and responsibilities compared to other similarly situated executives at the companies in our compensation peer group;</w:t>
      </w:r>
    </w:p>
    <w:p w14:paraId="75310809" w14:textId="2255A368" w:rsidR="00DB373E" w:rsidRPr="00D91624" w:rsidRDefault="00DB373E" w:rsidP="00DD4417">
      <w:pPr>
        <w:pStyle w:val="ListParagraph"/>
        <w:numPr>
          <w:ilvl w:val="0"/>
          <w:numId w:val="21"/>
        </w:numPr>
        <w:spacing w:after="0" w:line="240" w:lineRule="auto"/>
        <w:ind w:left="850"/>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sidRPr="00D91624">
        <w:rPr>
          <w:rFonts w:ascii="Times New Roman" w:eastAsia="Times New Roman" w:hAnsi="Times New Roman" w:cs="Times New Roman"/>
          <w:sz w:val="20"/>
          <w:szCs w:val="20"/>
        </w:rPr>
        <w:t xml:space="preserve">he prior performance of each </w:t>
      </w:r>
      <w:r>
        <w:rPr>
          <w:rFonts w:ascii="Times New Roman" w:eastAsia="Times New Roman" w:hAnsi="Times New Roman" w:cs="Times New Roman"/>
          <w:sz w:val="20"/>
          <w:szCs w:val="20"/>
        </w:rPr>
        <w:t>named</w:t>
      </w:r>
      <w:r w:rsidRPr="00D91624">
        <w:rPr>
          <w:rFonts w:ascii="Times New Roman" w:eastAsia="Times New Roman" w:hAnsi="Times New Roman" w:cs="Times New Roman"/>
          <w:sz w:val="20"/>
          <w:szCs w:val="20"/>
        </w:rPr>
        <w:t xml:space="preserve"> executive officer, based on an assessment of </w:t>
      </w:r>
      <w:r w:rsidR="00881763">
        <w:rPr>
          <w:rFonts w:ascii="Times New Roman" w:eastAsia="Times New Roman" w:hAnsi="Times New Roman" w:cs="Times New Roman"/>
          <w:sz w:val="20"/>
          <w:szCs w:val="20"/>
        </w:rPr>
        <w:t>their</w:t>
      </w:r>
      <w:r w:rsidRPr="00D91624">
        <w:rPr>
          <w:rFonts w:ascii="Times New Roman" w:eastAsia="Times New Roman" w:hAnsi="Times New Roman" w:cs="Times New Roman"/>
          <w:sz w:val="20"/>
          <w:szCs w:val="20"/>
        </w:rPr>
        <w:t xml:space="preserve"> contributions to our overall performance and ability to lead </w:t>
      </w:r>
      <w:r w:rsidR="00881763">
        <w:rPr>
          <w:rFonts w:ascii="Times New Roman" w:eastAsia="Times New Roman" w:hAnsi="Times New Roman" w:cs="Times New Roman"/>
          <w:sz w:val="20"/>
          <w:szCs w:val="20"/>
        </w:rPr>
        <w:t xml:space="preserve">their </w:t>
      </w:r>
      <w:r w:rsidRPr="00D91624">
        <w:rPr>
          <w:rFonts w:ascii="Times New Roman" w:eastAsia="Times New Roman" w:hAnsi="Times New Roman" w:cs="Times New Roman"/>
          <w:sz w:val="20"/>
          <w:szCs w:val="20"/>
        </w:rPr>
        <w:t>business unit or function and work as part of a team;</w:t>
      </w:r>
    </w:p>
    <w:p w14:paraId="750E34BB" w14:textId="77777777" w:rsidR="00DB373E" w:rsidRPr="00D91624" w:rsidRDefault="00DB373E" w:rsidP="00DD4417">
      <w:pPr>
        <w:pStyle w:val="ListParagraph"/>
        <w:numPr>
          <w:ilvl w:val="0"/>
          <w:numId w:val="21"/>
        </w:numPr>
        <w:spacing w:after="0" w:line="240" w:lineRule="auto"/>
        <w:ind w:left="850"/>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sidRPr="00D91624">
        <w:rPr>
          <w:rFonts w:ascii="Times New Roman" w:eastAsia="Times New Roman" w:hAnsi="Times New Roman" w:cs="Times New Roman"/>
          <w:sz w:val="20"/>
          <w:szCs w:val="20"/>
        </w:rPr>
        <w:t xml:space="preserve">he potential of each </w:t>
      </w:r>
      <w:r>
        <w:rPr>
          <w:rFonts w:ascii="Times New Roman" w:eastAsia="Times New Roman" w:hAnsi="Times New Roman" w:cs="Times New Roman"/>
          <w:sz w:val="20"/>
          <w:szCs w:val="20"/>
        </w:rPr>
        <w:t xml:space="preserve">named </w:t>
      </w:r>
      <w:r w:rsidRPr="00D91624">
        <w:rPr>
          <w:rFonts w:ascii="Times New Roman" w:eastAsia="Times New Roman" w:hAnsi="Times New Roman" w:cs="Times New Roman"/>
          <w:sz w:val="20"/>
          <w:szCs w:val="20"/>
        </w:rPr>
        <w:t>executive officer to contribute to our long-term financial, operational, and strategic objectives;</w:t>
      </w:r>
    </w:p>
    <w:p w14:paraId="3D09E6B1" w14:textId="3A2AC664" w:rsidR="00DB373E" w:rsidRPr="00D91624" w:rsidRDefault="00DB373E" w:rsidP="00DD4417">
      <w:pPr>
        <w:pStyle w:val="ListParagraph"/>
        <w:numPr>
          <w:ilvl w:val="0"/>
          <w:numId w:val="21"/>
        </w:numPr>
        <w:spacing w:after="0" w:line="240" w:lineRule="auto"/>
        <w:ind w:left="850"/>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sidRPr="00D91624">
        <w:rPr>
          <w:rFonts w:ascii="Times New Roman" w:eastAsia="Times New Roman" w:hAnsi="Times New Roman" w:cs="Times New Roman"/>
          <w:sz w:val="20"/>
          <w:szCs w:val="20"/>
        </w:rPr>
        <w:t>he C</w:t>
      </w:r>
      <w:r w:rsidR="00EE43EC">
        <w:rPr>
          <w:rFonts w:ascii="Times New Roman" w:eastAsia="Times New Roman" w:hAnsi="Times New Roman" w:cs="Times New Roman"/>
          <w:sz w:val="20"/>
          <w:szCs w:val="20"/>
        </w:rPr>
        <w:t>hief Executive Officer</w:t>
      </w:r>
      <w:r w:rsidRPr="00D91624">
        <w:rPr>
          <w:rFonts w:ascii="Times New Roman" w:eastAsia="Times New Roman" w:hAnsi="Times New Roman" w:cs="Times New Roman"/>
          <w:sz w:val="20"/>
          <w:szCs w:val="20"/>
        </w:rPr>
        <w:t xml:space="preserve">’s compensation relative to that of our </w:t>
      </w:r>
      <w:r>
        <w:rPr>
          <w:rFonts w:ascii="Times New Roman" w:eastAsia="Times New Roman" w:hAnsi="Times New Roman" w:cs="Times New Roman"/>
          <w:sz w:val="20"/>
          <w:szCs w:val="20"/>
        </w:rPr>
        <w:t xml:space="preserve">other </w:t>
      </w:r>
      <w:r w:rsidRPr="00D91624">
        <w:rPr>
          <w:rFonts w:ascii="Times New Roman" w:eastAsia="Times New Roman" w:hAnsi="Times New Roman" w:cs="Times New Roman"/>
          <w:sz w:val="20"/>
          <w:szCs w:val="20"/>
        </w:rPr>
        <w:t>executive officers, and compensation parity among our executive officers;</w:t>
      </w:r>
    </w:p>
    <w:p w14:paraId="3FE3D869" w14:textId="77777777" w:rsidR="00DB373E" w:rsidRPr="00D91624" w:rsidRDefault="00DB373E" w:rsidP="00DD4417">
      <w:pPr>
        <w:pStyle w:val="ListParagraph"/>
        <w:numPr>
          <w:ilvl w:val="0"/>
          <w:numId w:val="21"/>
        </w:numPr>
        <w:spacing w:after="0" w:line="240" w:lineRule="auto"/>
        <w:ind w:left="850"/>
        <w:rPr>
          <w:rFonts w:ascii="Times New Roman" w:eastAsia="Times New Roman" w:hAnsi="Times New Roman" w:cs="Times New Roman"/>
          <w:sz w:val="20"/>
          <w:szCs w:val="20"/>
        </w:rPr>
      </w:pPr>
      <w:r>
        <w:rPr>
          <w:rFonts w:ascii="Times New Roman" w:eastAsia="Times New Roman" w:hAnsi="Times New Roman" w:cs="Times New Roman"/>
          <w:sz w:val="20"/>
          <w:szCs w:val="20"/>
        </w:rPr>
        <w:t>o</w:t>
      </w:r>
      <w:r w:rsidRPr="00D91624">
        <w:rPr>
          <w:rFonts w:ascii="Times New Roman" w:eastAsia="Times New Roman" w:hAnsi="Times New Roman" w:cs="Times New Roman"/>
          <w:sz w:val="20"/>
          <w:szCs w:val="20"/>
        </w:rPr>
        <w:t>ur financial performance relative to our peers;</w:t>
      </w:r>
    </w:p>
    <w:p w14:paraId="22F21242" w14:textId="77777777" w:rsidR="00DB373E" w:rsidRPr="00D91624" w:rsidRDefault="00DB373E" w:rsidP="00DD4417">
      <w:pPr>
        <w:pStyle w:val="ListParagraph"/>
        <w:numPr>
          <w:ilvl w:val="0"/>
          <w:numId w:val="21"/>
        </w:numPr>
        <w:spacing w:after="0" w:line="240" w:lineRule="auto"/>
        <w:ind w:left="850"/>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sidRPr="00D91624">
        <w:rPr>
          <w:rFonts w:ascii="Times New Roman" w:eastAsia="Times New Roman" w:hAnsi="Times New Roman" w:cs="Times New Roman"/>
          <w:sz w:val="20"/>
          <w:szCs w:val="20"/>
        </w:rPr>
        <w:t>he compensation practices of our compensation peer group and the positioning of each executive officer’s compensation in a ranking of peer company compensation levels based on an analysis of competitive market data;</w:t>
      </w:r>
    </w:p>
    <w:p w14:paraId="3BB326D9" w14:textId="77777777" w:rsidR="00DB373E" w:rsidRPr="00D91624" w:rsidRDefault="00DB373E" w:rsidP="00DD4417">
      <w:pPr>
        <w:pStyle w:val="ListParagraph"/>
        <w:numPr>
          <w:ilvl w:val="0"/>
          <w:numId w:val="21"/>
        </w:numPr>
        <w:spacing w:after="0" w:line="240" w:lineRule="auto"/>
        <w:ind w:left="850"/>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sidRPr="00D91624">
        <w:rPr>
          <w:rFonts w:ascii="Times New Roman" w:eastAsia="Times New Roman" w:hAnsi="Times New Roman" w:cs="Times New Roman"/>
          <w:sz w:val="20"/>
          <w:szCs w:val="20"/>
        </w:rPr>
        <w:t>n the case of long-term incentive compensation, the value of any outstanding vested and unvested equity awards held by each of our executive officers, including the equity awards and other long-term compensation opportunities granted to each executive officer in prior years; and</w:t>
      </w:r>
    </w:p>
    <w:p w14:paraId="62E62780" w14:textId="31BEAA3E" w:rsidR="00DB373E" w:rsidRPr="00D91624" w:rsidRDefault="00DB373E" w:rsidP="00DD4417">
      <w:pPr>
        <w:pStyle w:val="ListParagraph"/>
        <w:numPr>
          <w:ilvl w:val="0"/>
          <w:numId w:val="21"/>
        </w:numPr>
        <w:spacing w:after="0" w:line="240" w:lineRule="auto"/>
        <w:ind w:left="850"/>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sidRPr="00D91624">
        <w:rPr>
          <w:rFonts w:ascii="Times New Roman" w:eastAsia="Times New Roman" w:hAnsi="Times New Roman" w:cs="Times New Roman"/>
          <w:sz w:val="20"/>
          <w:szCs w:val="20"/>
        </w:rPr>
        <w:t>he recommendations provided by our C</w:t>
      </w:r>
      <w:r w:rsidR="00EE43EC">
        <w:rPr>
          <w:rFonts w:ascii="Times New Roman" w:eastAsia="Times New Roman" w:hAnsi="Times New Roman" w:cs="Times New Roman"/>
          <w:sz w:val="20"/>
          <w:szCs w:val="20"/>
        </w:rPr>
        <w:t>hief Executive Officer</w:t>
      </w:r>
      <w:r w:rsidRPr="00D91624">
        <w:rPr>
          <w:rFonts w:ascii="Times New Roman" w:eastAsia="Times New Roman" w:hAnsi="Times New Roman" w:cs="Times New Roman"/>
          <w:sz w:val="20"/>
          <w:szCs w:val="20"/>
        </w:rPr>
        <w:t xml:space="preserve"> regarding the compensation of our </w:t>
      </w:r>
      <w:r w:rsidR="0094748D">
        <w:rPr>
          <w:rFonts w:ascii="Times New Roman" w:eastAsia="Times New Roman" w:hAnsi="Times New Roman" w:cs="Times New Roman"/>
          <w:sz w:val="20"/>
          <w:szCs w:val="20"/>
        </w:rPr>
        <w:t xml:space="preserve">other </w:t>
      </w:r>
      <w:r w:rsidRPr="00D91624">
        <w:rPr>
          <w:rFonts w:ascii="Times New Roman" w:eastAsia="Times New Roman" w:hAnsi="Times New Roman" w:cs="Times New Roman"/>
          <w:sz w:val="20"/>
          <w:szCs w:val="20"/>
        </w:rPr>
        <w:t>executive officers, as described above.</w:t>
      </w:r>
    </w:p>
    <w:p w14:paraId="7BBF7C83" w14:textId="33C0827B" w:rsidR="0001469A" w:rsidRPr="00D91624" w:rsidRDefault="0001469A" w:rsidP="0001469A">
      <w:pPr>
        <w:shd w:val="clear" w:color="auto" w:fill="FFFFFF"/>
        <w:spacing w:before="240" w:after="0" w:line="240" w:lineRule="auto"/>
        <w:rPr>
          <w:rFonts w:ascii="Times New Roman" w:eastAsia="Times New Roman" w:hAnsi="Times New Roman" w:cs="Times New Roman"/>
          <w:color w:val="000000"/>
          <w:sz w:val="20"/>
          <w:szCs w:val="20"/>
        </w:rPr>
      </w:pPr>
      <w:r w:rsidRPr="00D91624">
        <w:rPr>
          <w:rFonts w:ascii="Times New Roman" w:eastAsia="Times New Roman" w:hAnsi="Times New Roman" w:cs="Times New Roman"/>
          <w:color w:val="000000"/>
          <w:sz w:val="20"/>
          <w:szCs w:val="20"/>
        </w:rPr>
        <w:t xml:space="preserve">These factors provide the framework for decision-making by the </w:t>
      </w:r>
      <w:r w:rsidR="00C100EC">
        <w:rPr>
          <w:rFonts w:ascii="Times New Roman" w:eastAsia="Times New Roman" w:hAnsi="Times New Roman" w:cs="Times New Roman"/>
          <w:color w:val="000000"/>
          <w:sz w:val="20"/>
          <w:szCs w:val="20"/>
        </w:rPr>
        <w:t>C</w:t>
      </w:r>
      <w:r w:rsidRPr="00D91624">
        <w:rPr>
          <w:rFonts w:ascii="Times New Roman" w:eastAsia="Times New Roman" w:hAnsi="Times New Roman" w:cs="Times New Roman"/>
          <w:color w:val="000000"/>
          <w:sz w:val="20"/>
          <w:szCs w:val="20"/>
        </w:rPr>
        <w:t xml:space="preserve">ommittee with respect to the compensation of each of our </w:t>
      </w:r>
      <w:r w:rsidR="003422A5">
        <w:rPr>
          <w:rFonts w:ascii="Times New Roman" w:eastAsia="Times New Roman" w:hAnsi="Times New Roman" w:cs="Times New Roman"/>
          <w:color w:val="000000"/>
          <w:sz w:val="20"/>
          <w:szCs w:val="20"/>
        </w:rPr>
        <w:t xml:space="preserve">named </w:t>
      </w:r>
      <w:r w:rsidRPr="00D91624">
        <w:rPr>
          <w:rFonts w:ascii="Times New Roman" w:eastAsia="Times New Roman" w:hAnsi="Times New Roman" w:cs="Times New Roman"/>
          <w:color w:val="000000"/>
          <w:sz w:val="20"/>
          <w:szCs w:val="20"/>
        </w:rPr>
        <w:t>executive officers.</w:t>
      </w:r>
    </w:p>
    <w:p w14:paraId="227D69EC" w14:textId="15F8902B" w:rsidR="00115E00" w:rsidRPr="00AE290A" w:rsidRDefault="00BB444B" w:rsidP="006F5B6B">
      <w:pPr>
        <w:keepNext/>
        <w:adjustRightInd w:val="0"/>
        <w:spacing w:before="270" w:after="0" w:line="240" w:lineRule="auto"/>
        <w:rPr>
          <w:rFonts w:ascii="Times New Roman" w:hAnsi="Times New Roman" w:cs="Times New Roman"/>
          <w:color w:val="00AAE5"/>
          <w:sz w:val="24"/>
          <w:szCs w:val="24"/>
        </w:rPr>
      </w:pPr>
      <w:r w:rsidRPr="00AE290A">
        <w:rPr>
          <w:rFonts w:ascii="Times New Roman" w:hAnsi="Times New Roman" w:cs="Times New Roman"/>
          <w:b/>
          <w:bCs/>
          <w:i/>
          <w:iCs/>
          <w:color w:val="00AAE5"/>
          <w:sz w:val="20"/>
          <w:szCs w:val="20"/>
        </w:rPr>
        <w:t>Base Salary</w:t>
      </w:r>
    </w:p>
    <w:p w14:paraId="405552FC" w14:textId="5EF7ED56" w:rsidR="00CA257C" w:rsidRDefault="00BB444B" w:rsidP="006F5B6B">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Base salaries are used to recognize the experience, skills, </w:t>
      </w:r>
      <w:r w:rsidR="00DB11B0" w:rsidRPr="00AE290A">
        <w:rPr>
          <w:rFonts w:ascii="Times New Roman" w:hAnsi="Times New Roman" w:cs="Times New Roman"/>
          <w:sz w:val="20"/>
          <w:szCs w:val="20"/>
        </w:rPr>
        <w:t>knowledge,</w:t>
      </w:r>
      <w:r w:rsidRPr="00AE290A">
        <w:rPr>
          <w:rFonts w:ascii="Times New Roman" w:hAnsi="Times New Roman" w:cs="Times New Roman"/>
          <w:sz w:val="20"/>
          <w:szCs w:val="20"/>
        </w:rPr>
        <w:t xml:space="preserve"> and responsibilities required of all our employees, including our named executive officers. </w:t>
      </w:r>
      <w:r w:rsidR="00B16107">
        <w:rPr>
          <w:rFonts w:ascii="Times New Roman" w:hAnsi="Times New Roman" w:cs="Times New Roman"/>
          <w:sz w:val="20"/>
          <w:szCs w:val="20"/>
        </w:rPr>
        <w:t>Initially at the time of their hire, b</w:t>
      </w:r>
      <w:r w:rsidRPr="00AE290A">
        <w:rPr>
          <w:rFonts w:ascii="Times New Roman" w:hAnsi="Times New Roman" w:cs="Times New Roman"/>
          <w:sz w:val="20"/>
          <w:szCs w:val="20"/>
        </w:rPr>
        <w:t xml:space="preserve">ase salaries for each of our named executive officers </w:t>
      </w:r>
      <w:r w:rsidR="00B16107">
        <w:rPr>
          <w:rFonts w:ascii="Times New Roman" w:hAnsi="Times New Roman" w:cs="Times New Roman"/>
          <w:sz w:val="20"/>
          <w:szCs w:val="20"/>
        </w:rPr>
        <w:t>were</w:t>
      </w:r>
      <w:r w:rsidRPr="00AE290A">
        <w:rPr>
          <w:rFonts w:ascii="Times New Roman" w:hAnsi="Times New Roman" w:cs="Times New Roman"/>
          <w:sz w:val="20"/>
          <w:szCs w:val="20"/>
        </w:rPr>
        <w:t xml:space="preserve"> established based on arm’s-length negotiations between us and the executive. Our </w:t>
      </w:r>
      <w:r w:rsidR="00C100EC">
        <w:rPr>
          <w:rFonts w:ascii="Times New Roman" w:hAnsi="Times New Roman" w:cs="Times New Roman"/>
          <w:sz w:val="20"/>
          <w:szCs w:val="20"/>
        </w:rPr>
        <w:t>C</w:t>
      </w:r>
      <w:r w:rsidRPr="00AE290A">
        <w:rPr>
          <w:rFonts w:ascii="Times New Roman" w:hAnsi="Times New Roman" w:cs="Times New Roman"/>
          <w:sz w:val="20"/>
          <w:szCs w:val="20"/>
        </w:rPr>
        <w:t xml:space="preserve">ommittee reviews the base salaries of our named executive officers annually at the beginning of each year. When negotiating or reviewing base salaries, the </w:t>
      </w:r>
      <w:r w:rsidR="00C100EC">
        <w:rPr>
          <w:rFonts w:ascii="Times New Roman" w:hAnsi="Times New Roman" w:cs="Times New Roman"/>
          <w:sz w:val="20"/>
          <w:szCs w:val="20"/>
        </w:rPr>
        <w:t>C</w:t>
      </w:r>
      <w:r w:rsidRPr="00AE290A">
        <w:rPr>
          <w:rFonts w:ascii="Times New Roman" w:hAnsi="Times New Roman" w:cs="Times New Roman"/>
          <w:sz w:val="20"/>
          <w:szCs w:val="20"/>
        </w:rPr>
        <w:t>ommittee considers market competitiveness based on their experience, the executive’s expected future contribution to our success and the relative base salaries and responsibilities of our other executives.</w:t>
      </w:r>
      <w:r w:rsidR="00881763">
        <w:rPr>
          <w:rFonts w:ascii="Times New Roman" w:hAnsi="Times New Roman" w:cs="Times New Roman"/>
          <w:sz w:val="20"/>
          <w:szCs w:val="20"/>
        </w:rPr>
        <w:t xml:space="preserve"> B</w:t>
      </w:r>
      <w:r w:rsidR="0094748D">
        <w:rPr>
          <w:rFonts w:ascii="Times New Roman" w:hAnsi="Times New Roman" w:cs="Times New Roman"/>
          <w:sz w:val="20"/>
          <w:szCs w:val="20"/>
        </w:rPr>
        <w:t>ased on such factors, the Committee set b</w:t>
      </w:r>
      <w:r w:rsidR="00881763">
        <w:rPr>
          <w:rFonts w:ascii="Times New Roman" w:hAnsi="Times New Roman" w:cs="Times New Roman"/>
          <w:sz w:val="20"/>
          <w:szCs w:val="20"/>
        </w:rPr>
        <w:t>ase salaries for our named executive officers as follows:</w:t>
      </w:r>
      <w:r w:rsidRPr="00AE290A">
        <w:rPr>
          <w:rFonts w:ascii="Times New Roman" w:hAnsi="Times New Roman" w:cs="Times New Roman"/>
          <w:sz w:val="20"/>
          <w:szCs w:val="20"/>
        </w:rPr>
        <w:t xml:space="preserve"> </w:t>
      </w:r>
    </w:p>
    <w:p w14:paraId="6858F027" w14:textId="77777777" w:rsidR="00BA575C" w:rsidRDefault="00BA575C" w:rsidP="009C75D2">
      <w:pPr>
        <w:adjustRightInd w:val="0"/>
        <w:spacing w:after="0" w:line="240" w:lineRule="auto"/>
        <w:ind w:firstLine="490"/>
        <w:rPr>
          <w:rFonts w:ascii="Times New Roman" w:hAnsi="Times New Roman" w:cs="Times New Roman"/>
          <w:sz w:val="20"/>
          <w:szCs w:val="20"/>
        </w:rPr>
      </w:pPr>
    </w:p>
    <w:sdt>
      <w:sdtPr>
        <w:alias w:val="AL-Base.Salary_NEO - 2022 Proxy SPSC_Master_Workbook"/>
        <w:tag w:val="971acb7b-5eac-4a39-83dc-891e943e6c0f"/>
        <w:id w:val="-997273734"/>
      </w:sdt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2120"/>
            <w:gridCol w:w="337"/>
            <w:gridCol w:w="66"/>
            <w:gridCol w:w="1498"/>
            <w:gridCol w:w="66"/>
            <w:gridCol w:w="337"/>
            <w:gridCol w:w="66"/>
            <w:gridCol w:w="1498"/>
            <w:gridCol w:w="66"/>
            <w:gridCol w:w="337"/>
            <w:gridCol w:w="66"/>
            <w:gridCol w:w="849"/>
            <w:gridCol w:w="182"/>
          </w:tblGrid>
          <w:tr w:rsidR="006B2C44" w14:paraId="662AE6E9" w14:textId="77777777">
            <w:trPr>
              <w:cantSplit/>
              <w:jc w:val="center"/>
            </w:trPr>
            <w:tc>
              <w:tcPr>
                <w:tcW w:w="1421" w:type="pct"/>
                <w:tcBorders>
                  <w:bottom w:val="single" w:sz="4" w:space="0" w:color="000000"/>
                </w:tcBorders>
                <w:shd w:val="clear" w:color="auto" w:fill="FFFFFF"/>
                <w:tcMar>
                  <w:top w:w="15" w:type="dxa"/>
                  <w:left w:w="0" w:type="dxa"/>
                  <w:bottom w:w="0" w:type="dxa"/>
                  <w:right w:w="15" w:type="dxa"/>
                </w:tcMar>
                <w:vAlign w:val="bottom"/>
              </w:tcPr>
              <w:p w14:paraId="7E3C746F" w14:textId="32153F0C" w:rsidR="006B2C44" w:rsidRDefault="006B2C44" w:rsidP="00602580">
                <w:pPr>
                  <w:keepNext/>
                  <w:jc w:val="center"/>
                  <w:rPr>
                    <w:rFonts w:ascii="Times New Roman"/>
                    <w:b/>
                    <w:color w:val="000000"/>
                    <w:sz w:val="16"/>
                  </w:rPr>
                </w:pPr>
                <w:r>
                  <w:rPr>
                    <w:rFonts w:ascii="Times New Roman"/>
                    <w:b/>
                    <w:color w:val="000000"/>
                    <w:sz w:val="16"/>
                  </w:rPr>
                  <w:t>Name</w:t>
                </w:r>
              </w:p>
            </w:tc>
            <w:tc>
              <w:tcPr>
                <w:tcW w:w="231" w:type="pct"/>
                <w:shd w:val="clear" w:color="auto" w:fill="FFFFFF"/>
                <w:tcMar>
                  <w:top w:w="15" w:type="dxa"/>
                  <w:left w:w="0" w:type="dxa"/>
                  <w:bottom w:w="0" w:type="dxa"/>
                  <w:right w:w="15" w:type="dxa"/>
                </w:tcMar>
                <w:vAlign w:val="bottom"/>
              </w:tcPr>
              <w:p w14:paraId="704BC2C7" w14:textId="77777777" w:rsidR="006B2C44" w:rsidRDefault="006B2C44" w:rsidP="00602580">
                <w:pPr>
                  <w:jc w:val="center"/>
                  <w:rPr>
                    <w:rFonts w:ascii="Times New Roman"/>
                    <w:b/>
                    <w:color w:val="000000"/>
                    <w:sz w:val="16"/>
                  </w:rPr>
                </w:pPr>
                <w:r>
                  <w:rPr>
                    <w:rFonts w:ascii="Times New Roman"/>
                    <w:b/>
                    <w:color w:val="000000"/>
                    <w:sz w:val="16"/>
                  </w:rPr>
                  <w:t xml:space="preserve"> </w:t>
                </w:r>
              </w:p>
            </w:tc>
            <w:tc>
              <w:tcPr>
                <w:tcW w:w="1055" w:type="pct"/>
                <w:gridSpan w:val="2"/>
                <w:tcBorders>
                  <w:bottom w:val="single" w:sz="4" w:space="0" w:color="000000"/>
                </w:tcBorders>
                <w:shd w:val="clear" w:color="auto" w:fill="FFFFFF"/>
                <w:tcMar>
                  <w:top w:w="15" w:type="dxa"/>
                  <w:left w:w="0" w:type="dxa"/>
                  <w:bottom w:w="0" w:type="dxa"/>
                  <w:right w:w="15" w:type="dxa"/>
                </w:tcMar>
                <w:vAlign w:val="bottom"/>
              </w:tcPr>
              <w:p w14:paraId="257C4142" w14:textId="77777777" w:rsidR="006B2C44" w:rsidRDefault="006B2C44" w:rsidP="00602580">
                <w:pPr>
                  <w:jc w:val="center"/>
                  <w:rPr>
                    <w:rFonts w:ascii="Times New Roman"/>
                    <w:b/>
                    <w:color w:val="000000"/>
                    <w:sz w:val="16"/>
                  </w:rPr>
                </w:pPr>
                <w:r>
                  <w:rPr>
                    <w:rFonts w:ascii="Times New Roman"/>
                    <w:b/>
                    <w:color w:val="000000"/>
                    <w:sz w:val="16"/>
                  </w:rPr>
                  <w:t>2021 Base Salary ($)</w:t>
                </w:r>
              </w:p>
            </w:tc>
            <w:tc>
              <w:tcPr>
                <w:tcW w:w="50" w:type="pct"/>
                <w:shd w:val="clear" w:color="auto" w:fill="FFFFFF"/>
                <w:noWrap/>
                <w:tcMar>
                  <w:top w:w="15" w:type="dxa"/>
                  <w:left w:w="0" w:type="dxa"/>
                  <w:bottom w:w="0" w:type="dxa"/>
                  <w:right w:w="15" w:type="dxa"/>
                </w:tcMar>
                <w:vAlign w:val="bottom"/>
              </w:tcPr>
              <w:p w14:paraId="2AE04949" w14:textId="77777777" w:rsidR="006B2C44" w:rsidRDefault="006B2C44" w:rsidP="00602580">
                <w:pPr>
                  <w:rPr>
                    <w:rFonts w:ascii="Times New Roman"/>
                    <w:b/>
                    <w:color w:val="000000"/>
                    <w:sz w:val="16"/>
                  </w:rPr>
                </w:pPr>
                <w:r>
                  <w:rPr>
                    <w:rFonts w:ascii="Times New Roman"/>
                    <w:b/>
                    <w:color w:val="000000"/>
                    <w:sz w:val="16"/>
                  </w:rPr>
                  <w:t xml:space="preserve"> </w:t>
                </w:r>
              </w:p>
            </w:tc>
            <w:tc>
              <w:tcPr>
                <w:tcW w:w="231" w:type="pct"/>
                <w:shd w:val="clear" w:color="auto" w:fill="FFFFFF"/>
                <w:tcMar>
                  <w:top w:w="15" w:type="dxa"/>
                  <w:left w:w="0" w:type="dxa"/>
                  <w:bottom w:w="0" w:type="dxa"/>
                  <w:right w:w="15" w:type="dxa"/>
                </w:tcMar>
                <w:vAlign w:val="bottom"/>
              </w:tcPr>
              <w:p w14:paraId="796833DB" w14:textId="77777777" w:rsidR="006B2C44" w:rsidRDefault="006B2C44" w:rsidP="00602580">
                <w:pPr>
                  <w:jc w:val="center"/>
                  <w:rPr>
                    <w:rFonts w:ascii="Times New Roman"/>
                    <w:b/>
                    <w:color w:val="000000"/>
                    <w:sz w:val="16"/>
                  </w:rPr>
                </w:pPr>
                <w:r>
                  <w:rPr>
                    <w:rFonts w:ascii="Times New Roman"/>
                    <w:b/>
                    <w:color w:val="000000"/>
                    <w:sz w:val="16"/>
                  </w:rPr>
                  <w:t xml:space="preserve"> </w:t>
                </w:r>
              </w:p>
            </w:tc>
            <w:tc>
              <w:tcPr>
                <w:tcW w:w="1055" w:type="pct"/>
                <w:gridSpan w:val="2"/>
                <w:tcBorders>
                  <w:bottom w:val="single" w:sz="4" w:space="0" w:color="000000"/>
                </w:tcBorders>
                <w:shd w:val="clear" w:color="auto" w:fill="FFFFFF"/>
                <w:tcMar>
                  <w:top w:w="15" w:type="dxa"/>
                  <w:left w:w="0" w:type="dxa"/>
                  <w:bottom w:w="0" w:type="dxa"/>
                  <w:right w:w="15" w:type="dxa"/>
                </w:tcMar>
                <w:vAlign w:val="bottom"/>
              </w:tcPr>
              <w:p w14:paraId="2D9A5D8F" w14:textId="77777777" w:rsidR="006B2C44" w:rsidRDefault="006B2C44" w:rsidP="00602580">
                <w:pPr>
                  <w:jc w:val="center"/>
                  <w:rPr>
                    <w:rFonts w:ascii="Times New Roman"/>
                    <w:b/>
                    <w:color w:val="000000"/>
                    <w:sz w:val="16"/>
                  </w:rPr>
                </w:pPr>
                <w:r>
                  <w:rPr>
                    <w:rFonts w:ascii="Times New Roman"/>
                    <w:b/>
                    <w:color w:val="000000"/>
                    <w:sz w:val="16"/>
                  </w:rPr>
                  <w:t>2020 Base Salary ($)</w:t>
                </w:r>
              </w:p>
            </w:tc>
            <w:tc>
              <w:tcPr>
                <w:tcW w:w="50" w:type="pct"/>
                <w:shd w:val="clear" w:color="auto" w:fill="FFFFFF"/>
                <w:noWrap/>
                <w:tcMar>
                  <w:top w:w="15" w:type="dxa"/>
                  <w:left w:w="0" w:type="dxa"/>
                  <w:bottom w:w="0" w:type="dxa"/>
                  <w:right w:w="15" w:type="dxa"/>
                </w:tcMar>
                <w:vAlign w:val="bottom"/>
              </w:tcPr>
              <w:p w14:paraId="1603FA50" w14:textId="77777777" w:rsidR="006B2C44" w:rsidRDefault="006B2C44" w:rsidP="00602580">
                <w:pPr>
                  <w:rPr>
                    <w:rFonts w:ascii="Times New Roman"/>
                    <w:b/>
                    <w:color w:val="000000"/>
                    <w:sz w:val="16"/>
                  </w:rPr>
                </w:pPr>
                <w:r>
                  <w:rPr>
                    <w:rFonts w:ascii="Times New Roman"/>
                    <w:b/>
                    <w:color w:val="000000"/>
                    <w:sz w:val="16"/>
                  </w:rPr>
                  <w:t xml:space="preserve"> </w:t>
                </w:r>
              </w:p>
            </w:tc>
            <w:tc>
              <w:tcPr>
                <w:tcW w:w="231" w:type="pct"/>
                <w:shd w:val="clear" w:color="auto" w:fill="FFFFFF"/>
                <w:tcMar>
                  <w:top w:w="15" w:type="dxa"/>
                  <w:left w:w="0" w:type="dxa"/>
                  <w:bottom w:w="0" w:type="dxa"/>
                  <w:right w:w="15" w:type="dxa"/>
                </w:tcMar>
                <w:vAlign w:val="bottom"/>
              </w:tcPr>
              <w:p w14:paraId="31A68DDB" w14:textId="77777777" w:rsidR="006B2C44" w:rsidRDefault="006B2C44" w:rsidP="00602580">
                <w:pPr>
                  <w:jc w:val="center"/>
                  <w:rPr>
                    <w:rFonts w:ascii="Times New Roman"/>
                    <w:b/>
                    <w:color w:val="000000"/>
                    <w:sz w:val="16"/>
                  </w:rPr>
                </w:pPr>
                <w:r>
                  <w:rPr>
                    <w:rFonts w:ascii="Times New Roman"/>
                    <w:b/>
                    <w:color w:val="000000"/>
                    <w:sz w:val="16"/>
                  </w:rPr>
                  <w:t xml:space="preserve"> </w:t>
                </w:r>
              </w:p>
            </w:tc>
            <w:tc>
              <w:tcPr>
                <w:tcW w:w="623" w:type="pct"/>
                <w:gridSpan w:val="2"/>
                <w:tcBorders>
                  <w:bottom w:val="single" w:sz="4" w:space="0" w:color="000000"/>
                </w:tcBorders>
                <w:shd w:val="clear" w:color="auto" w:fill="FFFFFF"/>
                <w:tcMar>
                  <w:top w:w="15" w:type="dxa"/>
                  <w:left w:w="0" w:type="dxa"/>
                  <w:bottom w:w="0" w:type="dxa"/>
                  <w:right w:w="15" w:type="dxa"/>
                </w:tcMar>
                <w:vAlign w:val="bottom"/>
              </w:tcPr>
              <w:p w14:paraId="5D9CC646" w14:textId="77777777" w:rsidR="006B2C44" w:rsidRDefault="006B2C44" w:rsidP="00602580">
                <w:pPr>
                  <w:jc w:val="center"/>
                  <w:rPr>
                    <w:rFonts w:ascii="Times New Roman"/>
                    <w:b/>
                    <w:color w:val="000000"/>
                    <w:sz w:val="16"/>
                  </w:rPr>
                </w:pPr>
                <w:r>
                  <w:rPr>
                    <w:rFonts w:ascii="Times New Roman"/>
                    <w:b/>
                    <w:color w:val="000000"/>
                    <w:sz w:val="16"/>
                  </w:rPr>
                  <w:t>Increase</w:t>
                </w:r>
              </w:p>
            </w:tc>
            <w:tc>
              <w:tcPr>
                <w:tcW w:w="50" w:type="pct"/>
                <w:shd w:val="clear" w:color="auto" w:fill="FFFFFF"/>
                <w:noWrap/>
                <w:tcMar>
                  <w:top w:w="15" w:type="dxa"/>
                  <w:left w:w="0" w:type="dxa"/>
                  <w:bottom w:w="0" w:type="dxa"/>
                  <w:right w:w="15" w:type="dxa"/>
                </w:tcMar>
                <w:vAlign w:val="bottom"/>
              </w:tcPr>
              <w:p w14:paraId="626F62B7" w14:textId="77777777" w:rsidR="006B2C44" w:rsidRDefault="006B2C44" w:rsidP="00602580">
                <w:pPr>
                  <w:rPr>
                    <w:rFonts w:ascii="Times New Roman"/>
                    <w:b/>
                    <w:color w:val="000000"/>
                    <w:sz w:val="16"/>
                  </w:rPr>
                </w:pPr>
                <w:r>
                  <w:rPr>
                    <w:rFonts w:ascii="Times New Roman"/>
                    <w:b/>
                    <w:color w:val="000000"/>
                    <w:sz w:val="16"/>
                  </w:rPr>
                  <w:t xml:space="preserve"> </w:t>
                </w:r>
              </w:p>
            </w:tc>
          </w:tr>
          <w:tr w:rsidR="006B2C44" w14:paraId="4C75D712" w14:textId="77777777">
            <w:trPr>
              <w:cantSplit/>
              <w:jc w:val="center"/>
            </w:trPr>
            <w:tc>
              <w:tcPr>
                <w:tcW w:w="1421" w:type="pct"/>
                <w:tcBorders>
                  <w:top w:val="single" w:sz="4" w:space="0" w:color="000000"/>
                </w:tcBorders>
                <w:shd w:val="clear" w:color="auto" w:fill="FFFFFF"/>
                <w:tcMar>
                  <w:top w:w="15" w:type="dxa"/>
                  <w:left w:w="0" w:type="dxa"/>
                  <w:bottom w:w="0" w:type="dxa"/>
                  <w:right w:w="15" w:type="dxa"/>
                </w:tcMar>
              </w:tcPr>
              <w:p w14:paraId="1F36D5C6" w14:textId="77777777" w:rsidR="006B2C44" w:rsidRDefault="006B2C44" w:rsidP="00602580">
                <w:pPr>
                  <w:keepNext/>
                  <w:rPr>
                    <w:rFonts w:ascii="Times New Roman"/>
                    <w:color w:val="000000"/>
                    <w:sz w:val="20"/>
                  </w:rPr>
                </w:pPr>
                <w:r>
                  <w:rPr>
                    <w:rFonts w:ascii="Times New Roman"/>
                    <w:color w:val="000000"/>
                    <w:sz w:val="20"/>
                  </w:rPr>
                  <w:t>Archie Black</w:t>
                </w:r>
              </w:p>
            </w:tc>
            <w:tc>
              <w:tcPr>
                <w:tcW w:w="231" w:type="pct"/>
                <w:shd w:val="clear" w:color="auto" w:fill="FFFFFF"/>
                <w:tcMar>
                  <w:top w:w="15" w:type="dxa"/>
                  <w:left w:w="0" w:type="dxa"/>
                  <w:bottom w:w="0" w:type="dxa"/>
                  <w:right w:w="15" w:type="dxa"/>
                </w:tcMar>
              </w:tcPr>
              <w:p w14:paraId="15B3CF8B" w14:textId="77777777" w:rsidR="006B2C44" w:rsidRDefault="006B2C44" w:rsidP="00602580">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FFFFFF"/>
                <w:noWrap/>
                <w:tcMar>
                  <w:top w:w="15" w:type="dxa"/>
                  <w:left w:w="0" w:type="dxa"/>
                  <w:bottom w:w="0" w:type="dxa"/>
                  <w:right w:w="15" w:type="dxa"/>
                </w:tcMar>
              </w:tcPr>
              <w:p w14:paraId="2E2DCD55" w14:textId="77777777" w:rsidR="006B2C44" w:rsidRDefault="006B2C44" w:rsidP="00602580">
                <w:pPr>
                  <w:rPr>
                    <w:rFonts w:ascii="Times New Roman"/>
                    <w:color w:val="000000"/>
                    <w:sz w:val="20"/>
                  </w:rPr>
                </w:pPr>
                <w:r>
                  <w:rPr>
                    <w:rFonts w:ascii="Times New Roman"/>
                    <w:color w:val="000000"/>
                    <w:sz w:val="20"/>
                  </w:rPr>
                  <w:t xml:space="preserve"> </w:t>
                </w:r>
              </w:p>
            </w:tc>
            <w:tc>
              <w:tcPr>
                <w:tcW w:w="1005" w:type="pct"/>
                <w:tcBorders>
                  <w:top w:val="single" w:sz="4" w:space="0" w:color="000000"/>
                </w:tcBorders>
                <w:shd w:val="clear" w:color="auto" w:fill="FFFFFF"/>
                <w:noWrap/>
                <w:tcMar>
                  <w:top w:w="15" w:type="dxa"/>
                  <w:left w:w="0" w:type="dxa"/>
                  <w:bottom w:w="0" w:type="dxa"/>
                  <w:right w:w="15" w:type="dxa"/>
                </w:tcMar>
              </w:tcPr>
              <w:p w14:paraId="2E2AF472" w14:textId="77777777" w:rsidR="006B2C44" w:rsidRDefault="006B2C44" w:rsidP="00602580">
                <w:pPr>
                  <w:jc w:val="right"/>
                  <w:rPr>
                    <w:rFonts w:ascii="Times New Roman"/>
                    <w:color w:val="000000"/>
                    <w:sz w:val="20"/>
                  </w:rPr>
                </w:pPr>
                <w:r>
                  <w:rPr>
                    <w:rFonts w:ascii="Times New Roman"/>
                    <w:color w:val="000000"/>
                    <w:sz w:val="20"/>
                  </w:rPr>
                  <w:t>523,000</w:t>
                </w:r>
              </w:p>
            </w:tc>
            <w:tc>
              <w:tcPr>
                <w:tcW w:w="50" w:type="pct"/>
                <w:shd w:val="clear" w:color="auto" w:fill="FFFFFF"/>
                <w:noWrap/>
                <w:tcMar>
                  <w:top w:w="15" w:type="dxa"/>
                  <w:left w:w="0" w:type="dxa"/>
                  <w:bottom w:w="0" w:type="dxa"/>
                  <w:right w:w="15" w:type="dxa"/>
                </w:tcMar>
              </w:tcPr>
              <w:p w14:paraId="40F08697" w14:textId="77777777" w:rsidR="006B2C44" w:rsidRDefault="006B2C44" w:rsidP="00602580">
                <w:pPr>
                  <w:rPr>
                    <w:rFonts w:ascii="Times New Roman"/>
                    <w:color w:val="000000"/>
                    <w:sz w:val="20"/>
                  </w:rPr>
                </w:pPr>
                <w:r>
                  <w:rPr>
                    <w:rFonts w:ascii="Times New Roman"/>
                    <w:color w:val="000000"/>
                    <w:sz w:val="20"/>
                  </w:rPr>
                  <w:t xml:space="preserve"> </w:t>
                </w:r>
              </w:p>
            </w:tc>
            <w:tc>
              <w:tcPr>
                <w:tcW w:w="231" w:type="pct"/>
                <w:shd w:val="clear" w:color="auto" w:fill="FFFFFF"/>
                <w:tcMar>
                  <w:top w:w="15" w:type="dxa"/>
                  <w:left w:w="0" w:type="dxa"/>
                  <w:bottom w:w="0" w:type="dxa"/>
                  <w:right w:w="15" w:type="dxa"/>
                </w:tcMar>
              </w:tcPr>
              <w:p w14:paraId="66682C24" w14:textId="77777777" w:rsidR="006B2C44" w:rsidRDefault="006B2C44" w:rsidP="00602580">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FFFFFF"/>
                <w:noWrap/>
                <w:tcMar>
                  <w:top w:w="15" w:type="dxa"/>
                  <w:left w:w="0" w:type="dxa"/>
                  <w:bottom w:w="0" w:type="dxa"/>
                  <w:right w:w="15" w:type="dxa"/>
                </w:tcMar>
              </w:tcPr>
              <w:p w14:paraId="45724063" w14:textId="77777777" w:rsidR="006B2C44" w:rsidRDefault="006B2C44" w:rsidP="00602580">
                <w:pPr>
                  <w:rPr>
                    <w:rFonts w:ascii="Times New Roman"/>
                    <w:color w:val="000000"/>
                    <w:sz w:val="20"/>
                  </w:rPr>
                </w:pPr>
                <w:r>
                  <w:rPr>
                    <w:rFonts w:ascii="Times New Roman"/>
                    <w:color w:val="000000"/>
                    <w:sz w:val="20"/>
                  </w:rPr>
                  <w:t xml:space="preserve"> </w:t>
                </w:r>
              </w:p>
            </w:tc>
            <w:tc>
              <w:tcPr>
                <w:tcW w:w="1005" w:type="pct"/>
                <w:tcBorders>
                  <w:top w:val="single" w:sz="4" w:space="0" w:color="000000"/>
                </w:tcBorders>
                <w:shd w:val="clear" w:color="auto" w:fill="FFFFFF"/>
                <w:noWrap/>
                <w:tcMar>
                  <w:top w:w="15" w:type="dxa"/>
                  <w:left w:w="0" w:type="dxa"/>
                  <w:bottom w:w="0" w:type="dxa"/>
                  <w:right w:w="15" w:type="dxa"/>
                </w:tcMar>
              </w:tcPr>
              <w:p w14:paraId="4B1CF19A" w14:textId="77777777" w:rsidR="006B2C44" w:rsidRDefault="006B2C44" w:rsidP="00602580">
                <w:pPr>
                  <w:jc w:val="right"/>
                  <w:rPr>
                    <w:rFonts w:ascii="Times New Roman"/>
                    <w:color w:val="000000"/>
                    <w:sz w:val="20"/>
                  </w:rPr>
                </w:pPr>
                <w:r>
                  <w:rPr>
                    <w:rFonts w:ascii="Times New Roman"/>
                    <w:color w:val="000000"/>
                    <w:sz w:val="20"/>
                  </w:rPr>
                  <w:t>523,000</w:t>
                </w:r>
              </w:p>
            </w:tc>
            <w:tc>
              <w:tcPr>
                <w:tcW w:w="50" w:type="pct"/>
                <w:shd w:val="clear" w:color="auto" w:fill="FFFFFF"/>
                <w:noWrap/>
                <w:tcMar>
                  <w:top w:w="15" w:type="dxa"/>
                  <w:left w:w="0" w:type="dxa"/>
                  <w:bottom w:w="0" w:type="dxa"/>
                  <w:right w:w="15" w:type="dxa"/>
                </w:tcMar>
              </w:tcPr>
              <w:p w14:paraId="306D8068" w14:textId="77777777" w:rsidR="006B2C44" w:rsidRDefault="006B2C44" w:rsidP="00602580">
                <w:pPr>
                  <w:rPr>
                    <w:rFonts w:ascii="Times New Roman"/>
                    <w:color w:val="000000"/>
                    <w:sz w:val="20"/>
                  </w:rPr>
                </w:pPr>
                <w:r>
                  <w:rPr>
                    <w:rFonts w:ascii="Times New Roman"/>
                    <w:color w:val="000000"/>
                    <w:sz w:val="20"/>
                  </w:rPr>
                  <w:t xml:space="preserve"> </w:t>
                </w:r>
              </w:p>
            </w:tc>
            <w:tc>
              <w:tcPr>
                <w:tcW w:w="231" w:type="pct"/>
                <w:shd w:val="clear" w:color="auto" w:fill="FFFFFF"/>
                <w:tcMar>
                  <w:top w:w="15" w:type="dxa"/>
                  <w:left w:w="0" w:type="dxa"/>
                  <w:bottom w:w="0" w:type="dxa"/>
                  <w:right w:w="15" w:type="dxa"/>
                </w:tcMar>
              </w:tcPr>
              <w:p w14:paraId="73E3D8FD" w14:textId="77777777" w:rsidR="006B2C44" w:rsidRDefault="006B2C44" w:rsidP="00602580">
                <w:pPr>
                  <w:jc w:val="cente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FFFFFF"/>
                <w:noWrap/>
                <w:tcMar>
                  <w:top w:w="15" w:type="dxa"/>
                  <w:left w:w="0" w:type="dxa"/>
                  <w:bottom w:w="0" w:type="dxa"/>
                  <w:right w:w="15" w:type="dxa"/>
                </w:tcMar>
              </w:tcPr>
              <w:p w14:paraId="07085F7E" w14:textId="77777777" w:rsidR="006B2C44" w:rsidRDefault="006B2C44">
                <w:pPr>
                  <w:rPr>
                    <w:rFonts w:ascii="Times New Roman"/>
                    <w:color w:val="000000"/>
                    <w:sz w:val="20"/>
                  </w:rPr>
                </w:pPr>
                <w:r>
                  <w:rPr>
                    <w:rFonts w:ascii="Times New Roman"/>
                    <w:color w:val="000000"/>
                    <w:sz w:val="20"/>
                  </w:rPr>
                  <w:t xml:space="preserve"> </w:t>
                </w:r>
              </w:p>
            </w:tc>
            <w:tc>
              <w:tcPr>
                <w:tcW w:w="573" w:type="pct"/>
                <w:tcBorders>
                  <w:top w:val="single" w:sz="4" w:space="0" w:color="000000"/>
                </w:tcBorders>
                <w:shd w:val="clear" w:color="auto" w:fill="FFFFFF"/>
                <w:noWrap/>
                <w:tcMar>
                  <w:top w:w="15" w:type="dxa"/>
                  <w:left w:w="0" w:type="dxa"/>
                  <w:bottom w:w="0" w:type="dxa"/>
                  <w:right w:w="15" w:type="dxa"/>
                </w:tcMar>
              </w:tcPr>
              <w:p w14:paraId="674428BB" w14:textId="77777777" w:rsidR="006B2C44" w:rsidRDefault="006B2C44">
                <w:pPr>
                  <w:jc w:val="right"/>
                  <w:rPr>
                    <w:rFonts w:ascii="Times New Roman"/>
                    <w:color w:val="000000"/>
                    <w:sz w:val="20"/>
                  </w:rPr>
                </w:pPr>
                <w:r>
                  <w:rPr>
                    <w:rFonts w:ascii="Times New Roman"/>
                    <w:color w:val="000000"/>
                    <w:sz w:val="20"/>
                  </w:rPr>
                  <w:t>-</w:t>
                </w:r>
              </w:p>
            </w:tc>
            <w:tc>
              <w:tcPr>
                <w:tcW w:w="50" w:type="pct"/>
                <w:shd w:val="clear" w:color="auto" w:fill="FFFFFF"/>
                <w:noWrap/>
                <w:tcMar>
                  <w:top w:w="15" w:type="dxa"/>
                  <w:left w:w="0" w:type="dxa"/>
                  <w:bottom w:w="0" w:type="dxa"/>
                  <w:right w:w="15" w:type="dxa"/>
                </w:tcMar>
              </w:tcPr>
              <w:p w14:paraId="3CDB8478" w14:textId="77777777" w:rsidR="006B2C44" w:rsidRDefault="006B2C44">
                <w:pPr>
                  <w:rPr>
                    <w:rFonts w:ascii="Times New Roman"/>
                    <w:color w:val="000000"/>
                    <w:sz w:val="20"/>
                  </w:rPr>
                </w:pPr>
                <w:r>
                  <w:rPr>
                    <w:rFonts w:ascii="Times New Roman"/>
                    <w:color w:val="000000"/>
                    <w:sz w:val="20"/>
                  </w:rPr>
                  <w:t xml:space="preserve"> </w:t>
                </w:r>
              </w:p>
            </w:tc>
          </w:tr>
          <w:tr w:rsidR="006B2C44" w14:paraId="325C12C3" w14:textId="77777777">
            <w:trPr>
              <w:cantSplit/>
              <w:jc w:val="center"/>
            </w:trPr>
            <w:tc>
              <w:tcPr>
                <w:tcW w:w="1421" w:type="pct"/>
                <w:shd w:val="clear" w:color="auto" w:fill="CFF0FC"/>
                <w:tcMar>
                  <w:top w:w="15" w:type="dxa"/>
                  <w:left w:w="0" w:type="dxa"/>
                  <w:bottom w:w="0" w:type="dxa"/>
                  <w:right w:w="15" w:type="dxa"/>
                </w:tcMar>
              </w:tcPr>
              <w:p w14:paraId="5FC8A175" w14:textId="77777777" w:rsidR="006B2C44" w:rsidRDefault="006B2C44" w:rsidP="00602580">
                <w:pPr>
                  <w:keepNext/>
                  <w:rPr>
                    <w:rFonts w:ascii="Times New Roman"/>
                    <w:color w:val="000000"/>
                    <w:sz w:val="20"/>
                  </w:rPr>
                </w:pPr>
                <w:r>
                  <w:rPr>
                    <w:rFonts w:ascii="Times New Roman"/>
                    <w:color w:val="000000"/>
                    <w:sz w:val="20"/>
                  </w:rPr>
                  <w:t>Kimberly Nelson</w:t>
                </w:r>
              </w:p>
            </w:tc>
            <w:tc>
              <w:tcPr>
                <w:tcW w:w="231" w:type="pct"/>
                <w:shd w:val="clear" w:color="auto" w:fill="CFF0FC"/>
                <w:tcMar>
                  <w:top w:w="15" w:type="dxa"/>
                  <w:left w:w="0" w:type="dxa"/>
                  <w:bottom w:w="0" w:type="dxa"/>
                  <w:right w:w="15" w:type="dxa"/>
                </w:tcMar>
              </w:tcPr>
              <w:p w14:paraId="2EE6F021" w14:textId="77777777" w:rsidR="006B2C44" w:rsidRDefault="006B2C44" w:rsidP="00602580">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6C96E7AB" w14:textId="77777777" w:rsidR="006B2C44" w:rsidRDefault="006B2C44" w:rsidP="00602580">
                <w:pPr>
                  <w:rPr>
                    <w:rFonts w:ascii="Times New Roman"/>
                    <w:color w:val="000000"/>
                    <w:sz w:val="20"/>
                  </w:rPr>
                </w:pPr>
                <w:r>
                  <w:rPr>
                    <w:rFonts w:ascii="Times New Roman"/>
                    <w:color w:val="000000"/>
                    <w:sz w:val="20"/>
                  </w:rPr>
                  <w:t xml:space="preserve"> </w:t>
                </w:r>
              </w:p>
            </w:tc>
            <w:tc>
              <w:tcPr>
                <w:tcW w:w="1005" w:type="pct"/>
                <w:shd w:val="clear" w:color="auto" w:fill="CFF0FC"/>
                <w:noWrap/>
                <w:tcMar>
                  <w:top w:w="15" w:type="dxa"/>
                  <w:left w:w="0" w:type="dxa"/>
                  <w:bottom w:w="0" w:type="dxa"/>
                  <w:right w:w="15" w:type="dxa"/>
                </w:tcMar>
              </w:tcPr>
              <w:p w14:paraId="74428879" w14:textId="77777777" w:rsidR="006B2C44" w:rsidRDefault="006B2C44" w:rsidP="00602580">
                <w:pPr>
                  <w:jc w:val="right"/>
                  <w:rPr>
                    <w:rFonts w:ascii="Times New Roman"/>
                    <w:color w:val="000000"/>
                    <w:sz w:val="20"/>
                  </w:rPr>
                </w:pPr>
                <w:r>
                  <w:rPr>
                    <w:rFonts w:ascii="Times New Roman"/>
                    <w:color w:val="000000"/>
                    <w:sz w:val="20"/>
                  </w:rPr>
                  <w:t>385,000</w:t>
                </w:r>
              </w:p>
            </w:tc>
            <w:tc>
              <w:tcPr>
                <w:tcW w:w="50" w:type="pct"/>
                <w:shd w:val="clear" w:color="auto" w:fill="CFF0FC"/>
                <w:noWrap/>
                <w:tcMar>
                  <w:top w:w="15" w:type="dxa"/>
                  <w:left w:w="0" w:type="dxa"/>
                  <w:bottom w:w="0" w:type="dxa"/>
                  <w:right w:w="15" w:type="dxa"/>
                </w:tcMar>
              </w:tcPr>
              <w:p w14:paraId="377A85D0" w14:textId="77777777" w:rsidR="006B2C44" w:rsidRDefault="006B2C44" w:rsidP="00602580">
                <w:pPr>
                  <w:rPr>
                    <w:rFonts w:ascii="Times New Roman"/>
                    <w:color w:val="000000"/>
                    <w:sz w:val="20"/>
                  </w:rPr>
                </w:pPr>
                <w:r>
                  <w:rPr>
                    <w:rFonts w:ascii="Times New Roman"/>
                    <w:color w:val="000000"/>
                    <w:sz w:val="20"/>
                  </w:rPr>
                  <w:t xml:space="preserve"> </w:t>
                </w:r>
              </w:p>
            </w:tc>
            <w:tc>
              <w:tcPr>
                <w:tcW w:w="231" w:type="pct"/>
                <w:shd w:val="clear" w:color="auto" w:fill="CFF0FC"/>
                <w:tcMar>
                  <w:top w:w="15" w:type="dxa"/>
                  <w:left w:w="0" w:type="dxa"/>
                  <w:bottom w:w="0" w:type="dxa"/>
                  <w:right w:w="15" w:type="dxa"/>
                </w:tcMar>
              </w:tcPr>
              <w:p w14:paraId="726C6024" w14:textId="77777777" w:rsidR="006B2C44" w:rsidRDefault="006B2C44" w:rsidP="00602580">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42B12E47" w14:textId="77777777" w:rsidR="006B2C44" w:rsidRDefault="006B2C44" w:rsidP="00602580">
                <w:pPr>
                  <w:rPr>
                    <w:rFonts w:ascii="Times New Roman"/>
                    <w:color w:val="000000"/>
                    <w:sz w:val="20"/>
                  </w:rPr>
                </w:pPr>
                <w:r>
                  <w:rPr>
                    <w:rFonts w:ascii="Times New Roman"/>
                    <w:color w:val="000000"/>
                    <w:sz w:val="20"/>
                  </w:rPr>
                  <w:t xml:space="preserve"> </w:t>
                </w:r>
              </w:p>
            </w:tc>
            <w:tc>
              <w:tcPr>
                <w:tcW w:w="1005" w:type="pct"/>
                <w:shd w:val="clear" w:color="auto" w:fill="CFF0FC"/>
                <w:noWrap/>
                <w:tcMar>
                  <w:top w:w="15" w:type="dxa"/>
                  <w:left w:w="0" w:type="dxa"/>
                  <w:bottom w:w="0" w:type="dxa"/>
                  <w:right w:w="15" w:type="dxa"/>
                </w:tcMar>
              </w:tcPr>
              <w:p w14:paraId="22493489" w14:textId="77777777" w:rsidR="006B2C44" w:rsidRDefault="006B2C44" w:rsidP="00602580">
                <w:pPr>
                  <w:jc w:val="right"/>
                  <w:rPr>
                    <w:rFonts w:ascii="Times New Roman"/>
                    <w:color w:val="000000"/>
                    <w:sz w:val="20"/>
                  </w:rPr>
                </w:pPr>
                <w:r>
                  <w:rPr>
                    <w:rFonts w:ascii="Times New Roman"/>
                    <w:color w:val="000000"/>
                    <w:sz w:val="20"/>
                  </w:rPr>
                  <w:t>374,000</w:t>
                </w:r>
              </w:p>
            </w:tc>
            <w:tc>
              <w:tcPr>
                <w:tcW w:w="50" w:type="pct"/>
                <w:shd w:val="clear" w:color="auto" w:fill="CFF0FC"/>
                <w:noWrap/>
                <w:tcMar>
                  <w:top w:w="15" w:type="dxa"/>
                  <w:left w:w="0" w:type="dxa"/>
                  <w:bottom w:w="0" w:type="dxa"/>
                  <w:right w:w="15" w:type="dxa"/>
                </w:tcMar>
              </w:tcPr>
              <w:p w14:paraId="6D711DF8" w14:textId="77777777" w:rsidR="006B2C44" w:rsidRDefault="006B2C44" w:rsidP="00602580">
                <w:pPr>
                  <w:rPr>
                    <w:rFonts w:ascii="Times New Roman"/>
                    <w:color w:val="000000"/>
                    <w:sz w:val="20"/>
                  </w:rPr>
                </w:pPr>
                <w:r>
                  <w:rPr>
                    <w:rFonts w:ascii="Times New Roman"/>
                    <w:color w:val="000000"/>
                    <w:sz w:val="20"/>
                  </w:rPr>
                  <w:t xml:space="preserve"> </w:t>
                </w:r>
              </w:p>
            </w:tc>
            <w:tc>
              <w:tcPr>
                <w:tcW w:w="231" w:type="pct"/>
                <w:shd w:val="clear" w:color="auto" w:fill="CFF0FC"/>
                <w:tcMar>
                  <w:top w:w="15" w:type="dxa"/>
                  <w:left w:w="0" w:type="dxa"/>
                  <w:bottom w:w="0" w:type="dxa"/>
                  <w:right w:w="15" w:type="dxa"/>
                </w:tcMar>
              </w:tcPr>
              <w:p w14:paraId="2797A7C2" w14:textId="77777777" w:rsidR="006B2C44" w:rsidRDefault="006B2C44" w:rsidP="00602580">
                <w:pPr>
                  <w:jc w:val="cente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000B9047" w14:textId="77777777" w:rsidR="006B2C44" w:rsidRDefault="006B2C44" w:rsidP="00602580">
                <w:pPr>
                  <w:rPr>
                    <w:rFonts w:ascii="Times New Roman"/>
                    <w:color w:val="000000"/>
                    <w:sz w:val="20"/>
                  </w:rPr>
                </w:pPr>
                <w:r>
                  <w:rPr>
                    <w:rFonts w:ascii="Times New Roman"/>
                    <w:color w:val="000000"/>
                    <w:sz w:val="20"/>
                  </w:rPr>
                  <w:t xml:space="preserve"> </w:t>
                </w:r>
              </w:p>
            </w:tc>
            <w:tc>
              <w:tcPr>
                <w:tcW w:w="573" w:type="pct"/>
                <w:shd w:val="clear" w:color="auto" w:fill="CFF0FC"/>
                <w:noWrap/>
                <w:tcMar>
                  <w:top w:w="15" w:type="dxa"/>
                  <w:left w:w="0" w:type="dxa"/>
                  <w:bottom w:w="0" w:type="dxa"/>
                  <w:right w:w="15" w:type="dxa"/>
                </w:tcMar>
              </w:tcPr>
              <w:p w14:paraId="56AA9C41" w14:textId="77777777" w:rsidR="006B2C44" w:rsidRDefault="006B2C44" w:rsidP="00602580">
                <w:pPr>
                  <w:jc w:val="right"/>
                  <w:rPr>
                    <w:rFonts w:ascii="Times New Roman"/>
                    <w:color w:val="000000"/>
                    <w:sz w:val="20"/>
                  </w:rPr>
                </w:pPr>
                <w:r>
                  <w:rPr>
                    <w:rFonts w:ascii="Times New Roman"/>
                    <w:color w:val="000000"/>
                    <w:sz w:val="20"/>
                  </w:rPr>
                  <w:t>3</w:t>
                </w:r>
              </w:p>
            </w:tc>
            <w:tc>
              <w:tcPr>
                <w:tcW w:w="50" w:type="pct"/>
                <w:shd w:val="clear" w:color="auto" w:fill="CFF0FC"/>
                <w:noWrap/>
                <w:tcMar>
                  <w:top w:w="15" w:type="dxa"/>
                  <w:left w:w="0" w:type="dxa"/>
                  <w:bottom w:w="0" w:type="dxa"/>
                  <w:right w:w="15" w:type="dxa"/>
                </w:tcMar>
              </w:tcPr>
              <w:p w14:paraId="6A3946C0" w14:textId="77777777" w:rsidR="006B2C44" w:rsidRDefault="006B2C44" w:rsidP="00602580">
                <w:pPr>
                  <w:rPr>
                    <w:rFonts w:ascii="Times New Roman"/>
                    <w:color w:val="000000"/>
                    <w:sz w:val="20"/>
                  </w:rPr>
                </w:pPr>
                <w:r>
                  <w:rPr>
                    <w:rFonts w:ascii="Times New Roman"/>
                    <w:color w:val="000000"/>
                    <w:sz w:val="20"/>
                  </w:rPr>
                  <w:t>%</w:t>
                </w:r>
              </w:p>
            </w:tc>
          </w:tr>
          <w:tr w:rsidR="006B2C44" w14:paraId="01A02E09" w14:textId="77777777">
            <w:trPr>
              <w:cantSplit/>
              <w:jc w:val="center"/>
            </w:trPr>
            <w:tc>
              <w:tcPr>
                <w:tcW w:w="1421" w:type="pct"/>
                <w:shd w:val="clear" w:color="auto" w:fill="FFFFFF"/>
                <w:tcMar>
                  <w:top w:w="15" w:type="dxa"/>
                  <w:left w:w="0" w:type="dxa"/>
                  <w:bottom w:w="0" w:type="dxa"/>
                  <w:right w:w="15" w:type="dxa"/>
                </w:tcMar>
              </w:tcPr>
              <w:p w14:paraId="70837A2D" w14:textId="77777777" w:rsidR="006B2C44" w:rsidRDefault="006B2C44" w:rsidP="00602580">
                <w:pPr>
                  <w:rPr>
                    <w:rFonts w:ascii="Times New Roman"/>
                    <w:color w:val="000000"/>
                    <w:sz w:val="20"/>
                  </w:rPr>
                </w:pPr>
                <w:r>
                  <w:rPr>
                    <w:rFonts w:ascii="Times New Roman"/>
                    <w:color w:val="000000"/>
                    <w:sz w:val="20"/>
                  </w:rPr>
                  <w:t>James Frome</w:t>
                </w:r>
              </w:p>
            </w:tc>
            <w:tc>
              <w:tcPr>
                <w:tcW w:w="231" w:type="pct"/>
                <w:shd w:val="clear" w:color="auto" w:fill="FFFFFF"/>
                <w:tcMar>
                  <w:top w:w="15" w:type="dxa"/>
                  <w:left w:w="0" w:type="dxa"/>
                  <w:bottom w:w="0" w:type="dxa"/>
                  <w:right w:w="15" w:type="dxa"/>
                </w:tcMar>
              </w:tcPr>
              <w:p w14:paraId="7EF30B3A" w14:textId="77777777" w:rsidR="006B2C44" w:rsidRDefault="006B2C44" w:rsidP="00602580">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4D02AC13" w14:textId="77777777" w:rsidR="006B2C44" w:rsidRDefault="006B2C44" w:rsidP="00602580">
                <w:pPr>
                  <w:rPr>
                    <w:rFonts w:ascii="Times New Roman"/>
                    <w:color w:val="000000"/>
                    <w:sz w:val="20"/>
                  </w:rPr>
                </w:pPr>
                <w:r>
                  <w:rPr>
                    <w:rFonts w:ascii="Times New Roman"/>
                    <w:color w:val="000000"/>
                    <w:sz w:val="20"/>
                  </w:rPr>
                  <w:t xml:space="preserve"> </w:t>
                </w:r>
              </w:p>
            </w:tc>
            <w:tc>
              <w:tcPr>
                <w:tcW w:w="1005" w:type="pct"/>
                <w:shd w:val="clear" w:color="auto" w:fill="FFFFFF"/>
                <w:noWrap/>
                <w:tcMar>
                  <w:top w:w="15" w:type="dxa"/>
                  <w:left w:w="0" w:type="dxa"/>
                  <w:bottom w:w="0" w:type="dxa"/>
                  <w:right w:w="15" w:type="dxa"/>
                </w:tcMar>
              </w:tcPr>
              <w:p w14:paraId="7A90466A" w14:textId="77777777" w:rsidR="006B2C44" w:rsidRDefault="006B2C44" w:rsidP="00602580">
                <w:pPr>
                  <w:jc w:val="right"/>
                  <w:rPr>
                    <w:rFonts w:ascii="Times New Roman"/>
                    <w:color w:val="000000"/>
                    <w:sz w:val="20"/>
                  </w:rPr>
                </w:pPr>
                <w:r>
                  <w:rPr>
                    <w:rFonts w:ascii="Times New Roman"/>
                    <w:color w:val="000000"/>
                    <w:sz w:val="20"/>
                  </w:rPr>
                  <w:t>400,000</w:t>
                </w:r>
              </w:p>
            </w:tc>
            <w:tc>
              <w:tcPr>
                <w:tcW w:w="50" w:type="pct"/>
                <w:shd w:val="clear" w:color="auto" w:fill="FFFFFF"/>
                <w:noWrap/>
                <w:tcMar>
                  <w:top w:w="15" w:type="dxa"/>
                  <w:left w:w="0" w:type="dxa"/>
                  <w:bottom w:w="0" w:type="dxa"/>
                  <w:right w:w="15" w:type="dxa"/>
                </w:tcMar>
              </w:tcPr>
              <w:p w14:paraId="0BEA57D5" w14:textId="77777777" w:rsidR="006B2C44" w:rsidRDefault="006B2C44" w:rsidP="00602580">
                <w:pPr>
                  <w:rPr>
                    <w:rFonts w:ascii="Times New Roman"/>
                    <w:color w:val="000000"/>
                    <w:sz w:val="20"/>
                  </w:rPr>
                </w:pPr>
                <w:r>
                  <w:rPr>
                    <w:rFonts w:ascii="Times New Roman"/>
                    <w:color w:val="000000"/>
                    <w:sz w:val="20"/>
                  </w:rPr>
                  <w:t xml:space="preserve"> </w:t>
                </w:r>
              </w:p>
            </w:tc>
            <w:tc>
              <w:tcPr>
                <w:tcW w:w="231" w:type="pct"/>
                <w:shd w:val="clear" w:color="auto" w:fill="FFFFFF"/>
                <w:tcMar>
                  <w:top w:w="15" w:type="dxa"/>
                  <w:left w:w="0" w:type="dxa"/>
                  <w:bottom w:w="0" w:type="dxa"/>
                  <w:right w:w="15" w:type="dxa"/>
                </w:tcMar>
              </w:tcPr>
              <w:p w14:paraId="38383BA7" w14:textId="77777777" w:rsidR="006B2C44" w:rsidRDefault="006B2C44" w:rsidP="00602580">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0555520" w14:textId="77777777" w:rsidR="006B2C44" w:rsidRDefault="006B2C44" w:rsidP="00602580">
                <w:pPr>
                  <w:rPr>
                    <w:rFonts w:ascii="Times New Roman"/>
                    <w:color w:val="000000"/>
                    <w:sz w:val="20"/>
                  </w:rPr>
                </w:pPr>
                <w:r>
                  <w:rPr>
                    <w:rFonts w:ascii="Times New Roman"/>
                    <w:color w:val="000000"/>
                    <w:sz w:val="20"/>
                  </w:rPr>
                  <w:t xml:space="preserve"> </w:t>
                </w:r>
              </w:p>
            </w:tc>
            <w:tc>
              <w:tcPr>
                <w:tcW w:w="1005" w:type="pct"/>
                <w:shd w:val="clear" w:color="auto" w:fill="FFFFFF"/>
                <w:noWrap/>
                <w:tcMar>
                  <w:top w:w="15" w:type="dxa"/>
                  <w:left w:w="0" w:type="dxa"/>
                  <w:bottom w:w="0" w:type="dxa"/>
                  <w:right w:w="15" w:type="dxa"/>
                </w:tcMar>
              </w:tcPr>
              <w:p w14:paraId="44AF9633" w14:textId="77777777" w:rsidR="006B2C44" w:rsidRDefault="006B2C44" w:rsidP="00602580">
                <w:pPr>
                  <w:jc w:val="right"/>
                  <w:rPr>
                    <w:rFonts w:ascii="Times New Roman"/>
                    <w:color w:val="000000"/>
                    <w:sz w:val="20"/>
                  </w:rPr>
                </w:pPr>
                <w:r>
                  <w:rPr>
                    <w:rFonts w:ascii="Times New Roman"/>
                    <w:color w:val="000000"/>
                    <w:sz w:val="20"/>
                  </w:rPr>
                  <w:t>374,000</w:t>
                </w:r>
              </w:p>
            </w:tc>
            <w:tc>
              <w:tcPr>
                <w:tcW w:w="50" w:type="pct"/>
                <w:shd w:val="clear" w:color="auto" w:fill="FFFFFF"/>
                <w:noWrap/>
                <w:tcMar>
                  <w:top w:w="15" w:type="dxa"/>
                  <w:left w:w="0" w:type="dxa"/>
                  <w:bottom w:w="0" w:type="dxa"/>
                  <w:right w:w="15" w:type="dxa"/>
                </w:tcMar>
              </w:tcPr>
              <w:p w14:paraId="1F21F9BF" w14:textId="77777777" w:rsidR="006B2C44" w:rsidRDefault="006B2C44" w:rsidP="00602580">
                <w:pPr>
                  <w:rPr>
                    <w:rFonts w:ascii="Times New Roman"/>
                    <w:color w:val="000000"/>
                    <w:sz w:val="20"/>
                  </w:rPr>
                </w:pPr>
                <w:r>
                  <w:rPr>
                    <w:rFonts w:ascii="Times New Roman"/>
                    <w:color w:val="000000"/>
                    <w:sz w:val="20"/>
                  </w:rPr>
                  <w:t xml:space="preserve"> </w:t>
                </w:r>
              </w:p>
            </w:tc>
            <w:tc>
              <w:tcPr>
                <w:tcW w:w="231" w:type="pct"/>
                <w:shd w:val="clear" w:color="auto" w:fill="FFFFFF"/>
                <w:tcMar>
                  <w:top w:w="15" w:type="dxa"/>
                  <w:left w:w="0" w:type="dxa"/>
                  <w:bottom w:w="0" w:type="dxa"/>
                  <w:right w:w="15" w:type="dxa"/>
                </w:tcMar>
              </w:tcPr>
              <w:p w14:paraId="7576D858" w14:textId="77777777" w:rsidR="006B2C44" w:rsidRDefault="006B2C44" w:rsidP="00602580">
                <w:pPr>
                  <w:jc w:val="cente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B569E81" w14:textId="77777777" w:rsidR="006B2C44" w:rsidRDefault="006B2C44" w:rsidP="00602580">
                <w:pPr>
                  <w:rPr>
                    <w:rFonts w:ascii="Times New Roman"/>
                    <w:color w:val="000000"/>
                    <w:sz w:val="20"/>
                  </w:rPr>
                </w:pPr>
                <w:r>
                  <w:rPr>
                    <w:rFonts w:ascii="Times New Roman"/>
                    <w:color w:val="000000"/>
                    <w:sz w:val="20"/>
                  </w:rPr>
                  <w:t xml:space="preserve"> </w:t>
                </w:r>
              </w:p>
            </w:tc>
            <w:tc>
              <w:tcPr>
                <w:tcW w:w="573" w:type="pct"/>
                <w:shd w:val="clear" w:color="auto" w:fill="FFFFFF"/>
                <w:noWrap/>
                <w:tcMar>
                  <w:top w:w="15" w:type="dxa"/>
                  <w:left w:w="0" w:type="dxa"/>
                  <w:bottom w:w="0" w:type="dxa"/>
                  <w:right w:w="15" w:type="dxa"/>
                </w:tcMar>
              </w:tcPr>
              <w:p w14:paraId="750BA27C" w14:textId="77777777" w:rsidR="006B2C44" w:rsidRDefault="006B2C44" w:rsidP="00602580">
                <w:pPr>
                  <w:jc w:val="right"/>
                  <w:rPr>
                    <w:rFonts w:ascii="Times New Roman"/>
                    <w:color w:val="000000"/>
                    <w:sz w:val="20"/>
                  </w:rPr>
                </w:pPr>
                <w:r>
                  <w:rPr>
                    <w:rFonts w:ascii="Times New Roman"/>
                    <w:color w:val="000000"/>
                    <w:sz w:val="20"/>
                  </w:rPr>
                  <w:t>7</w:t>
                </w:r>
              </w:p>
            </w:tc>
            <w:tc>
              <w:tcPr>
                <w:tcW w:w="50" w:type="pct"/>
                <w:shd w:val="clear" w:color="auto" w:fill="FFFFFF"/>
                <w:noWrap/>
                <w:tcMar>
                  <w:top w:w="15" w:type="dxa"/>
                  <w:left w:w="0" w:type="dxa"/>
                  <w:bottom w:w="0" w:type="dxa"/>
                  <w:right w:w="15" w:type="dxa"/>
                </w:tcMar>
              </w:tcPr>
              <w:p w14:paraId="5A657757" w14:textId="30285623" w:rsidR="006B2C44" w:rsidRDefault="006B2C44" w:rsidP="00602580">
                <w:pPr>
                  <w:rPr>
                    <w:rFonts w:ascii="Times New Roman"/>
                    <w:color w:val="000000"/>
                    <w:sz w:val="20"/>
                  </w:rPr>
                </w:pPr>
                <w:r>
                  <w:rPr>
                    <w:rFonts w:ascii="Times New Roman"/>
                    <w:color w:val="000000"/>
                    <w:sz w:val="20"/>
                  </w:rPr>
                  <w:t>%</w:t>
                </w:r>
              </w:p>
            </w:tc>
          </w:tr>
        </w:tbl>
      </w:sdtContent>
    </w:sdt>
    <w:p w14:paraId="245D55A1" w14:textId="48F8148C" w:rsidR="00115E00" w:rsidRPr="006F5B6B" w:rsidRDefault="00BB444B" w:rsidP="009C75D2">
      <w:pPr>
        <w:keepNext/>
        <w:pageBreakBefore/>
        <w:adjustRightInd w:val="0"/>
        <w:spacing w:before="270" w:after="0" w:line="240" w:lineRule="auto"/>
        <w:rPr>
          <w:rFonts w:ascii="Times New Roman" w:hAnsi="Times New Roman" w:cs="Times New Roman"/>
          <w:b/>
          <w:i/>
          <w:color w:val="00AAE5"/>
          <w:sz w:val="20"/>
          <w:szCs w:val="20"/>
        </w:rPr>
      </w:pPr>
      <w:r w:rsidRPr="006F5B6B">
        <w:rPr>
          <w:rFonts w:ascii="Times New Roman" w:hAnsi="Times New Roman" w:cs="Times New Roman"/>
          <w:b/>
          <w:i/>
          <w:color w:val="00AAE5"/>
          <w:sz w:val="20"/>
          <w:szCs w:val="20"/>
        </w:rPr>
        <w:lastRenderedPageBreak/>
        <w:t>Management Incentive Plan</w:t>
      </w:r>
      <w:r w:rsidRPr="006F5B6B">
        <w:rPr>
          <w:rFonts w:ascii="Times New Roman" w:hAnsi="Times New Roman" w:cs="Times New Roman"/>
          <w:b/>
          <w:i/>
          <w:sz w:val="20"/>
          <w:szCs w:val="20"/>
        </w:rPr>
        <w:t xml:space="preserve"> </w:t>
      </w:r>
    </w:p>
    <w:p w14:paraId="2BAAD14A" w14:textId="17C2A7A3" w:rsidR="00115E00" w:rsidRPr="006F5B6B" w:rsidRDefault="00BB444B" w:rsidP="006F5B6B">
      <w:pPr>
        <w:adjustRightInd w:val="0"/>
        <w:spacing w:before="180" w:after="0" w:line="240" w:lineRule="auto"/>
        <w:ind w:firstLine="490"/>
        <w:rPr>
          <w:rFonts w:ascii="Times New Roman" w:hAnsi="Times New Roman" w:cs="Times New Roman"/>
          <w:sz w:val="24"/>
          <w:szCs w:val="24"/>
        </w:rPr>
      </w:pPr>
      <w:r w:rsidRPr="006F5B6B">
        <w:rPr>
          <w:rFonts w:ascii="Times New Roman" w:hAnsi="Times New Roman" w:cs="Times New Roman"/>
          <w:sz w:val="20"/>
          <w:szCs w:val="20"/>
        </w:rPr>
        <w:t xml:space="preserve">Our named executive officers participate in our </w:t>
      </w:r>
      <w:r w:rsidR="00881763">
        <w:rPr>
          <w:rFonts w:ascii="Times New Roman" w:hAnsi="Times New Roman" w:cs="Times New Roman"/>
          <w:sz w:val="20"/>
          <w:szCs w:val="20"/>
        </w:rPr>
        <w:t>M</w:t>
      </w:r>
      <w:r w:rsidRPr="006F5B6B">
        <w:rPr>
          <w:rFonts w:ascii="Times New Roman" w:hAnsi="Times New Roman" w:cs="Times New Roman"/>
          <w:sz w:val="20"/>
          <w:szCs w:val="20"/>
        </w:rPr>
        <w:t xml:space="preserve">anagement </w:t>
      </w:r>
      <w:r w:rsidR="00881763">
        <w:rPr>
          <w:rFonts w:ascii="Times New Roman" w:hAnsi="Times New Roman" w:cs="Times New Roman"/>
          <w:sz w:val="20"/>
          <w:szCs w:val="20"/>
        </w:rPr>
        <w:t>I</w:t>
      </w:r>
      <w:r w:rsidRPr="006F5B6B">
        <w:rPr>
          <w:rFonts w:ascii="Times New Roman" w:hAnsi="Times New Roman" w:cs="Times New Roman"/>
          <w:sz w:val="20"/>
          <w:szCs w:val="20"/>
        </w:rPr>
        <w:t xml:space="preserve">ncentive </w:t>
      </w:r>
      <w:r w:rsidR="00881763">
        <w:rPr>
          <w:rFonts w:ascii="Times New Roman" w:hAnsi="Times New Roman" w:cs="Times New Roman"/>
          <w:sz w:val="20"/>
          <w:szCs w:val="20"/>
        </w:rPr>
        <w:t>P</w:t>
      </w:r>
      <w:r w:rsidRPr="006F5B6B">
        <w:rPr>
          <w:rFonts w:ascii="Times New Roman" w:hAnsi="Times New Roman" w:cs="Times New Roman"/>
          <w:sz w:val="20"/>
          <w:szCs w:val="20"/>
        </w:rPr>
        <w:t>lan, which provides them with an opportunity to receive a formula-based cash bonus. The formula-based bonus is intended to motivate our executives to achieve specific financial goals that will drive the growth and success of our business.</w:t>
      </w:r>
    </w:p>
    <w:p w14:paraId="51CCFDF8" w14:textId="5A029F55" w:rsidR="002A0681" w:rsidRDefault="00BB444B" w:rsidP="00653CF8">
      <w:pPr>
        <w:adjustRightInd w:val="0"/>
        <w:spacing w:before="180" w:after="0" w:line="240" w:lineRule="auto"/>
        <w:ind w:firstLine="490"/>
        <w:rPr>
          <w:rFonts w:ascii="Times New Roman" w:hAnsi="Times New Roman" w:cs="Times New Roman"/>
          <w:sz w:val="20"/>
          <w:szCs w:val="20"/>
        </w:rPr>
      </w:pPr>
      <w:r w:rsidRPr="006F5B6B">
        <w:rPr>
          <w:rFonts w:ascii="Times New Roman" w:hAnsi="Times New Roman" w:cs="Times New Roman"/>
          <w:sz w:val="20"/>
          <w:szCs w:val="20"/>
        </w:rPr>
        <w:t xml:space="preserve">The formula-based bonus is based on a target bonus opportunity for each named executive officer established by the </w:t>
      </w:r>
      <w:r w:rsidR="00C100EC">
        <w:rPr>
          <w:rFonts w:ascii="Times New Roman" w:hAnsi="Times New Roman" w:cs="Times New Roman"/>
          <w:sz w:val="20"/>
          <w:szCs w:val="20"/>
        </w:rPr>
        <w:t>C</w:t>
      </w:r>
      <w:r w:rsidRPr="006F5B6B">
        <w:rPr>
          <w:rFonts w:ascii="Times New Roman" w:hAnsi="Times New Roman" w:cs="Times New Roman"/>
          <w:sz w:val="20"/>
          <w:szCs w:val="20"/>
        </w:rPr>
        <w:t xml:space="preserve">ommittee at the beginning of each year. The </w:t>
      </w:r>
      <w:r w:rsidR="00C100EC">
        <w:rPr>
          <w:rFonts w:ascii="Times New Roman" w:hAnsi="Times New Roman" w:cs="Times New Roman"/>
          <w:sz w:val="20"/>
          <w:szCs w:val="20"/>
        </w:rPr>
        <w:t>C</w:t>
      </w:r>
      <w:r w:rsidRPr="006F5B6B">
        <w:rPr>
          <w:rFonts w:ascii="Times New Roman" w:hAnsi="Times New Roman" w:cs="Times New Roman"/>
          <w:sz w:val="20"/>
          <w:szCs w:val="20"/>
        </w:rPr>
        <w:t xml:space="preserve">ommittee established the target bonus opportunity at an amount it believes is necessary to provide a competitive overall compensation package in light of each named executive officer’s base salary and to motivate our executives to achieve an aggressive level of growth. The amount of the formula-based bonus, if any, actually paid to executives after the end of the year is determined by a matrix approved by the </w:t>
      </w:r>
      <w:r w:rsidR="00C100EC">
        <w:rPr>
          <w:rFonts w:ascii="Times New Roman" w:hAnsi="Times New Roman" w:cs="Times New Roman"/>
          <w:sz w:val="20"/>
          <w:szCs w:val="20"/>
        </w:rPr>
        <w:t>C</w:t>
      </w:r>
      <w:r w:rsidRPr="006F5B6B">
        <w:rPr>
          <w:rFonts w:ascii="Times New Roman" w:hAnsi="Times New Roman" w:cs="Times New Roman"/>
          <w:sz w:val="20"/>
          <w:szCs w:val="20"/>
        </w:rPr>
        <w:t>ommittee that takes into account our revenues and earnings before interest, taxes, depreciation and amortization and stock-based compensation, and other adjustments (“Adjusted EBITDA”</w:t>
      </w:r>
      <w:proofErr w:type="gramStart"/>
      <w:r w:rsidRPr="006F5B6B">
        <w:rPr>
          <w:rFonts w:ascii="Times New Roman" w:hAnsi="Times New Roman" w:cs="Times New Roman"/>
          <w:sz w:val="20"/>
          <w:szCs w:val="20"/>
        </w:rPr>
        <w:t>).</w:t>
      </w:r>
      <w:r w:rsidR="00E2399E">
        <w:rPr>
          <w:rFonts w:ascii="Times New Roman" w:hAnsi="Times New Roman" w:cs="Times New Roman"/>
          <w:sz w:val="20"/>
          <w:szCs w:val="20"/>
          <w:vertAlign w:val="superscript"/>
        </w:rPr>
        <w:t>{</w:t>
      </w:r>
      <w:proofErr w:type="gramEnd"/>
      <w:r w:rsidR="00E2399E">
        <w:rPr>
          <w:rFonts w:ascii="Times New Roman" w:hAnsi="Times New Roman" w:cs="Times New Roman"/>
          <w:sz w:val="20"/>
          <w:szCs w:val="20"/>
          <w:vertAlign w:val="superscript"/>
        </w:rPr>
        <w:t>A}</w:t>
      </w:r>
      <w:r w:rsidRPr="006F5B6B">
        <w:rPr>
          <w:rFonts w:ascii="Times New Roman" w:hAnsi="Times New Roman" w:cs="Times New Roman"/>
          <w:sz w:val="20"/>
          <w:szCs w:val="20"/>
        </w:rPr>
        <w:t xml:space="preserve"> </w:t>
      </w:r>
    </w:p>
    <w:p w14:paraId="28EC0A51" w14:textId="5D3B7836" w:rsidR="00456728" w:rsidRDefault="00AA5C2B" w:rsidP="00671F45">
      <w:pPr>
        <w:adjustRightInd w:val="0"/>
        <w:spacing w:before="180" w:after="0" w:line="240" w:lineRule="auto"/>
        <w:ind w:firstLine="490"/>
        <w:rPr>
          <w:rFonts w:ascii="Times New Roman" w:hAnsi="Times New Roman" w:cs="Times New Roman"/>
          <w:sz w:val="20"/>
          <w:szCs w:val="20"/>
        </w:rPr>
      </w:pPr>
      <w:r>
        <w:rPr>
          <w:rFonts w:ascii="Times New Roman" w:hAnsi="Times New Roman" w:cs="Times New Roman"/>
          <w:sz w:val="20"/>
          <w:szCs w:val="20"/>
        </w:rPr>
        <w:t>T</w:t>
      </w:r>
      <w:r w:rsidR="00BB444B" w:rsidRPr="006F5B6B">
        <w:rPr>
          <w:rFonts w:ascii="Times New Roman" w:hAnsi="Times New Roman" w:cs="Times New Roman"/>
          <w:sz w:val="20"/>
          <w:szCs w:val="20"/>
        </w:rPr>
        <w:t xml:space="preserve">he formula-based bonus is based in part on revenues because, given the scalability of our current core business, the </w:t>
      </w:r>
      <w:r w:rsidR="00C100EC">
        <w:rPr>
          <w:rFonts w:ascii="Times New Roman" w:hAnsi="Times New Roman" w:cs="Times New Roman"/>
          <w:sz w:val="20"/>
          <w:szCs w:val="20"/>
        </w:rPr>
        <w:t>C</w:t>
      </w:r>
      <w:r w:rsidR="00BB444B" w:rsidRPr="006F5B6B">
        <w:rPr>
          <w:rFonts w:ascii="Times New Roman" w:hAnsi="Times New Roman" w:cs="Times New Roman"/>
          <w:sz w:val="20"/>
          <w:szCs w:val="20"/>
        </w:rPr>
        <w:t xml:space="preserve">ommittee believes </w:t>
      </w:r>
      <w:r w:rsidR="00B16107">
        <w:rPr>
          <w:rFonts w:ascii="Times New Roman" w:hAnsi="Times New Roman" w:cs="Times New Roman"/>
          <w:sz w:val="20"/>
          <w:szCs w:val="20"/>
        </w:rPr>
        <w:t xml:space="preserve">revenue growth has the most significant impact on </w:t>
      </w:r>
      <w:r w:rsidR="00BB444B" w:rsidRPr="006F5B6B">
        <w:rPr>
          <w:rFonts w:ascii="Times New Roman" w:hAnsi="Times New Roman" w:cs="Times New Roman"/>
          <w:sz w:val="20"/>
          <w:szCs w:val="20"/>
        </w:rPr>
        <w:t xml:space="preserve">our financial results. The </w:t>
      </w:r>
      <w:r w:rsidR="00C100EC">
        <w:rPr>
          <w:rFonts w:ascii="Times New Roman" w:hAnsi="Times New Roman" w:cs="Times New Roman"/>
          <w:sz w:val="20"/>
          <w:szCs w:val="20"/>
        </w:rPr>
        <w:t>C</w:t>
      </w:r>
      <w:r w:rsidR="00BB444B" w:rsidRPr="006F5B6B">
        <w:rPr>
          <w:rFonts w:ascii="Times New Roman" w:hAnsi="Times New Roman" w:cs="Times New Roman"/>
          <w:sz w:val="20"/>
          <w:szCs w:val="20"/>
        </w:rPr>
        <w:t>ommittee also believes formula-based bonuses should be based in part on Adjusted EBITDA</w:t>
      </w:r>
      <w:r w:rsidR="00B16107">
        <w:rPr>
          <w:rFonts w:ascii="Times New Roman" w:hAnsi="Times New Roman" w:cs="Times New Roman"/>
          <w:sz w:val="20"/>
          <w:szCs w:val="20"/>
        </w:rPr>
        <w:t>,</w:t>
      </w:r>
      <w:r w:rsidR="00BB444B" w:rsidRPr="006F5B6B">
        <w:rPr>
          <w:rFonts w:ascii="Times New Roman" w:hAnsi="Times New Roman" w:cs="Times New Roman"/>
          <w:sz w:val="20"/>
          <w:szCs w:val="20"/>
        </w:rPr>
        <w:t xml:space="preserve"> because Adjusted EBITDA is a useful measure of our operating performance.</w:t>
      </w:r>
    </w:p>
    <w:p w14:paraId="452BAC4F" w14:textId="6933B417" w:rsidR="00115E00" w:rsidRPr="006F5B6B" w:rsidRDefault="00BB444B" w:rsidP="006F5B6B">
      <w:pPr>
        <w:keepNext/>
        <w:keepLines/>
        <w:adjustRightInd w:val="0"/>
        <w:spacing w:before="180" w:after="0" w:line="240" w:lineRule="auto"/>
        <w:ind w:firstLine="490"/>
        <w:rPr>
          <w:rFonts w:ascii="Times New Roman" w:hAnsi="Times New Roman" w:cs="Times New Roman"/>
          <w:sz w:val="24"/>
          <w:szCs w:val="24"/>
        </w:rPr>
      </w:pPr>
      <w:r w:rsidRPr="006F5B6B">
        <w:rPr>
          <w:rFonts w:ascii="Times New Roman" w:hAnsi="Times New Roman" w:cs="Times New Roman"/>
          <w:sz w:val="20"/>
          <w:szCs w:val="20"/>
        </w:rPr>
        <w:t xml:space="preserve">The matrix approved for </w:t>
      </w:r>
      <w:sdt>
        <w:sdtPr>
          <w:rPr>
            <w:rFonts w:ascii="Times New Roman" w:hAnsi="Times New Roman" w:cs="Times New Roman"/>
            <w:sz w:val="20"/>
            <w:szCs w:val="20"/>
          </w:rPr>
          <w:alias w:val="AL-Period_01 - 2022 Proxy SPSC_Master_Workbook"/>
          <w:tag w:val="98338998-7ec9-45e4-898f-65f2710382e3"/>
          <w:id w:val="133917828"/>
          <w:placeholder>
            <w:docPart w:val="DefaultPlaceholder_-1854013440"/>
          </w:placeholder>
        </w:sdtPr>
        <w:sdtEndPr/>
        <w:sdtContent>
          <w:r w:rsidR="00007254">
            <w:rPr>
              <w:rFonts w:ascii="Times New Roman" w:hAnsi="Times New Roman" w:cs="Times New Roman"/>
              <w:sz w:val="20"/>
              <w:szCs w:val="20"/>
            </w:rPr>
            <w:t>2021</w:t>
          </w:r>
        </w:sdtContent>
      </w:sdt>
      <w:r w:rsidRPr="006F5B6B">
        <w:rPr>
          <w:rFonts w:ascii="Times New Roman" w:hAnsi="Times New Roman" w:cs="Times New Roman"/>
          <w:sz w:val="20"/>
          <w:szCs w:val="20"/>
        </w:rPr>
        <w:t xml:space="preserve"> provided that each executive would receive a percentage of his or her target formula-based bonus, </w:t>
      </w:r>
      <w:r w:rsidRPr="000A0C14">
        <w:rPr>
          <w:rFonts w:ascii="Times New Roman" w:hAnsi="Times New Roman" w:cs="Times New Roman"/>
          <w:sz w:val="20"/>
          <w:szCs w:val="20"/>
        </w:rPr>
        <w:t xml:space="preserve">between </w:t>
      </w:r>
      <w:r w:rsidR="00E2399E">
        <w:rPr>
          <w:rFonts w:ascii="Times New Roman" w:hAnsi="Times New Roman" w:cs="Times New Roman"/>
          <w:sz w:val="20"/>
          <w:szCs w:val="20"/>
        </w:rPr>
        <w:t>zero</w:t>
      </w:r>
      <w:r w:rsidRPr="000A0C14">
        <w:rPr>
          <w:rFonts w:ascii="Times New Roman" w:hAnsi="Times New Roman" w:cs="Times New Roman"/>
          <w:sz w:val="20"/>
          <w:szCs w:val="20"/>
        </w:rPr>
        <w:t xml:space="preserve"> and </w:t>
      </w:r>
      <w:r w:rsidR="00CE4BDE" w:rsidRPr="000A0C14">
        <w:rPr>
          <w:rFonts w:ascii="Times New Roman" w:hAnsi="Times New Roman" w:cs="Times New Roman"/>
          <w:sz w:val="20"/>
          <w:szCs w:val="20"/>
        </w:rPr>
        <w:t>190</w:t>
      </w:r>
      <w:r w:rsidRPr="000A0C14">
        <w:rPr>
          <w:rFonts w:ascii="Times New Roman" w:hAnsi="Times New Roman" w:cs="Times New Roman"/>
          <w:sz w:val="20"/>
          <w:szCs w:val="20"/>
        </w:rPr>
        <w:t>%, based</w:t>
      </w:r>
      <w:r w:rsidRPr="006F5B6B">
        <w:rPr>
          <w:rFonts w:ascii="Times New Roman" w:hAnsi="Times New Roman" w:cs="Times New Roman"/>
          <w:sz w:val="20"/>
          <w:szCs w:val="20"/>
        </w:rPr>
        <w:t xml:space="preserve"> on our actual revenues and Adjusted EBITDA performance for the year</w:t>
      </w:r>
      <w:r w:rsidR="0094748D">
        <w:rPr>
          <w:rFonts w:ascii="Times New Roman" w:hAnsi="Times New Roman" w:cs="Times New Roman"/>
          <w:sz w:val="20"/>
          <w:szCs w:val="20"/>
        </w:rPr>
        <w:t>.</w:t>
      </w:r>
    </w:p>
    <w:p w14:paraId="377E1EC1" w14:textId="6099A0D4" w:rsidR="00115E00" w:rsidRPr="00930FF5" w:rsidRDefault="00BB444B" w:rsidP="006F5B6B">
      <w:pPr>
        <w:keepNext/>
        <w:adjustRightInd w:val="0"/>
        <w:spacing w:before="180" w:after="0" w:line="240" w:lineRule="auto"/>
        <w:ind w:firstLine="490"/>
        <w:rPr>
          <w:rFonts w:ascii="Times New Roman" w:hAnsi="Times New Roman" w:cs="Times New Roman"/>
          <w:sz w:val="20"/>
          <w:szCs w:val="20"/>
        </w:rPr>
      </w:pPr>
      <w:r w:rsidRPr="00930FF5">
        <w:rPr>
          <w:rFonts w:ascii="Times New Roman" w:hAnsi="Times New Roman" w:cs="Times New Roman"/>
          <w:sz w:val="20"/>
          <w:szCs w:val="20"/>
        </w:rPr>
        <w:t xml:space="preserve">The </w:t>
      </w:r>
      <w:r w:rsidR="00C100EC">
        <w:rPr>
          <w:rFonts w:ascii="Times New Roman" w:hAnsi="Times New Roman" w:cs="Times New Roman"/>
          <w:sz w:val="20"/>
          <w:szCs w:val="20"/>
        </w:rPr>
        <w:t>C</w:t>
      </w:r>
      <w:r w:rsidRPr="00930FF5">
        <w:rPr>
          <w:rFonts w:ascii="Times New Roman" w:hAnsi="Times New Roman" w:cs="Times New Roman"/>
          <w:sz w:val="20"/>
          <w:szCs w:val="20"/>
        </w:rPr>
        <w:t xml:space="preserve">ommittee had the discretion to adjust the pre-established </w:t>
      </w:r>
      <w:r w:rsidR="00930FF5">
        <w:rPr>
          <w:rFonts w:ascii="Times New Roman" w:hAnsi="Times New Roman" w:cs="Times New Roman"/>
          <w:sz w:val="20"/>
          <w:szCs w:val="20"/>
        </w:rPr>
        <w:t>thresholds</w:t>
      </w:r>
      <w:r w:rsidRPr="00930FF5">
        <w:rPr>
          <w:rFonts w:ascii="Times New Roman" w:hAnsi="Times New Roman" w:cs="Times New Roman"/>
          <w:sz w:val="20"/>
          <w:szCs w:val="20"/>
        </w:rPr>
        <w:t xml:space="preserve"> for revenues and Adjusted EBITDA in the event we completed </w:t>
      </w:r>
      <w:r w:rsidR="00E2399E">
        <w:rPr>
          <w:rFonts w:ascii="Times New Roman" w:hAnsi="Times New Roman" w:cs="Times New Roman"/>
          <w:sz w:val="20"/>
          <w:szCs w:val="20"/>
        </w:rPr>
        <w:t>any</w:t>
      </w:r>
      <w:r w:rsidRPr="00930FF5">
        <w:rPr>
          <w:rFonts w:ascii="Times New Roman" w:hAnsi="Times New Roman" w:cs="Times New Roman"/>
          <w:sz w:val="20"/>
          <w:szCs w:val="20"/>
        </w:rPr>
        <w:t xml:space="preserve"> acquisitions during the year. The </w:t>
      </w:r>
      <w:r w:rsidR="00C100EC">
        <w:rPr>
          <w:rFonts w:ascii="Times New Roman" w:hAnsi="Times New Roman" w:cs="Times New Roman"/>
          <w:sz w:val="20"/>
          <w:szCs w:val="20"/>
        </w:rPr>
        <w:t>C</w:t>
      </w:r>
      <w:r w:rsidRPr="00930FF5">
        <w:rPr>
          <w:rFonts w:ascii="Times New Roman" w:hAnsi="Times New Roman" w:cs="Times New Roman"/>
          <w:sz w:val="20"/>
          <w:szCs w:val="20"/>
        </w:rPr>
        <w:t xml:space="preserve">ommittee exercised such discretion for </w:t>
      </w:r>
      <w:sdt>
        <w:sdtPr>
          <w:rPr>
            <w:rFonts w:ascii="Times New Roman" w:hAnsi="Times New Roman" w:cs="Times New Roman"/>
            <w:sz w:val="20"/>
            <w:szCs w:val="20"/>
          </w:rPr>
          <w:alias w:val="AL-Period_01 - 2022 Proxy SPSC_Master_Workbook"/>
          <w:tag w:val="59a034ef-6e44-4314-8d9d-85a3055e20dc"/>
          <w:id w:val="-1568491033"/>
          <w:placeholder>
            <w:docPart w:val="DefaultPlaceholder_-1854013440"/>
          </w:placeholder>
        </w:sdtPr>
        <w:sdtEndPr/>
        <w:sdtContent>
          <w:r w:rsidR="00007254">
            <w:rPr>
              <w:rFonts w:ascii="Times New Roman" w:hAnsi="Times New Roman" w:cs="Times New Roman"/>
              <w:sz w:val="20"/>
              <w:szCs w:val="20"/>
            </w:rPr>
            <w:t>2021</w:t>
          </w:r>
        </w:sdtContent>
      </w:sdt>
      <w:r w:rsidRPr="00930FF5">
        <w:rPr>
          <w:rFonts w:ascii="Times New Roman" w:hAnsi="Times New Roman" w:cs="Times New Roman"/>
          <w:sz w:val="20"/>
          <w:szCs w:val="20"/>
        </w:rPr>
        <w:t xml:space="preserve"> </w:t>
      </w:r>
      <w:r w:rsidR="00E2399E">
        <w:rPr>
          <w:rFonts w:ascii="Times New Roman" w:hAnsi="Times New Roman" w:cs="Times New Roman"/>
          <w:sz w:val="20"/>
          <w:szCs w:val="20"/>
        </w:rPr>
        <w:t>and</w:t>
      </w:r>
      <w:r w:rsidRPr="00930FF5">
        <w:rPr>
          <w:rFonts w:ascii="Times New Roman" w:hAnsi="Times New Roman" w:cs="Times New Roman"/>
          <w:sz w:val="20"/>
          <w:szCs w:val="20"/>
        </w:rPr>
        <w:t xml:space="preserve"> </w:t>
      </w:r>
      <w:r w:rsidR="00E2399E">
        <w:rPr>
          <w:rFonts w:ascii="Times New Roman" w:hAnsi="Times New Roman" w:cs="Times New Roman"/>
          <w:sz w:val="20"/>
          <w:szCs w:val="20"/>
        </w:rPr>
        <w:t xml:space="preserve">adjusted thresholds for both revenue and Adjusted EBITDA to account for the </w:t>
      </w:r>
      <w:r w:rsidRPr="00930FF5">
        <w:rPr>
          <w:rFonts w:ascii="Times New Roman" w:hAnsi="Times New Roman" w:cs="Times New Roman"/>
          <w:sz w:val="20"/>
          <w:szCs w:val="20"/>
        </w:rPr>
        <w:t xml:space="preserve">impact of the </w:t>
      </w:r>
      <w:r w:rsidR="00341854">
        <w:rPr>
          <w:rFonts w:ascii="Times New Roman" w:hAnsi="Times New Roman" w:cs="Times New Roman"/>
          <w:sz w:val="20"/>
          <w:szCs w:val="20"/>
        </w:rPr>
        <w:t xml:space="preserve">Genius Central Systems Inc. </w:t>
      </w:r>
      <w:r w:rsidRPr="00930FF5">
        <w:rPr>
          <w:rFonts w:ascii="Times New Roman" w:hAnsi="Times New Roman" w:cs="Times New Roman"/>
          <w:sz w:val="20"/>
          <w:szCs w:val="20"/>
        </w:rPr>
        <w:t xml:space="preserve">acquisition. </w:t>
      </w:r>
    </w:p>
    <w:p w14:paraId="7C6E9F10" w14:textId="5CD2261B" w:rsidR="00115E00" w:rsidRDefault="00BB444B" w:rsidP="0070122E">
      <w:pPr>
        <w:keepNext/>
        <w:adjustRightInd w:val="0"/>
        <w:spacing w:before="180" w:after="0" w:line="240" w:lineRule="auto"/>
        <w:ind w:firstLine="490"/>
        <w:rPr>
          <w:rFonts w:ascii="Times New Roman" w:hAnsi="Times New Roman" w:cs="Times New Roman"/>
          <w:sz w:val="20"/>
          <w:szCs w:val="20"/>
        </w:rPr>
      </w:pPr>
      <w:r w:rsidRPr="00341854">
        <w:rPr>
          <w:rFonts w:ascii="Times New Roman" w:hAnsi="Times New Roman" w:cs="Times New Roman"/>
          <w:sz w:val="20"/>
          <w:szCs w:val="20"/>
        </w:rPr>
        <w:t xml:space="preserve">The </w:t>
      </w:r>
      <w:r w:rsidR="00C100EC" w:rsidRPr="00341854">
        <w:rPr>
          <w:rFonts w:ascii="Times New Roman" w:hAnsi="Times New Roman" w:cs="Times New Roman"/>
          <w:sz w:val="20"/>
          <w:szCs w:val="20"/>
        </w:rPr>
        <w:t>C</w:t>
      </w:r>
      <w:r w:rsidRPr="00341854">
        <w:rPr>
          <w:rFonts w:ascii="Times New Roman" w:hAnsi="Times New Roman" w:cs="Times New Roman"/>
          <w:sz w:val="20"/>
          <w:szCs w:val="20"/>
        </w:rPr>
        <w:t xml:space="preserve">ommittee </w:t>
      </w:r>
      <w:r w:rsidR="00E2399E" w:rsidRPr="00341854">
        <w:rPr>
          <w:rFonts w:ascii="Times New Roman" w:hAnsi="Times New Roman" w:cs="Times New Roman"/>
          <w:sz w:val="20"/>
          <w:szCs w:val="20"/>
        </w:rPr>
        <w:t>approved</w:t>
      </w:r>
      <w:r w:rsidRPr="00341854">
        <w:rPr>
          <w:rFonts w:ascii="Times New Roman" w:hAnsi="Times New Roman" w:cs="Times New Roman"/>
          <w:sz w:val="20"/>
          <w:szCs w:val="20"/>
        </w:rPr>
        <w:t xml:space="preserve"> the intervals for the matrix with the intent that achieving 100% of an executive’s target bonus will be a difficult but achievable goal in light of the prior year’s results of operations and anticipated growth for 20</w:t>
      </w:r>
      <w:r w:rsidR="00ED0FB9" w:rsidRPr="00341854">
        <w:rPr>
          <w:rFonts w:ascii="Times New Roman" w:hAnsi="Times New Roman" w:cs="Times New Roman"/>
          <w:sz w:val="20"/>
          <w:szCs w:val="20"/>
        </w:rPr>
        <w:t>2</w:t>
      </w:r>
      <w:r w:rsidR="00341854" w:rsidRPr="00341854">
        <w:rPr>
          <w:rFonts w:ascii="Times New Roman" w:hAnsi="Times New Roman" w:cs="Times New Roman"/>
          <w:sz w:val="20"/>
          <w:szCs w:val="20"/>
        </w:rPr>
        <w:t>1</w:t>
      </w:r>
      <w:r w:rsidRPr="00341854">
        <w:rPr>
          <w:rFonts w:ascii="Times New Roman" w:hAnsi="Times New Roman" w:cs="Times New Roman"/>
          <w:sz w:val="20"/>
          <w:szCs w:val="20"/>
        </w:rPr>
        <w:t>. As a result</w:t>
      </w:r>
      <w:r w:rsidR="000A0C14" w:rsidRPr="00341854">
        <w:rPr>
          <w:rFonts w:ascii="Times New Roman" w:hAnsi="Times New Roman" w:cs="Times New Roman"/>
          <w:sz w:val="20"/>
          <w:szCs w:val="20"/>
        </w:rPr>
        <w:t xml:space="preserve"> of </w:t>
      </w:r>
      <w:sdt>
        <w:sdtPr>
          <w:rPr>
            <w:rFonts w:ascii="Times New Roman" w:hAnsi="Times New Roman" w:cs="Times New Roman"/>
            <w:sz w:val="20"/>
            <w:szCs w:val="20"/>
          </w:rPr>
          <w:alias w:val="AL-Period_01 - 2022 Proxy SPSC_Master_Workbook"/>
          <w:tag w:val="e34623d4-bceb-465c-9735-197bf7558368"/>
          <w:id w:val="-354877119"/>
          <w:placeholder>
            <w:docPart w:val="DefaultPlaceholder_-1854013440"/>
          </w:placeholder>
        </w:sdtPr>
        <w:sdtEndPr/>
        <w:sdtContent>
          <w:r w:rsidR="00007254" w:rsidRPr="00341854">
            <w:rPr>
              <w:rFonts w:ascii="Times New Roman" w:hAnsi="Times New Roman" w:cs="Times New Roman"/>
              <w:sz w:val="20"/>
              <w:szCs w:val="20"/>
            </w:rPr>
            <w:t>2021</w:t>
          </w:r>
        </w:sdtContent>
      </w:sdt>
      <w:r w:rsidR="000A0C14" w:rsidRPr="00341854">
        <w:rPr>
          <w:rFonts w:ascii="Times New Roman" w:hAnsi="Times New Roman" w:cs="Times New Roman"/>
          <w:sz w:val="20"/>
          <w:szCs w:val="20"/>
        </w:rPr>
        <w:t xml:space="preserve"> operating results</w:t>
      </w:r>
      <w:r w:rsidRPr="00341854">
        <w:rPr>
          <w:rFonts w:ascii="Times New Roman" w:hAnsi="Times New Roman" w:cs="Times New Roman"/>
          <w:sz w:val="20"/>
          <w:szCs w:val="20"/>
        </w:rPr>
        <w:t xml:space="preserve">, the formula-based bonus for each named </w:t>
      </w:r>
      <w:r w:rsidR="00E2399E" w:rsidRPr="00341854">
        <w:rPr>
          <w:rFonts w:ascii="Times New Roman" w:hAnsi="Times New Roman" w:cs="Times New Roman"/>
          <w:sz w:val="20"/>
          <w:szCs w:val="20"/>
        </w:rPr>
        <w:t>e</w:t>
      </w:r>
      <w:r w:rsidRPr="00341854">
        <w:rPr>
          <w:rFonts w:ascii="Times New Roman" w:hAnsi="Times New Roman" w:cs="Times New Roman"/>
          <w:sz w:val="20"/>
          <w:szCs w:val="20"/>
        </w:rPr>
        <w:t>xecutive officer was determined to be</w:t>
      </w:r>
      <w:r w:rsidR="00C100EC" w:rsidRPr="00341854">
        <w:rPr>
          <w:rFonts w:ascii="Times New Roman" w:hAnsi="Times New Roman" w:cs="Times New Roman"/>
          <w:sz w:val="20"/>
          <w:szCs w:val="20"/>
        </w:rPr>
        <w:t xml:space="preserve"> earned at</w:t>
      </w:r>
      <w:r w:rsidRPr="00341854">
        <w:rPr>
          <w:rFonts w:ascii="Times New Roman" w:hAnsi="Times New Roman" w:cs="Times New Roman"/>
          <w:sz w:val="20"/>
          <w:szCs w:val="20"/>
        </w:rPr>
        <w:t xml:space="preserve"> </w:t>
      </w:r>
      <w:sdt>
        <w:sdtPr>
          <w:rPr>
            <w:rFonts w:ascii="Times New Roman" w:hAnsi="Times New Roman" w:cs="Times New Roman"/>
            <w:sz w:val="20"/>
            <w:szCs w:val="20"/>
          </w:rPr>
          <w:alias w:val="AL-Bonus.rate - 2022 Proxy SPSC_Master_Workbook"/>
          <w:tag w:val="d8e60fc4-4b47-4453-bfa0-58ddd4ab1107"/>
          <w:id w:val="463462626"/>
          <w:placeholder>
            <w:docPart w:val="DefaultPlaceholder_-1854013440"/>
          </w:placeholder>
        </w:sdtPr>
        <w:sdtEndPr/>
        <w:sdtContent>
          <w:r w:rsidR="00341854" w:rsidRPr="00341854">
            <w:rPr>
              <w:rFonts w:ascii="Times New Roman" w:hAnsi="Times New Roman" w:cs="Times New Roman"/>
              <w:sz w:val="20"/>
              <w:szCs w:val="20"/>
            </w:rPr>
            <w:t>176%</w:t>
          </w:r>
        </w:sdtContent>
      </w:sdt>
      <w:r w:rsidRPr="00341854">
        <w:rPr>
          <w:rFonts w:ascii="Times New Roman" w:hAnsi="Times New Roman" w:cs="Times New Roman"/>
          <w:sz w:val="20"/>
          <w:szCs w:val="20"/>
        </w:rPr>
        <w:t xml:space="preserve"> of the target amount</w:t>
      </w:r>
      <w:r w:rsidR="000A0C14" w:rsidRPr="00341854">
        <w:rPr>
          <w:rFonts w:ascii="Times New Roman" w:hAnsi="Times New Roman" w:cs="Times New Roman"/>
          <w:sz w:val="20"/>
          <w:szCs w:val="20"/>
        </w:rPr>
        <w:t>. See below for the summary of the incentive factor thresholds, actual results, and corresponding</w:t>
      </w:r>
      <w:r w:rsidR="006B2C44">
        <w:rPr>
          <w:rFonts w:ascii="Times New Roman" w:hAnsi="Times New Roman" w:cs="Times New Roman"/>
          <w:sz w:val="20"/>
          <w:szCs w:val="20"/>
        </w:rPr>
        <w:t xml:space="preserve"> earned incentive</w:t>
      </w:r>
      <w:r w:rsidR="000A0C14" w:rsidRPr="00341854">
        <w:rPr>
          <w:rFonts w:ascii="Times New Roman" w:hAnsi="Times New Roman" w:cs="Times New Roman"/>
          <w:sz w:val="20"/>
          <w:szCs w:val="20"/>
        </w:rPr>
        <w:t xml:space="preserve"> for </w:t>
      </w:r>
      <w:sdt>
        <w:sdtPr>
          <w:rPr>
            <w:rFonts w:ascii="Times New Roman" w:hAnsi="Times New Roman" w:cs="Times New Roman"/>
            <w:sz w:val="20"/>
            <w:szCs w:val="20"/>
          </w:rPr>
          <w:alias w:val="AL-Period_01 - 2022 Proxy SPSC_Master_Workbook"/>
          <w:tag w:val="05bcec92-dca5-4a77-8eac-49a30a4f6eb8"/>
          <w:id w:val="404262237"/>
          <w:placeholder>
            <w:docPart w:val="DefaultPlaceholder_-1854013440"/>
          </w:placeholder>
        </w:sdtPr>
        <w:sdtEndPr/>
        <w:sdtContent>
          <w:r w:rsidR="00007254" w:rsidRPr="00341854">
            <w:rPr>
              <w:rFonts w:ascii="Times New Roman" w:hAnsi="Times New Roman" w:cs="Times New Roman"/>
              <w:sz w:val="20"/>
              <w:szCs w:val="20"/>
            </w:rPr>
            <w:t>2021</w:t>
          </w:r>
        </w:sdtContent>
      </w:sdt>
      <w:r w:rsidR="006B2C44">
        <w:rPr>
          <w:rFonts w:ascii="Times New Roman" w:hAnsi="Times New Roman" w:cs="Times New Roman"/>
          <w:sz w:val="20"/>
          <w:szCs w:val="20"/>
        </w:rPr>
        <w:t>, paid in 2022</w:t>
      </w:r>
      <w:r w:rsidRPr="00341854">
        <w:rPr>
          <w:rFonts w:ascii="Times New Roman" w:hAnsi="Times New Roman" w:cs="Times New Roman"/>
          <w:sz w:val="20"/>
          <w:szCs w:val="20"/>
        </w:rPr>
        <w:t>:</w:t>
      </w:r>
    </w:p>
    <w:p w14:paraId="352A2A25" w14:textId="77777777" w:rsidR="004821F7" w:rsidRDefault="004821F7" w:rsidP="00E2399E">
      <w:pPr>
        <w:pStyle w:val="ListParagraph"/>
        <w:adjustRightInd w:val="0"/>
        <w:spacing w:after="0" w:line="240" w:lineRule="auto"/>
        <w:ind w:left="0"/>
        <w:rPr>
          <w:rFonts w:ascii="Times New Roman" w:hAnsi="Times New Roman"/>
          <w:sz w:val="18"/>
          <w:vertAlign w:val="superscript"/>
        </w:rPr>
      </w:pPr>
    </w:p>
    <w:sdt>
      <w:sdtPr>
        <w:alias w:val="AL-MIP - 2022 Proxy SPSC_Master_Workbook"/>
        <w:tag w:val="622c4522-f256-4189-a122-4d4d7181615c"/>
        <w:id w:val="-45526946"/>
      </w:sdtPr>
      <w:sdtEndPr/>
      <w:sdtContent>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2035"/>
            <w:gridCol w:w="315"/>
            <w:gridCol w:w="115"/>
            <w:gridCol w:w="1388"/>
            <w:gridCol w:w="182"/>
            <w:gridCol w:w="315"/>
            <w:gridCol w:w="115"/>
            <w:gridCol w:w="1388"/>
            <w:gridCol w:w="59"/>
            <w:gridCol w:w="315"/>
            <w:gridCol w:w="115"/>
            <w:gridCol w:w="1156"/>
            <w:gridCol w:w="182"/>
            <w:gridCol w:w="316"/>
            <w:gridCol w:w="115"/>
            <w:gridCol w:w="1067"/>
            <w:gridCol w:w="182"/>
          </w:tblGrid>
          <w:tr w:rsidR="00E45069" w14:paraId="098CB25E" w14:textId="77777777" w:rsidTr="009C75D2">
            <w:trPr>
              <w:cantSplit/>
              <w:trHeight w:val="445"/>
              <w:jc w:val="center"/>
            </w:trPr>
            <w:tc>
              <w:tcPr>
                <w:tcW w:w="1105" w:type="pct"/>
                <w:tcBorders>
                  <w:bottom w:val="single" w:sz="4" w:space="0" w:color="000000"/>
                </w:tcBorders>
                <w:shd w:val="clear" w:color="auto" w:fill="FFFFFF"/>
                <w:tcMar>
                  <w:top w:w="15" w:type="dxa"/>
                  <w:left w:w="0" w:type="dxa"/>
                  <w:bottom w:w="0" w:type="dxa"/>
                  <w:right w:w="15" w:type="dxa"/>
                </w:tcMar>
                <w:vAlign w:val="bottom"/>
              </w:tcPr>
              <w:p w14:paraId="314AEDD4" w14:textId="185C449A" w:rsidR="00E45069" w:rsidRDefault="00E45069" w:rsidP="00566CFB">
                <w:pPr>
                  <w:keepNext/>
                  <w:jc w:val="center"/>
                  <w:rPr>
                    <w:rFonts w:ascii="Times New Roman"/>
                    <w:b/>
                    <w:color w:val="000000"/>
                    <w:sz w:val="16"/>
                  </w:rPr>
                </w:pPr>
                <w:r>
                  <w:rPr>
                    <w:rFonts w:ascii="Times New Roman"/>
                    <w:b/>
                    <w:color w:val="000000"/>
                    <w:sz w:val="16"/>
                  </w:rPr>
                  <w:t>Incentive Factors</w:t>
                </w:r>
              </w:p>
            </w:tc>
            <w:tc>
              <w:tcPr>
                <w:tcW w:w="187" w:type="pct"/>
                <w:shd w:val="clear" w:color="auto" w:fill="FFFFFF"/>
                <w:tcMar>
                  <w:top w:w="15" w:type="dxa"/>
                  <w:left w:w="0" w:type="dxa"/>
                  <w:bottom w:w="0" w:type="dxa"/>
                  <w:right w:w="15" w:type="dxa"/>
                </w:tcMar>
                <w:vAlign w:val="bottom"/>
              </w:tcPr>
              <w:p w14:paraId="2292B3BC" w14:textId="77777777" w:rsidR="00E45069" w:rsidRDefault="00E45069" w:rsidP="00566CFB">
                <w:pPr>
                  <w:jc w:val="center"/>
                  <w:rPr>
                    <w:rFonts w:ascii="Times New Roman"/>
                    <w:b/>
                    <w:color w:val="000000"/>
                    <w:sz w:val="16"/>
                  </w:rPr>
                </w:pPr>
                <w:r>
                  <w:rPr>
                    <w:rFonts w:ascii="Times New Roman"/>
                    <w:b/>
                    <w:color w:val="000000"/>
                    <w:sz w:val="16"/>
                  </w:rPr>
                  <w:t xml:space="preserve"> </w:t>
                </w:r>
              </w:p>
            </w:tc>
            <w:tc>
              <w:tcPr>
                <w:tcW w:w="810" w:type="pct"/>
                <w:gridSpan w:val="2"/>
                <w:tcBorders>
                  <w:bottom w:val="single" w:sz="4" w:space="0" w:color="000000"/>
                </w:tcBorders>
                <w:shd w:val="clear" w:color="auto" w:fill="FFFFFF"/>
                <w:tcMar>
                  <w:top w:w="15" w:type="dxa"/>
                  <w:left w:w="0" w:type="dxa"/>
                  <w:bottom w:w="0" w:type="dxa"/>
                  <w:right w:w="15" w:type="dxa"/>
                </w:tcMar>
                <w:vAlign w:val="bottom"/>
              </w:tcPr>
              <w:p w14:paraId="71060557" w14:textId="77777777" w:rsidR="00E45069" w:rsidRDefault="00E45069" w:rsidP="00566CFB">
                <w:pPr>
                  <w:jc w:val="center"/>
                  <w:rPr>
                    <w:rFonts w:ascii="Calibri"/>
                    <w:color w:val="000000"/>
                  </w:rPr>
                </w:pPr>
                <w:r>
                  <w:rPr>
                    <w:rFonts w:ascii="Times New Roman"/>
                    <w:b/>
                    <w:color w:val="000000"/>
                    <w:sz w:val="16"/>
                  </w:rPr>
                  <w:t>Minimum Incentive Threshold</w:t>
                </w:r>
                <w:r>
                  <w:rPr>
                    <w:rFonts w:ascii="Times New Roman"/>
                    <w:b/>
                    <w:color w:val="000000"/>
                    <w:sz w:val="16"/>
                    <w:vertAlign w:val="superscript"/>
                  </w:rPr>
                  <w:t xml:space="preserve"> (1)</w:t>
                </w:r>
              </w:p>
            </w:tc>
            <w:tc>
              <w:tcPr>
                <w:tcW w:w="50" w:type="pct"/>
                <w:shd w:val="clear" w:color="auto" w:fill="FFFFFF"/>
                <w:noWrap/>
                <w:tcMar>
                  <w:top w:w="15" w:type="dxa"/>
                  <w:left w:w="0" w:type="dxa"/>
                  <w:bottom w:w="0" w:type="dxa"/>
                  <w:right w:w="15" w:type="dxa"/>
                </w:tcMar>
                <w:vAlign w:val="bottom"/>
              </w:tcPr>
              <w:p w14:paraId="0F07D6D7" w14:textId="77777777" w:rsidR="00E45069" w:rsidRDefault="00E45069" w:rsidP="00566CFB">
                <w:pPr>
                  <w:rPr>
                    <w:rFonts w:ascii="Calibri"/>
                    <w:color w:val="000000"/>
                  </w:rPr>
                </w:pPr>
                <w:r>
                  <w:rPr>
                    <w:rFonts w:ascii="Calibri"/>
                    <w:color w:val="000000"/>
                  </w:rPr>
                  <w:t xml:space="preserve"> </w:t>
                </w:r>
              </w:p>
            </w:tc>
            <w:tc>
              <w:tcPr>
                <w:tcW w:w="187" w:type="pct"/>
                <w:shd w:val="clear" w:color="auto" w:fill="FFFFFF"/>
                <w:tcMar>
                  <w:top w:w="15" w:type="dxa"/>
                  <w:left w:w="0" w:type="dxa"/>
                  <w:bottom w:w="0" w:type="dxa"/>
                  <w:right w:w="15" w:type="dxa"/>
                </w:tcMar>
                <w:vAlign w:val="bottom"/>
              </w:tcPr>
              <w:p w14:paraId="3AC9AFE0" w14:textId="77777777" w:rsidR="00E45069" w:rsidRDefault="00E45069" w:rsidP="00566CFB">
                <w:pPr>
                  <w:jc w:val="center"/>
                  <w:rPr>
                    <w:rFonts w:ascii="Times New Roman"/>
                    <w:b/>
                    <w:color w:val="000000"/>
                    <w:sz w:val="16"/>
                  </w:rPr>
                </w:pPr>
                <w:r>
                  <w:rPr>
                    <w:rFonts w:ascii="Times New Roman"/>
                    <w:b/>
                    <w:color w:val="000000"/>
                    <w:sz w:val="16"/>
                  </w:rPr>
                  <w:t xml:space="preserve"> </w:t>
                </w:r>
              </w:p>
            </w:tc>
            <w:tc>
              <w:tcPr>
                <w:tcW w:w="810" w:type="pct"/>
                <w:gridSpan w:val="2"/>
                <w:tcBorders>
                  <w:bottom w:val="single" w:sz="4" w:space="0" w:color="000000"/>
                </w:tcBorders>
                <w:shd w:val="clear" w:color="auto" w:fill="FFFFFF"/>
                <w:tcMar>
                  <w:top w:w="15" w:type="dxa"/>
                  <w:left w:w="0" w:type="dxa"/>
                  <w:bottom w:w="0" w:type="dxa"/>
                  <w:right w:w="15" w:type="dxa"/>
                </w:tcMar>
                <w:vAlign w:val="bottom"/>
              </w:tcPr>
              <w:p w14:paraId="666CFFEF" w14:textId="77777777" w:rsidR="00E45069" w:rsidRDefault="00E45069" w:rsidP="00566CFB">
                <w:pPr>
                  <w:jc w:val="center"/>
                  <w:rPr>
                    <w:rFonts w:ascii="Times New Roman"/>
                    <w:b/>
                    <w:color w:val="000000"/>
                    <w:sz w:val="16"/>
                  </w:rPr>
                </w:pPr>
                <w:r>
                  <w:rPr>
                    <w:rFonts w:ascii="Times New Roman"/>
                    <w:b/>
                    <w:color w:val="000000"/>
                    <w:sz w:val="16"/>
                  </w:rPr>
                  <w:t>Target Incentive Threshold</w:t>
                </w:r>
              </w:p>
            </w:tc>
            <w:tc>
              <w:tcPr>
                <w:tcW w:w="50" w:type="pct"/>
                <w:shd w:val="clear" w:color="auto" w:fill="FFFFFF"/>
                <w:noWrap/>
                <w:tcMar>
                  <w:top w:w="15" w:type="dxa"/>
                  <w:left w:w="0" w:type="dxa"/>
                  <w:bottom w:w="0" w:type="dxa"/>
                  <w:right w:w="15" w:type="dxa"/>
                </w:tcMar>
                <w:vAlign w:val="bottom"/>
              </w:tcPr>
              <w:p w14:paraId="7EA372AD" w14:textId="77777777" w:rsidR="00E45069" w:rsidRDefault="00E45069" w:rsidP="00566CFB">
                <w:pPr>
                  <w:rPr>
                    <w:rFonts w:ascii="Times New Roman"/>
                    <w:b/>
                    <w:color w:val="000000"/>
                    <w:sz w:val="16"/>
                  </w:rPr>
                </w:pPr>
                <w:r>
                  <w:rPr>
                    <w:rFonts w:ascii="Times New Roman"/>
                    <w:b/>
                    <w:color w:val="000000"/>
                    <w:sz w:val="16"/>
                  </w:rPr>
                  <w:t xml:space="preserve"> </w:t>
                </w:r>
              </w:p>
            </w:tc>
            <w:tc>
              <w:tcPr>
                <w:tcW w:w="187" w:type="pct"/>
                <w:shd w:val="clear" w:color="auto" w:fill="FFFFFF"/>
                <w:tcMar>
                  <w:top w:w="15" w:type="dxa"/>
                  <w:left w:w="0" w:type="dxa"/>
                  <w:bottom w:w="0" w:type="dxa"/>
                  <w:right w:w="15" w:type="dxa"/>
                </w:tcMar>
                <w:vAlign w:val="bottom"/>
              </w:tcPr>
              <w:p w14:paraId="5F73448B" w14:textId="77777777" w:rsidR="00E45069" w:rsidRDefault="00E45069" w:rsidP="00566CFB">
                <w:pPr>
                  <w:jc w:val="center"/>
                  <w:rPr>
                    <w:rFonts w:ascii="Times New Roman"/>
                    <w:b/>
                    <w:color w:val="000000"/>
                    <w:sz w:val="16"/>
                  </w:rPr>
                </w:pPr>
                <w:r>
                  <w:rPr>
                    <w:rFonts w:ascii="Times New Roman"/>
                    <w:b/>
                    <w:color w:val="000000"/>
                    <w:sz w:val="16"/>
                  </w:rPr>
                  <w:t xml:space="preserve"> </w:t>
                </w:r>
              </w:p>
            </w:tc>
            <w:tc>
              <w:tcPr>
                <w:tcW w:w="686" w:type="pct"/>
                <w:gridSpan w:val="2"/>
                <w:tcBorders>
                  <w:bottom w:val="single" w:sz="4" w:space="0" w:color="000000"/>
                </w:tcBorders>
                <w:shd w:val="clear" w:color="auto" w:fill="FFFFFF"/>
                <w:tcMar>
                  <w:top w:w="15" w:type="dxa"/>
                  <w:left w:w="0" w:type="dxa"/>
                  <w:bottom w:w="0" w:type="dxa"/>
                  <w:right w:w="15" w:type="dxa"/>
                </w:tcMar>
                <w:vAlign w:val="bottom"/>
              </w:tcPr>
              <w:p w14:paraId="64195F56" w14:textId="77777777" w:rsidR="00E45069" w:rsidRDefault="00E45069" w:rsidP="00566CFB">
                <w:pPr>
                  <w:jc w:val="center"/>
                  <w:rPr>
                    <w:rFonts w:ascii="Times New Roman"/>
                    <w:b/>
                    <w:color w:val="000000"/>
                    <w:sz w:val="16"/>
                  </w:rPr>
                </w:pPr>
                <w:r>
                  <w:rPr>
                    <w:rFonts w:ascii="Times New Roman"/>
                    <w:b/>
                    <w:color w:val="000000"/>
                    <w:sz w:val="16"/>
                  </w:rPr>
                  <w:t>Maximum Incentive Threshold</w:t>
                </w:r>
              </w:p>
            </w:tc>
            <w:tc>
              <w:tcPr>
                <w:tcW w:w="50" w:type="pct"/>
                <w:shd w:val="clear" w:color="auto" w:fill="FFFFFF"/>
                <w:noWrap/>
                <w:tcMar>
                  <w:top w:w="15" w:type="dxa"/>
                  <w:left w:w="0" w:type="dxa"/>
                  <w:bottom w:w="0" w:type="dxa"/>
                  <w:right w:w="15" w:type="dxa"/>
                </w:tcMar>
                <w:vAlign w:val="bottom"/>
              </w:tcPr>
              <w:p w14:paraId="3C6B5416" w14:textId="77777777" w:rsidR="00E45069" w:rsidRDefault="00E45069" w:rsidP="00566CFB">
                <w:pPr>
                  <w:rPr>
                    <w:rFonts w:ascii="Times New Roman"/>
                    <w:b/>
                    <w:color w:val="000000"/>
                    <w:sz w:val="16"/>
                  </w:rPr>
                </w:pPr>
                <w:r>
                  <w:rPr>
                    <w:rFonts w:ascii="Times New Roman"/>
                    <w:b/>
                    <w:color w:val="000000"/>
                    <w:sz w:val="16"/>
                  </w:rPr>
                  <w:t xml:space="preserve"> </w:t>
                </w:r>
              </w:p>
            </w:tc>
            <w:tc>
              <w:tcPr>
                <w:tcW w:w="187" w:type="pct"/>
                <w:shd w:val="clear" w:color="auto" w:fill="FFFFFF"/>
                <w:tcMar>
                  <w:top w:w="15" w:type="dxa"/>
                  <w:left w:w="0" w:type="dxa"/>
                  <w:bottom w:w="0" w:type="dxa"/>
                  <w:right w:w="15" w:type="dxa"/>
                </w:tcMar>
                <w:vAlign w:val="bottom"/>
              </w:tcPr>
              <w:p w14:paraId="7C85B4C4" w14:textId="77777777" w:rsidR="00E45069" w:rsidRDefault="00E45069" w:rsidP="00566CFB">
                <w:pPr>
                  <w:rPr>
                    <w:rFonts w:ascii="Calibri"/>
                    <w:color w:val="000000"/>
                  </w:rPr>
                </w:pPr>
                <w:r>
                  <w:rPr>
                    <w:rFonts w:ascii="Calibri"/>
                    <w:color w:val="000000"/>
                  </w:rPr>
                  <w:t xml:space="preserve"> </w:t>
                </w:r>
              </w:p>
            </w:tc>
            <w:tc>
              <w:tcPr>
                <w:tcW w:w="638" w:type="pct"/>
                <w:gridSpan w:val="2"/>
                <w:tcBorders>
                  <w:bottom w:val="single" w:sz="4" w:space="0" w:color="000000"/>
                </w:tcBorders>
                <w:shd w:val="clear" w:color="auto" w:fill="FFFFFF"/>
                <w:tcMar>
                  <w:top w:w="15" w:type="dxa"/>
                  <w:left w:w="0" w:type="dxa"/>
                  <w:bottom w:w="0" w:type="dxa"/>
                  <w:right w:w="15" w:type="dxa"/>
                </w:tcMar>
                <w:vAlign w:val="bottom"/>
              </w:tcPr>
              <w:p w14:paraId="3074CF2C" w14:textId="77777777" w:rsidR="00E45069" w:rsidRDefault="00E45069" w:rsidP="00566CFB">
                <w:pPr>
                  <w:jc w:val="center"/>
                  <w:rPr>
                    <w:rFonts w:ascii="Times New Roman"/>
                    <w:b/>
                    <w:color w:val="000000"/>
                    <w:sz w:val="16"/>
                  </w:rPr>
                </w:pPr>
                <w:r>
                  <w:rPr>
                    <w:rFonts w:ascii="Times New Roman"/>
                    <w:b/>
                    <w:color w:val="000000"/>
                    <w:sz w:val="16"/>
                  </w:rPr>
                  <w:t>Actual Results</w:t>
                </w:r>
              </w:p>
            </w:tc>
            <w:tc>
              <w:tcPr>
                <w:tcW w:w="50" w:type="pct"/>
                <w:shd w:val="clear" w:color="auto" w:fill="FFFFFF"/>
                <w:noWrap/>
                <w:tcMar>
                  <w:top w:w="15" w:type="dxa"/>
                  <w:left w:w="0" w:type="dxa"/>
                  <w:bottom w:w="0" w:type="dxa"/>
                  <w:right w:w="15" w:type="dxa"/>
                </w:tcMar>
                <w:vAlign w:val="bottom"/>
              </w:tcPr>
              <w:p w14:paraId="0C3C8A27" w14:textId="77777777" w:rsidR="00E45069" w:rsidRDefault="00E45069" w:rsidP="00566CFB">
                <w:pPr>
                  <w:rPr>
                    <w:rFonts w:ascii="Times New Roman"/>
                    <w:b/>
                    <w:color w:val="000000"/>
                    <w:sz w:val="16"/>
                  </w:rPr>
                </w:pPr>
                <w:r>
                  <w:rPr>
                    <w:rFonts w:ascii="Times New Roman"/>
                    <w:b/>
                    <w:color w:val="000000"/>
                    <w:sz w:val="16"/>
                  </w:rPr>
                  <w:t xml:space="preserve"> </w:t>
                </w:r>
              </w:p>
            </w:tc>
          </w:tr>
          <w:tr w:rsidR="00E45069" w14:paraId="1B78D748" w14:textId="77777777" w:rsidTr="009C75D2">
            <w:trPr>
              <w:cantSplit/>
              <w:trHeight w:val="187"/>
              <w:jc w:val="center"/>
            </w:trPr>
            <w:tc>
              <w:tcPr>
                <w:tcW w:w="1105" w:type="pct"/>
                <w:tcBorders>
                  <w:top w:val="single" w:sz="4" w:space="0" w:color="000000"/>
                </w:tcBorders>
                <w:shd w:val="clear" w:color="auto" w:fill="CFF0FC"/>
                <w:tcMar>
                  <w:top w:w="15" w:type="dxa"/>
                  <w:left w:w="0" w:type="dxa"/>
                  <w:bottom w:w="0" w:type="dxa"/>
                  <w:right w:w="15" w:type="dxa"/>
                </w:tcMar>
              </w:tcPr>
              <w:p w14:paraId="47BB76DD" w14:textId="77777777" w:rsidR="00E45069" w:rsidRDefault="00E45069" w:rsidP="00566CFB">
                <w:pPr>
                  <w:keepNext/>
                  <w:rPr>
                    <w:rFonts w:ascii="Times New Roman"/>
                    <w:color w:val="000000"/>
                    <w:sz w:val="20"/>
                  </w:rPr>
                </w:pPr>
                <w:r>
                  <w:rPr>
                    <w:rFonts w:ascii="Times New Roman"/>
                    <w:color w:val="000000"/>
                    <w:sz w:val="20"/>
                  </w:rPr>
                  <w:t>Revenue</w:t>
                </w:r>
              </w:p>
            </w:tc>
            <w:tc>
              <w:tcPr>
                <w:tcW w:w="187" w:type="pct"/>
                <w:shd w:val="clear" w:color="auto" w:fill="CFF0FC"/>
                <w:tcMar>
                  <w:top w:w="15" w:type="dxa"/>
                  <w:left w:w="0" w:type="dxa"/>
                  <w:bottom w:w="0" w:type="dxa"/>
                  <w:right w:w="15" w:type="dxa"/>
                </w:tcMar>
              </w:tcPr>
              <w:p w14:paraId="7DCBD3A6" w14:textId="77777777" w:rsidR="00E45069" w:rsidRDefault="00E45069" w:rsidP="00566CFB">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0F837F91" w14:textId="77777777" w:rsidR="00E45069" w:rsidRDefault="00E45069" w:rsidP="00566CFB">
                <w:pPr>
                  <w:rPr>
                    <w:rFonts w:ascii="Times New Roman"/>
                    <w:color w:val="000000"/>
                    <w:sz w:val="20"/>
                  </w:rPr>
                </w:pPr>
                <w:r>
                  <w:rPr>
                    <w:rFonts w:ascii="Times New Roman"/>
                    <w:color w:val="000000"/>
                    <w:sz w:val="20"/>
                  </w:rPr>
                  <w:t>$</w:t>
                </w:r>
              </w:p>
            </w:tc>
            <w:tc>
              <w:tcPr>
                <w:tcW w:w="760" w:type="pct"/>
                <w:tcBorders>
                  <w:top w:val="single" w:sz="4" w:space="0" w:color="000000"/>
                </w:tcBorders>
                <w:shd w:val="clear" w:color="auto" w:fill="CFF0FC"/>
                <w:noWrap/>
                <w:tcMar>
                  <w:top w:w="15" w:type="dxa"/>
                  <w:left w:w="0" w:type="dxa"/>
                  <w:bottom w:w="0" w:type="dxa"/>
                  <w:right w:w="15" w:type="dxa"/>
                </w:tcMar>
              </w:tcPr>
              <w:p w14:paraId="42C1A5AF" w14:textId="77777777" w:rsidR="00E45069" w:rsidRDefault="00E45069" w:rsidP="00566CFB">
                <w:pPr>
                  <w:jc w:val="right"/>
                  <w:rPr>
                    <w:rFonts w:ascii="Times New Roman"/>
                    <w:color w:val="000000"/>
                    <w:sz w:val="20"/>
                  </w:rPr>
                </w:pPr>
                <w:r>
                  <w:rPr>
                    <w:rFonts w:ascii="Times New Roman"/>
                    <w:color w:val="000000"/>
                    <w:sz w:val="20"/>
                  </w:rPr>
                  <w:t>363,100,000</w:t>
                </w:r>
              </w:p>
            </w:tc>
            <w:tc>
              <w:tcPr>
                <w:tcW w:w="50" w:type="pct"/>
                <w:shd w:val="clear" w:color="auto" w:fill="CFF0FC"/>
                <w:noWrap/>
                <w:tcMar>
                  <w:top w:w="15" w:type="dxa"/>
                  <w:left w:w="0" w:type="dxa"/>
                  <w:bottom w:w="0" w:type="dxa"/>
                  <w:right w:w="15" w:type="dxa"/>
                </w:tcMar>
              </w:tcPr>
              <w:p w14:paraId="19FDF368"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CFF0FC"/>
                <w:tcMar>
                  <w:top w:w="15" w:type="dxa"/>
                  <w:left w:w="0" w:type="dxa"/>
                  <w:bottom w:w="0" w:type="dxa"/>
                  <w:right w:w="15" w:type="dxa"/>
                </w:tcMar>
              </w:tcPr>
              <w:p w14:paraId="3E6FA589"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5C2E60EB" w14:textId="77777777" w:rsidR="00E45069" w:rsidRDefault="00E45069" w:rsidP="00566CFB">
                <w:pPr>
                  <w:rPr>
                    <w:rFonts w:ascii="Times New Roman"/>
                    <w:color w:val="000000"/>
                    <w:sz w:val="20"/>
                  </w:rPr>
                </w:pPr>
                <w:r>
                  <w:rPr>
                    <w:rFonts w:ascii="Times New Roman"/>
                    <w:color w:val="000000"/>
                    <w:sz w:val="20"/>
                  </w:rPr>
                  <w:t>$</w:t>
                </w:r>
              </w:p>
            </w:tc>
            <w:tc>
              <w:tcPr>
                <w:tcW w:w="760" w:type="pct"/>
                <w:tcBorders>
                  <w:top w:val="single" w:sz="4" w:space="0" w:color="000000"/>
                </w:tcBorders>
                <w:shd w:val="clear" w:color="auto" w:fill="CFF0FC"/>
                <w:noWrap/>
                <w:tcMar>
                  <w:top w:w="15" w:type="dxa"/>
                  <w:left w:w="0" w:type="dxa"/>
                  <w:bottom w:w="0" w:type="dxa"/>
                  <w:right w:w="15" w:type="dxa"/>
                </w:tcMar>
              </w:tcPr>
              <w:p w14:paraId="7A4903A4" w14:textId="77777777" w:rsidR="00E45069" w:rsidRDefault="00E45069" w:rsidP="00566CFB">
                <w:pPr>
                  <w:jc w:val="right"/>
                  <w:rPr>
                    <w:rFonts w:ascii="Times New Roman"/>
                    <w:color w:val="000000"/>
                    <w:sz w:val="20"/>
                  </w:rPr>
                </w:pPr>
                <w:r>
                  <w:rPr>
                    <w:rFonts w:ascii="Times New Roman"/>
                    <w:color w:val="000000"/>
                    <w:sz w:val="20"/>
                  </w:rPr>
                  <w:t>368,700,000</w:t>
                </w:r>
              </w:p>
            </w:tc>
            <w:tc>
              <w:tcPr>
                <w:tcW w:w="50" w:type="pct"/>
                <w:shd w:val="clear" w:color="auto" w:fill="CFF0FC"/>
                <w:noWrap/>
                <w:tcMar>
                  <w:top w:w="15" w:type="dxa"/>
                  <w:left w:w="0" w:type="dxa"/>
                  <w:bottom w:w="0" w:type="dxa"/>
                  <w:right w:w="15" w:type="dxa"/>
                </w:tcMar>
              </w:tcPr>
              <w:p w14:paraId="5E1D9679"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CFF0FC"/>
                <w:tcMar>
                  <w:top w:w="15" w:type="dxa"/>
                  <w:left w:w="0" w:type="dxa"/>
                  <w:bottom w:w="0" w:type="dxa"/>
                  <w:right w:w="15" w:type="dxa"/>
                </w:tcMar>
              </w:tcPr>
              <w:p w14:paraId="30228F60"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38E33389" w14:textId="77777777" w:rsidR="00E45069" w:rsidRDefault="00E45069" w:rsidP="00566CFB">
                <w:pPr>
                  <w:rPr>
                    <w:rFonts w:ascii="Times New Roman"/>
                    <w:color w:val="000000"/>
                    <w:sz w:val="20"/>
                  </w:rPr>
                </w:pPr>
                <w:r>
                  <w:rPr>
                    <w:rFonts w:ascii="Times New Roman"/>
                    <w:color w:val="000000"/>
                    <w:sz w:val="20"/>
                  </w:rPr>
                  <w:t>$</w:t>
                </w:r>
              </w:p>
            </w:tc>
            <w:tc>
              <w:tcPr>
                <w:tcW w:w="636" w:type="pct"/>
                <w:tcBorders>
                  <w:top w:val="single" w:sz="4" w:space="0" w:color="000000"/>
                </w:tcBorders>
                <w:shd w:val="clear" w:color="auto" w:fill="CFF0FC"/>
                <w:noWrap/>
                <w:tcMar>
                  <w:top w:w="15" w:type="dxa"/>
                  <w:left w:w="0" w:type="dxa"/>
                  <w:bottom w:w="0" w:type="dxa"/>
                  <w:right w:w="15" w:type="dxa"/>
                </w:tcMar>
              </w:tcPr>
              <w:p w14:paraId="7F3CEA8E" w14:textId="77777777" w:rsidR="00E45069" w:rsidRDefault="00E45069" w:rsidP="00566CFB">
                <w:pPr>
                  <w:jc w:val="right"/>
                  <w:rPr>
                    <w:rFonts w:ascii="Times New Roman"/>
                    <w:color w:val="000000"/>
                    <w:sz w:val="20"/>
                  </w:rPr>
                </w:pPr>
                <w:r>
                  <w:rPr>
                    <w:rFonts w:ascii="Times New Roman"/>
                    <w:color w:val="000000"/>
                    <w:sz w:val="20"/>
                  </w:rPr>
                  <w:t>374,300,000</w:t>
                </w:r>
              </w:p>
            </w:tc>
            <w:tc>
              <w:tcPr>
                <w:tcW w:w="50" w:type="pct"/>
                <w:shd w:val="clear" w:color="auto" w:fill="CFF0FC"/>
                <w:noWrap/>
                <w:tcMar>
                  <w:top w:w="15" w:type="dxa"/>
                  <w:left w:w="0" w:type="dxa"/>
                  <w:bottom w:w="0" w:type="dxa"/>
                  <w:right w:w="15" w:type="dxa"/>
                </w:tcMar>
              </w:tcPr>
              <w:p w14:paraId="5EFF36FB"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CFF0FC"/>
                <w:tcMar>
                  <w:top w:w="15" w:type="dxa"/>
                  <w:left w:w="0" w:type="dxa"/>
                  <w:bottom w:w="0" w:type="dxa"/>
                  <w:right w:w="15" w:type="dxa"/>
                </w:tcMar>
              </w:tcPr>
              <w:p w14:paraId="7FED1C83"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466BCBEB" w14:textId="77777777" w:rsidR="00E45069" w:rsidRDefault="00E45069">
                <w:pPr>
                  <w:rPr>
                    <w:rFonts w:ascii="Times New Roman"/>
                    <w:color w:val="000000"/>
                    <w:sz w:val="20"/>
                  </w:rPr>
                </w:pPr>
                <w:r>
                  <w:rPr>
                    <w:rFonts w:ascii="Times New Roman"/>
                    <w:color w:val="000000"/>
                    <w:sz w:val="20"/>
                  </w:rPr>
                  <w:t>$</w:t>
                </w:r>
              </w:p>
            </w:tc>
            <w:tc>
              <w:tcPr>
                <w:tcW w:w="588" w:type="pct"/>
                <w:tcBorders>
                  <w:top w:val="single" w:sz="4" w:space="0" w:color="000000"/>
                </w:tcBorders>
                <w:shd w:val="clear" w:color="auto" w:fill="CFF0FC"/>
                <w:noWrap/>
                <w:tcMar>
                  <w:top w:w="15" w:type="dxa"/>
                  <w:left w:w="0" w:type="dxa"/>
                  <w:bottom w:w="0" w:type="dxa"/>
                  <w:right w:w="15" w:type="dxa"/>
                </w:tcMar>
              </w:tcPr>
              <w:p w14:paraId="307AD9CD" w14:textId="77777777" w:rsidR="00E45069" w:rsidRDefault="00E45069">
                <w:pPr>
                  <w:jc w:val="right"/>
                  <w:rPr>
                    <w:rFonts w:ascii="Times New Roman"/>
                    <w:color w:val="000000"/>
                    <w:sz w:val="20"/>
                  </w:rPr>
                </w:pPr>
                <w:r>
                  <w:rPr>
                    <w:rFonts w:ascii="Times New Roman"/>
                    <w:color w:val="000000"/>
                    <w:sz w:val="20"/>
                  </w:rPr>
                  <w:t>385,276,000</w:t>
                </w:r>
              </w:p>
            </w:tc>
            <w:tc>
              <w:tcPr>
                <w:tcW w:w="50" w:type="pct"/>
                <w:shd w:val="clear" w:color="auto" w:fill="CFF0FC"/>
                <w:noWrap/>
                <w:tcMar>
                  <w:top w:w="15" w:type="dxa"/>
                  <w:left w:w="0" w:type="dxa"/>
                  <w:bottom w:w="0" w:type="dxa"/>
                  <w:right w:w="15" w:type="dxa"/>
                </w:tcMar>
              </w:tcPr>
              <w:p w14:paraId="740268BC" w14:textId="77777777" w:rsidR="00E45069" w:rsidRDefault="00E45069">
                <w:pPr>
                  <w:rPr>
                    <w:rFonts w:ascii="Times New Roman"/>
                    <w:color w:val="000000"/>
                    <w:sz w:val="20"/>
                  </w:rPr>
                </w:pPr>
                <w:r>
                  <w:rPr>
                    <w:rFonts w:ascii="Times New Roman"/>
                    <w:color w:val="000000"/>
                    <w:sz w:val="20"/>
                  </w:rPr>
                  <w:t xml:space="preserve"> </w:t>
                </w:r>
              </w:p>
            </w:tc>
          </w:tr>
          <w:tr w:rsidR="00E45069" w14:paraId="4409AF3E" w14:textId="77777777" w:rsidTr="009C75D2">
            <w:trPr>
              <w:cantSplit/>
              <w:trHeight w:val="368"/>
              <w:jc w:val="center"/>
            </w:trPr>
            <w:tc>
              <w:tcPr>
                <w:tcW w:w="1105" w:type="pct"/>
                <w:shd w:val="clear" w:color="auto" w:fill="FFFFFF"/>
                <w:tcMar>
                  <w:top w:w="15" w:type="dxa"/>
                  <w:left w:w="0" w:type="dxa"/>
                  <w:bottom w:w="0" w:type="dxa"/>
                  <w:right w:w="15" w:type="dxa"/>
                </w:tcMar>
                <w:vAlign w:val="center"/>
              </w:tcPr>
              <w:p w14:paraId="05E796B0" w14:textId="77777777" w:rsidR="00E45069" w:rsidRDefault="00E45069" w:rsidP="00566CFB">
                <w:pPr>
                  <w:keepNext/>
                  <w:rPr>
                    <w:rFonts w:ascii="Calibri"/>
                    <w:color w:val="000000"/>
                  </w:rPr>
                </w:pPr>
                <w:r>
                  <w:rPr>
                    <w:rFonts w:ascii="Times New Roman"/>
                    <w:color w:val="000000"/>
                    <w:sz w:val="20"/>
                  </w:rPr>
                  <w:t>Adjusted EBITDA</w:t>
                </w:r>
                <w:r>
                  <w:rPr>
                    <w:rFonts w:ascii="Times New Roman"/>
                    <w:color w:val="000000"/>
                    <w:sz w:val="20"/>
                    <w:vertAlign w:val="superscript"/>
                  </w:rPr>
                  <w:t>{A}</w:t>
                </w:r>
              </w:p>
            </w:tc>
            <w:tc>
              <w:tcPr>
                <w:tcW w:w="187" w:type="pct"/>
                <w:shd w:val="clear" w:color="auto" w:fill="FFFFFF"/>
                <w:tcMar>
                  <w:top w:w="15" w:type="dxa"/>
                  <w:left w:w="0" w:type="dxa"/>
                  <w:bottom w:w="0" w:type="dxa"/>
                  <w:right w:w="15" w:type="dxa"/>
                </w:tcMar>
              </w:tcPr>
              <w:p w14:paraId="208C93E3"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4C123CE9" w14:textId="77777777" w:rsidR="00E45069" w:rsidRDefault="00E45069" w:rsidP="00566CFB">
                <w:pPr>
                  <w:rPr>
                    <w:rFonts w:ascii="Times New Roman"/>
                    <w:color w:val="000000"/>
                    <w:sz w:val="20"/>
                  </w:rPr>
                </w:pPr>
                <w:r>
                  <w:rPr>
                    <w:rFonts w:ascii="Times New Roman"/>
                    <w:color w:val="000000"/>
                    <w:sz w:val="20"/>
                  </w:rPr>
                  <w:t>$</w:t>
                </w:r>
              </w:p>
            </w:tc>
            <w:tc>
              <w:tcPr>
                <w:tcW w:w="760" w:type="pct"/>
                <w:shd w:val="clear" w:color="auto" w:fill="FFFFFF"/>
                <w:noWrap/>
                <w:tcMar>
                  <w:top w:w="15" w:type="dxa"/>
                  <w:left w:w="0" w:type="dxa"/>
                  <w:bottom w:w="0" w:type="dxa"/>
                  <w:right w:w="15" w:type="dxa"/>
                </w:tcMar>
              </w:tcPr>
              <w:p w14:paraId="72B7A17D" w14:textId="77777777" w:rsidR="00E45069" w:rsidRDefault="00E45069" w:rsidP="00566CFB">
                <w:pPr>
                  <w:jc w:val="right"/>
                  <w:rPr>
                    <w:rFonts w:ascii="Times New Roman"/>
                    <w:color w:val="000000"/>
                    <w:sz w:val="20"/>
                  </w:rPr>
                </w:pPr>
                <w:r>
                  <w:rPr>
                    <w:rFonts w:ascii="Times New Roman"/>
                    <w:color w:val="000000"/>
                    <w:sz w:val="20"/>
                  </w:rPr>
                  <w:t>101,200,000</w:t>
                </w:r>
              </w:p>
            </w:tc>
            <w:tc>
              <w:tcPr>
                <w:tcW w:w="50" w:type="pct"/>
                <w:shd w:val="clear" w:color="auto" w:fill="FFFFFF"/>
                <w:noWrap/>
                <w:tcMar>
                  <w:top w:w="15" w:type="dxa"/>
                  <w:left w:w="0" w:type="dxa"/>
                  <w:bottom w:w="0" w:type="dxa"/>
                  <w:right w:w="15" w:type="dxa"/>
                </w:tcMar>
              </w:tcPr>
              <w:p w14:paraId="09BB395E"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FFFFFF"/>
                <w:tcMar>
                  <w:top w:w="15" w:type="dxa"/>
                  <w:left w:w="0" w:type="dxa"/>
                  <w:bottom w:w="0" w:type="dxa"/>
                  <w:right w:w="15" w:type="dxa"/>
                </w:tcMar>
              </w:tcPr>
              <w:p w14:paraId="6E946F7C"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4F85EBEC" w14:textId="77777777" w:rsidR="00E45069" w:rsidRDefault="00E45069" w:rsidP="00566CFB">
                <w:pPr>
                  <w:rPr>
                    <w:rFonts w:ascii="Times New Roman"/>
                    <w:color w:val="000000"/>
                    <w:sz w:val="20"/>
                  </w:rPr>
                </w:pPr>
                <w:r>
                  <w:rPr>
                    <w:rFonts w:ascii="Times New Roman"/>
                    <w:color w:val="000000"/>
                    <w:sz w:val="20"/>
                  </w:rPr>
                  <w:t>$</w:t>
                </w:r>
              </w:p>
            </w:tc>
            <w:tc>
              <w:tcPr>
                <w:tcW w:w="760" w:type="pct"/>
                <w:shd w:val="clear" w:color="auto" w:fill="FFFFFF"/>
                <w:noWrap/>
                <w:tcMar>
                  <w:top w:w="15" w:type="dxa"/>
                  <w:left w:w="0" w:type="dxa"/>
                  <w:bottom w:w="0" w:type="dxa"/>
                  <w:right w:w="15" w:type="dxa"/>
                </w:tcMar>
              </w:tcPr>
              <w:p w14:paraId="5FB88A95" w14:textId="77777777" w:rsidR="00E45069" w:rsidRDefault="00E45069" w:rsidP="00566CFB">
                <w:pPr>
                  <w:jc w:val="right"/>
                  <w:rPr>
                    <w:rFonts w:ascii="Times New Roman"/>
                    <w:color w:val="000000"/>
                    <w:sz w:val="20"/>
                  </w:rPr>
                </w:pPr>
                <w:r>
                  <w:rPr>
                    <w:rFonts w:ascii="Times New Roman"/>
                    <w:color w:val="000000"/>
                    <w:sz w:val="20"/>
                  </w:rPr>
                  <w:t>101,200,000</w:t>
                </w:r>
              </w:p>
            </w:tc>
            <w:tc>
              <w:tcPr>
                <w:tcW w:w="50" w:type="pct"/>
                <w:shd w:val="clear" w:color="auto" w:fill="FFFFFF"/>
                <w:noWrap/>
                <w:tcMar>
                  <w:top w:w="15" w:type="dxa"/>
                  <w:left w:w="0" w:type="dxa"/>
                  <w:bottom w:w="0" w:type="dxa"/>
                  <w:right w:w="15" w:type="dxa"/>
                </w:tcMar>
              </w:tcPr>
              <w:p w14:paraId="45A96BC4"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FFFFFF"/>
                <w:tcMar>
                  <w:top w:w="15" w:type="dxa"/>
                  <w:left w:w="0" w:type="dxa"/>
                  <w:bottom w:w="0" w:type="dxa"/>
                  <w:right w:w="15" w:type="dxa"/>
                </w:tcMar>
              </w:tcPr>
              <w:p w14:paraId="0F981ECA"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59E1E407" w14:textId="77777777" w:rsidR="00E45069" w:rsidRDefault="00E45069" w:rsidP="00566CFB">
                <w:pPr>
                  <w:rPr>
                    <w:rFonts w:ascii="Times New Roman"/>
                    <w:color w:val="000000"/>
                    <w:sz w:val="20"/>
                  </w:rPr>
                </w:pPr>
                <w:r>
                  <w:rPr>
                    <w:rFonts w:ascii="Times New Roman"/>
                    <w:color w:val="000000"/>
                    <w:sz w:val="20"/>
                  </w:rPr>
                  <w:t>$</w:t>
                </w:r>
              </w:p>
            </w:tc>
            <w:tc>
              <w:tcPr>
                <w:tcW w:w="636" w:type="pct"/>
                <w:shd w:val="clear" w:color="auto" w:fill="FFFFFF"/>
                <w:noWrap/>
                <w:tcMar>
                  <w:top w:w="15" w:type="dxa"/>
                  <w:left w:w="0" w:type="dxa"/>
                  <w:bottom w:w="0" w:type="dxa"/>
                  <w:right w:w="15" w:type="dxa"/>
                </w:tcMar>
              </w:tcPr>
              <w:p w14:paraId="49F5C6AC" w14:textId="77777777" w:rsidR="00E45069" w:rsidRDefault="00E45069" w:rsidP="00566CFB">
                <w:pPr>
                  <w:jc w:val="right"/>
                  <w:rPr>
                    <w:rFonts w:ascii="Times New Roman"/>
                    <w:color w:val="000000"/>
                    <w:sz w:val="20"/>
                  </w:rPr>
                </w:pPr>
                <w:r>
                  <w:rPr>
                    <w:rFonts w:ascii="Times New Roman"/>
                    <w:color w:val="000000"/>
                    <w:sz w:val="20"/>
                  </w:rPr>
                  <w:t>108,200,000</w:t>
                </w:r>
              </w:p>
            </w:tc>
            <w:tc>
              <w:tcPr>
                <w:tcW w:w="50" w:type="pct"/>
                <w:shd w:val="clear" w:color="auto" w:fill="FFFFFF"/>
                <w:noWrap/>
                <w:tcMar>
                  <w:top w:w="15" w:type="dxa"/>
                  <w:left w:w="0" w:type="dxa"/>
                  <w:bottom w:w="0" w:type="dxa"/>
                  <w:right w:w="15" w:type="dxa"/>
                </w:tcMar>
              </w:tcPr>
              <w:p w14:paraId="74D37E10"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FFFFFF"/>
                <w:tcMar>
                  <w:top w:w="15" w:type="dxa"/>
                  <w:left w:w="0" w:type="dxa"/>
                  <w:bottom w:w="0" w:type="dxa"/>
                  <w:right w:w="15" w:type="dxa"/>
                </w:tcMar>
              </w:tcPr>
              <w:p w14:paraId="709813E3"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153FD0D9" w14:textId="77777777" w:rsidR="00E45069" w:rsidRDefault="00E45069">
                <w:pPr>
                  <w:rPr>
                    <w:rFonts w:ascii="Times New Roman"/>
                    <w:color w:val="000000"/>
                    <w:sz w:val="20"/>
                  </w:rPr>
                </w:pPr>
                <w:r>
                  <w:rPr>
                    <w:rFonts w:ascii="Times New Roman"/>
                    <w:color w:val="000000"/>
                    <w:sz w:val="20"/>
                  </w:rPr>
                  <w:t>$</w:t>
                </w:r>
              </w:p>
            </w:tc>
            <w:tc>
              <w:tcPr>
                <w:tcW w:w="588" w:type="pct"/>
                <w:shd w:val="clear" w:color="auto" w:fill="FFFFFF"/>
                <w:noWrap/>
                <w:tcMar>
                  <w:top w:w="15" w:type="dxa"/>
                  <w:left w:w="0" w:type="dxa"/>
                  <w:bottom w:w="0" w:type="dxa"/>
                  <w:right w:w="15" w:type="dxa"/>
                </w:tcMar>
              </w:tcPr>
              <w:p w14:paraId="4C3BBF2B" w14:textId="77777777" w:rsidR="00E45069" w:rsidRDefault="00E45069">
                <w:pPr>
                  <w:jc w:val="right"/>
                  <w:rPr>
                    <w:rFonts w:ascii="Times New Roman"/>
                    <w:color w:val="000000"/>
                    <w:sz w:val="20"/>
                  </w:rPr>
                </w:pPr>
                <w:r>
                  <w:rPr>
                    <w:rFonts w:ascii="Times New Roman"/>
                    <w:color w:val="000000"/>
                    <w:sz w:val="20"/>
                  </w:rPr>
                  <w:t>107,015,000</w:t>
                </w:r>
              </w:p>
            </w:tc>
            <w:tc>
              <w:tcPr>
                <w:tcW w:w="50" w:type="pct"/>
                <w:shd w:val="clear" w:color="auto" w:fill="FFFFFF"/>
                <w:noWrap/>
                <w:tcMar>
                  <w:top w:w="15" w:type="dxa"/>
                  <w:left w:w="0" w:type="dxa"/>
                  <w:bottom w:w="0" w:type="dxa"/>
                  <w:right w:w="15" w:type="dxa"/>
                </w:tcMar>
              </w:tcPr>
              <w:p w14:paraId="2B21A027" w14:textId="77777777" w:rsidR="00E45069" w:rsidRDefault="00E45069">
                <w:pPr>
                  <w:rPr>
                    <w:rFonts w:ascii="Times New Roman"/>
                    <w:color w:val="000000"/>
                    <w:sz w:val="20"/>
                  </w:rPr>
                </w:pPr>
                <w:r>
                  <w:rPr>
                    <w:rFonts w:ascii="Times New Roman"/>
                    <w:color w:val="000000"/>
                    <w:sz w:val="20"/>
                  </w:rPr>
                  <w:t xml:space="preserve"> </w:t>
                </w:r>
              </w:p>
            </w:tc>
          </w:tr>
          <w:tr w:rsidR="00E45069" w14:paraId="0E941A21" w14:textId="77777777" w:rsidTr="009C75D2">
            <w:trPr>
              <w:cantSplit/>
              <w:trHeight w:val="187"/>
              <w:jc w:val="center"/>
            </w:trPr>
            <w:tc>
              <w:tcPr>
                <w:tcW w:w="1105" w:type="pct"/>
                <w:shd w:val="clear" w:color="auto" w:fill="FFFFFF"/>
                <w:tcMar>
                  <w:top w:w="15" w:type="dxa"/>
                  <w:left w:w="0" w:type="dxa"/>
                  <w:bottom w:w="0" w:type="dxa"/>
                  <w:right w:w="15" w:type="dxa"/>
                </w:tcMar>
              </w:tcPr>
              <w:p w14:paraId="4294A468" w14:textId="77777777" w:rsidR="00E45069" w:rsidRDefault="00E45069" w:rsidP="00566CFB">
                <w:pPr>
                  <w:keepNext/>
                  <w:rPr>
                    <w:rFonts w:ascii="Times New Roman"/>
                    <w:color w:val="000000"/>
                    <w:sz w:val="20"/>
                  </w:rPr>
                </w:pPr>
                <w:r>
                  <w:rPr>
                    <w:rFonts w:ascii="Times New Roman"/>
                    <w:color w:val="000000"/>
                    <w:sz w:val="20"/>
                  </w:rPr>
                  <w:t xml:space="preserve"> </w:t>
                </w:r>
              </w:p>
            </w:tc>
            <w:tc>
              <w:tcPr>
                <w:tcW w:w="187" w:type="pct"/>
                <w:shd w:val="clear" w:color="auto" w:fill="FFFFFF"/>
                <w:tcMar>
                  <w:top w:w="15" w:type="dxa"/>
                  <w:left w:w="0" w:type="dxa"/>
                  <w:bottom w:w="0" w:type="dxa"/>
                  <w:right w:w="15" w:type="dxa"/>
                </w:tcMar>
              </w:tcPr>
              <w:p w14:paraId="5B73FD2D"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0BC4878F" w14:textId="77777777" w:rsidR="00E45069" w:rsidRDefault="00E45069" w:rsidP="00566CFB">
                <w:pPr>
                  <w:rPr>
                    <w:rFonts w:ascii="Times New Roman"/>
                    <w:color w:val="000000"/>
                    <w:sz w:val="20"/>
                  </w:rPr>
                </w:pPr>
                <w:r>
                  <w:rPr>
                    <w:rFonts w:ascii="Times New Roman"/>
                    <w:color w:val="000000"/>
                    <w:sz w:val="20"/>
                  </w:rPr>
                  <w:t xml:space="preserve"> </w:t>
                </w:r>
              </w:p>
            </w:tc>
            <w:tc>
              <w:tcPr>
                <w:tcW w:w="760" w:type="pct"/>
                <w:shd w:val="clear" w:color="auto" w:fill="FFFFFF"/>
                <w:noWrap/>
                <w:tcMar>
                  <w:top w:w="15" w:type="dxa"/>
                  <w:left w:w="0" w:type="dxa"/>
                  <w:bottom w:w="0" w:type="dxa"/>
                  <w:right w:w="15" w:type="dxa"/>
                </w:tcMar>
              </w:tcPr>
              <w:p w14:paraId="0D91351F"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16AF9445"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FFFFFF"/>
                <w:tcMar>
                  <w:top w:w="15" w:type="dxa"/>
                  <w:left w:w="0" w:type="dxa"/>
                  <w:bottom w:w="0" w:type="dxa"/>
                  <w:right w:w="15" w:type="dxa"/>
                </w:tcMar>
              </w:tcPr>
              <w:p w14:paraId="68D7E2C5"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D239940" w14:textId="77777777" w:rsidR="00E45069" w:rsidRDefault="00E45069" w:rsidP="00566CFB">
                <w:pPr>
                  <w:rPr>
                    <w:rFonts w:ascii="Times New Roman"/>
                    <w:color w:val="000000"/>
                    <w:sz w:val="20"/>
                  </w:rPr>
                </w:pPr>
                <w:r>
                  <w:rPr>
                    <w:rFonts w:ascii="Times New Roman"/>
                    <w:color w:val="000000"/>
                    <w:sz w:val="20"/>
                  </w:rPr>
                  <w:t xml:space="preserve"> </w:t>
                </w:r>
              </w:p>
            </w:tc>
            <w:tc>
              <w:tcPr>
                <w:tcW w:w="760" w:type="pct"/>
                <w:shd w:val="clear" w:color="auto" w:fill="FFFFFF"/>
                <w:noWrap/>
                <w:tcMar>
                  <w:top w:w="15" w:type="dxa"/>
                  <w:left w:w="0" w:type="dxa"/>
                  <w:bottom w:w="0" w:type="dxa"/>
                  <w:right w:w="15" w:type="dxa"/>
                </w:tcMar>
              </w:tcPr>
              <w:p w14:paraId="19BB057E"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6CE7310"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FFFFFF"/>
                <w:tcMar>
                  <w:top w:w="15" w:type="dxa"/>
                  <w:left w:w="0" w:type="dxa"/>
                  <w:bottom w:w="0" w:type="dxa"/>
                  <w:right w:w="15" w:type="dxa"/>
                </w:tcMar>
              </w:tcPr>
              <w:p w14:paraId="292100CF" w14:textId="77777777" w:rsidR="00E45069" w:rsidRDefault="00E45069" w:rsidP="00566CFB">
                <w:pPr>
                  <w:jc w:val="cente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228D06D" w14:textId="77777777" w:rsidR="00E45069" w:rsidRDefault="00E45069" w:rsidP="00566CFB">
                <w:pPr>
                  <w:rPr>
                    <w:rFonts w:ascii="Times New Roman"/>
                    <w:color w:val="000000"/>
                    <w:sz w:val="20"/>
                  </w:rPr>
                </w:pPr>
                <w:r>
                  <w:rPr>
                    <w:rFonts w:ascii="Times New Roman"/>
                    <w:color w:val="000000"/>
                    <w:sz w:val="20"/>
                  </w:rPr>
                  <w:t xml:space="preserve"> </w:t>
                </w:r>
              </w:p>
            </w:tc>
            <w:tc>
              <w:tcPr>
                <w:tcW w:w="636" w:type="pct"/>
                <w:shd w:val="clear" w:color="auto" w:fill="FFFFFF"/>
                <w:noWrap/>
                <w:tcMar>
                  <w:top w:w="15" w:type="dxa"/>
                  <w:left w:w="0" w:type="dxa"/>
                  <w:bottom w:w="0" w:type="dxa"/>
                  <w:right w:w="15" w:type="dxa"/>
                </w:tcMar>
              </w:tcPr>
              <w:p w14:paraId="22D0CD86"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F69651F"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FFFFFF"/>
                <w:tcMar>
                  <w:top w:w="15" w:type="dxa"/>
                  <w:left w:w="0" w:type="dxa"/>
                  <w:bottom w:w="0" w:type="dxa"/>
                  <w:right w:w="15" w:type="dxa"/>
                </w:tcMar>
              </w:tcPr>
              <w:p w14:paraId="49592F20" w14:textId="77777777" w:rsidR="00E45069" w:rsidRDefault="00E45069" w:rsidP="00566CFB">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D71C8CC" w14:textId="77777777" w:rsidR="00E45069" w:rsidRDefault="00E45069" w:rsidP="00566CFB">
                <w:pPr>
                  <w:rPr>
                    <w:rFonts w:ascii="Times New Roman"/>
                    <w:color w:val="000000"/>
                    <w:sz w:val="20"/>
                  </w:rPr>
                </w:pPr>
                <w:r>
                  <w:rPr>
                    <w:rFonts w:ascii="Times New Roman"/>
                    <w:color w:val="000000"/>
                    <w:sz w:val="20"/>
                  </w:rPr>
                  <w:t xml:space="preserve"> </w:t>
                </w:r>
              </w:p>
            </w:tc>
            <w:tc>
              <w:tcPr>
                <w:tcW w:w="588" w:type="pct"/>
                <w:shd w:val="clear" w:color="auto" w:fill="FFFFFF"/>
                <w:noWrap/>
                <w:tcMar>
                  <w:top w:w="15" w:type="dxa"/>
                  <w:left w:w="0" w:type="dxa"/>
                  <w:bottom w:w="0" w:type="dxa"/>
                  <w:right w:w="15" w:type="dxa"/>
                </w:tcMar>
              </w:tcPr>
              <w:p w14:paraId="113122B6" w14:textId="77777777" w:rsidR="00E45069" w:rsidRDefault="00E45069" w:rsidP="00566CFB">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50D6979" w14:textId="77777777" w:rsidR="00E45069" w:rsidRDefault="00E45069" w:rsidP="00566CFB">
                <w:pPr>
                  <w:rPr>
                    <w:rFonts w:ascii="Times New Roman"/>
                    <w:color w:val="000000"/>
                    <w:sz w:val="20"/>
                  </w:rPr>
                </w:pPr>
                <w:r>
                  <w:rPr>
                    <w:rFonts w:ascii="Times New Roman"/>
                    <w:color w:val="000000"/>
                    <w:sz w:val="20"/>
                  </w:rPr>
                  <w:t xml:space="preserve"> </w:t>
                </w:r>
              </w:p>
            </w:tc>
          </w:tr>
          <w:tr w:rsidR="00E45069" w14:paraId="21B08404" w14:textId="77777777" w:rsidTr="009C75D2">
            <w:trPr>
              <w:cantSplit/>
              <w:trHeight w:val="298"/>
              <w:jc w:val="center"/>
            </w:trPr>
            <w:tc>
              <w:tcPr>
                <w:tcW w:w="1105" w:type="pct"/>
                <w:tcBorders>
                  <w:bottom w:val="single" w:sz="4" w:space="0" w:color="000000"/>
                </w:tcBorders>
                <w:shd w:val="clear" w:color="auto" w:fill="FFFFFF"/>
                <w:tcMar>
                  <w:top w:w="15" w:type="dxa"/>
                  <w:left w:w="0" w:type="dxa"/>
                  <w:bottom w:w="0" w:type="dxa"/>
                  <w:right w:w="15" w:type="dxa"/>
                </w:tcMar>
                <w:vAlign w:val="bottom"/>
              </w:tcPr>
              <w:p w14:paraId="62BB2F4A" w14:textId="77777777" w:rsidR="00E45069" w:rsidRDefault="00E45069" w:rsidP="00566CFB">
                <w:pPr>
                  <w:keepNext/>
                  <w:jc w:val="center"/>
                  <w:rPr>
                    <w:rFonts w:ascii="Times New Roman"/>
                    <w:b/>
                    <w:color w:val="000000"/>
                    <w:sz w:val="16"/>
                  </w:rPr>
                </w:pPr>
                <w:r>
                  <w:rPr>
                    <w:rFonts w:ascii="Times New Roman"/>
                    <w:b/>
                    <w:color w:val="000000"/>
                    <w:sz w:val="16"/>
                  </w:rPr>
                  <w:t>Party</w:t>
                </w:r>
              </w:p>
            </w:tc>
            <w:tc>
              <w:tcPr>
                <w:tcW w:w="187" w:type="pct"/>
                <w:shd w:val="clear" w:color="auto" w:fill="FFFFFF"/>
                <w:tcMar>
                  <w:top w:w="15" w:type="dxa"/>
                  <w:left w:w="0" w:type="dxa"/>
                  <w:bottom w:w="0" w:type="dxa"/>
                  <w:right w:w="15" w:type="dxa"/>
                </w:tcMar>
              </w:tcPr>
              <w:p w14:paraId="421218C7" w14:textId="77777777" w:rsidR="00E45069" w:rsidRDefault="00E45069" w:rsidP="00566CFB">
                <w:pPr>
                  <w:rPr>
                    <w:rFonts w:ascii="Times New Roman"/>
                    <w:color w:val="000000"/>
                    <w:sz w:val="20"/>
                  </w:rPr>
                </w:pPr>
                <w:r>
                  <w:rPr>
                    <w:rFonts w:ascii="Times New Roman"/>
                    <w:color w:val="000000"/>
                    <w:sz w:val="20"/>
                  </w:rPr>
                  <w:t xml:space="preserve"> </w:t>
                </w:r>
              </w:p>
            </w:tc>
            <w:tc>
              <w:tcPr>
                <w:tcW w:w="810" w:type="pct"/>
                <w:gridSpan w:val="2"/>
                <w:tcBorders>
                  <w:bottom w:val="single" w:sz="4" w:space="0" w:color="000000"/>
                </w:tcBorders>
                <w:shd w:val="clear" w:color="auto" w:fill="FFFFFF"/>
                <w:tcMar>
                  <w:top w:w="15" w:type="dxa"/>
                  <w:left w:w="0" w:type="dxa"/>
                  <w:bottom w:w="0" w:type="dxa"/>
                  <w:right w:w="15" w:type="dxa"/>
                </w:tcMar>
                <w:vAlign w:val="bottom"/>
              </w:tcPr>
              <w:p w14:paraId="4B4D5D8A" w14:textId="77777777" w:rsidR="00E45069" w:rsidRDefault="00E45069" w:rsidP="00566CFB">
                <w:pPr>
                  <w:jc w:val="center"/>
                  <w:rPr>
                    <w:rFonts w:ascii="Calibri"/>
                    <w:color w:val="000000"/>
                  </w:rPr>
                </w:pPr>
                <w:r>
                  <w:rPr>
                    <w:rFonts w:ascii="Times New Roman"/>
                    <w:b/>
                    <w:color w:val="000000"/>
                    <w:sz w:val="16"/>
                  </w:rPr>
                  <w:t>Minimum Incentive</w:t>
                </w:r>
                <w:r>
                  <w:rPr>
                    <w:rFonts w:ascii="Times New Roman"/>
                    <w:b/>
                    <w:color w:val="000000"/>
                    <w:sz w:val="16"/>
                    <w:vertAlign w:val="superscript"/>
                  </w:rPr>
                  <w:t xml:space="preserve"> (1)</w:t>
                </w:r>
              </w:p>
            </w:tc>
            <w:tc>
              <w:tcPr>
                <w:tcW w:w="50" w:type="pct"/>
                <w:shd w:val="clear" w:color="auto" w:fill="FFFFFF"/>
                <w:noWrap/>
                <w:tcMar>
                  <w:top w:w="15" w:type="dxa"/>
                  <w:left w:w="0" w:type="dxa"/>
                  <w:bottom w:w="0" w:type="dxa"/>
                  <w:right w:w="15" w:type="dxa"/>
                </w:tcMar>
                <w:vAlign w:val="bottom"/>
              </w:tcPr>
              <w:p w14:paraId="720A4967" w14:textId="77777777" w:rsidR="00E45069" w:rsidRDefault="00E45069" w:rsidP="00566CFB">
                <w:pPr>
                  <w:rPr>
                    <w:rFonts w:ascii="Calibri"/>
                    <w:color w:val="000000"/>
                  </w:rPr>
                </w:pPr>
                <w:r>
                  <w:rPr>
                    <w:rFonts w:ascii="Calibri"/>
                    <w:color w:val="000000"/>
                  </w:rPr>
                  <w:t xml:space="preserve"> </w:t>
                </w:r>
              </w:p>
            </w:tc>
            <w:tc>
              <w:tcPr>
                <w:tcW w:w="187" w:type="pct"/>
                <w:shd w:val="clear" w:color="auto" w:fill="FFFFFF"/>
                <w:tcMar>
                  <w:top w:w="15" w:type="dxa"/>
                  <w:left w:w="0" w:type="dxa"/>
                  <w:bottom w:w="0" w:type="dxa"/>
                  <w:right w:w="15" w:type="dxa"/>
                </w:tcMar>
              </w:tcPr>
              <w:p w14:paraId="0FAEDF32" w14:textId="77777777" w:rsidR="00E45069" w:rsidRDefault="00E45069" w:rsidP="00566CFB">
                <w:pPr>
                  <w:rPr>
                    <w:rFonts w:ascii="Times New Roman"/>
                    <w:color w:val="000000"/>
                    <w:sz w:val="20"/>
                  </w:rPr>
                </w:pPr>
                <w:r>
                  <w:rPr>
                    <w:rFonts w:ascii="Times New Roman"/>
                    <w:color w:val="000000"/>
                    <w:sz w:val="20"/>
                  </w:rPr>
                  <w:t xml:space="preserve"> </w:t>
                </w:r>
              </w:p>
            </w:tc>
            <w:tc>
              <w:tcPr>
                <w:tcW w:w="810" w:type="pct"/>
                <w:gridSpan w:val="2"/>
                <w:tcBorders>
                  <w:bottom w:val="single" w:sz="4" w:space="0" w:color="000000"/>
                </w:tcBorders>
                <w:shd w:val="clear" w:color="auto" w:fill="FFFFFF"/>
                <w:tcMar>
                  <w:top w:w="15" w:type="dxa"/>
                  <w:left w:w="0" w:type="dxa"/>
                  <w:bottom w:w="0" w:type="dxa"/>
                  <w:right w:w="15" w:type="dxa"/>
                </w:tcMar>
                <w:vAlign w:val="bottom"/>
              </w:tcPr>
              <w:p w14:paraId="42B52E7F" w14:textId="77777777" w:rsidR="00E45069" w:rsidRDefault="00E45069" w:rsidP="00566CFB">
                <w:pPr>
                  <w:jc w:val="center"/>
                  <w:rPr>
                    <w:rFonts w:ascii="Times New Roman"/>
                    <w:b/>
                    <w:color w:val="000000"/>
                    <w:sz w:val="16"/>
                  </w:rPr>
                </w:pPr>
                <w:r>
                  <w:rPr>
                    <w:rFonts w:ascii="Times New Roman"/>
                    <w:b/>
                    <w:color w:val="000000"/>
                    <w:sz w:val="16"/>
                  </w:rPr>
                  <w:t>Target Incentive</w:t>
                </w:r>
              </w:p>
            </w:tc>
            <w:tc>
              <w:tcPr>
                <w:tcW w:w="50" w:type="pct"/>
                <w:shd w:val="clear" w:color="auto" w:fill="FFFFFF"/>
                <w:noWrap/>
                <w:tcMar>
                  <w:top w:w="15" w:type="dxa"/>
                  <w:left w:w="0" w:type="dxa"/>
                  <w:bottom w:w="0" w:type="dxa"/>
                  <w:right w:w="15" w:type="dxa"/>
                </w:tcMar>
                <w:vAlign w:val="bottom"/>
              </w:tcPr>
              <w:p w14:paraId="3BC593DB" w14:textId="77777777" w:rsidR="00E45069" w:rsidRDefault="00E45069" w:rsidP="00566CFB">
                <w:pPr>
                  <w:rPr>
                    <w:rFonts w:ascii="Times New Roman"/>
                    <w:b/>
                    <w:color w:val="000000"/>
                    <w:sz w:val="16"/>
                  </w:rPr>
                </w:pPr>
                <w:r>
                  <w:rPr>
                    <w:rFonts w:ascii="Times New Roman"/>
                    <w:b/>
                    <w:color w:val="000000"/>
                    <w:sz w:val="16"/>
                  </w:rPr>
                  <w:t xml:space="preserve"> </w:t>
                </w:r>
              </w:p>
            </w:tc>
            <w:tc>
              <w:tcPr>
                <w:tcW w:w="187" w:type="pct"/>
                <w:shd w:val="clear" w:color="auto" w:fill="FFFFFF"/>
                <w:tcMar>
                  <w:top w:w="15" w:type="dxa"/>
                  <w:left w:w="0" w:type="dxa"/>
                  <w:bottom w:w="0" w:type="dxa"/>
                  <w:right w:w="15" w:type="dxa"/>
                </w:tcMar>
              </w:tcPr>
              <w:p w14:paraId="25C60A9B" w14:textId="77777777" w:rsidR="00E45069" w:rsidRDefault="00E45069" w:rsidP="00566CFB">
                <w:pPr>
                  <w:jc w:val="center"/>
                  <w:rPr>
                    <w:rFonts w:ascii="Times New Roman"/>
                    <w:color w:val="000000"/>
                    <w:sz w:val="20"/>
                  </w:rPr>
                </w:pPr>
                <w:r>
                  <w:rPr>
                    <w:rFonts w:ascii="Times New Roman"/>
                    <w:color w:val="000000"/>
                    <w:sz w:val="20"/>
                  </w:rPr>
                  <w:t xml:space="preserve"> </w:t>
                </w:r>
              </w:p>
            </w:tc>
            <w:tc>
              <w:tcPr>
                <w:tcW w:w="686" w:type="pct"/>
                <w:gridSpan w:val="2"/>
                <w:tcBorders>
                  <w:bottom w:val="single" w:sz="4" w:space="0" w:color="000000"/>
                </w:tcBorders>
                <w:shd w:val="clear" w:color="auto" w:fill="FFFFFF"/>
                <w:tcMar>
                  <w:top w:w="15" w:type="dxa"/>
                  <w:left w:w="0" w:type="dxa"/>
                  <w:bottom w:w="0" w:type="dxa"/>
                  <w:right w:w="15" w:type="dxa"/>
                </w:tcMar>
                <w:vAlign w:val="bottom"/>
              </w:tcPr>
              <w:p w14:paraId="3991B22D" w14:textId="77777777" w:rsidR="00E45069" w:rsidRDefault="00E45069" w:rsidP="00566CFB">
                <w:pPr>
                  <w:jc w:val="center"/>
                  <w:rPr>
                    <w:rFonts w:ascii="Times New Roman"/>
                    <w:b/>
                    <w:color w:val="000000"/>
                    <w:sz w:val="16"/>
                  </w:rPr>
                </w:pPr>
                <w:r>
                  <w:rPr>
                    <w:rFonts w:ascii="Times New Roman"/>
                    <w:b/>
                    <w:color w:val="000000"/>
                    <w:sz w:val="16"/>
                  </w:rPr>
                  <w:t>Maximum Incentive</w:t>
                </w:r>
              </w:p>
            </w:tc>
            <w:tc>
              <w:tcPr>
                <w:tcW w:w="50" w:type="pct"/>
                <w:shd w:val="clear" w:color="auto" w:fill="FFFFFF"/>
                <w:noWrap/>
                <w:tcMar>
                  <w:top w:w="15" w:type="dxa"/>
                  <w:left w:w="0" w:type="dxa"/>
                  <w:bottom w:w="0" w:type="dxa"/>
                  <w:right w:w="15" w:type="dxa"/>
                </w:tcMar>
                <w:vAlign w:val="bottom"/>
              </w:tcPr>
              <w:p w14:paraId="256D4855" w14:textId="77777777" w:rsidR="00E45069" w:rsidRDefault="00E45069" w:rsidP="00566CFB">
                <w:pPr>
                  <w:rPr>
                    <w:rFonts w:ascii="Times New Roman"/>
                    <w:b/>
                    <w:color w:val="000000"/>
                    <w:sz w:val="16"/>
                  </w:rPr>
                </w:pPr>
                <w:r>
                  <w:rPr>
                    <w:rFonts w:ascii="Times New Roman"/>
                    <w:b/>
                    <w:color w:val="000000"/>
                    <w:sz w:val="16"/>
                  </w:rPr>
                  <w:t xml:space="preserve"> </w:t>
                </w:r>
              </w:p>
            </w:tc>
            <w:tc>
              <w:tcPr>
                <w:tcW w:w="187" w:type="pct"/>
                <w:shd w:val="clear" w:color="auto" w:fill="FFFFFF"/>
                <w:tcMar>
                  <w:top w:w="15" w:type="dxa"/>
                  <w:left w:w="0" w:type="dxa"/>
                  <w:bottom w:w="0" w:type="dxa"/>
                  <w:right w:w="15" w:type="dxa"/>
                </w:tcMar>
              </w:tcPr>
              <w:p w14:paraId="6C7CB281" w14:textId="77777777" w:rsidR="00E45069" w:rsidRDefault="00E45069" w:rsidP="00566CFB">
                <w:pPr>
                  <w:rPr>
                    <w:rFonts w:ascii="Times New Roman"/>
                    <w:color w:val="000000"/>
                    <w:sz w:val="20"/>
                  </w:rPr>
                </w:pPr>
                <w:r>
                  <w:rPr>
                    <w:rFonts w:ascii="Times New Roman"/>
                    <w:color w:val="000000"/>
                    <w:sz w:val="20"/>
                  </w:rPr>
                  <w:t xml:space="preserve"> </w:t>
                </w:r>
              </w:p>
            </w:tc>
            <w:tc>
              <w:tcPr>
                <w:tcW w:w="638" w:type="pct"/>
                <w:gridSpan w:val="2"/>
                <w:tcBorders>
                  <w:bottom w:val="single" w:sz="4" w:space="0" w:color="000000"/>
                </w:tcBorders>
                <w:shd w:val="clear" w:color="auto" w:fill="FFFFFF"/>
                <w:tcMar>
                  <w:top w:w="15" w:type="dxa"/>
                  <w:left w:w="0" w:type="dxa"/>
                  <w:bottom w:w="0" w:type="dxa"/>
                  <w:right w:w="15" w:type="dxa"/>
                </w:tcMar>
                <w:vAlign w:val="bottom"/>
              </w:tcPr>
              <w:p w14:paraId="06D8DF99" w14:textId="77777777" w:rsidR="00E45069" w:rsidRDefault="00E45069" w:rsidP="00566CFB">
                <w:pPr>
                  <w:jc w:val="center"/>
                  <w:rPr>
                    <w:rFonts w:ascii="Times New Roman"/>
                    <w:b/>
                    <w:color w:val="000000"/>
                    <w:sz w:val="16"/>
                  </w:rPr>
                </w:pPr>
                <w:r>
                  <w:rPr>
                    <w:rFonts w:ascii="Times New Roman"/>
                    <w:b/>
                    <w:color w:val="000000"/>
                    <w:sz w:val="16"/>
                  </w:rPr>
                  <w:t>Earned Incentive</w:t>
                </w:r>
              </w:p>
            </w:tc>
            <w:tc>
              <w:tcPr>
                <w:tcW w:w="50" w:type="pct"/>
                <w:shd w:val="clear" w:color="auto" w:fill="FFFFFF"/>
                <w:noWrap/>
                <w:tcMar>
                  <w:top w:w="15" w:type="dxa"/>
                  <w:left w:w="0" w:type="dxa"/>
                  <w:bottom w:w="0" w:type="dxa"/>
                  <w:right w:w="15" w:type="dxa"/>
                </w:tcMar>
                <w:vAlign w:val="bottom"/>
              </w:tcPr>
              <w:p w14:paraId="4906B73D" w14:textId="77777777" w:rsidR="00E45069" w:rsidRDefault="00E45069" w:rsidP="00566CFB">
                <w:pPr>
                  <w:rPr>
                    <w:rFonts w:ascii="Times New Roman"/>
                    <w:b/>
                    <w:color w:val="000000"/>
                    <w:sz w:val="16"/>
                  </w:rPr>
                </w:pPr>
                <w:r>
                  <w:rPr>
                    <w:rFonts w:ascii="Times New Roman"/>
                    <w:b/>
                    <w:color w:val="000000"/>
                    <w:sz w:val="16"/>
                  </w:rPr>
                  <w:t xml:space="preserve"> </w:t>
                </w:r>
              </w:p>
            </w:tc>
          </w:tr>
          <w:tr w:rsidR="00E45069" w14:paraId="0909DCBF" w14:textId="77777777" w:rsidTr="009C75D2">
            <w:trPr>
              <w:cantSplit/>
              <w:trHeight w:val="180"/>
              <w:jc w:val="center"/>
            </w:trPr>
            <w:tc>
              <w:tcPr>
                <w:tcW w:w="1105" w:type="pct"/>
                <w:tcBorders>
                  <w:top w:val="single" w:sz="4" w:space="0" w:color="000000"/>
                </w:tcBorders>
                <w:shd w:val="clear" w:color="auto" w:fill="CFF0FC"/>
                <w:tcMar>
                  <w:top w:w="15" w:type="dxa"/>
                  <w:left w:w="0" w:type="dxa"/>
                  <w:bottom w:w="0" w:type="dxa"/>
                  <w:right w:w="15" w:type="dxa"/>
                </w:tcMar>
              </w:tcPr>
              <w:p w14:paraId="0BC553AA" w14:textId="77777777" w:rsidR="00E45069" w:rsidRDefault="00E45069" w:rsidP="00566CFB">
                <w:pPr>
                  <w:keepNext/>
                  <w:rPr>
                    <w:rFonts w:ascii="Times New Roman"/>
                    <w:color w:val="000000"/>
                    <w:sz w:val="20"/>
                  </w:rPr>
                </w:pPr>
                <w:r>
                  <w:rPr>
                    <w:rFonts w:ascii="Times New Roman"/>
                    <w:color w:val="000000"/>
                    <w:sz w:val="20"/>
                  </w:rPr>
                  <w:t>Archie Black</w:t>
                </w:r>
              </w:p>
            </w:tc>
            <w:tc>
              <w:tcPr>
                <w:tcW w:w="187" w:type="pct"/>
                <w:shd w:val="clear" w:color="auto" w:fill="CFF0FC"/>
                <w:tcMar>
                  <w:top w:w="15" w:type="dxa"/>
                  <w:left w:w="0" w:type="dxa"/>
                  <w:bottom w:w="0" w:type="dxa"/>
                  <w:right w:w="15" w:type="dxa"/>
                </w:tcMar>
              </w:tcPr>
              <w:p w14:paraId="2C275BCE"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7CF9A667" w14:textId="77777777" w:rsidR="00E45069" w:rsidRDefault="00E45069" w:rsidP="00566CFB">
                <w:pPr>
                  <w:rPr>
                    <w:rFonts w:ascii="Times New Roman"/>
                    <w:color w:val="000000"/>
                    <w:sz w:val="20"/>
                  </w:rPr>
                </w:pPr>
                <w:r>
                  <w:rPr>
                    <w:rFonts w:ascii="Times New Roman"/>
                    <w:color w:val="000000"/>
                    <w:sz w:val="20"/>
                  </w:rPr>
                  <w:t>$</w:t>
                </w:r>
              </w:p>
            </w:tc>
            <w:tc>
              <w:tcPr>
                <w:tcW w:w="760" w:type="pct"/>
                <w:tcBorders>
                  <w:top w:val="single" w:sz="4" w:space="0" w:color="000000"/>
                </w:tcBorders>
                <w:shd w:val="clear" w:color="auto" w:fill="CFF0FC"/>
                <w:noWrap/>
                <w:tcMar>
                  <w:top w:w="15" w:type="dxa"/>
                  <w:left w:w="0" w:type="dxa"/>
                  <w:bottom w:w="0" w:type="dxa"/>
                  <w:right w:w="15" w:type="dxa"/>
                </w:tcMar>
              </w:tcPr>
              <w:p w14:paraId="1071C2F2" w14:textId="77777777" w:rsidR="00E45069" w:rsidRDefault="00E45069" w:rsidP="00566CFB">
                <w:pPr>
                  <w:jc w:val="right"/>
                  <w:rPr>
                    <w:rFonts w:ascii="Times New Roman"/>
                    <w:color w:val="000000"/>
                    <w:sz w:val="20"/>
                  </w:rPr>
                </w:pPr>
                <w:r>
                  <w:rPr>
                    <w:rFonts w:ascii="Times New Roman"/>
                    <w:color w:val="000000"/>
                    <w:sz w:val="20"/>
                  </w:rPr>
                  <w:t>313,800</w:t>
                </w:r>
              </w:p>
            </w:tc>
            <w:tc>
              <w:tcPr>
                <w:tcW w:w="50" w:type="pct"/>
                <w:shd w:val="clear" w:color="auto" w:fill="CFF0FC"/>
                <w:noWrap/>
                <w:tcMar>
                  <w:top w:w="15" w:type="dxa"/>
                  <w:left w:w="0" w:type="dxa"/>
                  <w:bottom w:w="0" w:type="dxa"/>
                  <w:right w:w="15" w:type="dxa"/>
                </w:tcMar>
              </w:tcPr>
              <w:p w14:paraId="77506566"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CFF0FC"/>
                <w:tcMar>
                  <w:top w:w="15" w:type="dxa"/>
                  <w:left w:w="0" w:type="dxa"/>
                  <w:bottom w:w="0" w:type="dxa"/>
                  <w:right w:w="15" w:type="dxa"/>
                </w:tcMar>
              </w:tcPr>
              <w:p w14:paraId="624EEFB1"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094E3A09" w14:textId="77777777" w:rsidR="00E45069" w:rsidRDefault="00E45069" w:rsidP="00566CFB">
                <w:pPr>
                  <w:rPr>
                    <w:rFonts w:ascii="Times New Roman"/>
                    <w:color w:val="000000"/>
                    <w:sz w:val="20"/>
                  </w:rPr>
                </w:pPr>
                <w:r>
                  <w:rPr>
                    <w:rFonts w:ascii="Times New Roman"/>
                    <w:color w:val="000000"/>
                    <w:sz w:val="20"/>
                  </w:rPr>
                  <w:t>$</w:t>
                </w:r>
              </w:p>
            </w:tc>
            <w:tc>
              <w:tcPr>
                <w:tcW w:w="760" w:type="pct"/>
                <w:tcBorders>
                  <w:top w:val="single" w:sz="4" w:space="0" w:color="000000"/>
                </w:tcBorders>
                <w:shd w:val="clear" w:color="auto" w:fill="CFF0FC"/>
                <w:noWrap/>
                <w:tcMar>
                  <w:top w:w="15" w:type="dxa"/>
                  <w:left w:w="0" w:type="dxa"/>
                  <w:bottom w:w="0" w:type="dxa"/>
                  <w:right w:w="15" w:type="dxa"/>
                </w:tcMar>
              </w:tcPr>
              <w:p w14:paraId="191531DB" w14:textId="77777777" w:rsidR="00E45069" w:rsidRDefault="00E45069" w:rsidP="00566CFB">
                <w:pPr>
                  <w:jc w:val="right"/>
                  <w:rPr>
                    <w:rFonts w:ascii="Times New Roman"/>
                    <w:color w:val="000000"/>
                    <w:sz w:val="20"/>
                  </w:rPr>
                </w:pPr>
                <w:r>
                  <w:rPr>
                    <w:rFonts w:ascii="Times New Roman"/>
                    <w:color w:val="000000"/>
                    <w:sz w:val="20"/>
                  </w:rPr>
                  <w:t>523,000</w:t>
                </w:r>
              </w:p>
            </w:tc>
            <w:tc>
              <w:tcPr>
                <w:tcW w:w="50" w:type="pct"/>
                <w:shd w:val="clear" w:color="auto" w:fill="CFF0FC"/>
                <w:noWrap/>
                <w:tcMar>
                  <w:top w:w="15" w:type="dxa"/>
                  <w:left w:w="0" w:type="dxa"/>
                  <w:bottom w:w="0" w:type="dxa"/>
                  <w:right w:w="15" w:type="dxa"/>
                </w:tcMar>
              </w:tcPr>
              <w:p w14:paraId="5D265614"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CFF0FC"/>
                <w:tcMar>
                  <w:top w:w="15" w:type="dxa"/>
                  <w:left w:w="0" w:type="dxa"/>
                  <w:bottom w:w="0" w:type="dxa"/>
                  <w:right w:w="15" w:type="dxa"/>
                </w:tcMar>
              </w:tcPr>
              <w:p w14:paraId="22C12DF6"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680CF109" w14:textId="77777777" w:rsidR="00E45069" w:rsidRDefault="00E45069" w:rsidP="00566CFB">
                <w:pPr>
                  <w:rPr>
                    <w:rFonts w:ascii="Times New Roman"/>
                    <w:color w:val="000000"/>
                    <w:sz w:val="20"/>
                  </w:rPr>
                </w:pPr>
                <w:r>
                  <w:rPr>
                    <w:rFonts w:ascii="Times New Roman"/>
                    <w:color w:val="000000"/>
                    <w:sz w:val="20"/>
                  </w:rPr>
                  <w:t>$</w:t>
                </w:r>
              </w:p>
            </w:tc>
            <w:tc>
              <w:tcPr>
                <w:tcW w:w="636" w:type="pct"/>
                <w:tcBorders>
                  <w:top w:val="single" w:sz="4" w:space="0" w:color="000000"/>
                </w:tcBorders>
                <w:shd w:val="clear" w:color="auto" w:fill="CFF0FC"/>
                <w:noWrap/>
                <w:tcMar>
                  <w:top w:w="15" w:type="dxa"/>
                  <w:left w:w="0" w:type="dxa"/>
                  <w:bottom w:w="0" w:type="dxa"/>
                  <w:right w:w="15" w:type="dxa"/>
                </w:tcMar>
              </w:tcPr>
              <w:p w14:paraId="5387C8B9" w14:textId="77777777" w:rsidR="00E45069" w:rsidRDefault="00E45069" w:rsidP="00566CFB">
                <w:pPr>
                  <w:jc w:val="right"/>
                  <w:rPr>
                    <w:rFonts w:ascii="Times New Roman"/>
                    <w:color w:val="000000"/>
                    <w:sz w:val="20"/>
                  </w:rPr>
                </w:pPr>
                <w:r>
                  <w:rPr>
                    <w:rFonts w:ascii="Times New Roman"/>
                    <w:color w:val="000000"/>
                    <w:sz w:val="20"/>
                  </w:rPr>
                  <w:t>993,700</w:t>
                </w:r>
              </w:p>
            </w:tc>
            <w:tc>
              <w:tcPr>
                <w:tcW w:w="50" w:type="pct"/>
                <w:shd w:val="clear" w:color="auto" w:fill="CFF0FC"/>
                <w:noWrap/>
                <w:tcMar>
                  <w:top w:w="15" w:type="dxa"/>
                  <w:left w:w="0" w:type="dxa"/>
                  <w:bottom w:w="0" w:type="dxa"/>
                  <w:right w:w="15" w:type="dxa"/>
                </w:tcMar>
              </w:tcPr>
              <w:p w14:paraId="1B2C54F9"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CFF0FC"/>
                <w:tcMar>
                  <w:top w:w="15" w:type="dxa"/>
                  <w:left w:w="0" w:type="dxa"/>
                  <w:bottom w:w="0" w:type="dxa"/>
                  <w:right w:w="15" w:type="dxa"/>
                </w:tcMar>
              </w:tcPr>
              <w:p w14:paraId="0EC4A04A"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2845E378" w14:textId="77777777" w:rsidR="00E45069" w:rsidRDefault="00E45069" w:rsidP="00566CFB">
                <w:pPr>
                  <w:rPr>
                    <w:rFonts w:ascii="Times New Roman"/>
                    <w:color w:val="000000"/>
                    <w:sz w:val="20"/>
                  </w:rPr>
                </w:pPr>
                <w:r>
                  <w:rPr>
                    <w:rFonts w:ascii="Times New Roman"/>
                    <w:color w:val="000000"/>
                    <w:sz w:val="20"/>
                  </w:rPr>
                  <w:t>$</w:t>
                </w:r>
              </w:p>
            </w:tc>
            <w:tc>
              <w:tcPr>
                <w:tcW w:w="588" w:type="pct"/>
                <w:tcBorders>
                  <w:top w:val="single" w:sz="4" w:space="0" w:color="000000"/>
                </w:tcBorders>
                <w:shd w:val="clear" w:color="auto" w:fill="CFF0FC"/>
                <w:noWrap/>
                <w:tcMar>
                  <w:top w:w="15" w:type="dxa"/>
                  <w:left w:w="0" w:type="dxa"/>
                  <w:bottom w:w="0" w:type="dxa"/>
                  <w:right w:w="15" w:type="dxa"/>
                </w:tcMar>
              </w:tcPr>
              <w:p w14:paraId="1C3428FF" w14:textId="77777777" w:rsidR="00E45069" w:rsidRDefault="00E45069" w:rsidP="00566CFB">
                <w:pPr>
                  <w:jc w:val="right"/>
                  <w:rPr>
                    <w:rFonts w:ascii="Times New Roman"/>
                    <w:color w:val="000000"/>
                    <w:sz w:val="20"/>
                  </w:rPr>
                </w:pPr>
                <w:r>
                  <w:rPr>
                    <w:rFonts w:ascii="Times New Roman"/>
                    <w:color w:val="000000"/>
                    <w:sz w:val="20"/>
                  </w:rPr>
                  <w:t>920,480</w:t>
                </w:r>
              </w:p>
            </w:tc>
            <w:tc>
              <w:tcPr>
                <w:tcW w:w="50" w:type="pct"/>
                <w:shd w:val="clear" w:color="auto" w:fill="CFF0FC"/>
                <w:noWrap/>
                <w:tcMar>
                  <w:top w:w="15" w:type="dxa"/>
                  <w:left w:w="0" w:type="dxa"/>
                  <w:bottom w:w="0" w:type="dxa"/>
                  <w:right w:w="15" w:type="dxa"/>
                </w:tcMar>
              </w:tcPr>
              <w:p w14:paraId="18156D2C" w14:textId="77777777" w:rsidR="00E45069" w:rsidRDefault="00E45069" w:rsidP="00566CFB">
                <w:pPr>
                  <w:rPr>
                    <w:rFonts w:ascii="Times New Roman"/>
                    <w:color w:val="000000"/>
                    <w:sz w:val="20"/>
                  </w:rPr>
                </w:pPr>
                <w:r>
                  <w:rPr>
                    <w:rFonts w:ascii="Times New Roman"/>
                    <w:color w:val="000000"/>
                    <w:sz w:val="20"/>
                  </w:rPr>
                  <w:t xml:space="preserve"> </w:t>
                </w:r>
              </w:p>
            </w:tc>
          </w:tr>
          <w:tr w:rsidR="00E45069" w14:paraId="0EB9007B" w14:textId="77777777" w:rsidTr="009C75D2">
            <w:trPr>
              <w:cantSplit/>
              <w:trHeight w:val="187"/>
              <w:jc w:val="center"/>
            </w:trPr>
            <w:tc>
              <w:tcPr>
                <w:tcW w:w="1105" w:type="pct"/>
                <w:shd w:val="clear" w:color="auto" w:fill="FFFFFF"/>
                <w:tcMar>
                  <w:top w:w="15" w:type="dxa"/>
                  <w:left w:w="0" w:type="dxa"/>
                  <w:bottom w:w="0" w:type="dxa"/>
                  <w:right w:w="15" w:type="dxa"/>
                </w:tcMar>
              </w:tcPr>
              <w:p w14:paraId="5A6641DC" w14:textId="77777777" w:rsidR="00E45069" w:rsidRDefault="00E45069" w:rsidP="00566CFB">
                <w:pPr>
                  <w:keepNext/>
                  <w:rPr>
                    <w:rFonts w:ascii="Times New Roman"/>
                    <w:color w:val="000000"/>
                    <w:sz w:val="20"/>
                  </w:rPr>
                </w:pPr>
                <w:r>
                  <w:rPr>
                    <w:rFonts w:ascii="Times New Roman"/>
                    <w:color w:val="000000"/>
                    <w:sz w:val="20"/>
                  </w:rPr>
                  <w:t>Kimberly Nelson</w:t>
                </w:r>
              </w:p>
            </w:tc>
            <w:tc>
              <w:tcPr>
                <w:tcW w:w="187" w:type="pct"/>
                <w:shd w:val="clear" w:color="auto" w:fill="FFFFFF"/>
                <w:tcMar>
                  <w:top w:w="15" w:type="dxa"/>
                  <w:left w:w="0" w:type="dxa"/>
                  <w:bottom w:w="0" w:type="dxa"/>
                  <w:right w:w="15" w:type="dxa"/>
                </w:tcMar>
              </w:tcPr>
              <w:p w14:paraId="1FF970C9" w14:textId="77777777" w:rsidR="00E45069" w:rsidRDefault="00E45069" w:rsidP="00566CFB">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F689D05" w14:textId="77777777" w:rsidR="00E45069" w:rsidRDefault="00E45069" w:rsidP="00566CFB">
                <w:pPr>
                  <w:rPr>
                    <w:rFonts w:ascii="Times New Roman"/>
                    <w:color w:val="000000"/>
                    <w:sz w:val="20"/>
                  </w:rPr>
                </w:pPr>
                <w:r>
                  <w:rPr>
                    <w:rFonts w:ascii="Times New Roman"/>
                    <w:color w:val="000000"/>
                    <w:sz w:val="20"/>
                  </w:rPr>
                  <w:t>$</w:t>
                </w:r>
              </w:p>
            </w:tc>
            <w:tc>
              <w:tcPr>
                <w:tcW w:w="760" w:type="pct"/>
                <w:shd w:val="clear" w:color="auto" w:fill="FFFFFF"/>
                <w:noWrap/>
                <w:tcMar>
                  <w:top w:w="15" w:type="dxa"/>
                  <w:left w:w="0" w:type="dxa"/>
                  <w:bottom w:w="0" w:type="dxa"/>
                  <w:right w:w="15" w:type="dxa"/>
                </w:tcMar>
              </w:tcPr>
              <w:p w14:paraId="2B5CA607" w14:textId="77777777" w:rsidR="00E45069" w:rsidRDefault="00E45069" w:rsidP="00566CFB">
                <w:pPr>
                  <w:jc w:val="right"/>
                  <w:rPr>
                    <w:rFonts w:ascii="Times New Roman"/>
                    <w:color w:val="000000"/>
                    <w:sz w:val="20"/>
                  </w:rPr>
                </w:pPr>
                <w:r>
                  <w:rPr>
                    <w:rFonts w:ascii="Times New Roman"/>
                    <w:color w:val="000000"/>
                    <w:sz w:val="20"/>
                  </w:rPr>
                  <w:t>173,250</w:t>
                </w:r>
              </w:p>
            </w:tc>
            <w:tc>
              <w:tcPr>
                <w:tcW w:w="50" w:type="pct"/>
                <w:shd w:val="clear" w:color="auto" w:fill="FFFFFF"/>
                <w:noWrap/>
                <w:tcMar>
                  <w:top w:w="15" w:type="dxa"/>
                  <w:left w:w="0" w:type="dxa"/>
                  <w:bottom w:w="0" w:type="dxa"/>
                  <w:right w:w="15" w:type="dxa"/>
                </w:tcMar>
              </w:tcPr>
              <w:p w14:paraId="1C5A32E3"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FFFFFF"/>
                <w:tcMar>
                  <w:top w:w="15" w:type="dxa"/>
                  <w:left w:w="0" w:type="dxa"/>
                  <w:bottom w:w="0" w:type="dxa"/>
                  <w:right w:w="15" w:type="dxa"/>
                </w:tcMar>
              </w:tcPr>
              <w:p w14:paraId="4B5EE7DC"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12F1C202" w14:textId="77777777" w:rsidR="00E45069" w:rsidRDefault="00E45069" w:rsidP="00566CFB">
                <w:pPr>
                  <w:rPr>
                    <w:rFonts w:ascii="Times New Roman"/>
                    <w:color w:val="000000"/>
                    <w:sz w:val="20"/>
                  </w:rPr>
                </w:pPr>
                <w:r>
                  <w:rPr>
                    <w:rFonts w:ascii="Times New Roman"/>
                    <w:color w:val="000000"/>
                    <w:sz w:val="20"/>
                  </w:rPr>
                  <w:t>$</w:t>
                </w:r>
              </w:p>
            </w:tc>
            <w:tc>
              <w:tcPr>
                <w:tcW w:w="760" w:type="pct"/>
                <w:shd w:val="clear" w:color="auto" w:fill="FFFFFF"/>
                <w:noWrap/>
                <w:tcMar>
                  <w:top w:w="15" w:type="dxa"/>
                  <w:left w:w="0" w:type="dxa"/>
                  <w:bottom w:w="0" w:type="dxa"/>
                  <w:right w:w="15" w:type="dxa"/>
                </w:tcMar>
              </w:tcPr>
              <w:p w14:paraId="5FAC8D75" w14:textId="77777777" w:rsidR="00E45069" w:rsidRDefault="00E45069" w:rsidP="00566CFB">
                <w:pPr>
                  <w:jc w:val="right"/>
                  <w:rPr>
                    <w:rFonts w:ascii="Times New Roman"/>
                    <w:color w:val="000000"/>
                    <w:sz w:val="20"/>
                  </w:rPr>
                </w:pPr>
                <w:r>
                  <w:rPr>
                    <w:rFonts w:ascii="Times New Roman"/>
                    <w:color w:val="000000"/>
                    <w:sz w:val="20"/>
                  </w:rPr>
                  <w:t>288,750</w:t>
                </w:r>
              </w:p>
            </w:tc>
            <w:tc>
              <w:tcPr>
                <w:tcW w:w="50" w:type="pct"/>
                <w:shd w:val="clear" w:color="auto" w:fill="FFFFFF"/>
                <w:noWrap/>
                <w:tcMar>
                  <w:top w:w="15" w:type="dxa"/>
                  <w:left w:w="0" w:type="dxa"/>
                  <w:bottom w:w="0" w:type="dxa"/>
                  <w:right w:w="15" w:type="dxa"/>
                </w:tcMar>
              </w:tcPr>
              <w:p w14:paraId="79BBAD53"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FFFFFF"/>
                <w:tcMar>
                  <w:top w:w="15" w:type="dxa"/>
                  <w:left w:w="0" w:type="dxa"/>
                  <w:bottom w:w="0" w:type="dxa"/>
                  <w:right w:w="15" w:type="dxa"/>
                </w:tcMar>
              </w:tcPr>
              <w:p w14:paraId="2FF5319B"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C7CC2E0" w14:textId="77777777" w:rsidR="00E45069" w:rsidRDefault="00E45069" w:rsidP="00566CFB">
                <w:pPr>
                  <w:rPr>
                    <w:rFonts w:ascii="Times New Roman"/>
                    <w:color w:val="000000"/>
                    <w:sz w:val="20"/>
                  </w:rPr>
                </w:pPr>
                <w:r>
                  <w:rPr>
                    <w:rFonts w:ascii="Times New Roman"/>
                    <w:color w:val="000000"/>
                    <w:sz w:val="20"/>
                  </w:rPr>
                  <w:t>$</w:t>
                </w:r>
              </w:p>
            </w:tc>
            <w:tc>
              <w:tcPr>
                <w:tcW w:w="636" w:type="pct"/>
                <w:shd w:val="clear" w:color="auto" w:fill="FFFFFF"/>
                <w:noWrap/>
                <w:tcMar>
                  <w:top w:w="15" w:type="dxa"/>
                  <w:left w:w="0" w:type="dxa"/>
                  <w:bottom w:w="0" w:type="dxa"/>
                  <w:right w:w="15" w:type="dxa"/>
                </w:tcMar>
              </w:tcPr>
              <w:p w14:paraId="094CF4BA" w14:textId="77777777" w:rsidR="00E45069" w:rsidRDefault="00E45069" w:rsidP="00566CFB">
                <w:pPr>
                  <w:jc w:val="right"/>
                  <w:rPr>
                    <w:rFonts w:ascii="Times New Roman"/>
                    <w:color w:val="000000"/>
                    <w:sz w:val="20"/>
                  </w:rPr>
                </w:pPr>
                <w:r>
                  <w:rPr>
                    <w:rFonts w:ascii="Times New Roman"/>
                    <w:color w:val="000000"/>
                    <w:sz w:val="20"/>
                  </w:rPr>
                  <w:t>548,625</w:t>
                </w:r>
              </w:p>
            </w:tc>
            <w:tc>
              <w:tcPr>
                <w:tcW w:w="50" w:type="pct"/>
                <w:shd w:val="clear" w:color="auto" w:fill="FFFFFF"/>
                <w:noWrap/>
                <w:tcMar>
                  <w:top w:w="15" w:type="dxa"/>
                  <w:left w:w="0" w:type="dxa"/>
                  <w:bottom w:w="0" w:type="dxa"/>
                  <w:right w:w="15" w:type="dxa"/>
                </w:tcMar>
              </w:tcPr>
              <w:p w14:paraId="68554608"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FFFFFF"/>
                <w:tcMar>
                  <w:top w:w="15" w:type="dxa"/>
                  <w:left w:w="0" w:type="dxa"/>
                  <w:bottom w:w="0" w:type="dxa"/>
                  <w:right w:w="15" w:type="dxa"/>
                </w:tcMar>
              </w:tcPr>
              <w:p w14:paraId="2A6C7F2B"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1F575B6E" w14:textId="77777777" w:rsidR="00E45069" w:rsidRDefault="00E45069" w:rsidP="00566CFB">
                <w:pPr>
                  <w:rPr>
                    <w:rFonts w:ascii="Times New Roman"/>
                    <w:color w:val="000000"/>
                    <w:sz w:val="20"/>
                  </w:rPr>
                </w:pPr>
                <w:r>
                  <w:rPr>
                    <w:rFonts w:ascii="Times New Roman"/>
                    <w:color w:val="000000"/>
                    <w:sz w:val="20"/>
                  </w:rPr>
                  <w:t>$</w:t>
                </w:r>
              </w:p>
            </w:tc>
            <w:tc>
              <w:tcPr>
                <w:tcW w:w="588" w:type="pct"/>
                <w:shd w:val="clear" w:color="auto" w:fill="FFFFFF"/>
                <w:noWrap/>
                <w:tcMar>
                  <w:top w:w="15" w:type="dxa"/>
                  <w:left w:w="0" w:type="dxa"/>
                  <w:bottom w:w="0" w:type="dxa"/>
                  <w:right w:w="15" w:type="dxa"/>
                </w:tcMar>
              </w:tcPr>
              <w:p w14:paraId="755B5763" w14:textId="77777777" w:rsidR="00E45069" w:rsidRDefault="00E45069" w:rsidP="00566CFB">
                <w:pPr>
                  <w:jc w:val="right"/>
                  <w:rPr>
                    <w:rFonts w:ascii="Times New Roman"/>
                    <w:color w:val="000000"/>
                    <w:sz w:val="20"/>
                  </w:rPr>
                </w:pPr>
                <w:r>
                  <w:rPr>
                    <w:rFonts w:ascii="Times New Roman"/>
                    <w:color w:val="000000"/>
                    <w:sz w:val="20"/>
                  </w:rPr>
                  <w:t>508,200</w:t>
                </w:r>
              </w:p>
            </w:tc>
            <w:tc>
              <w:tcPr>
                <w:tcW w:w="50" w:type="pct"/>
                <w:shd w:val="clear" w:color="auto" w:fill="FFFFFF"/>
                <w:noWrap/>
                <w:tcMar>
                  <w:top w:w="15" w:type="dxa"/>
                  <w:left w:w="0" w:type="dxa"/>
                  <w:bottom w:w="0" w:type="dxa"/>
                  <w:right w:w="15" w:type="dxa"/>
                </w:tcMar>
              </w:tcPr>
              <w:p w14:paraId="4C34554B" w14:textId="77777777" w:rsidR="00E45069" w:rsidRDefault="00E45069" w:rsidP="00566CFB">
                <w:pPr>
                  <w:rPr>
                    <w:rFonts w:ascii="Times New Roman"/>
                    <w:color w:val="000000"/>
                    <w:sz w:val="20"/>
                  </w:rPr>
                </w:pPr>
                <w:r>
                  <w:rPr>
                    <w:rFonts w:ascii="Times New Roman"/>
                    <w:color w:val="000000"/>
                    <w:sz w:val="20"/>
                  </w:rPr>
                  <w:t xml:space="preserve"> </w:t>
                </w:r>
              </w:p>
            </w:tc>
          </w:tr>
          <w:tr w:rsidR="00E45069" w14:paraId="1D01B681" w14:textId="77777777" w:rsidTr="009C75D2">
            <w:trPr>
              <w:cantSplit/>
              <w:trHeight w:val="180"/>
              <w:jc w:val="center"/>
            </w:trPr>
            <w:tc>
              <w:tcPr>
                <w:tcW w:w="1105" w:type="pct"/>
                <w:shd w:val="clear" w:color="auto" w:fill="CFF0FC"/>
                <w:tcMar>
                  <w:top w:w="15" w:type="dxa"/>
                  <w:left w:w="0" w:type="dxa"/>
                  <w:bottom w:w="0" w:type="dxa"/>
                  <w:right w:w="15" w:type="dxa"/>
                </w:tcMar>
              </w:tcPr>
              <w:p w14:paraId="6A54272D" w14:textId="77777777" w:rsidR="00E45069" w:rsidRDefault="00E45069" w:rsidP="00566CFB">
                <w:pPr>
                  <w:keepNext/>
                  <w:rPr>
                    <w:rFonts w:ascii="Times New Roman"/>
                    <w:color w:val="000000"/>
                    <w:sz w:val="20"/>
                  </w:rPr>
                </w:pPr>
                <w:r>
                  <w:rPr>
                    <w:rFonts w:ascii="Times New Roman"/>
                    <w:color w:val="000000"/>
                    <w:sz w:val="20"/>
                  </w:rPr>
                  <w:t>James Frome</w:t>
                </w:r>
              </w:p>
            </w:tc>
            <w:tc>
              <w:tcPr>
                <w:tcW w:w="187" w:type="pct"/>
                <w:shd w:val="clear" w:color="auto" w:fill="CFF0FC"/>
                <w:tcMar>
                  <w:top w:w="15" w:type="dxa"/>
                  <w:left w:w="0" w:type="dxa"/>
                  <w:bottom w:w="0" w:type="dxa"/>
                  <w:right w:w="15" w:type="dxa"/>
                </w:tcMar>
              </w:tcPr>
              <w:p w14:paraId="396FE7E7"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15205ABE" w14:textId="77777777" w:rsidR="00E45069" w:rsidRDefault="00E45069" w:rsidP="00566CFB">
                <w:pPr>
                  <w:rPr>
                    <w:rFonts w:ascii="Times New Roman"/>
                    <w:color w:val="000000"/>
                    <w:sz w:val="20"/>
                  </w:rPr>
                </w:pPr>
                <w:r>
                  <w:rPr>
                    <w:rFonts w:ascii="Times New Roman"/>
                    <w:color w:val="000000"/>
                    <w:sz w:val="20"/>
                  </w:rPr>
                  <w:t>$</w:t>
                </w:r>
              </w:p>
            </w:tc>
            <w:tc>
              <w:tcPr>
                <w:tcW w:w="760" w:type="pct"/>
                <w:shd w:val="clear" w:color="auto" w:fill="CFF0FC"/>
                <w:noWrap/>
                <w:tcMar>
                  <w:top w:w="15" w:type="dxa"/>
                  <w:left w:w="0" w:type="dxa"/>
                  <w:bottom w:w="0" w:type="dxa"/>
                  <w:right w:w="15" w:type="dxa"/>
                </w:tcMar>
              </w:tcPr>
              <w:p w14:paraId="1545EBFD" w14:textId="77777777" w:rsidR="00E45069" w:rsidRDefault="00E45069" w:rsidP="00566CFB">
                <w:pPr>
                  <w:jc w:val="right"/>
                  <w:rPr>
                    <w:rFonts w:ascii="Times New Roman"/>
                    <w:color w:val="000000"/>
                    <w:sz w:val="20"/>
                  </w:rPr>
                </w:pPr>
                <w:r>
                  <w:rPr>
                    <w:rFonts w:ascii="Times New Roman"/>
                    <w:color w:val="000000"/>
                    <w:sz w:val="20"/>
                  </w:rPr>
                  <w:t>240,000</w:t>
                </w:r>
              </w:p>
            </w:tc>
            <w:tc>
              <w:tcPr>
                <w:tcW w:w="50" w:type="pct"/>
                <w:shd w:val="clear" w:color="auto" w:fill="CFF0FC"/>
                <w:noWrap/>
                <w:tcMar>
                  <w:top w:w="15" w:type="dxa"/>
                  <w:left w:w="0" w:type="dxa"/>
                  <w:bottom w:w="0" w:type="dxa"/>
                  <w:right w:w="15" w:type="dxa"/>
                </w:tcMar>
              </w:tcPr>
              <w:p w14:paraId="367B0EE5"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CFF0FC"/>
                <w:tcMar>
                  <w:top w:w="15" w:type="dxa"/>
                  <w:left w:w="0" w:type="dxa"/>
                  <w:bottom w:w="0" w:type="dxa"/>
                  <w:right w:w="15" w:type="dxa"/>
                </w:tcMar>
              </w:tcPr>
              <w:p w14:paraId="29F733B2"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0B86F89A" w14:textId="77777777" w:rsidR="00E45069" w:rsidRDefault="00E45069" w:rsidP="00566CFB">
                <w:pPr>
                  <w:rPr>
                    <w:rFonts w:ascii="Times New Roman"/>
                    <w:color w:val="000000"/>
                    <w:sz w:val="20"/>
                  </w:rPr>
                </w:pPr>
                <w:r>
                  <w:rPr>
                    <w:rFonts w:ascii="Times New Roman"/>
                    <w:color w:val="000000"/>
                    <w:sz w:val="20"/>
                  </w:rPr>
                  <w:t>$</w:t>
                </w:r>
              </w:p>
            </w:tc>
            <w:tc>
              <w:tcPr>
                <w:tcW w:w="760" w:type="pct"/>
                <w:shd w:val="clear" w:color="auto" w:fill="CFF0FC"/>
                <w:noWrap/>
                <w:tcMar>
                  <w:top w:w="15" w:type="dxa"/>
                  <w:left w:w="0" w:type="dxa"/>
                  <w:bottom w:w="0" w:type="dxa"/>
                  <w:right w:w="15" w:type="dxa"/>
                </w:tcMar>
              </w:tcPr>
              <w:p w14:paraId="53FBE39E" w14:textId="77777777" w:rsidR="00E45069" w:rsidRDefault="00E45069" w:rsidP="00566CFB">
                <w:pPr>
                  <w:jc w:val="right"/>
                  <w:rPr>
                    <w:rFonts w:ascii="Times New Roman"/>
                    <w:color w:val="000000"/>
                    <w:sz w:val="20"/>
                  </w:rPr>
                </w:pPr>
                <w:r>
                  <w:rPr>
                    <w:rFonts w:ascii="Times New Roman"/>
                    <w:color w:val="000000"/>
                    <w:sz w:val="20"/>
                  </w:rPr>
                  <w:t>400,000</w:t>
                </w:r>
              </w:p>
            </w:tc>
            <w:tc>
              <w:tcPr>
                <w:tcW w:w="50" w:type="pct"/>
                <w:shd w:val="clear" w:color="auto" w:fill="CFF0FC"/>
                <w:noWrap/>
                <w:tcMar>
                  <w:top w:w="15" w:type="dxa"/>
                  <w:left w:w="0" w:type="dxa"/>
                  <w:bottom w:w="0" w:type="dxa"/>
                  <w:right w:w="15" w:type="dxa"/>
                </w:tcMar>
              </w:tcPr>
              <w:p w14:paraId="0157FCAB"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CFF0FC"/>
                <w:tcMar>
                  <w:top w:w="15" w:type="dxa"/>
                  <w:left w:w="0" w:type="dxa"/>
                  <w:bottom w:w="0" w:type="dxa"/>
                  <w:right w:w="15" w:type="dxa"/>
                </w:tcMar>
              </w:tcPr>
              <w:p w14:paraId="2784DE8D"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F5A8411" w14:textId="77777777" w:rsidR="00E45069" w:rsidRDefault="00E45069" w:rsidP="00566CFB">
                <w:pPr>
                  <w:rPr>
                    <w:rFonts w:ascii="Times New Roman"/>
                    <w:color w:val="000000"/>
                    <w:sz w:val="20"/>
                  </w:rPr>
                </w:pPr>
                <w:r>
                  <w:rPr>
                    <w:rFonts w:ascii="Times New Roman"/>
                    <w:color w:val="000000"/>
                    <w:sz w:val="20"/>
                  </w:rPr>
                  <w:t>$</w:t>
                </w:r>
              </w:p>
            </w:tc>
            <w:tc>
              <w:tcPr>
                <w:tcW w:w="636" w:type="pct"/>
                <w:shd w:val="clear" w:color="auto" w:fill="CFF0FC"/>
                <w:noWrap/>
                <w:tcMar>
                  <w:top w:w="15" w:type="dxa"/>
                  <w:left w:w="0" w:type="dxa"/>
                  <w:bottom w:w="0" w:type="dxa"/>
                  <w:right w:w="15" w:type="dxa"/>
                </w:tcMar>
              </w:tcPr>
              <w:p w14:paraId="3E895209" w14:textId="77777777" w:rsidR="00E45069" w:rsidRDefault="00E45069" w:rsidP="00566CFB">
                <w:pPr>
                  <w:jc w:val="right"/>
                  <w:rPr>
                    <w:rFonts w:ascii="Times New Roman"/>
                    <w:color w:val="000000"/>
                    <w:sz w:val="20"/>
                  </w:rPr>
                </w:pPr>
                <w:r>
                  <w:rPr>
                    <w:rFonts w:ascii="Times New Roman"/>
                    <w:color w:val="000000"/>
                    <w:sz w:val="20"/>
                  </w:rPr>
                  <w:t>760,000</w:t>
                </w:r>
              </w:p>
            </w:tc>
            <w:tc>
              <w:tcPr>
                <w:tcW w:w="50" w:type="pct"/>
                <w:shd w:val="clear" w:color="auto" w:fill="CFF0FC"/>
                <w:noWrap/>
                <w:tcMar>
                  <w:top w:w="15" w:type="dxa"/>
                  <w:left w:w="0" w:type="dxa"/>
                  <w:bottom w:w="0" w:type="dxa"/>
                  <w:right w:w="15" w:type="dxa"/>
                </w:tcMar>
              </w:tcPr>
              <w:p w14:paraId="351CFAE6"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CFF0FC"/>
                <w:tcMar>
                  <w:top w:w="15" w:type="dxa"/>
                  <w:left w:w="0" w:type="dxa"/>
                  <w:bottom w:w="0" w:type="dxa"/>
                  <w:right w:w="15" w:type="dxa"/>
                </w:tcMar>
              </w:tcPr>
              <w:p w14:paraId="33D2209F"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1F3A5027" w14:textId="77777777" w:rsidR="00E45069" w:rsidRDefault="00E45069" w:rsidP="00566CFB">
                <w:pPr>
                  <w:rPr>
                    <w:rFonts w:ascii="Times New Roman"/>
                    <w:color w:val="000000"/>
                    <w:sz w:val="20"/>
                  </w:rPr>
                </w:pPr>
                <w:r>
                  <w:rPr>
                    <w:rFonts w:ascii="Times New Roman"/>
                    <w:color w:val="000000"/>
                    <w:sz w:val="20"/>
                  </w:rPr>
                  <w:t>$</w:t>
                </w:r>
              </w:p>
            </w:tc>
            <w:tc>
              <w:tcPr>
                <w:tcW w:w="588" w:type="pct"/>
                <w:shd w:val="clear" w:color="auto" w:fill="CFF0FC"/>
                <w:noWrap/>
                <w:tcMar>
                  <w:top w:w="15" w:type="dxa"/>
                  <w:left w:w="0" w:type="dxa"/>
                  <w:bottom w:w="0" w:type="dxa"/>
                  <w:right w:w="15" w:type="dxa"/>
                </w:tcMar>
              </w:tcPr>
              <w:p w14:paraId="1B219A39" w14:textId="77777777" w:rsidR="00E45069" w:rsidRDefault="00E45069" w:rsidP="00566CFB">
                <w:pPr>
                  <w:jc w:val="right"/>
                  <w:rPr>
                    <w:rFonts w:ascii="Times New Roman"/>
                    <w:color w:val="000000"/>
                    <w:sz w:val="20"/>
                  </w:rPr>
                </w:pPr>
                <w:r>
                  <w:rPr>
                    <w:rFonts w:ascii="Times New Roman"/>
                    <w:color w:val="000000"/>
                    <w:sz w:val="20"/>
                  </w:rPr>
                  <w:t>704,000</w:t>
                </w:r>
              </w:p>
            </w:tc>
            <w:tc>
              <w:tcPr>
                <w:tcW w:w="50" w:type="pct"/>
                <w:shd w:val="clear" w:color="auto" w:fill="CFF0FC"/>
                <w:noWrap/>
                <w:tcMar>
                  <w:top w:w="15" w:type="dxa"/>
                  <w:left w:w="0" w:type="dxa"/>
                  <w:bottom w:w="0" w:type="dxa"/>
                  <w:right w:w="15" w:type="dxa"/>
                </w:tcMar>
              </w:tcPr>
              <w:p w14:paraId="73263D11" w14:textId="77777777" w:rsidR="00E45069" w:rsidRDefault="00E45069" w:rsidP="00566CFB">
                <w:pPr>
                  <w:rPr>
                    <w:rFonts w:ascii="Times New Roman"/>
                    <w:color w:val="000000"/>
                    <w:sz w:val="20"/>
                  </w:rPr>
                </w:pPr>
                <w:r>
                  <w:rPr>
                    <w:rFonts w:ascii="Times New Roman"/>
                    <w:color w:val="000000"/>
                    <w:sz w:val="20"/>
                  </w:rPr>
                  <w:t xml:space="preserve"> </w:t>
                </w:r>
              </w:p>
            </w:tc>
          </w:tr>
          <w:tr w:rsidR="00E45069" w14:paraId="5DAE745F" w14:textId="77777777" w:rsidTr="009C75D2">
            <w:trPr>
              <w:cantSplit/>
              <w:trHeight w:val="221"/>
              <w:jc w:val="center"/>
            </w:trPr>
            <w:tc>
              <w:tcPr>
                <w:tcW w:w="1105" w:type="pct"/>
                <w:shd w:val="clear" w:color="auto" w:fill="FFFFFF"/>
                <w:tcMar>
                  <w:top w:w="15" w:type="dxa"/>
                  <w:left w:w="0" w:type="dxa"/>
                  <w:bottom w:w="0" w:type="dxa"/>
                  <w:right w:w="15" w:type="dxa"/>
                </w:tcMar>
                <w:vAlign w:val="bottom"/>
              </w:tcPr>
              <w:p w14:paraId="65C33A1E" w14:textId="77777777" w:rsidR="00E45069" w:rsidRDefault="00E45069" w:rsidP="00566CFB">
                <w:pPr>
                  <w:keepNext/>
                  <w:rPr>
                    <w:rFonts w:ascii="Calibri"/>
                    <w:color w:val="000000"/>
                  </w:rPr>
                </w:pPr>
                <w:r>
                  <w:rPr>
                    <w:rFonts w:ascii="Calibri"/>
                    <w:color w:val="000000"/>
                  </w:rPr>
                  <w:t xml:space="preserve"> </w:t>
                </w:r>
              </w:p>
            </w:tc>
            <w:tc>
              <w:tcPr>
                <w:tcW w:w="187" w:type="pct"/>
                <w:shd w:val="clear" w:color="auto" w:fill="FFFFFF"/>
                <w:tcMar>
                  <w:top w:w="15" w:type="dxa"/>
                  <w:left w:w="0" w:type="dxa"/>
                  <w:bottom w:w="0" w:type="dxa"/>
                  <w:right w:w="15" w:type="dxa"/>
                </w:tcMar>
                <w:vAlign w:val="bottom"/>
              </w:tcPr>
              <w:p w14:paraId="0D998724" w14:textId="77777777" w:rsidR="00E45069" w:rsidRDefault="00E45069" w:rsidP="00566CFB">
                <w:pPr>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vAlign w:val="bottom"/>
              </w:tcPr>
              <w:p w14:paraId="55E21551" w14:textId="77777777" w:rsidR="00E45069" w:rsidRDefault="00E45069" w:rsidP="00566CFB">
                <w:pPr>
                  <w:rPr>
                    <w:rFonts w:ascii="Calibri"/>
                    <w:color w:val="000000"/>
                  </w:rPr>
                </w:pPr>
                <w:r>
                  <w:rPr>
                    <w:rFonts w:ascii="Calibri"/>
                    <w:color w:val="000000"/>
                  </w:rPr>
                  <w:t xml:space="preserve"> </w:t>
                </w:r>
              </w:p>
            </w:tc>
            <w:tc>
              <w:tcPr>
                <w:tcW w:w="760" w:type="pct"/>
                <w:shd w:val="clear" w:color="auto" w:fill="FFFFFF"/>
                <w:noWrap/>
                <w:tcMar>
                  <w:top w:w="15" w:type="dxa"/>
                  <w:left w:w="0" w:type="dxa"/>
                  <w:bottom w:w="0" w:type="dxa"/>
                  <w:right w:w="15" w:type="dxa"/>
                </w:tcMar>
                <w:vAlign w:val="bottom"/>
              </w:tcPr>
              <w:p w14:paraId="5D58A8D4" w14:textId="77777777" w:rsidR="00E45069" w:rsidRDefault="00E45069" w:rsidP="00566CFB">
                <w:pPr>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vAlign w:val="bottom"/>
              </w:tcPr>
              <w:p w14:paraId="2D51B624" w14:textId="77777777" w:rsidR="00E45069" w:rsidRDefault="00E45069" w:rsidP="00566CFB">
                <w:pPr>
                  <w:rPr>
                    <w:rFonts w:ascii="Calibri"/>
                    <w:color w:val="000000"/>
                  </w:rPr>
                </w:pPr>
                <w:r>
                  <w:rPr>
                    <w:rFonts w:ascii="Calibri"/>
                    <w:color w:val="000000"/>
                  </w:rPr>
                  <w:t xml:space="preserve"> </w:t>
                </w:r>
              </w:p>
            </w:tc>
            <w:tc>
              <w:tcPr>
                <w:tcW w:w="187" w:type="pct"/>
                <w:shd w:val="clear" w:color="auto" w:fill="FFFFFF"/>
                <w:tcMar>
                  <w:top w:w="15" w:type="dxa"/>
                  <w:left w:w="0" w:type="dxa"/>
                  <w:bottom w:w="0" w:type="dxa"/>
                  <w:right w:w="15" w:type="dxa"/>
                </w:tcMar>
                <w:vAlign w:val="bottom"/>
              </w:tcPr>
              <w:p w14:paraId="32C556D9" w14:textId="77777777" w:rsidR="00E45069" w:rsidRDefault="00E45069" w:rsidP="00566CFB">
                <w:pPr>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vAlign w:val="bottom"/>
              </w:tcPr>
              <w:p w14:paraId="57A19F84" w14:textId="77777777" w:rsidR="00E45069" w:rsidRDefault="00E45069" w:rsidP="00566CFB">
                <w:pPr>
                  <w:rPr>
                    <w:rFonts w:ascii="Calibri"/>
                    <w:color w:val="000000"/>
                  </w:rPr>
                </w:pPr>
                <w:r>
                  <w:rPr>
                    <w:rFonts w:ascii="Calibri"/>
                    <w:color w:val="000000"/>
                  </w:rPr>
                  <w:t xml:space="preserve"> </w:t>
                </w:r>
              </w:p>
            </w:tc>
            <w:tc>
              <w:tcPr>
                <w:tcW w:w="760" w:type="pct"/>
                <w:shd w:val="clear" w:color="auto" w:fill="FFFFFF"/>
                <w:noWrap/>
                <w:tcMar>
                  <w:top w:w="15" w:type="dxa"/>
                  <w:left w:w="0" w:type="dxa"/>
                  <w:bottom w:w="0" w:type="dxa"/>
                  <w:right w:w="15" w:type="dxa"/>
                </w:tcMar>
                <w:vAlign w:val="bottom"/>
              </w:tcPr>
              <w:p w14:paraId="6E717F3D" w14:textId="77777777" w:rsidR="00E45069" w:rsidRDefault="00E45069" w:rsidP="00566CFB">
                <w:pPr>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vAlign w:val="bottom"/>
              </w:tcPr>
              <w:p w14:paraId="132B43C5" w14:textId="77777777" w:rsidR="00E45069" w:rsidRDefault="00E45069" w:rsidP="00566CFB">
                <w:pPr>
                  <w:rPr>
                    <w:rFonts w:ascii="Calibri"/>
                    <w:color w:val="000000"/>
                  </w:rPr>
                </w:pPr>
                <w:r>
                  <w:rPr>
                    <w:rFonts w:ascii="Calibri"/>
                    <w:color w:val="000000"/>
                  </w:rPr>
                  <w:t xml:space="preserve"> </w:t>
                </w:r>
              </w:p>
            </w:tc>
            <w:tc>
              <w:tcPr>
                <w:tcW w:w="187" w:type="pct"/>
                <w:shd w:val="clear" w:color="auto" w:fill="FFFFFF"/>
                <w:tcMar>
                  <w:top w:w="15" w:type="dxa"/>
                  <w:left w:w="0" w:type="dxa"/>
                  <w:bottom w:w="0" w:type="dxa"/>
                  <w:right w:w="15" w:type="dxa"/>
                </w:tcMar>
                <w:vAlign w:val="bottom"/>
              </w:tcPr>
              <w:p w14:paraId="7DD392BC" w14:textId="77777777" w:rsidR="00E45069" w:rsidRDefault="00E45069" w:rsidP="00566CFB">
                <w:pPr>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vAlign w:val="bottom"/>
              </w:tcPr>
              <w:p w14:paraId="38B14303" w14:textId="77777777" w:rsidR="00E45069" w:rsidRDefault="00E45069" w:rsidP="00566CFB">
                <w:pPr>
                  <w:rPr>
                    <w:rFonts w:ascii="Calibri"/>
                    <w:color w:val="000000"/>
                  </w:rPr>
                </w:pPr>
                <w:r>
                  <w:rPr>
                    <w:rFonts w:ascii="Calibri"/>
                    <w:color w:val="000000"/>
                  </w:rPr>
                  <w:t xml:space="preserve"> </w:t>
                </w:r>
              </w:p>
            </w:tc>
            <w:tc>
              <w:tcPr>
                <w:tcW w:w="636" w:type="pct"/>
                <w:shd w:val="clear" w:color="auto" w:fill="FFFFFF"/>
                <w:noWrap/>
                <w:tcMar>
                  <w:top w:w="15" w:type="dxa"/>
                  <w:left w:w="0" w:type="dxa"/>
                  <w:bottom w:w="0" w:type="dxa"/>
                  <w:right w:w="15" w:type="dxa"/>
                </w:tcMar>
                <w:vAlign w:val="bottom"/>
              </w:tcPr>
              <w:p w14:paraId="0364A8BA" w14:textId="77777777" w:rsidR="00E45069" w:rsidRDefault="00E45069" w:rsidP="00566CFB">
                <w:pPr>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vAlign w:val="bottom"/>
              </w:tcPr>
              <w:p w14:paraId="47A9AADB" w14:textId="77777777" w:rsidR="00E45069" w:rsidRDefault="00E45069" w:rsidP="00566CFB">
                <w:pPr>
                  <w:rPr>
                    <w:rFonts w:ascii="Calibri"/>
                    <w:color w:val="000000"/>
                  </w:rPr>
                </w:pPr>
                <w:r>
                  <w:rPr>
                    <w:rFonts w:ascii="Calibri"/>
                    <w:color w:val="000000"/>
                  </w:rPr>
                  <w:t xml:space="preserve"> </w:t>
                </w:r>
              </w:p>
            </w:tc>
            <w:tc>
              <w:tcPr>
                <w:tcW w:w="187" w:type="pct"/>
                <w:shd w:val="clear" w:color="auto" w:fill="FFFFFF"/>
                <w:tcMar>
                  <w:top w:w="15" w:type="dxa"/>
                  <w:left w:w="0" w:type="dxa"/>
                  <w:bottom w:w="0" w:type="dxa"/>
                  <w:right w:w="15" w:type="dxa"/>
                </w:tcMar>
                <w:vAlign w:val="bottom"/>
              </w:tcPr>
              <w:p w14:paraId="530C71BE" w14:textId="77777777" w:rsidR="00E45069" w:rsidRDefault="00E45069" w:rsidP="00566CFB">
                <w:pPr>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vAlign w:val="bottom"/>
              </w:tcPr>
              <w:p w14:paraId="1F746C3A" w14:textId="77777777" w:rsidR="00E45069" w:rsidRDefault="00E45069" w:rsidP="00566CFB">
                <w:pPr>
                  <w:rPr>
                    <w:rFonts w:ascii="Calibri"/>
                    <w:color w:val="000000"/>
                  </w:rPr>
                </w:pPr>
                <w:r>
                  <w:rPr>
                    <w:rFonts w:ascii="Calibri"/>
                    <w:color w:val="000000"/>
                  </w:rPr>
                  <w:t xml:space="preserve"> </w:t>
                </w:r>
              </w:p>
            </w:tc>
            <w:tc>
              <w:tcPr>
                <w:tcW w:w="588" w:type="pct"/>
                <w:shd w:val="clear" w:color="auto" w:fill="FFFFFF"/>
                <w:noWrap/>
                <w:tcMar>
                  <w:top w:w="15" w:type="dxa"/>
                  <w:left w:w="0" w:type="dxa"/>
                  <w:bottom w:w="0" w:type="dxa"/>
                  <w:right w:w="15" w:type="dxa"/>
                </w:tcMar>
                <w:vAlign w:val="bottom"/>
              </w:tcPr>
              <w:p w14:paraId="5068BD9E" w14:textId="77777777" w:rsidR="00E45069" w:rsidRDefault="00E45069" w:rsidP="00566CFB">
                <w:pPr>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vAlign w:val="bottom"/>
              </w:tcPr>
              <w:p w14:paraId="5D3F3A5A" w14:textId="77777777" w:rsidR="00E45069" w:rsidRDefault="00E45069" w:rsidP="00566CFB">
                <w:pPr>
                  <w:rPr>
                    <w:rFonts w:ascii="Calibri"/>
                    <w:color w:val="000000"/>
                  </w:rPr>
                </w:pPr>
                <w:r>
                  <w:rPr>
                    <w:rFonts w:ascii="Calibri"/>
                    <w:color w:val="000000"/>
                  </w:rPr>
                  <w:t xml:space="preserve"> </w:t>
                </w:r>
              </w:p>
            </w:tc>
          </w:tr>
          <w:tr w:rsidR="00E45069" w14:paraId="302C3DEF" w14:textId="77777777" w:rsidTr="009C75D2">
            <w:trPr>
              <w:cantSplit/>
              <w:trHeight w:val="276"/>
              <w:jc w:val="center"/>
            </w:trPr>
            <w:tc>
              <w:tcPr>
                <w:tcW w:w="1105" w:type="pct"/>
                <w:shd w:val="clear" w:color="auto" w:fill="CFF0FC"/>
                <w:tcMar>
                  <w:top w:w="15" w:type="dxa"/>
                  <w:left w:w="0" w:type="dxa"/>
                  <w:bottom w:w="0" w:type="dxa"/>
                  <w:right w:w="15" w:type="dxa"/>
                </w:tcMar>
              </w:tcPr>
              <w:p w14:paraId="46D3D6CA" w14:textId="77777777" w:rsidR="00E45069" w:rsidRDefault="00E45069" w:rsidP="00566CFB">
                <w:pPr>
                  <w:rPr>
                    <w:rFonts w:ascii="Times New Roman"/>
                    <w:color w:val="000000"/>
                    <w:sz w:val="20"/>
                  </w:rPr>
                </w:pPr>
                <w:r>
                  <w:rPr>
                    <w:rFonts w:ascii="Times New Roman"/>
                    <w:color w:val="000000"/>
                    <w:sz w:val="20"/>
                  </w:rPr>
                  <w:t>2021 Proportion of Target</w:t>
                </w:r>
              </w:p>
            </w:tc>
            <w:tc>
              <w:tcPr>
                <w:tcW w:w="187" w:type="pct"/>
                <w:shd w:val="clear" w:color="auto" w:fill="CFF0FC"/>
                <w:tcMar>
                  <w:top w:w="15" w:type="dxa"/>
                  <w:left w:w="0" w:type="dxa"/>
                  <w:bottom w:w="0" w:type="dxa"/>
                  <w:right w:w="15" w:type="dxa"/>
                </w:tcMar>
              </w:tcPr>
              <w:p w14:paraId="47E3D222"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0A013886" w14:textId="77777777" w:rsidR="00E45069" w:rsidRDefault="00E45069" w:rsidP="00566CFB">
                <w:pPr>
                  <w:rPr>
                    <w:rFonts w:ascii="Times New Roman"/>
                    <w:color w:val="000000"/>
                    <w:sz w:val="20"/>
                  </w:rPr>
                </w:pPr>
                <w:r>
                  <w:rPr>
                    <w:rFonts w:ascii="Times New Roman"/>
                    <w:color w:val="000000"/>
                    <w:sz w:val="20"/>
                  </w:rPr>
                  <w:t xml:space="preserve"> </w:t>
                </w:r>
              </w:p>
            </w:tc>
            <w:tc>
              <w:tcPr>
                <w:tcW w:w="760" w:type="pct"/>
                <w:shd w:val="clear" w:color="auto" w:fill="CFF0FC"/>
                <w:noWrap/>
                <w:tcMar>
                  <w:top w:w="15" w:type="dxa"/>
                  <w:left w:w="0" w:type="dxa"/>
                  <w:bottom w:w="0" w:type="dxa"/>
                  <w:right w:w="15" w:type="dxa"/>
                </w:tcMar>
              </w:tcPr>
              <w:p w14:paraId="6BE21BCF" w14:textId="77777777" w:rsidR="00E45069" w:rsidRDefault="00E45069" w:rsidP="00566CFB">
                <w:pPr>
                  <w:jc w:val="right"/>
                  <w:rPr>
                    <w:rFonts w:ascii="Times New Roman"/>
                    <w:color w:val="000000"/>
                    <w:sz w:val="20"/>
                  </w:rPr>
                </w:pPr>
                <w:r>
                  <w:rPr>
                    <w:rFonts w:ascii="Times New Roman"/>
                    <w:color w:val="000000"/>
                    <w:sz w:val="20"/>
                  </w:rPr>
                  <w:t>60</w:t>
                </w:r>
              </w:p>
            </w:tc>
            <w:tc>
              <w:tcPr>
                <w:tcW w:w="50" w:type="pct"/>
                <w:shd w:val="clear" w:color="auto" w:fill="CFF0FC"/>
                <w:noWrap/>
                <w:tcMar>
                  <w:top w:w="15" w:type="dxa"/>
                  <w:left w:w="0" w:type="dxa"/>
                  <w:bottom w:w="0" w:type="dxa"/>
                  <w:right w:w="15" w:type="dxa"/>
                </w:tcMar>
              </w:tcPr>
              <w:p w14:paraId="5C51B7B4" w14:textId="77777777" w:rsidR="00E45069" w:rsidRDefault="00E45069" w:rsidP="00566CFB">
                <w:pPr>
                  <w:rPr>
                    <w:rFonts w:ascii="Times New Roman"/>
                    <w:color w:val="000000"/>
                    <w:sz w:val="20"/>
                  </w:rPr>
                </w:pPr>
                <w:r>
                  <w:rPr>
                    <w:rFonts w:ascii="Times New Roman"/>
                    <w:color w:val="000000"/>
                    <w:sz w:val="20"/>
                  </w:rPr>
                  <w:t>%</w:t>
                </w:r>
              </w:p>
            </w:tc>
            <w:tc>
              <w:tcPr>
                <w:tcW w:w="187" w:type="pct"/>
                <w:shd w:val="clear" w:color="auto" w:fill="CFF0FC"/>
                <w:tcMar>
                  <w:top w:w="15" w:type="dxa"/>
                  <w:left w:w="0" w:type="dxa"/>
                  <w:bottom w:w="0" w:type="dxa"/>
                  <w:right w:w="15" w:type="dxa"/>
                </w:tcMar>
              </w:tcPr>
              <w:p w14:paraId="4601569F"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810" w:type="pct"/>
                <w:gridSpan w:val="2"/>
                <w:shd w:val="clear" w:color="auto" w:fill="CFF0FC"/>
                <w:tcMar>
                  <w:top w:w="15" w:type="dxa"/>
                  <w:left w:w="0" w:type="dxa"/>
                  <w:bottom w:w="0" w:type="dxa"/>
                  <w:right w:w="15" w:type="dxa"/>
                </w:tcMar>
              </w:tcPr>
              <w:p w14:paraId="3C64F09F" w14:textId="77777777" w:rsidR="00E45069" w:rsidRDefault="00E45069" w:rsidP="00566CFB">
                <w:pPr>
                  <w:jc w:val="right"/>
                  <w:rPr>
                    <w:rFonts w:ascii="Times New Roman"/>
                    <w:color w:val="000000"/>
                    <w:sz w:val="20"/>
                  </w:rPr>
                </w:pPr>
                <w:r>
                  <w:rPr>
                    <w:rFonts w:ascii="Times New Roman"/>
                    <w:color w:val="000000"/>
                    <w:sz w:val="20"/>
                  </w:rPr>
                  <w:t>100%</w:t>
                </w:r>
              </w:p>
            </w:tc>
            <w:tc>
              <w:tcPr>
                <w:tcW w:w="50" w:type="pct"/>
                <w:shd w:val="clear" w:color="auto" w:fill="CFF0FC"/>
                <w:noWrap/>
                <w:tcMar>
                  <w:top w:w="15" w:type="dxa"/>
                  <w:left w:w="0" w:type="dxa"/>
                  <w:bottom w:w="0" w:type="dxa"/>
                  <w:right w:w="15" w:type="dxa"/>
                </w:tcMar>
              </w:tcPr>
              <w:p w14:paraId="076FDBF5" w14:textId="77777777" w:rsidR="00E45069" w:rsidRDefault="00E45069" w:rsidP="00566CFB">
                <w:pPr>
                  <w:rPr>
                    <w:rFonts w:ascii="Times New Roman"/>
                    <w:color w:val="000000"/>
                    <w:sz w:val="20"/>
                  </w:rPr>
                </w:pPr>
                <w:r>
                  <w:rPr>
                    <w:rFonts w:ascii="Times New Roman"/>
                    <w:color w:val="000000"/>
                    <w:sz w:val="20"/>
                  </w:rPr>
                  <w:t xml:space="preserve"> </w:t>
                </w:r>
              </w:p>
            </w:tc>
            <w:tc>
              <w:tcPr>
                <w:tcW w:w="187" w:type="pct"/>
                <w:shd w:val="clear" w:color="auto" w:fill="CFF0FC"/>
                <w:tcMar>
                  <w:top w:w="15" w:type="dxa"/>
                  <w:left w:w="0" w:type="dxa"/>
                  <w:bottom w:w="0" w:type="dxa"/>
                  <w:right w:w="15" w:type="dxa"/>
                </w:tcMar>
              </w:tcPr>
              <w:p w14:paraId="6955F176"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11D2332" w14:textId="77777777" w:rsidR="00E45069" w:rsidRDefault="00E45069" w:rsidP="00566CFB">
                <w:pPr>
                  <w:rPr>
                    <w:rFonts w:ascii="Times New Roman"/>
                    <w:color w:val="000000"/>
                    <w:sz w:val="20"/>
                  </w:rPr>
                </w:pPr>
                <w:r>
                  <w:rPr>
                    <w:rFonts w:ascii="Times New Roman"/>
                    <w:color w:val="000000"/>
                    <w:sz w:val="20"/>
                  </w:rPr>
                  <w:t xml:space="preserve"> </w:t>
                </w:r>
              </w:p>
            </w:tc>
            <w:tc>
              <w:tcPr>
                <w:tcW w:w="636" w:type="pct"/>
                <w:shd w:val="clear" w:color="auto" w:fill="CFF0FC"/>
                <w:noWrap/>
                <w:tcMar>
                  <w:top w:w="15" w:type="dxa"/>
                  <w:left w:w="0" w:type="dxa"/>
                  <w:bottom w:w="0" w:type="dxa"/>
                  <w:right w:w="15" w:type="dxa"/>
                </w:tcMar>
              </w:tcPr>
              <w:p w14:paraId="75DBFB25" w14:textId="77777777" w:rsidR="00E45069" w:rsidRDefault="00E45069" w:rsidP="00566CFB">
                <w:pPr>
                  <w:jc w:val="right"/>
                  <w:rPr>
                    <w:rFonts w:ascii="Times New Roman"/>
                    <w:color w:val="000000"/>
                    <w:sz w:val="20"/>
                  </w:rPr>
                </w:pPr>
                <w:r>
                  <w:rPr>
                    <w:rFonts w:ascii="Times New Roman"/>
                    <w:color w:val="000000"/>
                    <w:sz w:val="20"/>
                  </w:rPr>
                  <w:t>190</w:t>
                </w:r>
              </w:p>
            </w:tc>
            <w:tc>
              <w:tcPr>
                <w:tcW w:w="50" w:type="pct"/>
                <w:shd w:val="clear" w:color="auto" w:fill="CFF0FC"/>
                <w:noWrap/>
                <w:tcMar>
                  <w:top w:w="15" w:type="dxa"/>
                  <w:left w:w="0" w:type="dxa"/>
                  <w:bottom w:w="0" w:type="dxa"/>
                  <w:right w:w="15" w:type="dxa"/>
                </w:tcMar>
              </w:tcPr>
              <w:p w14:paraId="133EAD4F" w14:textId="77777777" w:rsidR="00E45069" w:rsidRDefault="00E45069" w:rsidP="00566CFB">
                <w:pPr>
                  <w:rPr>
                    <w:rFonts w:ascii="Times New Roman"/>
                    <w:color w:val="000000"/>
                    <w:sz w:val="20"/>
                  </w:rPr>
                </w:pPr>
                <w:r>
                  <w:rPr>
                    <w:rFonts w:ascii="Times New Roman"/>
                    <w:color w:val="000000"/>
                    <w:sz w:val="20"/>
                  </w:rPr>
                  <w:t>%</w:t>
                </w:r>
              </w:p>
            </w:tc>
            <w:tc>
              <w:tcPr>
                <w:tcW w:w="187" w:type="pct"/>
                <w:shd w:val="clear" w:color="auto" w:fill="CFF0FC"/>
                <w:tcMar>
                  <w:top w:w="15" w:type="dxa"/>
                  <w:left w:w="0" w:type="dxa"/>
                  <w:bottom w:w="0" w:type="dxa"/>
                  <w:right w:w="15" w:type="dxa"/>
                </w:tcMar>
              </w:tcPr>
              <w:p w14:paraId="668B74B5" w14:textId="77777777" w:rsidR="00E45069" w:rsidRDefault="00E45069" w:rsidP="00566CFB">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0F0928C3" w14:textId="77777777" w:rsidR="00E45069" w:rsidRDefault="00E45069" w:rsidP="00566CFB">
                <w:pPr>
                  <w:rPr>
                    <w:rFonts w:ascii="Times New Roman"/>
                    <w:color w:val="000000"/>
                    <w:sz w:val="20"/>
                  </w:rPr>
                </w:pPr>
                <w:r>
                  <w:rPr>
                    <w:rFonts w:ascii="Times New Roman"/>
                    <w:color w:val="000000"/>
                    <w:sz w:val="20"/>
                  </w:rPr>
                  <w:t xml:space="preserve"> </w:t>
                </w:r>
              </w:p>
            </w:tc>
            <w:tc>
              <w:tcPr>
                <w:tcW w:w="588" w:type="pct"/>
                <w:shd w:val="clear" w:color="auto" w:fill="CFF0FC"/>
                <w:noWrap/>
                <w:tcMar>
                  <w:top w:w="15" w:type="dxa"/>
                  <w:left w:w="0" w:type="dxa"/>
                  <w:bottom w:w="0" w:type="dxa"/>
                  <w:right w:w="15" w:type="dxa"/>
                </w:tcMar>
              </w:tcPr>
              <w:p w14:paraId="6D6D6E9E" w14:textId="77777777" w:rsidR="00E45069" w:rsidRDefault="00E45069" w:rsidP="00566CFB">
                <w:pPr>
                  <w:jc w:val="right"/>
                  <w:rPr>
                    <w:rFonts w:ascii="Times New Roman"/>
                    <w:color w:val="000000"/>
                    <w:sz w:val="20"/>
                  </w:rPr>
                </w:pPr>
                <w:r>
                  <w:rPr>
                    <w:rFonts w:ascii="Times New Roman"/>
                    <w:color w:val="000000"/>
                    <w:sz w:val="20"/>
                  </w:rPr>
                  <w:t>176</w:t>
                </w:r>
              </w:p>
            </w:tc>
            <w:tc>
              <w:tcPr>
                <w:tcW w:w="50" w:type="pct"/>
                <w:shd w:val="clear" w:color="auto" w:fill="CFF0FC"/>
                <w:noWrap/>
                <w:tcMar>
                  <w:top w:w="15" w:type="dxa"/>
                  <w:left w:w="0" w:type="dxa"/>
                  <w:bottom w:w="0" w:type="dxa"/>
                  <w:right w:w="15" w:type="dxa"/>
                </w:tcMar>
              </w:tcPr>
              <w:p w14:paraId="1A39A2EE" w14:textId="28844231" w:rsidR="00E45069" w:rsidRDefault="00E45069" w:rsidP="00566CFB">
                <w:pPr>
                  <w:rPr>
                    <w:rFonts w:ascii="Times New Roman"/>
                    <w:color w:val="000000"/>
                    <w:sz w:val="20"/>
                  </w:rPr>
                </w:pPr>
                <w:r>
                  <w:rPr>
                    <w:rFonts w:ascii="Times New Roman"/>
                    <w:color w:val="000000"/>
                    <w:sz w:val="20"/>
                  </w:rPr>
                  <w:t>%</w:t>
                </w:r>
              </w:p>
            </w:tc>
          </w:tr>
        </w:tbl>
      </w:sdtContent>
    </w:sdt>
    <w:p w14:paraId="0CE058DC" w14:textId="77777777" w:rsidR="006B2C44" w:rsidRPr="006B2C44" w:rsidRDefault="006B2C44" w:rsidP="006B2C44">
      <w:pPr>
        <w:keepNext/>
        <w:keepLines/>
        <w:adjustRightInd w:val="0"/>
        <w:spacing w:before="40" w:after="0" w:line="240" w:lineRule="auto"/>
        <w:rPr>
          <w:rFonts w:ascii="Times New Roman" w:hAnsi="Times New Roman" w:cs="Times New Roman"/>
          <w:sz w:val="20"/>
          <w:szCs w:val="20"/>
        </w:rPr>
      </w:pPr>
    </w:p>
    <w:p w14:paraId="780A0CCF" w14:textId="734082A1" w:rsidR="000A0C14" w:rsidRDefault="000A0C14" w:rsidP="00DD4417">
      <w:pPr>
        <w:pStyle w:val="ListParagraph"/>
        <w:keepNext/>
        <w:keepLines/>
        <w:numPr>
          <w:ilvl w:val="0"/>
          <w:numId w:val="32"/>
        </w:numPr>
        <w:adjustRightInd w:val="0"/>
        <w:spacing w:before="40" w:after="0" w:line="240" w:lineRule="auto"/>
        <w:rPr>
          <w:rFonts w:ascii="Times New Roman" w:hAnsi="Times New Roman" w:cs="Times New Roman"/>
          <w:sz w:val="20"/>
          <w:szCs w:val="20"/>
        </w:rPr>
      </w:pPr>
      <w:r>
        <w:rPr>
          <w:rFonts w:ascii="Times New Roman" w:hAnsi="Times New Roman" w:cs="Times New Roman"/>
          <w:sz w:val="20"/>
          <w:szCs w:val="20"/>
        </w:rPr>
        <w:t xml:space="preserve">If either the minimum revenue or Adjusted EBITDA threshold </w:t>
      </w:r>
      <w:r w:rsidR="009C0F78">
        <w:rPr>
          <w:rFonts w:ascii="Times New Roman" w:hAnsi="Times New Roman" w:cs="Times New Roman"/>
          <w:sz w:val="20"/>
          <w:szCs w:val="20"/>
        </w:rPr>
        <w:t>was</w:t>
      </w:r>
      <w:r>
        <w:rPr>
          <w:rFonts w:ascii="Times New Roman" w:hAnsi="Times New Roman" w:cs="Times New Roman"/>
          <w:sz w:val="20"/>
          <w:szCs w:val="20"/>
        </w:rPr>
        <w:t xml:space="preserve"> not achieved, </w:t>
      </w:r>
      <w:r w:rsidR="009C0F78">
        <w:rPr>
          <w:rFonts w:ascii="Times New Roman" w:hAnsi="Times New Roman" w:cs="Times New Roman"/>
          <w:sz w:val="20"/>
          <w:szCs w:val="20"/>
        </w:rPr>
        <w:t>zero</w:t>
      </w:r>
      <w:r>
        <w:rPr>
          <w:rFonts w:ascii="Times New Roman" w:hAnsi="Times New Roman" w:cs="Times New Roman"/>
          <w:sz w:val="20"/>
          <w:szCs w:val="20"/>
        </w:rPr>
        <w:t xml:space="preserve"> incentive </w:t>
      </w:r>
      <w:r w:rsidR="009C0F78">
        <w:rPr>
          <w:rFonts w:ascii="Times New Roman" w:hAnsi="Times New Roman" w:cs="Times New Roman"/>
          <w:sz w:val="20"/>
          <w:szCs w:val="20"/>
        </w:rPr>
        <w:t>would have been</w:t>
      </w:r>
      <w:r>
        <w:rPr>
          <w:rFonts w:ascii="Times New Roman" w:hAnsi="Times New Roman" w:cs="Times New Roman"/>
          <w:sz w:val="20"/>
          <w:szCs w:val="20"/>
        </w:rPr>
        <w:t xml:space="preserve"> earned. </w:t>
      </w:r>
    </w:p>
    <w:p w14:paraId="26DC46EF" w14:textId="77777777" w:rsidR="0046088A" w:rsidRDefault="0046088A" w:rsidP="0046088A">
      <w:pPr>
        <w:adjustRightInd w:val="0"/>
        <w:spacing w:after="0" w:line="240" w:lineRule="auto"/>
        <w:rPr>
          <w:rFonts w:ascii="Times New Roman" w:hAnsi="Times New Roman"/>
          <w:sz w:val="18"/>
          <w:vertAlign w:val="superscript"/>
        </w:rPr>
      </w:pPr>
    </w:p>
    <w:p w14:paraId="02296F57" w14:textId="77777777" w:rsidR="00FE0DED" w:rsidRDefault="0046088A" w:rsidP="00FE0DED">
      <w:pPr>
        <w:adjustRightInd w:val="0"/>
        <w:spacing w:after="0" w:line="240" w:lineRule="auto"/>
        <w:rPr>
          <w:rFonts w:ascii="Times New Roman" w:hAnsi="Times New Roman"/>
          <w:i/>
          <w:sz w:val="18"/>
        </w:rPr>
      </w:pPr>
      <w:r w:rsidRPr="0046088A">
        <w:rPr>
          <w:rFonts w:ascii="Times New Roman" w:hAnsi="Times New Roman"/>
          <w:sz w:val="18"/>
          <w:vertAlign w:val="superscript"/>
        </w:rPr>
        <w:t>{A}</w:t>
      </w:r>
      <w:r w:rsidRPr="0046088A">
        <w:rPr>
          <w:rFonts w:ascii="Times New Roman" w:hAnsi="Times New Roman"/>
          <w:sz w:val="18"/>
        </w:rPr>
        <w:t xml:space="preserve"> </w:t>
      </w:r>
      <w:r w:rsidRPr="0046088A">
        <w:rPr>
          <w:rFonts w:ascii="Times New Roman" w:hAnsi="Times New Roman"/>
          <w:i/>
          <w:sz w:val="18"/>
        </w:rPr>
        <w:t>Adjusted EBITDA is a non-GAAP financial measure. Refer to Appendix A in this proxy statement for a reconciliation of this non-GAAP financial measure to the corresponding GAAP measure.</w:t>
      </w:r>
    </w:p>
    <w:p w14:paraId="6199544A" w14:textId="6A904049" w:rsidR="00FE0DED" w:rsidRDefault="00FE0DED">
      <w:pPr>
        <w:rPr>
          <w:rFonts w:ascii="Times New Roman" w:hAnsi="Times New Roman"/>
          <w:i/>
          <w:sz w:val="18"/>
        </w:rPr>
      </w:pPr>
    </w:p>
    <w:p w14:paraId="207B5C07" w14:textId="77777777" w:rsidR="0070122E" w:rsidRDefault="0070122E" w:rsidP="00FE0DED">
      <w:pPr>
        <w:adjustRightInd w:val="0"/>
        <w:spacing w:after="0" w:line="240" w:lineRule="auto"/>
        <w:rPr>
          <w:rFonts w:ascii="Times New Roman" w:hAnsi="Times New Roman" w:cs="Times New Roman"/>
          <w:b/>
          <w:bCs/>
          <w:i/>
          <w:iCs/>
          <w:color w:val="00AAE5"/>
          <w:sz w:val="20"/>
          <w:szCs w:val="20"/>
        </w:rPr>
      </w:pPr>
      <w:r>
        <w:rPr>
          <w:rFonts w:ascii="Times New Roman" w:hAnsi="Times New Roman" w:cs="Times New Roman"/>
          <w:b/>
          <w:bCs/>
          <w:i/>
          <w:iCs/>
          <w:color w:val="00AAE5"/>
          <w:sz w:val="20"/>
          <w:szCs w:val="20"/>
        </w:rPr>
        <w:br w:type="page"/>
      </w:r>
    </w:p>
    <w:p w14:paraId="7ED9FD36" w14:textId="04CBFB7B" w:rsidR="00115E00" w:rsidRPr="00FE0DED" w:rsidRDefault="00BB444B" w:rsidP="00FE0DED">
      <w:pPr>
        <w:adjustRightInd w:val="0"/>
        <w:spacing w:after="0" w:line="240" w:lineRule="auto"/>
        <w:rPr>
          <w:rFonts w:ascii="Times New Roman" w:hAnsi="Times New Roman"/>
          <w:i/>
          <w:sz w:val="18"/>
        </w:rPr>
      </w:pPr>
      <w:r w:rsidRPr="006F5B6B">
        <w:rPr>
          <w:rFonts w:ascii="Times New Roman" w:hAnsi="Times New Roman" w:cs="Times New Roman"/>
          <w:b/>
          <w:bCs/>
          <w:i/>
          <w:iCs/>
          <w:color w:val="00AAE5"/>
          <w:sz w:val="20"/>
          <w:szCs w:val="20"/>
        </w:rPr>
        <w:lastRenderedPageBreak/>
        <w:t>Equity Awards</w:t>
      </w:r>
    </w:p>
    <w:p w14:paraId="6292463D" w14:textId="4A315620" w:rsidR="00F869E1" w:rsidRDefault="00D62EEC" w:rsidP="00F869E1">
      <w:pPr>
        <w:keepNext/>
        <w:keepLines/>
        <w:adjustRightInd w:val="0"/>
        <w:spacing w:before="180" w:after="0" w:line="235" w:lineRule="auto"/>
        <w:ind w:firstLine="490"/>
        <w:rPr>
          <w:rFonts w:ascii="Times New Roman" w:hAnsi="Times New Roman" w:cs="Times New Roman"/>
          <w:sz w:val="20"/>
          <w:szCs w:val="20"/>
        </w:rPr>
      </w:pPr>
      <w:r w:rsidRPr="00D91624">
        <w:rPr>
          <w:rFonts w:ascii="Times New Roman" w:hAnsi="Times New Roman" w:cs="Times New Roman"/>
          <w:sz w:val="20"/>
          <w:szCs w:val="20"/>
        </w:rPr>
        <w:t>The equity awards</w:t>
      </w:r>
      <w:r w:rsidR="0094748D">
        <w:rPr>
          <w:rFonts w:ascii="Times New Roman" w:hAnsi="Times New Roman" w:cs="Times New Roman"/>
          <w:sz w:val="20"/>
          <w:szCs w:val="20"/>
        </w:rPr>
        <w:t xml:space="preserve"> granted to our named executive officers</w:t>
      </w:r>
      <w:r w:rsidRPr="00D91624">
        <w:rPr>
          <w:rFonts w:ascii="Times New Roman" w:hAnsi="Times New Roman" w:cs="Times New Roman"/>
          <w:sz w:val="20"/>
          <w:szCs w:val="20"/>
        </w:rPr>
        <w:t xml:space="preserve"> reflect the pay levels our </w:t>
      </w:r>
      <w:r>
        <w:rPr>
          <w:rFonts w:ascii="Times New Roman" w:hAnsi="Times New Roman" w:cs="Times New Roman"/>
          <w:sz w:val="20"/>
          <w:szCs w:val="20"/>
        </w:rPr>
        <w:t>C</w:t>
      </w:r>
      <w:r w:rsidRPr="00D91624">
        <w:rPr>
          <w:rFonts w:ascii="Times New Roman" w:hAnsi="Times New Roman" w:cs="Times New Roman"/>
          <w:sz w:val="20"/>
          <w:szCs w:val="20"/>
        </w:rPr>
        <w:t>ommittee believe</w:t>
      </w:r>
      <w:r w:rsidR="00A85DBA">
        <w:rPr>
          <w:rFonts w:ascii="Times New Roman" w:hAnsi="Times New Roman" w:cs="Times New Roman"/>
          <w:sz w:val="20"/>
          <w:szCs w:val="20"/>
        </w:rPr>
        <w:t>s</w:t>
      </w:r>
      <w:r w:rsidR="0094748D">
        <w:rPr>
          <w:rFonts w:ascii="Times New Roman" w:hAnsi="Times New Roman" w:cs="Times New Roman"/>
          <w:sz w:val="20"/>
          <w:szCs w:val="20"/>
        </w:rPr>
        <w:t xml:space="preserve"> are</w:t>
      </w:r>
      <w:r w:rsidRPr="00D91624">
        <w:rPr>
          <w:rFonts w:ascii="Times New Roman" w:hAnsi="Times New Roman" w:cs="Times New Roman"/>
          <w:sz w:val="20"/>
          <w:szCs w:val="20"/>
        </w:rPr>
        <w:t xml:space="preserve"> appropriate relative to the market data, each executive’s individual performance, and maintaining an overall competitive compensation package</w:t>
      </w:r>
      <w:r w:rsidRPr="00951638">
        <w:rPr>
          <w:rFonts w:ascii="Times New Roman" w:hAnsi="Times New Roman" w:cs="Times New Roman"/>
          <w:sz w:val="20"/>
          <w:szCs w:val="20"/>
        </w:rPr>
        <w:t xml:space="preserve">. </w:t>
      </w:r>
      <w:r w:rsidR="00BB444B" w:rsidRPr="00E72BE1">
        <w:rPr>
          <w:rFonts w:ascii="Times New Roman" w:hAnsi="Times New Roman" w:cs="Times New Roman"/>
          <w:sz w:val="20"/>
          <w:szCs w:val="20"/>
        </w:rPr>
        <w:t>We believe equity awards are an important element of compensation because they provide our executives a</w:t>
      </w:r>
      <w:r w:rsidR="002F7006">
        <w:rPr>
          <w:rFonts w:ascii="Times New Roman" w:hAnsi="Times New Roman" w:cs="Times New Roman"/>
          <w:sz w:val="20"/>
          <w:szCs w:val="20"/>
        </w:rPr>
        <w:t>n</w:t>
      </w:r>
      <w:r w:rsidR="00BB444B" w:rsidRPr="00E72BE1">
        <w:rPr>
          <w:rFonts w:ascii="Times New Roman" w:hAnsi="Times New Roman" w:cs="Times New Roman"/>
          <w:sz w:val="20"/>
          <w:szCs w:val="20"/>
        </w:rPr>
        <w:t xml:space="preserve"> ownership interest in our </w:t>
      </w:r>
      <w:r w:rsidR="009F413B" w:rsidRPr="00E72BE1">
        <w:rPr>
          <w:rFonts w:ascii="Times New Roman" w:hAnsi="Times New Roman" w:cs="Times New Roman"/>
          <w:sz w:val="20"/>
          <w:szCs w:val="20"/>
        </w:rPr>
        <w:t>Company</w:t>
      </w:r>
      <w:r w:rsidR="00BB444B" w:rsidRPr="00E72BE1">
        <w:rPr>
          <w:rFonts w:ascii="Times New Roman" w:hAnsi="Times New Roman" w:cs="Times New Roman"/>
          <w:sz w:val="20"/>
          <w:szCs w:val="20"/>
        </w:rPr>
        <w:t xml:space="preserve">, which helps align their interests with those of other stockholders. </w:t>
      </w:r>
      <w:r w:rsidR="00E72BE1" w:rsidRPr="00E72BE1">
        <w:rPr>
          <w:rFonts w:ascii="Times New Roman" w:hAnsi="Times New Roman" w:cs="Times New Roman"/>
          <w:sz w:val="20"/>
          <w:szCs w:val="20"/>
        </w:rPr>
        <w:t>In the future, we anticipate that equity compensation will remain a significant part of our executive compensation program and will continue to be granted on an annual basis to ensure a continued unvested equity component to the executive compensation package.</w:t>
      </w:r>
      <w:r w:rsidR="00E72BE1">
        <w:rPr>
          <w:rFonts w:ascii="Times New Roman" w:hAnsi="Times New Roman" w:cs="Times New Roman"/>
          <w:sz w:val="20"/>
          <w:szCs w:val="20"/>
        </w:rPr>
        <w:t xml:space="preserve"> </w:t>
      </w:r>
      <w:r w:rsidR="00BB444B" w:rsidRPr="006F5B6B">
        <w:rPr>
          <w:rFonts w:ascii="Times New Roman" w:hAnsi="Times New Roman" w:cs="Times New Roman"/>
          <w:sz w:val="20"/>
          <w:szCs w:val="20"/>
        </w:rPr>
        <w:t xml:space="preserve">When determining the size of the equity award for our named executive officers, our </w:t>
      </w:r>
      <w:r w:rsidR="00C100EC">
        <w:rPr>
          <w:rFonts w:ascii="Times New Roman" w:hAnsi="Times New Roman" w:cs="Times New Roman"/>
          <w:sz w:val="20"/>
          <w:szCs w:val="20"/>
        </w:rPr>
        <w:t>C</w:t>
      </w:r>
      <w:r w:rsidR="00BB444B" w:rsidRPr="006F5B6B">
        <w:rPr>
          <w:rFonts w:ascii="Times New Roman" w:hAnsi="Times New Roman" w:cs="Times New Roman"/>
          <w:sz w:val="20"/>
          <w:szCs w:val="20"/>
        </w:rPr>
        <w:t>ommittee considers the executive’s position and responsibilities, the equity holdings of our other executives, competitive market data, C</w:t>
      </w:r>
      <w:r w:rsidR="00EE43EC">
        <w:rPr>
          <w:rFonts w:ascii="Times New Roman" w:hAnsi="Times New Roman" w:cs="Times New Roman"/>
          <w:sz w:val="20"/>
          <w:szCs w:val="20"/>
        </w:rPr>
        <w:t>hief Executive Officer</w:t>
      </w:r>
      <w:r w:rsidR="00BB444B" w:rsidRPr="006F5B6B">
        <w:rPr>
          <w:rFonts w:ascii="Times New Roman" w:hAnsi="Times New Roman" w:cs="Times New Roman"/>
          <w:sz w:val="20"/>
          <w:szCs w:val="20"/>
        </w:rPr>
        <w:t xml:space="preserve"> recommendations</w:t>
      </w:r>
      <w:r w:rsidR="0094748D">
        <w:rPr>
          <w:rFonts w:ascii="Times New Roman" w:hAnsi="Times New Roman" w:cs="Times New Roman"/>
          <w:sz w:val="20"/>
          <w:szCs w:val="20"/>
        </w:rPr>
        <w:t xml:space="preserve"> for the other executives</w:t>
      </w:r>
      <w:r w:rsidR="00BB444B" w:rsidRPr="006F5B6B">
        <w:rPr>
          <w:rFonts w:ascii="Times New Roman" w:hAnsi="Times New Roman" w:cs="Times New Roman"/>
          <w:sz w:val="20"/>
          <w:szCs w:val="20"/>
        </w:rPr>
        <w:t xml:space="preserve">, and the anticipated future contribution the executive will make to our success. </w:t>
      </w:r>
      <w:r w:rsidR="00E72BE1">
        <w:rPr>
          <w:rFonts w:ascii="Times New Roman" w:hAnsi="Times New Roman" w:cs="Times New Roman"/>
          <w:sz w:val="20"/>
          <w:szCs w:val="20"/>
        </w:rPr>
        <w:t>See below</w:t>
      </w:r>
      <w:r w:rsidR="001D339C">
        <w:rPr>
          <w:rFonts w:ascii="Times New Roman" w:hAnsi="Times New Roman" w:cs="Times New Roman"/>
          <w:sz w:val="20"/>
          <w:szCs w:val="20"/>
        </w:rPr>
        <w:t xml:space="preserve"> </w:t>
      </w:r>
      <w:r w:rsidR="00E72BE1">
        <w:rPr>
          <w:rFonts w:ascii="Times New Roman" w:hAnsi="Times New Roman" w:cs="Times New Roman"/>
          <w:sz w:val="20"/>
          <w:szCs w:val="20"/>
        </w:rPr>
        <w:t>for the mix o</w:t>
      </w:r>
      <w:r w:rsidR="00F869E1">
        <w:rPr>
          <w:rFonts w:ascii="Times New Roman" w:hAnsi="Times New Roman" w:cs="Times New Roman"/>
          <w:sz w:val="20"/>
          <w:szCs w:val="20"/>
        </w:rPr>
        <w:t>f equity awards types granted to our named executive officers.</w:t>
      </w:r>
    </w:p>
    <w:p w14:paraId="3848528D" w14:textId="209D7811" w:rsidR="00F869E1" w:rsidRDefault="00F869E1" w:rsidP="00D62EEC">
      <w:pPr>
        <w:keepNext/>
        <w:keepLines/>
        <w:adjustRightInd w:val="0"/>
        <w:spacing w:before="180" w:after="0" w:line="235" w:lineRule="auto"/>
        <w:ind w:firstLine="490"/>
        <w:rPr>
          <w:rFonts w:ascii="Times New Roman" w:hAnsi="Times New Roman" w:cs="Times New Roman"/>
          <w:sz w:val="20"/>
          <w:szCs w:val="20"/>
        </w:rPr>
      </w:pPr>
    </w:p>
    <w:sdt>
      <w:sdtPr>
        <w:rPr>
          <w:sz w:val="16"/>
          <w:szCs w:val="18"/>
        </w:rPr>
        <w:alias w:val="AL-NEO_Equity.Mix!NEO_Equity.Awards - 2022 Proxy SPSC_Master_..."/>
        <w:tag w:val="9faf61ed-8342-481f-9ea6-e8ea510cccc0"/>
        <w:id w:val="-876772786"/>
      </w:sdtPr>
      <w:sdtEndPr>
        <w:rPr>
          <w:sz w:val="22"/>
          <w:szCs w:val="22"/>
        </w:r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2103"/>
            <w:gridCol w:w="316"/>
            <w:gridCol w:w="43"/>
            <w:gridCol w:w="1481"/>
            <w:gridCol w:w="182"/>
            <w:gridCol w:w="317"/>
            <w:gridCol w:w="43"/>
            <w:gridCol w:w="1481"/>
            <w:gridCol w:w="182"/>
            <w:gridCol w:w="317"/>
            <w:gridCol w:w="45"/>
            <w:gridCol w:w="796"/>
            <w:gridCol w:w="182"/>
          </w:tblGrid>
          <w:tr w:rsidR="00F869E1" w14:paraId="1151F72A" w14:textId="77777777">
            <w:trPr>
              <w:cantSplit/>
              <w:jc w:val="center"/>
            </w:trPr>
            <w:tc>
              <w:tcPr>
                <w:tcW w:w="1425" w:type="pct"/>
                <w:tcBorders>
                  <w:bottom w:val="single" w:sz="4" w:space="0" w:color="000000"/>
                </w:tcBorders>
                <w:shd w:val="clear" w:color="auto" w:fill="FFFFFF"/>
                <w:tcMar>
                  <w:top w:w="15" w:type="dxa"/>
                  <w:left w:w="0" w:type="dxa"/>
                  <w:bottom w:w="0" w:type="dxa"/>
                  <w:right w:w="15" w:type="dxa"/>
                </w:tcMar>
                <w:vAlign w:val="bottom"/>
              </w:tcPr>
              <w:p w14:paraId="75C4B27C" w14:textId="13116B1B" w:rsidR="00F869E1" w:rsidRPr="003C4440" w:rsidRDefault="00F869E1" w:rsidP="00602580">
                <w:pPr>
                  <w:keepNext/>
                  <w:jc w:val="center"/>
                  <w:rPr>
                    <w:rFonts w:ascii="Times New Roman"/>
                    <w:b/>
                    <w:color w:val="000000"/>
                    <w:sz w:val="16"/>
                    <w:szCs w:val="18"/>
                  </w:rPr>
                </w:pPr>
                <w:r w:rsidRPr="003C4440">
                  <w:rPr>
                    <w:rFonts w:ascii="Times New Roman"/>
                    <w:b/>
                    <w:color w:val="000000"/>
                    <w:sz w:val="16"/>
                    <w:szCs w:val="18"/>
                  </w:rPr>
                  <w:t>Equity Award Type</w:t>
                </w:r>
              </w:p>
            </w:tc>
            <w:tc>
              <w:tcPr>
                <w:tcW w:w="233" w:type="pct"/>
                <w:shd w:val="clear" w:color="auto" w:fill="FFFFFF"/>
                <w:tcMar>
                  <w:top w:w="15" w:type="dxa"/>
                  <w:left w:w="0" w:type="dxa"/>
                  <w:bottom w:w="0" w:type="dxa"/>
                  <w:right w:w="15" w:type="dxa"/>
                </w:tcMar>
                <w:vAlign w:val="bottom"/>
              </w:tcPr>
              <w:p w14:paraId="160041E0" w14:textId="77777777" w:rsidR="00F869E1" w:rsidRPr="003C4440" w:rsidRDefault="00F869E1" w:rsidP="00602580">
                <w:pPr>
                  <w:jc w:val="center"/>
                  <w:rPr>
                    <w:rFonts w:ascii="Times New Roman"/>
                    <w:b/>
                    <w:color w:val="000000"/>
                    <w:sz w:val="16"/>
                    <w:szCs w:val="18"/>
                  </w:rPr>
                </w:pPr>
                <w:r w:rsidRPr="003C4440">
                  <w:rPr>
                    <w:rFonts w:ascii="Times New Roman"/>
                    <w:b/>
                    <w:color w:val="000000"/>
                    <w:sz w:val="16"/>
                    <w:szCs w:val="18"/>
                  </w:rPr>
                  <w:t xml:space="preserve"> </w:t>
                </w:r>
              </w:p>
            </w:tc>
            <w:tc>
              <w:tcPr>
                <w:tcW w:w="1059" w:type="pct"/>
                <w:gridSpan w:val="2"/>
                <w:tcBorders>
                  <w:bottom w:val="single" w:sz="4" w:space="0" w:color="000000"/>
                </w:tcBorders>
                <w:shd w:val="clear" w:color="auto" w:fill="FFFFFF"/>
                <w:tcMar>
                  <w:top w:w="15" w:type="dxa"/>
                  <w:left w:w="0" w:type="dxa"/>
                  <w:bottom w:w="0" w:type="dxa"/>
                  <w:right w:w="15" w:type="dxa"/>
                </w:tcMar>
                <w:vAlign w:val="bottom"/>
              </w:tcPr>
              <w:p w14:paraId="22EBE78C" w14:textId="77777777" w:rsidR="00F869E1" w:rsidRPr="003C4440" w:rsidRDefault="00F869E1" w:rsidP="00602580">
                <w:pPr>
                  <w:jc w:val="center"/>
                  <w:rPr>
                    <w:rFonts w:ascii="Times New Roman"/>
                    <w:b/>
                    <w:color w:val="000000"/>
                    <w:sz w:val="16"/>
                    <w:szCs w:val="18"/>
                  </w:rPr>
                </w:pPr>
                <w:r w:rsidRPr="003C4440">
                  <w:rPr>
                    <w:rFonts w:ascii="Times New Roman"/>
                    <w:b/>
                    <w:color w:val="000000"/>
                    <w:sz w:val="16"/>
                    <w:szCs w:val="18"/>
                  </w:rPr>
                  <w:t>2021 Average Equity Award Package Proportion</w:t>
                </w:r>
              </w:p>
            </w:tc>
            <w:tc>
              <w:tcPr>
                <w:tcW w:w="50" w:type="pct"/>
                <w:shd w:val="clear" w:color="auto" w:fill="FFFFFF"/>
                <w:noWrap/>
                <w:tcMar>
                  <w:top w:w="15" w:type="dxa"/>
                  <w:left w:w="0" w:type="dxa"/>
                  <w:bottom w:w="0" w:type="dxa"/>
                  <w:right w:w="15" w:type="dxa"/>
                </w:tcMar>
                <w:vAlign w:val="bottom"/>
              </w:tcPr>
              <w:p w14:paraId="4F1EB00A" w14:textId="77777777" w:rsidR="00F869E1" w:rsidRPr="003C4440" w:rsidRDefault="00F869E1" w:rsidP="00602580">
                <w:pPr>
                  <w:rPr>
                    <w:rFonts w:ascii="Times New Roman"/>
                    <w:b/>
                    <w:color w:val="000000"/>
                    <w:sz w:val="16"/>
                    <w:szCs w:val="18"/>
                  </w:rPr>
                </w:pPr>
                <w:r w:rsidRPr="003C4440">
                  <w:rPr>
                    <w:rFonts w:ascii="Times New Roman"/>
                    <w:b/>
                    <w:color w:val="000000"/>
                    <w:sz w:val="16"/>
                    <w:szCs w:val="18"/>
                  </w:rPr>
                  <w:t xml:space="preserve"> </w:t>
                </w:r>
              </w:p>
            </w:tc>
            <w:tc>
              <w:tcPr>
                <w:tcW w:w="233" w:type="pct"/>
                <w:shd w:val="clear" w:color="auto" w:fill="FFFFFF"/>
                <w:tcMar>
                  <w:top w:w="15" w:type="dxa"/>
                  <w:left w:w="0" w:type="dxa"/>
                  <w:bottom w:w="0" w:type="dxa"/>
                  <w:right w:w="15" w:type="dxa"/>
                </w:tcMar>
                <w:vAlign w:val="bottom"/>
              </w:tcPr>
              <w:p w14:paraId="675442BA" w14:textId="77777777" w:rsidR="00F869E1" w:rsidRPr="003C4440" w:rsidRDefault="00F869E1" w:rsidP="00602580">
                <w:pPr>
                  <w:jc w:val="center"/>
                  <w:rPr>
                    <w:rFonts w:ascii="Times New Roman"/>
                    <w:b/>
                    <w:color w:val="000000"/>
                    <w:sz w:val="16"/>
                    <w:szCs w:val="18"/>
                  </w:rPr>
                </w:pPr>
                <w:r w:rsidRPr="003C4440">
                  <w:rPr>
                    <w:rFonts w:ascii="Times New Roman"/>
                    <w:b/>
                    <w:color w:val="000000"/>
                    <w:sz w:val="16"/>
                    <w:szCs w:val="18"/>
                  </w:rPr>
                  <w:t xml:space="preserve"> </w:t>
                </w:r>
              </w:p>
            </w:tc>
            <w:tc>
              <w:tcPr>
                <w:tcW w:w="1059" w:type="pct"/>
                <w:gridSpan w:val="2"/>
                <w:tcBorders>
                  <w:bottom w:val="single" w:sz="4" w:space="0" w:color="000000"/>
                </w:tcBorders>
                <w:shd w:val="clear" w:color="auto" w:fill="FFFFFF"/>
                <w:tcMar>
                  <w:top w:w="15" w:type="dxa"/>
                  <w:left w:w="0" w:type="dxa"/>
                  <w:bottom w:w="0" w:type="dxa"/>
                  <w:right w:w="15" w:type="dxa"/>
                </w:tcMar>
                <w:vAlign w:val="bottom"/>
              </w:tcPr>
              <w:p w14:paraId="2690C445" w14:textId="77777777" w:rsidR="00F869E1" w:rsidRPr="003C4440" w:rsidRDefault="00F869E1" w:rsidP="00602580">
                <w:pPr>
                  <w:jc w:val="center"/>
                  <w:rPr>
                    <w:rFonts w:ascii="Times New Roman"/>
                    <w:b/>
                    <w:color w:val="000000"/>
                    <w:sz w:val="16"/>
                    <w:szCs w:val="18"/>
                  </w:rPr>
                </w:pPr>
                <w:r w:rsidRPr="003C4440">
                  <w:rPr>
                    <w:rFonts w:ascii="Times New Roman"/>
                    <w:b/>
                    <w:color w:val="000000"/>
                    <w:sz w:val="16"/>
                    <w:szCs w:val="18"/>
                  </w:rPr>
                  <w:t>2020 Average Equity Award Package Proportion</w:t>
                </w:r>
              </w:p>
            </w:tc>
            <w:tc>
              <w:tcPr>
                <w:tcW w:w="50" w:type="pct"/>
                <w:shd w:val="clear" w:color="auto" w:fill="FFFFFF"/>
                <w:noWrap/>
                <w:tcMar>
                  <w:top w:w="15" w:type="dxa"/>
                  <w:left w:w="0" w:type="dxa"/>
                  <w:bottom w:w="0" w:type="dxa"/>
                  <w:right w:w="15" w:type="dxa"/>
                </w:tcMar>
                <w:vAlign w:val="bottom"/>
              </w:tcPr>
              <w:p w14:paraId="1AC657B8" w14:textId="77777777" w:rsidR="00F869E1" w:rsidRPr="003C4440" w:rsidRDefault="00F869E1" w:rsidP="00602580">
                <w:pPr>
                  <w:rPr>
                    <w:rFonts w:ascii="Times New Roman"/>
                    <w:b/>
                    <w:color w:val="000000"/>
                    <w:sz w:val="16"/>
                    <w:szCs w:val="18"/>
                  </w:rPr>
                </w:pPr>
                <w:r w:rsidRPr="003C4440">
                  <w:rPr>
                    <w:rFonts w:ascii="Times New Roman"/>
                    <w:b/>
                    <w:color w:val="000000"/>
                    <w:sz w:val="16"/>
                    <w:szCs w:val="18"/>
                  </w:rPr>
                  <w:t xml:space="preserve"> </w:t>
                </w:r>
              </w:p>
            </w:tc>
            <w:tc>
              <w:tcPr>
                <w:tcW w:w="233" w:type="pct"/>
                <w:shd w:val="clear" w:color="auto" w:fill="FFFFFF"/>
                <w:tcMar>
                  <w:top w:w="15" w:type="dxa"/>
                  <w:left w:w="0" w:type="dxa"/>
                  <w:bottom w:w="0" w:type="dxa"/>
                  <w:right w:w="15" w:type="dxa"/>
                </w:tcMar>
                <w:vAlign w:val="bottom"/>
              </w:tcPr>
              <w:p w14:paraId="462000B7" w14:textId="77777777" w:rsidR="00F869E1" w:rsidRPr="003C4440" w:rsidRDefault="00F869E1" w:rsidP="00602580">
                <w:pPr>
                  <w:jc w:val="center"/>
                  <w:rPr>
                    <w:rFonts w:ascii="Times New Roman"/>
                    <w:b/>
                    <w:color w:val="000000"/>
                    <w:sz w:val="16"/>
                    <w:szCs w:val="18"/>
                  </w:rPr>
                </w:pPr>
                <w:r w:rsidRPr="003C4440">
                  <w:rPr>
                    <w:rFonts w:ascii="Times New Roman"/>
                    <w:b/>
                    <w:color w:val="000000"/>
                    <w:sz w:val="16"/>
                    <w:szCs w:val="18"/>
                  </w:rPr>
                  <w:t xml:space="preserve"> </w:t>
                </w:r>
              </w:p>
            </w:tc>
            <w:tc>
              <w:tcPr>
                <w:tcW w:w="604" w:type="pct"/>
                <w:gridSpan w:val="2"/>
                <w:tcBorders>
                  <w:bottom w:val="single" w:sz="4" w:space="0" w:color="000000"/>
                </w:tcBorders>
                <w:shd w:val="clear" w:color="auto" w:fill="FFFFFF"/>
                <w:tcMar>
                  <w:top w:w="15" w:type="dxa"/>
                  <w:left w:w="0" w:type="dxa"/>
                  <w:bottom w:w="0" w:type="dxa"/>
                  <w:right w:w="15" w:type="dxa"/>
                </w:tcMar>
                <w:vAlign w:val="bottom"/>
              </w:tcPr>
              <w:p w14:paraId="54C84246" w14:textId="77777777" w:rsidR="00F869E1" w:rsidRPr="003C4440" w:rsidRDefault="00F869E1" w:rsidP="00602580">
                <w:pPr>
                  <w:jc w:val="center"/>
                  <w:rPr>
                    <w:rFonts w:ascii="Times New Roman"/>
                    <w:b/>
                    <w:color w:val="000000"/>
                    <w:sz w:val="16"/>
                    <w:szCs w:val="18"/>
                  </w:rPr>
                </w:pPr>
                <w:r w:rsidRPr="003C4440">
                  <w:rPr>
                    <w:rFonts w:ascii="Times New Roman"/>
                    <w:b/>
                    <w:color w:val="000000"/>
                    <w:sz w:val="16"/>
                    <w:szCs w:val="18"/>
                  </w:rPr>
                  <w:t>Change</w:t>
                </w:r>
              </w:p>
            </w:tc>
            <w:tc>
              <w:tcPr>
                <w:tcW w:w="50" w:type="pct"/>
                <w:shd w:val="clear" w:color="auto" w:fill="FFFFFF"/>
                <w:noWrap/>
                <w:tcMar>
                  <w:top w:w="15" w:type="dxa"/>
                  <w:left w:w="0" w:type="dxa"/>
                  <w:bottom w:w="0" w:type="dxa"/>
                  <w:right w:w="15" w:type="dxa"/>
                </w:tcMar>
                <w:vAlign w:val="bottom"/>
              </w:tcPr>
              <w:p w14:paraId="21A35072" w14:textId="77777777" w:rsidR="00F869E1" w:rsidRDefault="00F869E1" w:rsidP="00602580">
                <w:pPr>
                  <w:rPr>
                    <w:rFonts w:ascii="Times New Roman"/>
                    <w:b/>
                    <w:color w:val="000000"/>
                    <w:sz w:val="20"/>
                  </w:rPr>
                </w:pPr>
                <w:r>
                  <w:rPr>
                    <w:rFonts w:ascii="Times New Roman"/>
                    <w:b/>
                    <w:color w:val="000000"/>
                    <w:sz w:val="20"/>
                  </w:rPr>
                  <w:t xml:space="preserve"> </w:t>
                </w:r>
              </w:p>
            </w:tc>
          </w:tr>
          <w:tr w:rsidR="00F869E1" w14:paraId="0D64F831" w14:textId="77777777">
            <w:trPr>
              <w:cantSplit/>
              <w:jc w:val="center"/>
            </w:trPr>
            <w:tc>
              <w:tcPr>
                <w:tcW w:w="1425" w:type="pct"/>
                <w:tcBorders>
                  <w:top w:val="single" w:sz="4" w:space="0" w:color="000000"/>
                </w:tcBorders>
                <w:shd w:val="clear" w:color="auto" w:fill="CFF0FC"/>
                <w:tcMar>
                  <w:top w:w="15" w:type="dxa"/>
                  <w:left w:w="0" w:type="dxa"/>
                  <w:bottom w:w="0" w:type="dxa"/>
                  <w:right w:w="15" w:type="dxa"/>
                </w:tcMar>
              </w:tcPr>
              <w:p w14:paraId="638ADF97" w14:textId="77777777" w:rsidR="00F869E1" w:rsidRDefault="00F869E1">
                <w:pPr>
                  <w:keepNext/>
                  <w:rPr>
                    <w:rFonts w:ascii="Times New Roman"/>
                    <w:color w:val="000000"/>
                    <w:sz w:val="20"/>
                  </w:rPr>
                </w:pPr>
                <w:r>
                  <w:rPr>
                    <w:rFonts w:ascii="Times New Roman"/>
                    <w:color w:val="000000"/>
                    <w:sz w:val="20"/>
                  </w:rPr>
                  <w:t>RSUs</w:t>
                </w:r>
              </w:p>
            </w:tc>
            <w:tc>
              <w:tcPr>
                <w:tcW w:w="233" w:type="pct"/>
                <w:shd w:val="clear" w:color="auto" w:fill="CFF0FC"/>
                <w:tcMar>
                  <w:top w:w="15" w:type="dxa"/>
                  <w:left w:w="0" w:type="dxa"/>
                  <w:bottom w:w="0" w:type="dxa"/>
                  <w:right w:w="15" w:type="dxa"/>
                </w:tcMar>
              </w:tcPr>
              <w:p w14:paraId="61B08E7A" w14:textId="77777777" w:rsidR="00F869E1" w:rsidRDefault="00F869E1" w:rsidP="00602580">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4D56CA5E" w14:textId="77777777" w:rsidR="00F869E1" w:rsidRDefault="00F869E1">
                <w:pPr>
                  <w:rPr>
                    <w:rFonts w:ascii="Times New Roman"/>
                    <w:color w:val="000000"/>
                    <w:sz w:val="20"/>
                  </w:rPr>
                </w:pPr>
                <w:r>
                  <w:rPr>
                    <w:rFonts w:ascii="Times New Roman"/>
                    <w:color w:val="000000"/>
                    <w:sz w:val="20"/>
                  </w:rPr>
                  <w:t xml:space="preserve"> </w:t>
                </w:r>
              </w:p>
            </w:tc>
            <w:tc>
              <w:tcPr>
                <w:tcW w:w="1009" w:type="pct"/>
                <w:tcBorders>
                  <w:top w:val="single" w:sz="4" w:space="0" w:color="000000"/>
                </w:tcBorders>
                <w:shd w:val="clear" w:color="auto" w:fill="CFF0FC"/>
                <w:noWrap/>
                <w:tcMar>
                  <w:top w:w="15" w:type="dxa"/>
                  <w:left w:w="0" w:type="dxa"/>
                  <w:bottom w:w="0" w:type="dxa"/>
                  <w:right w:w="15" w:type="dxa"/>
                </w:tcMar>
              </w:tcPr>
              <w:p w14:paraId="159E4F25" w14:textId="77777777" w:rsidR="00F869E1" w:rsidRDefault="00F869E1">
                <w:pPr>
                  <w:jc w:val="right"/>
                  <w:rPr>
                    <w:rFonts w:ascii="Times New Roman"/>
                    <w:color w:val="000000"/>
                    <w:sz w:val="20"/>
                  </w:rPr>
                </w:pPr>
                <w:r>
                  <w:rPr>
                    <w:rFonts w:ascii="Times New Roman"/>
                    <w:color w:val="000000"/>
                    <w:sz w:val="20"/>
                  </w:rPr>
                  <w:t>46</w:t>
                </w:r>
              </w:p>
            </w:tc>
            <w:tc>
              <w:tcPr>
                <w:tcW w:w="50" w:type="pct"/>
                <w:shd w:val="clear" w:color="auto" w:fill="CFF0FC"/>
                <w:noWrap/>
                <w:tcMar>
                  <w:top w:w="15" w:type="dxa"/>
                  <w:left w:w="0" w:type="dxa"/>
                  <w:bottom w:w="0" w:type="dxa"/>
                  <w:right w:w="15" w:type="dxa"/>
                </w:tcMar>
              </w:tcPr>
              <w:p w14:paraId="754EED7E" w14:textId="77777777" w:rsidR="00F869E1" w:rsidRDefault="00F869E1">
                <w:pPr>
                  <w:rPr>
                    <w:rFonts w:ascii="Times New Roman"/>
                    <w:color w:val="000000"/>
                    <w:sz w:val="20"/>
                  </w:rPr>
                </w:pPr>
                <w:r>
                  <w:rPr>
                    <w:rFonts w:ascii="Times New Roman"/>
                    <w:color w:val="000000"/>
                    <w:sz w:val="20"/>
                  </w:rPr>
                  <w:t>%</w:t>
                </w:r>
              </w:p>
            </w:tc>
            <w:tc>
              <w:tcPr>
                <w:tcW w:w="233" w:type="pct"/>
                <w:shd w:val="clear" w:color="auto" w:fill="CFF0FC"/>
                <w:tcMar>
                  <w:top w:w="15" w:type="dxa"/>
                  <w:left w:w="0" w:type="dxa"/>
                  <w:bottom w:w="0" w:type="dxa"/>
                  <w:right w:w="15" w:type="dxa"/>
                </w:tcMar>
              </w:tcPr>
              <w:p w14:paraId="6FF9FDAC" w14:textId="77777777" w:rsidR="00F869E1" w:rsidRDefault="00F869E1" w:rsidP="00602580">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648595E9" w14:textId="77777777" w:rsidR="00F869E1" w:rsidRDefault="00F869E1">
                <w:pPr>
                  <w:rPr>
                    <w:rFonts w:ascii="Times New Roman"/>
                    <w:color w:val="000000"/>
                    <w:sz w:val="20"/>
                  </w:rPr>
                </w:pPr>
                <w:r>
                  <w:rPr>
                    <w:rFonts w:ascii="Times New Roman"/>
                    <w:color w:val="000000"/>
                    <w:sz w:val="20"/>
                  </w:rPr>
                  <w:t xml:space="preserve"> </w:t>
                </w:r>
              </w:p>
            </w:tc>
            <w:tc>
              <w:tcPr>
                <w:tcW w:w="1009" w:type="pct"/>
                <w:tcBorders>
                  <w:top w:val="single" w:sz="4" w:space="0" w:color="000000"/>
                </w:tcBorders>
                <w:shd w:val="clear" w:color="auto" w:fill="CFF0FC"/>
                <w:noWrap/>
                <w:tcMar>
                  <w:top w:w="15" w:type="dxa"/>
                  <w:left w:w="0" w:type="dxa"/>
                  <w:bottom w:w="0" w:type="dxa"/>
                  <w:right w:w="15" w:type="dxa"/>
                </w:tcMar>
              </w:tcPr>
              <w:p w14:paraId="73D4F12B" w14:textId="77777777" w:rsidR="00F869E1" w:rsidRDefault="00F869E1">
                <w:pPr>
                  <w:jc w:val="right"/>
                  <w:rPr>
                    <w:rFonts w:ascii="Times New Roman"/>
                    <w:color w:val="000000"/>
                    <w:sz w:val="20"/>
                  </w:rPr>
                </w:pPr>
                <w:r>
                  <w:rPr>
                    <w:rFonts w:ascii="Times New Roman"/>
                    <w:color w:val="000000"/>
                    <w:sz w:val="20"/>
                  </w:rPr>
                  <w:t>44</w:t>
                </w:r>
              </w:p>
            </w:tc>
            <w:tc>
              <w:tcPr>
                <w:tcW w:w="50" w:type="pct"/>
                <w:shd w:val="clear" w:color="auto" w:fill="CFF0FC"/>
                <w:noWrap/>
                <w:tcMar>
                  <w:top w:w="15" w:type="dxa"/>
                  <w:left w:w="0" w:type="dxa"/>
                  <w:bottom w:w="0" w:type="dxa"/>
                  <w:right w:w="15" w:type="dxa"/>
                </w:tcMar>
              </w:tcPr>
              <w:p w14:paraId="4B35038B" w14:textId="77777777" w:rsidR="00F869E1" w:rsidRDefault="00F869E1">
                <w:pPr>
                  <w:rPr>
                    <w:rFonts w:ascii="Times New Roman"/>
                    <w:color w:val="000000"/>
                    <w:sz w:val="20"/>
                  </w:rPr>
                </w:pPr>
                <w:r>
                  <w:rPr>
                    <w:rFonts w:ascii="Times New Roman"/>
                    <w:color w:val="000000"/>
                    <w:sz w:val="20"/>
                  </w:rPr>
                  <w:t>%</w:t>
                </w:r>
              </w:p>
            </w:tc>
            <w:tc>
              <w:tcPr>
                <w:tcW w:w="233" w:type="pct"/>
                <w:shd w:val="clear" w:color="auto" w:fill="CFF0FC"/>
                <w:tcMar>
                  <w:top w:w="15" w:type="dxa"/>
                  <w:left w:w="0" w:type="dxa"/>
                  <w:bottom w:w="0" w:type="dxa"/>
                  <w:right w:w="15" w:type="dxa"/>
                </w:tcMar>
              </w:tcPr>
              <w:p w14:paraId="4BD5CE53" w14:textId="77777777" w:rsidR="00F869E1" w:rsidRDefault="00F869E1" w:rsidP="00602580">
                <w:pPr>
                  <w:jc w:val="cente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64593665" w14:textId="77777777" w:rsidR="00F869E1" w:rsidRDefault="00F869E1">
                <w:pPr>
                  <w:rPr>
                    <w:rFonts w:ascii="Times New Roman"/>
                    <w:color w:val="000000"/>
                    <w:sz w:val="20"/>
                  </w:rPr>
                </w:pPr>
                <w:r>
                  <w:rPr>
                    <w:rFonts w:ascii="Times New Roman"/>
                    <w:color w:val="000000"/>
                    <w:sz w:val="20"/>
                  </w:rPr>
                  <w:t xml:space="preserve"> </w:t>
                </w:r>
              </w:p>
            </w:tc>
            <w:tc>
              <w:tcPr>
                <w:tcW w:w="554" w:type="pct"/>
                <w:tcBorders>
                  <w:top w:val="single" w:sz="4" w:space="0" w:color="000000"/>
                </w:tcBorders>
                <w:shd w:val="clear" w:color="auto" w:fill="CFF0FC"/>
                <w:noWrap/>
                <w:tcMar>
                  <w:top w:w="15" w:type="dxa"/>
                  <w:left w:w="0" w:type="dxa"/>
                  <w:bottom w:w="0" w:type="dxa"/>
                  <w:right w:w="15" w:type="dxa"/>
                </w:tcMar>
              </w:tcPr>
              <w:p w14:paraId="4D889E47" w14:textId="77777777" w:rsidR="00F869E1" w:rsidRDefault="00F869E1">
                <w:pPr>
                  <w:jc w:val="right"/>
                  <w:rPr>
                    <w:rFonts w:ascii="Times New Roman"/>
                    <w:color w:val="000000"/>
                    <w:sz w:val="20"/>
                  </w:rPr>
                </w:pPr>
                <w:r>
                  <w:rPr>
                    <w:rFonts w:ascii="Times New Roman"/>
                    <w:color w:val="000000"/>
                    <w:sz w:val="20"/>
                  </w:rPr>
                  <w:t>2</w:t>
                </w:r>
              </w:p>
            </w:tc>
            <w:tc>
              <w:tcPr>
                <w:tcW w:w="50" w:type="pct"/>
                <w:shd w:val="clear" w:color="auto" w:fill="CFF0FC"/>
                <w:noWrap/>
                <w:tcMar>
                  <w:top w:w="15" w:type="dxa"/>
                  <w:left w:w="0" w:type="dxa"/>
                  <w:bottom w:w="0" w:type="dxa"/>
                  <w:right w:w="15" w:type="dxa"/>
                </w:tcMar>
              </w:tcPr>
              <w:p w14:paraId="0D2CDE9D" w14:textId="77777777" w:rsidR="00F869E1" w:rsidRDefault="00F869E1">
                <w:pPr>
                  <w:rPr>
                    <w:rFonts w:ascii="Times New Roman"/>
                    <w:color w:val="000000"/>
                    <w:sz w:val="20"/>
                  </w:rPr>
                </w:pPr>
                <w:r>
                  <w:rPr>
                    <w:rFonts w:ascii="Times New Roman"/>
                    <w:color w:val="000000"/>
                    <w:sz w:val="20"/>
                  </w:rPr>
                  <w:t>%</w:t>
                </w:r>
              </w:p>
            </w:tc>
          </w:tr>
          <w:tr w:rsidR="00F869E1" w14:paraId="010B62B1" w14:textId="77777777">
            <w:trPr>
              <w:cantSplit/>
              <w:jc w:val="center"/>
            </w:trPr>
            <w:tc>
              <w:tcPr>
                <w:tcW w:w="1425" w:type="pct"/>
                <w:shd w:val="clear" w:color="auto" w:fill="FFFFFF"/>
                <w:tcMar>
                  <w:top w:w="15" w:type="dxa"/>
                  <w:left w:w="0" w:type="dxa"/>
                  <w:bottom w:w="0" w:type="dxa"/>
                  <w:right w:w="15" w:type="dxa"/>
                </w:tcMar>
              </w:tcPr>
              <w:p w14:paraId="2196597B" w14:textId="77777777" w:rsidR="00F869E1" w:rsidRDefault="00F869E1">
                <w:pPr>
                  <w:rPr>
                    <w:rFonts w:ascii="Times New Roman"/>
                    <w:color w:val="000000"/>
                    <w:sz w:val="20"/>
                  </w:rPr>
                </w:pPr>
                <w:r>
                  <w:rPr>
                    <w:rFonts w:ascii="Times New Roman"/>
                    <w:color w:val="000000"/>
                    <w:sz w:val="20"/>
                  </w:rPr>
                  <w:t>PSUs</w:t>
                </w:r>
              </w:p>
            </w:tc>
            <w:tc>
              <w:tcPr>
                <w:tcW w:w="233" w:type="pct"/>
                <w:shd w:val="clear" w:color="auto" w:fill="FFFFFF"/>
                <w:tcMar>
                  <w:top w:w="15" w:type="dxa"/>
                  <w:left w:w="0" w:type="dxa"/>
                  <w:bottom w:w="0" w:type="dxa"/>
                  <w:right w:w="15" w:type="dxa"/>
                </w:tcMar>
              </w:tcPr>
              <w:p w14:paraId="1FF385D9" w14:textId="77777777" w:rsidR="00F869E1" w:rsidRDefault="00F869E1" w:rsidP="00602580">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5C629838" w14:textId="77777777" w:rsidR="00F869E1" w:rsidRDefault="00F869E1">
                <w:pPr>
                  <w:rPr>
                    <w:rFonts w:ascii="Times New Roman"/>
                    <w:color w:val="000000"/>
                    <w:sz w:val="20"/>
                  </w:rPr>
                </w:pPr>
                <w:r>
                  <w:rPr>
                    <w:rFonts w:ascii="Times New Roman"/>
                    <w:color w:val="000000"/>
                    <w:sz w:val="20"/>
                  </w:rPr>
                  <w:t xml:space="preserve"> </w:t>
                </w:r>
              </w:p>
            </w:tc>
            <w:tc>
              <w:tcPr>
                <w:tcW w:w="1009" w:type="pct"/>
                <w:shd w:val="clear" w:color="auto" w:fill="FFFFFF"/>
                <w:noWrap/>
                <w:tcMar>
                  <w:top w:w="15" w:type="dxa"/>
                  <w:left w:w="0" w:type="dxa"/>
                  <w:bottom w:w="0" w:type="dxa"/>
                  <w:right w:w="15" w:type="dxa"/>
                </w:tcMar>
              </w:tcPr>
              <w:p w14:paraId="4D7673A2" w14:textId="77777777" w:rsidR="00F869E1" w:rsidRDefault="00F869E1">
                <w:pPr>
                  <w:jc w:val="right"/>
                  <w:rPr>
                    <w:rFonts w:ascii="Times New Roman"/>
                    <w:color w:val="000000"/>
                    <w:sz w:val="20"/>
                  </w:rPr>
                </w:pPr>
                <w:r>
                  <w:rPr>
                    <w:rFonts w:ascii="Times New Roman"/>
                    <w:color w:val="000000"/>
                    <w:sz w:val="20"/>
                  </w:rPr>
                  <w:t>54</w:t>
                </w:r>
              </w:p>
            </w:tc>
            <w:tc>
              <w:tcPr>
                <w:tcW w:w="50" w:type="pct"/>
                <w:shd w:val="clear" w:color="auto" w:fill="FFFFFF"/>
                <w:noWrap/>
                <w:tcMar>
                  <w:top w:w="15" w:type="dxa"/>
                  <w:left w:w="0" w:type="dxa"/>
                  <w:bottom w:w="0" w:type="dxa"/>
                  <w:right w:w="15" w:type="dxa"/>
                </w:tcMar>
              </w:tcPr>
              <w:p w14:paraId="543EFF24" w14:textId="77777777" w:rsidR="00F869E1" w:rsidRDefault="00F869E1">
                <w:pPr>
                  <w:rPr>
                    <w:rFonts w:ascii="Times New Roman"/>
                    <w:color w:val="000000"/>
                    <w:sz w:val="20"/>
                  </w:rPr>
                </w:pPr>
                <w:r>
                  <w:rPr>
                    <w:rFonts w:ascii="Times New Roman"/>
                    <w:color w:val="000000"/>
                    <w:sz w:val="20"/>
                  </w:rPr>
                  <w:t>%</w:t>
                </w:r>
              </w:p>
            </w:tc>
            <w:tc>
              <w:tcPr>
                <w:tcW w:w="233" w:type="pct"/>
                <w:shd w:val="clear" w:color="auto" w:fill="FFFFFF"/>
                <w:tcMar>
                  <w:top w:w="15" w:type="dxa"/>
                  <w:left w:w="0" w:type="dxa"/>
                  <w:bottom w:w="0" w:type="dxa"/>
                  <w:right w:w="15" w:type="dxa"/>
                </w:tcMar>
              </w:tcPr>
              <w:p w14:paraId="0FCEFA7F" w14:textId="77777777" w:rsidR="00F869E1" w:rsidRDefault="00F869E1" w:rsidP="00602580">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126C9BA1" w14:textId="77777777" w:rsidR="00F869E1" w:rsidRDefault="00F869E1">
                <w:pPr>
                  <w:rPr>
                    <w:rFonts w:ascii="Times New Roman"/>
                    <w:color w:val="000000"/>
                    <w:sz w:val="20"/>
                  </w:rPr>
                </w:pPr>
                <w:r>
                  <w:rPr>
                    <w:rFonts w:ascii="Times New Roman"/>
                    <w:color w:val="000000"/>
                    <w:sz w:val="20"/>
                  </w:rPr>
                  <w:t xml:space="preserve"> </w:t>
                </w:r>
              </w:p>
            </w:tc>
            <w:tc>
              <w:tcPr>
                <w:tcW w:w="1009" w:type="pct"/>
                <w:shd w:val="clear" w:color="auto" w:fill="FFFFFF"/>
                <w:noWrap/>
                <w:tcMar>
                  <w:top w:w="15" w:type="dxa"/>
                  <w:left w:w="0" w:type="dxa"/>
                  <w:bottom w:w="0" w:type="dxa"/>
                  <w:right w:w="15" w:type="dxa"/>
                </w:tcMar>
              </w:tcPr>
              <w:p w14:paraId="6B9B1985" w14:textId="77777777" w:rsidR="00F869E1" w:rsidRDefault="00F869E1">
                <w:pPr>
                  <w:jc w:val="right"/>
                  <w:rPr>
                    <w:rFonts w:ascii="Times New Roman"/>
                    <w:color w:val="000000"/>
                    <w:sz w:val="20"/>
                  </w:rPr>
                </w:pPr>
                <w:r>
                  <w:rPr>
                    <w:rFonts w:ascii="Times New Roman"/>
                    <w:color w:val="000000"/>
                    <w:sz w:val="20"/>
                  </w:rPr>
                  <w:t>56</w:t>
                </w:r>
              </w:p>
            </w:tc>
            <w:tc>
              <w:tcPr>
                <w:tcW w:w="50" w:type="pct"/>
                <w:shd w:val="clear" w:color="auto" w:fill="FFFFFF"/>
                <w:noWrap/>
                <w:tcMar>
                  <w:top w:w="15" w:type="dxa"/>
                  <w:left w:w="0" w:type="dxa"/>
                  <w:bottom w:w="0" w:type="dxa"/>
                  <w:right w:w="15" w:type="dxa"/>
                </w:tcMar>
              </w:tcPr>
              <w:p w14:paraId="382EFFB3" w14:textId="77777777" w:rsidR="00F869E1" w:rsidRDefault="00F869E1">
                <w:pPr>
                  <w:rPr>
                    <w:rFonts w:ascii="Times New Roman"/>
                    <w:color w:val="000000"/>
                    <w:sz w:val="20"/>
                  </w:rPr>
                </w:pPr>
                <w:r>
                  <w:rPr>
                    <w:rFonts w:ascii="Times New Roman"/>
                    <w:color w:val="000000"/>
                    <w:sz w:val="20"/>
                  </w:rPr>
                  <w:t>%</w:t>
                </w:r>
              </w:p>
            </w:tc>
            <w:tc>
              <w:tcPr>
                <w:tcW w:w="233" w:type="pct"/>
                <w:shd w:val="clear" w:color="auto" w:fill="FFFFFF"/>
                <w:tcMar>
                  <w:top w:w="15" w:type="dxa"/>
                  <w:left w:w="0" w:type="dxa"/>
                  <w:bottom w:w="0" w:type="dxa"/>
                  <w:right w:w="15" w:type="dxa"/>
                </w:tcMar>
              </w:tcPr>
              <w:p w14:paraId="7E143D95" w14:textId="77777777" w:rsidR="00F869E1" w:rsidRDefault="00F869E1" w:rsidP="00602580">
                <w:pPr>
                  <w:jc w:val="cente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98B68E0" w14:textId="77777777" w:rsidR="00F869E1" w:rsidRDefault="00F869E1">
                <w:pPr>
                  <w:rPr>
                    <w:rFonts w:ascii="Times New Roman"/>
                    <w:color w:val="000000"/>
                    <w:sz w:val="20"/>
                  </w:rPr>
                </w:pPr>
                <w:r>
                  <w:rPr>
                    <w:rFonts w:ascii="Times New Roman"/>
                    <w:color w:val="000000"/>
                    <w:sz w:val="20"/>
                  </w:rPr>
                  <w:t xml:space="preserve"> </w:t>
                </w:r>
              </w:p>
            </w:tc>
            <w:tc>
              <w:tcPr>
                <w:tcW w:w="554" w:type="pct"/>
                <w:shd w:val="clear" w:color="auto" w:fill="FFFFFF"/>
                <w:noWrap/>
                <w:tcMar>
                  <w:top w:w="15" w:type="dxa"/>
                  <w:left w:w="0" w:type="dxa"/>
                  <w:bottom w:w="0" w:type="dxa"/>
                  <w:right w:w="15" w:type="dxa"/>
                </w:tcMar>
              </w:tcPr>
              <w:p w14:paraId="24433B02" w14:textId="77777777" w:rsidR="00F869E1" w:rsidRDefault="00F869E1">
                <w:pPr>
                  <w:jc w:val="right"/>
                  <w:rPr>
                    <w:rFonts w:ascii="Times New Roman"/>
                    <w:color w:val="000000"/>
                    <w:sz w:val="20"/>
                  </w:rPr>
                </w:pPr>
                <w:r>
                  <w:rPr>
                    <w:rFonts w:ascii="Times New Roman"/>
                    <w:color w:val="000000"/>
                    <w:sz w:val="20"/>
                  </w:rPr>
                  <w:t>-2</w:t>
                </w:r>
              </w:p>
            </w:tc>
            <w:tc>
              <w:tcPr>
                <w:tcW w:w="50" w:type="pct"/>
                <w:shd w:val="clear" w:color="auto" w:fill="FFFFFF"/>
                <w:noWrap/>
                <w:tcMar>
                  <w:top w:w="15" w:type="dxa"/>
                  <w:left w:w="0" w:type="dxa"/>
                  <w:bottom w:w="0" w:type="dxa"/>
                  <w:right w:w="15" w:type="dxa"/>
                </w:tcMar>
              </w:tcPr>
              <w:p w14:paraId="423B8934" w14:textId="05C3F78D" w:rsidR="00F869E1" w:rsidRDefault="00F869E1">
                <w:pPr>
                  <w:rPr>
                    <w:rFonts w:ascii="Times New Roman"/>
                    <w:color w:val="000000"/>
                    <w:sz w:val="20"/>
                  </w:rPr>
                </w:pPr>
                <w:r>
                  <w:rPr>
                    <w:rFonts w:ascii="Times New Roman"/>
                    <w:color w:val="000000"/>
                    <w:sz w:val="20"/>
                  </w:rPr>
                  <w:t>%</w:t>
                </w:r>
              </w:p>
            </w:tc>
          </w:tr>
        </w:tbl>
      </w:sdtContent>
    </w:sdt>
    <w:p w14:paraId="5A26EF2F" w14:textId="77777777" w:rsidR="00FE0DED" w:rsidRDefault="00FE0DED" w:rsidP="00FE0DED">
      <w:pPr>
        <w:keepNext/>
        <w:keepLines/>
        <w:adjustRightInd w:val="0"/>
        <w:spacing w:before="180" w:after="0" w:line="235" w:lineRule="auto"/>
        <w:ind w:firstLine="490"/>
        <w:rPr>
          <w:rFonts w:ascii="Times New Roman" w:hAnsi="Times New Roman" w:cs="Times New Roman"/>
          <w:sz w:val="20"/>
          <w:szCs w:val="20"/>
        </w:rPr>
      </w:pPr>
      <w:r w:rsidRPr="006F5B6B">
        <w:rPr>
          <w:rFonts w:ascii="Times New Roman" w:hAnsi="Times New Roman" w:cs="Times New Roman"/>
          <w:sz w:val="20"/>
          <w:szCs w:val="20"/>
        </w:rPr>
        <w:t xml:space="preserve">The vesting of </w:t>
      </w:r>
      <w:r>
        <w:rPr>
          <w:rFonts w:ascii="Times New Roman" w:hAnsi="Times New Roman" w:cs="Times New Roman"/>
          <w:sz w:val="20"/>
          <w:szCs w:val="20"/>
        </w:rPr>
        <w:t>granted equity awards</w:t>
      </w:r>
      <w:r w:rsidRPr="006F5B6B">
        <w:rPr>
          <w:rFonts w:ascii="Times New Roman" w:hAnsi="Times New Roman" w:cs="Times New Roman"/>
          <w:sz w:val="20"/>
          <w:szCs w:val="20"/>
        </w:rPr>
        <w:t xml:space="preserve"> in the event of a termination or change in control is described in more detail below under “Potential Payments Upon Termination or Change in Control.”</w:t>
      </w:r>
    </w:p>
    <w:p w14:paraId="0ED6529E" w14:textId="04B260E0" w:rsidR="009C0F78" w:rsidRPr="000E4B7C" w:rsidRDefault="009C0F78" w:rsidP="006F5B6B">
      <w:pPr>
        <w:adjustRightInd w:val="0"/>
        <w:spacing w:before="180" w:after="0" w:line="240" w:lineRule="auto"/>
        <w:ind w:firstLine="490"/>
        <w:rPr>
          <w:rFonts w:ascii="Times New Roman" w:hAnsi="Times New Roman" w:cs="Times New Roman"/>
          <w:sz w:val="20"/>
          <w:szCs w:val="20"/>
          <w:u w:val="single"/>
        </w:rPr>
      </w:pPr>
      <w:r w:rsidRPr="000E4B7C">
        <w:rPr>
          <w:rFonts w:ascii="Times New Roman" w:hAnsi="Times New Roman" w:cs="Times New Roman"/>
          <w:sz w:val="20"/>
          <w:szCs w:val="20"/>
          <w:u w:val="single"/>
        </w:rPr>
        <w:t>RSUs</w:t>
      </w:r>
    </w:p>
    <w:p w14:paraId="6658EB75" w14:textId="29A065BF" w:rsidR="00115E00" w:rsidRPr="006F5B6B" w:rsidRDefault="00BB444B" w:rsidP="006F5B6B">
      <w:pPr>
        <w:adjustRightInd w:val="0"/>
        <w:spacing w:before="180" w:after="0" w:line="240" w:lineRule="auto"/>
        <w:ind w:firstLine="490"/>
        <w:rPr>
          <w:rFonts w:ascii="Times New Roman" w:hAnsi="Times New Roman" w:cs="Times New Roman"/>
          <w:sz w:val="20"/>
          <w:szCs w:val="20"/>
        </w:rPr>
      </w:pPr>
      <w:r w:rsidRPr="000E4B7C">
        <w:rPr>
          <w:rFonts w:ascii="Times New Roman" w:hAnsi="Times New Roman" w:cs="Times New Roman"/>
          <w:sz w:val="20"/>
          <w:szCs w:val="20"/>
        </w:rPr>
        <w:t xml:space="preserve">RSUs </w:t>
      </w:r>
      <w:r w:rsidR="002649FD">
        <w:rPr>
          <w:rFonts w:ascii="Times New Roman" w:hAnsi="Times New Roman" w:cs="Times New Roman"/>
          <w:sz w:val="20"/>
          <w:szCs w:val="20"/>
        </w:rPr>
        <w:t xml:space="preserve">generally </w:t>
      </w:r>
      <w:r w:rsidRPr="000E4B7C">
        <w:rPr>
          <w:rFonts w:ascii="Times New Roman" w:hAnsi="Times New Roman" w:cs="Times New Roman"/>
          <w:sz w:val="20"/>
          <w:szCs w:val="20"/>
        </w:rPr>
        <w:t xml:space="preserve">vest over </w:t>
      </w:r>
      <w:r w:rsidR="002649FD">
        <w:rPr>
          <w:rFonts w:ascii="Times New Roman" w:hAnsi="Times New Roman" w:cs="Times New Roman"/>
          <w:sz w:val="20"/>
          <w:szCs w:val="20"/>
        </w:rPr>
        <w:t>four</w:t>
      </w:r>
      <w:r w:rsidRPr="000E4B7C">
        <w:rPr>
          <w:rFonts w:ascii="Times New Roman" w:hAnsi="Times New Roman" w:cs="Times New Roman"/>
          <w:sz w:val="20"/>
          <w:szCs w:val="20"/>
        </w:rPr>
        <w:t xml:space="preserve"> years and </w:t>
      </w:r>
      <w:r w:rsidR="002649FD">
        <w:rPr>
          <w:rFonts w:ascii="Times New Roman" w:hAnsi="Times New Roman" w:cs="Times New Roman"/>
          <w:sz w:val="20"/>
          <w:szCs w:val="20"/>
        </w:rPr>
        <w:t xml:space="preserve">provide a strong retention component to the compensation program as they require </w:t>
      </w:r>
      <w:r w:rsidRPr="000E4B7C">
        <w:rPr>
          <w:rFonts w:ascii="Times New Roman" w:hAnsi="Times New Roman" w:cs="Times New Roman"/>
          <w:sz w:val="20"/>
          <w:szCs w:val="20"/>
        </w:rPr>
        <w:t>the executives to maintain continuous employment with us in order for the awards to vest.</w:t>
      </w:r>
    </w:p>
    <w:p w14:paraId="616098FD" w14:textId="59F5F6AA" w:rsidR="009C0F78" w:rsidRPr="009C0F78" w:rsidRDefault="009C0F78" w:rsidP="006D1BD8">
      <w:pPr>
        <w:adjustRightInd w:val="0"/>
        <w:spacing w:before="180" w:after="0" w:line="240" w:lineRule="auto"/>
        <w:ind w:firstLine="490"/>
        <w:rPr>
          <w:rFonts w:ascii="Times New Roman" w:hAnsi="Times New Roman" w:cs="Times New Roman"/>
          <w:sz w:val="20"/>
          <w:szCs w:val="20"/>
          <w:u w:val="single"/>
        </w:rPr>
      </w:pPr>
      <w:r w:rsidRPr="009C0F78">
        <w:rPr>
          <w:rFonts w:ascii="Times New Roman" w:hAnsi="Times New Roman" w:cs="Times New Roman"/>
          <w:sz w:val="20"/>
          <w:szCs w:val="20"/>
          <w:u w:val="single"/>
        </w:rPr>
        <w:t>PSUs</w:t>
      </w:r>
    </w:p>
    <w:p w14:paraId="4274ED1B" w14:textId="77777777" w:rsidR="00F869E1" w:rsidRDefault="00BB444B" w:rsidP="006D1BD8">
      <w:pPr>
        <w:adjustRightInd w:val="0"/>
        <w:spacing w:before="180" w:after="0" w:line="240" w:lineRule="auto"/>
        <w:ind w:firstLine="490"/>
        <w:rPr>
          <w:rFonts w:ascii="Times New Roman" w:hAnsi="Times New Roman" w:cs="Times New Roman"/>
          <w:sz w:val="20"/>
          <w:szCs w:val="20"/>
        </w:rPr>
      </w:pPr>
      <w:r w:rsidRPr="006F5B6B">
        <w:rPr>
          <w:rFonts w:ascii="Times New Roman" w:hAnsi="Times New Roman" w:cs="Times New Roman"/>
          <w:sz w:val="20"/>
          <w:szCs w:val="20"/>
        </w:rPr>
        <w:t xml:space="preserve">PSUs are earned over a </w:t>
      </w:r>
      <w:r w:rsidR="005A51AC">
        <w:rPr>
          <w:rFonts w:ascii="Times New Roman" w:hAnsi="Times New Roman" w:cs="Times New Roman"/>
          <w:sz w:val="20"/>
          <w:szCs w:val="20"/>
        </w:rPr>
        <w:t>three-year</w:t>
      </w:r>
      <w:r w:rsidRPr="006F5B6B">
        <w:rPr>
          <w:rFonts w:ascii="Times New Roman" w:hAnsi="Times New Roman" w:cs="Times New Roman"/>
          <w:sz w:val="20"/>
          <w:szCs w:val="20"/>
        </w:rPr>
        <w:t xml:space="preserve"> performance period depending on the </w:t>
      </w:r>
      <w:r w:rsidR="009F413B">
        <w:rPr>
          <w:rFonts w:ascii="Times New Roman" w:hAnsi="Times New Roman" w:cs="Times New Roman"/>
          <w:sz w:val="20"/>
          <w:szCs w:val="20"/>
        </w:rPr>
        <w:t>Company</w:t>
      </w:r>
      <w:r w:rsidRPr="006F5B6B">
        <w:rPr>
          <w:rFonts w:ascii="Times New Roman" w:hAnsi="Times New Roman" w:cs="Times New Roman"/>
          <w:sz w:val="20"/>
          <w:szCs w:val="20"/>
        </w:rPr>
        <w:t xml:space="preserve">’s performance during such performance period and the award recipient’s continued employment. We believe PSUs further align our executives’ interests with those of our stockholders because the </w:t>
      </w:r>
      <w:proofErr w:type="gramStart"/>
      <w:r w:rsidRPr="006F5B6B">
        <w:rPr>
          <w:rFonts w:ascii="Times New Roman" w:hAnsi="Times New Roman" w:cs="Times New Roman"/>
          <w:sz w:val="20"/>
          <w:szCs w:val="20"/>
        </w:rPr>
        <w:t>executives</w:t>
      </w:r>
      <w:proofErr w:type="gramEnd"/>
      <w:r w:rsidRPr="006F5B6B">
        <w:rPr>
          <w:rFonts w:ascii="Times New Roman" w:hAnsi="Times New Roman" w:cs="Times New Roman"/>
          <w:sz w:val="20"/>
          <w:szCs w:val="20"/>
        </w:rPr>
        <w:t xml:space="preserve"> profit from PSUs only if certain performance goals are achieved. </w:t>
      </w:r>
    </w:p>
    <w:p w14:paraId="18D22BA6" w14:textId="13B1F109" w:rsidR="006C0348" w:rsidRDefault="00BB444B" w:rsidP="006D1BD8">
      <w:pPr>
        <w:adjustRightInd w:val="0"/>
        <w:spacing w:before="180" w:after="0" w:line="240" w:lineRule="auto"/>
        <w:ind w:firstLine="490"/>
        <w:rPr>
          <w:rFonts w:ascii="Times New Roman" w:hAnsi="Times New Roman" w:cs="Times New Roman"/>
          <w:sz w:val="20"/>
          <w:szCs w:val="20"/>
        </w:rPr>
      </w:pPr>
      <w:r w:rsidRPr="00EF0921">
        <w:rPr>
          <w:rFonts w:ascii="Times New Roman" w:hAnsi="Times New Roman" w:cs="Times New Roman"/>
          <w:sz w:val="20"/>
          <w:szCs w:val="20"/>
        </w:rPr>
        <w:t xml:space="preserve">The </w:t>
      </w:r>
      <w:r w:rsidR="0094748D">
        <w:rPr>
          <w:rFonts w:ascii="Times New Roman" w:hAnsi="Times New Roman" w:cs="Times New Roman"/>
          <w:sz w:val="20"/>
          <w:szCs w:val="20"/>
        </w:rPr>
        <w:t>granted</w:t>
      </w:r>
      <w:r w:rsidR="008B404D">
        <w:rPr>
          <w:rFonts w:ascii="Times New Roman" w:hAnsi="Times New Roman" w:cs="Times New Roman"/>
          <w:sz w:val="20"/>
          <w:szCs w:val="20"/>
        </w:rPr>
        <w:t xml:space="preserve"> PSUs</w:t>
      </w:r>
      <w:r w:rsidR="0094748D">
        <w:rPr>
          <w:rFonts w:ascii="Times New Roman" w:hAnsi="Times New Roman" w:cs="Times New Roman"/>
          <w:sz w:val="20"/>
          <w:szCs w:val="20"/>
        </w:rPr>
        <w:t xml:space="preserve"> </w:t>
      </w:r>
      <w:r w:rsidRPr="00EF0921">
        <w:rPr>
          <w:rFonts w:ascii="Times New Roman" w:hAnsi="Times New Roman" w:cs="Times New Roman"/>
          <w:sz w:val="20"/>
          <w:szCs w:val="20"/>
        </w:rPr>
        <w:t>are earned contingent</w:t>
      </w:r>
      <w:r w:rsidRPr="006F5B6B">
        <w:rPr>
          <w:rFonts w:ascii="Times New Roman" w:hAnsi="Times New Roman" w:cs="Times New Roman"/>
          <w:sz w:val="20"/>
          <w:szCs w:val="20"/>
        </w:rPr>
        <w:t xml:space="preserve"> upon successful attainment of pre-determined total shareholder return </w:t>
      </w:r>
      <w:r w:rsidR="006B0AEA">
        <w:rPr>
          <w:rFonts w:ascii="Times New Roman" w:hAnsi="Times New Roman" w:cs="Times New Roman"/>
          <w:sz w:val="20"/>
          <w:szCs w:val="20"/>
        </w:rPr>
        <w:t>(“TSR”)</w:t>
      </w:r>
      <w:r w:rsidR="006C0348">
        <w:rPr>
          <w:rFonts w:ascii="Times New Roman" w:hAnsi="Times New Roman" w:cs="Times New Roman"/>
          <w:sz w:val="20"/>
          <w:szCs w:val="20"/>
        </w:rPr>
        <w:t xml:space="preserve"> targets</w:t>
      </w:r>
      <w:r w:rsidR="00B521D6">
        <w:rPr>
          <w:rFonts w:ascii="Times New Roman" w:hAnsi="Times New Roman" w:cs="Times New Roman"/>
          <w:sz w:val="20"/>
          <w:szCs w:val="20"/>
        </w:rPr>
        <w:t>,</w:t>
      </w:r>
      <w:r w:rsidR="006B0AEA">
        <w:rPr>
          <w:rFonts w:ascii="Times New Roman" w:hAnsi="Times New Roman" w:cs="Times New Roman"/>
          <w:sz w:val="20"/>
          <w:szCs w:val="20"/>
        </w:rPr>
        <w:t xml:space="preserve"> </w:t>
      </w:r>
      <w:r w:rsidRPr="006F5B6B">
        <w:rPr>
          <w:rFonts w:ascii="Times New Roman" w:hAnsi="Times New Roman" w:cs="Times New Roman"/>
          <w:sz w:val="20"/>
          <w:szCs w:val="20"/>
        </w:rPr>
        <w:t>relative to Russell 2000 companies</w:t>
      </w:r>
      <w:r w:rsidR="006B0AEA">
        <w:rPr>
          <w:rFonts w:ascii="Times New Roman" w:hAnsi="Times New Roman" w:cs="Times New Roman"/>
          <w:sz w:val="20"/>
          <w:szCs w:val="20"/>
        </w:rPr>
        <w:t xml:space="preserve"> (the </w:t>
      </w:r>
      <w:r w:rsidR="00B521D6">
        <w:rPr>
          <w:rFonts w:ascii="Times New Roman" w:hAnsi="Times New Roman" w:cs="Times New Roman"/>
          <w:sz w:val="20"/>
          <w:szCs w:val="20"/>
        </w:rPr>
        <w:t>“</w:t>
      </w:r>
      <w:r w:rsidR="006B0AEA">
        <w:rPr>
          <w:rFonts w:ascii="Times New Roman" w:hAnsi="Times New Roman" w:cs="Times New Roman"/>
          <w:sz w:val="20"/>
          <w:szCs w:val="20"/>
        </w:rPr>
        <w:t>Index</w:t>
      </w:r>
      <w:r w:rsidR="00B521D6" w:rsidRPr="005A51AC">
        <w:rPr>
          <w:rFonts w:ascii="Times New Roman" w:hAnsi="Times New Roman" w:cs="Times New Roman"/>
          <w:sz w:val="20"/>
          <w:szCs w:val="20"/>
        </w:rPr>
        <w:t>”</w:t>
      </w:r>
      <w:r w:rsidR="006B0AEA" w:rsidRPr="005A51AC">
        <w:rPr>
          <w:rFonts w:ascii="Times New Roman" w:hAnsi="Times New Roman" w:cs="Times New Roman"/>
          <w:sz w:val="20"/>
          <w:szCs w:val="20"/>
        </w:rPr>
        <w:t>)</w:t>
      </w:r>
      <w:r w:rsidRPr="005A51AC">
        <w:rPr>
          <w:rFonts w:ascii="Times New Roman" w:hAnsi="Times New Roman" w:cs="Times New Roman"/>
          <w:sz w:val="20"/>
          <w:szCs w:val="20"/>
        </w:rPr>
        <w:t xml:space="preserve"> over the course of </w:t>
      </w:r>
      <w:r w:rsidR="005A51AC" w:rsidRPr="005A51AC">
        <w:rPr>
          <w:rFonts w:ascii="Times New Roman" w:hAnsi="Times New Roman" w:cs="Times New Roman"/>
          <w:sz w:val="20"/>
          <w:szCs w:val="20"/>
        </w:rPr>
        <w:t xml:space="preserve">the </w:t>
      </w:r>
      <w:r w:rsidR="0094748D">
        <w:rPr>
          <w:rFonts w:ascii="Times New Roman" w:hAnsi="Times New Roman" w:cs="Times New Roman"/>
          <w:sz w:val="20"/>
          <w:szCs w:val="20"/>
        </w:rPr>
        <w:t xml:space="preserve">applicable </w:t>
      </w:r>
      <w:r w:rsidRPr="005A51AC">
        <w:rPr>
          <w:rFonts w:ascii="Times New Roman" w:hAnsi="Times New Roman" w:cs="Times New Roman"/>
          <w:sz w:val="20"/>
          <w:szCs w:val="20"/>
        </w:rPr>
        <w:t>performance period. The</w:t>
      </w:r>
      <w:r w:rsidRPr="006F5B6B">
        <w:rPr>
          <w:rFonts w:ascii="Times New Roman" w:hAnsi="Times New Roman" w:cs="Times New Roman"/>
          <w:sz w:val="20"/>
          <w:szCs w:val="20"/>
        </w:rPr>
        <w:t xml:space="preserve"> </w:t>
      </w:r>
      <w:r w:rsidR="00B521D6">
        <w:rPr>
          <w:rFonts w:ascii="Times New Roman" w:hAnsi="Times New Roman" w:cs="Times New Roman"/>
          <w:sz w:val="20"/>
          <w:szCs w:val="20"/>
        </w:rPr>
        <w:t>Index</w:t>
      </w:r>
      <w:r w:rsidRPr="006F5B6B">
        <w:rPr>
          <w:rFonts w:ascii="Times New Roman" w:hAnsi="Times New Roman" w:cs="Times New Roman"/>
          <w:sz w:val="20"/>
          <w:szCs w:val="20"/>
        </w:rPr>
        <w:t xml:space="preserve"> was selected because it is a major, broad index of stocks</w:t>
      </w:r>
      <w:r w:rsidR="005A51AC">
        <w:rPr>
          <w:rFonts w:ascii="Times New Roman" w:hAnsi="Times New Roman" w:cs="Times New Roman"/>
          <w:sz w:val="20"/>
          <w:szCs w:val="20"/>
        </w:rPr>
        <w:t xml:space="preserve"> of which we are a </w:t>
      </w:r>
      <w:proofErr w:type="gramStart"/>
      <w:r w:rsidR="005A51AC">
        <w:rPr>
          <w:rFonts w:ascii="Times New Roman" w:hAnsi="Times New Roman" w:cs="Times New Roman"/>
          <w:sz w:val="20"/>
          <w:szCs w:val="20"/>
        </w:rPr>
        <w:t>component</w:t>
      </w:r>
      <w:proofErr w:type="gramEnd"/>
      <w:r w:rsidR="005A51AC">
        <w:rPr>
          <w:rFonts w:ascii="Times New Roman" w:hAnsi="Times New Roman" w:cs="Times New Roman"/>
          <w:sz w:val="20"/>
          <w:szCs w:val="20"/>
        </w:rPr>
        <w:t xml:space="preserve"> and</w:t>
      </w:r>
      <w:r w:rsidRPr="006F5B6B">
        <w:rPr>
          <w:rFonts w:ascii="Times New Roman" w:hAnsi="Times New Roman" w:cs="Times New Roman"/>
          <w:sz w:val="20"/>
          <w:szCs w:val="20"/>
        </w:rPr>
        <w:t xml:space="preserve"> many</w:t>
      </w:r>
      <w:r w:rsidR="005A51AC">
        <w:rPr>
          <w:rFonts w:ascii="Times New Roman" w:hAnsi="Times New Roman" w:cs="Times New Roman"/>
          <w:sz w:val="20"/>
          <w:szCs w:val="20"/>
        </w:rPr>
        <w:t xml:space="preserve"> members</w:t>
      </w:r>
      <w:r w:rsidRPr="006F5B6B">
        <w:rPr>
          <w:rFonts w:ascii="Times New Roman" w:hAnsi="Times New Roman" w:cs="Times New Roman"/>
          <w:sz w:val="20"/>
          <w:szCs w:val="20"/>
        </w:rPr>
        <w:t xml:space="preserve"> are similar in size to SPS. The three</w:t>
      </w:r>
      <w:r w:rsidR="0065266F">
        <w:rPr>
          <w:rFonts w:ascii="Times New Roman" w:hAnsi="Times New Roman" w:cs="Times New Roman"/>
          <w:sz w:val="20"/>
          <w:szCs w:val="20"/>
        </w:rPr>
        <w:t>-</w:t>
      </w:r>
      <w:r w:rsidRPr="006F5B6B">
        <w:rPr>
          <w:rFonts w:ascii="Times New Roman" w:hAnsi="Times New Roman" w:cs="Times New Roman"/>
          <w:sz w:val="20"/>
          <w:szCs w:val="20"/>
        </w:rPr>
        <w:t xml:space="preserve">year period was designed to provide </w:t>
      </w:r>
      <w:r w:rsidR="005A51AC">
        <w:rPr>
          <w:rFonts w:ascii="Times New Roman" w:hAnsi="Times New Roman" w:cs="Times New Roman"/>
          <w:sz w:val="20"/>
          <w:szCs w:val="20"/>
        </w:rPr>
        <w:t xml:space="preserve">a </w:t>
      </w:r>
      <w:r w:rsidRPr="006F5B6B">
        <w:rPr>
          <w:rFonts w:ascii="Times New Roman" w:hAnsi="Times New Roman" w:cs="Times New Roman"/>
          <w:sz w:val="20"/>
          <w:szCs w:val="20"/>
        </w:rPr>
        <w:t>long term performance period to align management compensation with long term s</w:t>
      </w:r>
      <w:r w:rsidR="00FD3681">
        <w:rPr>
          <w:rFonts w:ascii="Times New Roman" w:hAnsi="Times New Roman" w:cs="Times New Roman"/>
          <w:sz w:val="20"/>
          <w:szCs w:val="20"/>
        </w:rPr>
        <w:t>tock</w:t>
      </w:r>
      <w:r w:rsidRPr="006F5B6B">
        <w:rPr>
          <w:rFonts w:ascii="Times New Roman" w:hAnsi="Times New Roman" w:cs="Times New Roman"/>
          <w:sz w:val="20"/>
          <w:szCs w:val="20"/>
        </w:rPr>
        <w:t xml:space="preserve">holder returns. </w:t>
      </w:r>
      <w:r w:rsidR="006C0348" w:rsidRPr="006D1BD8">
        <w:rPr>
          <w:rFonts w:ascii="Times New Roman" w:hAnsi="Times New Roman" w:cs="Times New Roman"/>
          <w:sz w:val="20"/>
          <w:szCs w:val="20"/>
        </w:rPr>
        <w:t>The following table sets forth the TSR targets for PSUs granted to our named executive officers in</w:t>
      </w:r>
      <w:r w:rsidR="001D339C">
        <w:rPr>
          <w:rFonts w:ascii="Times New Roman" w:hAnsi="Times New Roman" w:cs="Times New Roman"/>
          <w:sz w:val="20"/>
          <w:szCs w:val="20"/>
        </w:rPr>
        <w:t xml:space="preserve"> 2019 – 2021</w:t>
      </w:r>
      <w:r w:rsidR="006C0348" w:rsidRPr="006D1BD8">
        <w:rPr>
          <w:rFonts w:ascii="Times New Roman" w:hAnsi="Times New Roman" w:cs="Times New Roman"/>
          <w:sz w:val="20"/>
          <w:szCs w:val="20"/>
        </w:rPr>
        <w:t>:</w:t>
      </w:r>
    </w:p>
    <w:p w14:paraId="6D32BB6B" w14:textId="77777777" w:rsidR="006062AE" w:rsidRPr="006D1BD8" w:rsidRDefault="006062AE" w:rsidP="004821F7">
      <w:pPr>
        <w:adjustRightInd w:val="0"/>
        <w:spacing w:after="0" w:line="240" w:lineRule="auto"/>
        <w:ind w:firstLine="490"/>
        <w:rPr>
          <w:sz w:val="20"/>
        </w:rPr>
      </w:pPr>
    </w:p>
    <w:tbl>
      <w:tblPr>
        <w:tblStyle w:val="TableGrid"/>
        <w:tblW w:w="365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 w:type="dxa"/>
          <w:left w:w="0" w:type="dxa"/>
          <w:right w:w="15" w:type="dxa"/>
        </w:tblCellMar>
        <w:tblLook w:val="04A0" w:firstRow="1" w:lastRow="0" w:firstColumn="1" w:lastColumn="0" w:noHBand="0" w:noVBand="1"/>
      </w:tblPr>
      <w:tblGrid>
        <w:gridCol w:w="4579"/>
        <w:gridCol w:w="282"/>
        <w:gridCol w:w="1979"/>
      </w:tblGrid>
      <w:tr w:rsidR="006C0348" w:rsidRPr="006C0348" w14:paraId="656B5167" w14:textId="77777777" w:rsidTr="00EF0921">
        <w:trPr>
          <w:cantSplit/>
          <w:trHeight w:val="202"/>
          <w:jc w:val="center"/>
        </w:trPr>
        <w:tc>
          <w:tcPr>
            <w:tcW w:w="3347" w:type="pct"/>
            <w:tcBorders>
              <w:bottom w:val="single" w:sz="4" w:space="0" w:color="auto"/>
            </w:tcBorders>
            <w:shd w:val="clear" w:color="auto" w:fill="FFFFFF"/>
            <w:tcMar>
              <w:top w:w="15" w:type="dxa"/>
              <w:left w:w="0" w:type="dxa"/>
              <w:bottom w:w="0" w:type="dxa"/>
              <w:right w:w="15" w:type="dxa"/>
            </w:tcMar>
            <w:vAlign w:val="bottom"/>
          </w:tcPr>
          <w:p w14:paraId="4A936FBB" w14:textId="77777777" w:rsidR="006C0348" w:rsidRPr="003C4440" w:rsidRDefault="006C0348" w:rsidP="00F46D09">
            <w:pPr>
              <w:keepNext/>
              <w:rPr>
                <w:rFonts w:ascii="Times New Roman" w:hAnsi="Times New Roman" w:cs="Times New Roman"/>
                <w:b/>
                <w:color w:val="000000"/>
                <w:sz w:val="16"/>
                <w:szCs w:val="16"/>
              </w:rPr>
            </w:pPr>
            <w:r w:rsidRPr="003C4440">
              <w:rPr>
                <w:rFonts w:ascii="Times New Roman" w:hAnsi="Times New Roman" w:cs="Times New Roman"/>
                <w:b/>
                <w:color w:val="000000"/>
                <w:sz w:val="16"/>
                <w:szCs w:val="16"/>
              </w:rPr>
              <w:t>Company TSR as Compared to Index TSR</w:t>
            </w:r>
          </w:p>
        </w:tc>
        <w:tc>
          <w:tcPr>
            <w:tcW w:w="206" w:type="pct"/>
            <w:shd w:val="clear" w:color="auto" w:fill="FFFFFF"/>
          </w:tcPr>
          <w:p w14:paraId="153222F7" w14:textId="77777777" w:rsidR="006C0348" w:rsidRPr="003C4440" w:rsidRDefault="006C0348" w:rsidP="00F46D09">
            <w:pPr>
              <w:jc w:val="center"/>
              <w:rPr>
                <w:rFonts w:ascii="Times New Roman" w:hAnsi="Times New Roman" w:cs="Times New Roman"/>
                <w:b/>
                <w:color w:val="000000"/>
                <w:sz w:val="16"/>
                <w:szCs w:val="16"/>
              </w:rPr>
            </w:pPr>
          </w:p>
        </w:tc>
        <w:tc>
          <w:tcPr>
            <w:tcW w:w="1447" w:type="pct"/>
            <w:shd w:val="clear" w:color="auto" w:fill="FFFFFF"/>
            <w:vAlign w:val="bottom"/>
          </w:tcPr>
          <w:p w14:paraId="3F7422E4" w14:textId="25FA0094" w:rsidR="006C0348" w:rsidRPr="003C4440" w:rsidRDefault="006C0348" w:rsidP="00F46D09">
            <w:pPr>
              <w:jc w:val="center"/>
              <w:rPr>
                <w:rFonts w:ascii="Times New Roman" w:hAnsi="Times New Roman" w:cs="Times New Roman"/>
                <w:b/>
                <w:color w:val="000000"/>
                <w:sz w:val="16"/>
                <w:szCs w:val="16"/>
              </w:rPr>
            </w:pPr>
            <w:r w:rsidRPr="003C4440">
              <w:rPr>
                <w:rFonts w:ascii="Times New Roman" w:hAnsi="Times New Roman" w:cs="Times New Roman"/>
                <w:b/>
                <w:color w:val="000000"/>
                <w:sz w:val="16"/>
                <w:szCs w:val="16"/>
              </w:rPr>
              <w:t>Percentage of Target PSUs Earned</w:t>
            </w:r>
          </w:p>
        </w:tc>
      </w:tr>
      <w:tr w:rsidR="006C0348" w:rsidRPr="006C0348" w14:paraId="3DBE7D11" w14:textId="77777777" w:rsidTr="00EF0921">
        <w:trPr>
          <w:cantSplit/>
          <w:trHeight w:val="280"/>
          <w:jc w:val="center"/>
        </w:trPr>
        <w:tc>
          <w:tcPr>
            <w:tcW w:w="3347" w:type="pct"/>
            <w:tcBorders>
              <w:top w:val="single" w:sz="4" w:space="0" w:color="auto"/>
            </w:tcBorders>
            <w:shd w:val="clear" w:color="auto" w:fill="CFF0FC"/>
            <w:tcMar>
              <w:top w:w="15" w:type="dxa"/>
              <w:left w:w="0" w:type="dxa"/>
              <w:bottom w:w="0" w:type="dxa"/>
              <w:right w:w="15" w:type="dxa"/>
            </w:tcMar>
          </w:tcPr>
          <w:p w14:paraId="611ECEAF" w14:textId="77777777" w:rsidR="006C0348" w:rsidRPr="006D1BD8" w:rsidRDefault="006C0348" w:rsidP="00F46D09">
            <w:pPr>
              <w:keepNext/>
              <w:rPr>
                <w:rFonts w:ascii="Times New Roman" w:hAnsi="Times New Roman" w:cs="Times New Roman"/>
                <w:color w:val="000000"/>
                <w:sz w:val="20"/>
                <w:szCs w:val="20"/>
              </w:rPr>
            </w:pPr>
            <w:r w:rsidRPr="006D1BD8">
              <w:rPr>
                <w:rFonts w:ascii="Times New Roman" w:hAnsi="Times New Roman" w:cs="Times New Roman"/>
                <w:color w:val="000000"/>
                <w:sz w:val="20"/>
                <w:szCs w:val="20"/>
              </w:rPr>
              <w:t>Company TSR is more than 10% less than Index TSR</w:t>
            </w:r>
          </w:p>
        </w:tc>
        <w:tc>
          <w:tcPr>
            <w:tcW w:w="206" w:type="pct"/>
            <w:shd w:val="clear" w:color="auto" w:fill="CFF0FC"/>
          </w:tcPr>
          <w:p w14:paraId="75EBE97C" w14:textId="77777777" w:rsidR="006C0348" w:rsidRPr="006D1BD8" w:rsidRDefault="006C0348" w:rsidP="00F46D09">
            <w:pPr>
              <w:jc w:val="right"/>
              <w:rPr>
                <w:rFonts w:ascii="Times New Roman" w:hAnsi="Times New Roman" w:cs="Times New Roman"/>
                <w:color w:val="000000"/>
                <w:sz w:val="20"/>
                <w:szCs w:val="20"/>
              </w:rPr>
            </w:pPr>
          </w:p>
        </w:tc>
        <w:tc>
          <w:tcPr>
            <w:tcW w:w="1447" w:type="pct"/>
            <w:tcBorders>
              <w:top w:val="single" w:sz="4" w:space="0" w:color="auto"/>
            </w:tcBorders>
            <w:shd w:val="clear" w:color="auto" w:fill="CFF0FC"/>
          </w:tcPr>
          <w:p w14:paraId="7669390C" w14:textId="77777777" w:rsidR="006C0348" w:rsidRPr="00EF0921" w:rsidRDefault="006C0348" w:rsidP="00F46D09">
            <w:pPr>
              <w:jc w:val="right"/>
              <w:rPr>
                <w:rFonts w:ascii="Times New Roman" w:hAnsi="Times New Roman" w:cs="Times New Roman"/>
                <w:color w:val="000000"/>
                <w:sz w:val="20"/>
                <w:szCs w:val="20"/>
              </w:rPr>
            </w:pPr>
            <w:r w:rsidRPr="00EF0921">
              <w:rPr>
                <w:rFonts w:ascii="Times New Roman" w:hAnsi="Times New Roman" w:cs="Times New Roman"/>
                <w:color w:val="000000"/>
                <w:sz w:val="20"/>
                <w:szCs w:val="20"/>
              </w:rPr>
              <w:t>0%</w:t>
            </w:r>
          </w:p>
        </w:tc>
      </w:tr>
      <w:tr w:rsidR="006C0348" w:rsidRPr="006C0348" w14:paraId="1E96DB53" w14:textId="77777777" w:rsidTr="00EF0921">
        <w:trPr>
          <w:cantSplit/>
          <w:trHeight w:val="280"/>
          <w:jc w:val="center"/>
        </w:trPr>
        <w:tc>
          <w:tcPr>
            <w:tcW w:w="3347" w:type="pct"/>
            <w:shd w:val="clear" w:color="auto" w:fill="FFFFFF"/>
            <w:tcMar>
              <w:top w:w="15" w:type="dxa"/>
              <w:left w:w="0" w:type="dxa"/>
              <w:bottom w:w="0" w:type="dxa"/>
              <w:right w:w="15" w:type="dxa"/>
            </w:tcMar>
          </w:tcPr>
          <w:p w14:paraId="4FD0CAD1" w14:textId="77777777" w:rsidR="006C0348" w:rsidRPr="006D1BD8" w:rsidRDefault="006C0348" w:rsidP="00F46D09">
            <w:pPr>
              <w:keepNext/>
              <w:rPr>
                <w:rFonts w:ascii="Times New Roman" w:hAnsi="Times New Roman" w:cs="Times New Roman"/>
                <w:color w:val="000000"/>
                <w:sz w:val="20"/>
                <w:szCs w:val="20"/>
              </w:rPr>
            </w:pPr>
            <w:r w:rsidRPr="006D1BD8">
              <w:rPr>
                <w:rFonts w:ascii="Times New Roman" w:hAnsi="Times New Roman" w:cs="Times New Roman"/>
                <w:color w:val="000000"/>
                <w:sz w:val="20"/>
                <w:szCs w:val="20"/>
              </w:rPr>
              <w:t>Company TSR is 10% less than Index TSR</w:t>
            </w:r>
          </w:p>
        </w:tc>
        <w:tc>
          <w:tcPr>
            <w:tcW w:w="206" w:type="pct"/>
            <w:shd w:val="clear" w:color="auto" w:fill="FFFFFF"/>
          </w:tcPr>
          <w:p w14:paraId="1801A55F" w14:textId="77777777" w:rsidR="006C0348" w:rsidRPr="006D1BD8" w:rsidRDefault="006C0348" w:rsidP="00F46D09">
            <w:pPr>
              <w:jc w:val="right"/>
              <w:rPr>
                <w:rFonts w:ascii="Times New Roman" w:hAnsi="Times New Roman" w:cs="Times New Roman"/>
                <w:color w:val="000000"/>
                <w:sz w:val="20"/>
                <w:szCs w:val="20"/>
              </w:rPr>
            </w:pPr>
          </w:p>
        </w:tc>
        <w:tc>
          <w:tcPr>
            <w:tcW w:w="1447" w:type="pct"/>
            <w:shd w:val="clear" w:color="auto" w:fill="FFFFFF"/>
          </w:tcPr>
          <w:p w14:paraId="1231E124" w14:textId="013F508C" w:rsidR="006C0348" w:rsidRPr="00EF0921" w:rsidRDefault="006C0348" w:rsidP="00F46D09">
            <w:pPr>
              <w:jc w:val="right"/>
              <w:rPr>
                <w:rFonts w:ascii="Times New Roman" w:hAnsi="Times New Roman" w:cs="Times New Roman"/>
                <w:color w:val="000000"/>
                <w:sz w:val="20"/>
                <w:szCs w:val="20"/>
              </w:rPr>
            </w:pPr>
            <w:r w:rsidRPr="00EF0921">
              <w:rPr>
                <w:rFonts w:ascii="Times New Roman" w:hAnsi="Times New Roman" w:cs="Times New Roman"/>
                <w:color w:val="000000"/>
                <w:sz w:val="20"/>
                <w:szCs w:val="20"/>
              </w:rPr>
              <w:t>40%</w:t>
            </w:r>
            <w:r w:rsidR="009F5733">
              <w:rPr>
                <w:rFonts w:ascii="Times New Roman" w:hAnsi="Times New Roman" w:cs="Times New Roman"/>
                <w:color w:val="000000"/>
                <w:sz w:val="20"/>
                <w:szCs w:val="20"/>
              </w:rPr>
              <w:t xml:space="preserve"> (threshold)</w:t>
            </w:r>
          </w:p>
        </w:tc>
      </w:tr>
      <w:tr w:rsidR="006C0348" w:rsidRPr="006C0348" w14:paraId="1085911E" w14:textId="77777777" w:rsidTr="00EF0921">
        <w:trPr>
          <w:cantSplit/>
          <w:trHeight w:val="262"/>
          <w:jc w:val="center"/>
        </w:trPr>
        <w:tc>
          <w:tcPr>
            <w:tcW w:w="3347" w:type="pct"/>
            <w:shd w:val="clear" w:color="auto" w:fill="CFF0FC"/>
            <w:tcMar>
              <w:top w:w="15" w:type="dxa"/>
              <w:left w:w="0" w:type="dxa"/>
              <w:bottom w:w="0" w:type="dxa"/>
              <w:right w:w="15" w:type="dxa"/>
            </w:tcMar>
          </w:tcPr>
          <w:p w14:paraId="1C68D04D" w14:textId="77777777" w:rsidR="006C0348" w:rsidRPr="006D1BD8" w:rsidRDefault="006C0348" w:rsidP="00F46D09">
            <w:pPr>
              <w:rPr>
                <w:rFonts w:ascii="Times New Roman" w:hAnsi="Times New Roman" w:cs="Times New Roman"/>
                <w:color w:val="000000"/>
                <w:sz w:val="20"/>
                <w:szCs w:val="20"/>
              </w:rPr>
            </w:pPr>
            <w:r w:rsidRPr="006D1BD8">
              <w:rPr>
                <w:rFonts w:ascii="Times New Roman" w:hAnsi="Times New Roman" w:cs="Times New Roman"/>
                <w:color w:val="000000"/>
                <w:sz w:val="20"/>
                <w:szCs w:val="20"/>
              </w:rPr>
              <w:t>Company TSR is equal to Index TSR</w:t>
            </w:r>
          </w:p>
        </w:tc>
        <w:tc>
          <w:tcPr>
            <w:tcW w:w="206" w:type="pct"/>
            <w:shd w:val="clear" w:color="auto" w:fill="CFF0FC"/>
          </w:tcPr>
          <w:p w14:paraId="7C0BE8F2" w14:textId="77777777" w:rsidR="006C0348" w:rsidRPr="006D1BD8" w:rsidRDefault="006C0348" w:rsidP="00F46D09">
            <w:pPr>
              <w:jc w:val="right"/>
              <w:rPr>
                <w:rFonts w:ascii="Times New Roman" w:hAnsi="Times New Roman" w:cs="Times New Roman"/>
                <w:color w:val="000000"/>
                <w:sz w:val="20"/>
                <w:szCs w:val="20"/>
              </w:rPr>
            </w:pPr>
          </w:p>
        </w:tc>
        <w:tc>
          <w:tcPr>
            <w:tcW w:w="1447" w:type="pct"/>
            <w:shd w:val="clear" w:color="auto" w:fill="CFF0FC"/>
          </w:tcPr>
          <w:p w14:paraId="6FF476FC" w14:textId="77777777" w:rsidR="006C0348" w:rsidRPr="00EF0921" w:rsidRDefault="006C0348" w:rsidP="00F46D09">
            <w:pPr>
              <w:jc w:val="right"/>
              <w:rPr>
                <w:rFonts w:ascii="Times New Roman" w:hAnsi="Times New Roman" w:cs="Times New Roman"/>
                <w:color w:val="000000"/>
                <w:sz w:val="20"/>
                <w:szCs w:val="20"/>
              </w:rPr>
            </w:pPr>
            <w:r w:rsidRPr="00EF0921">
              <w:rPr>
                <w:rFonts w:ascii="Times New Roman" w:hAnsi="Times New Roman" w:cs="Times New Roman"/>
                <w:color w:val="000000"/>
                <w:sz w:val="20"/>
                <w:szCs w:val="20"/>
              </w:rPr>
              <w:t>80%</w:t>
            </w:r>
          </w:p>
        </w:tc>
      </w:tr>
      <w:tr w:rsidR="006C0348" w:rsidRPr="006C0348" w14:paraId="3D5328BC" w14:textId="77777777" w:rsidTr="00EF0921">
        <w:trPr>
          <w:cantSplit/>
          <w:trHeight w:val="262"/>
          <w:jc w:val="center"/>
        </w:trPr>
        <w:tc>
          <w:tcPr>
            <w:tcW w:w="3347" w:type="pct"/>
            <w:shd w:val="clear" w:color="auto" w:fill="auto"/>
            <w:tcMar>
              <w:top w:w="15" w:type="dxa"/>
              <w:left w:w="0" w:type="dxa"/>
              <w:bottom w:w="0" w:type="dxa"/>
              <w:right w:w="15" w:type="dxa"/>
            </w:tcMar>
          </w:tcPr>
          <w:p w14:paraId="6F1CF134" w14:textId="77777777" w:rsidR="006C0348" w:rsidRPr="006D1BD8" w:rsidRDefault="006C0348" w:rsidP="00F46D09">
            <w:pPr>
              <w:rPr>
                <w:rFonts w:ascii="Times New Roman" w:hAnsi="Times New Roman" w:cs="Times New Roman"/>
                <w:color w:val="000000"/>
                <w:sz w:val="20"/>
                <w:szCs w:val="20"/>
              </w:rPr>
            </w:pPr>
            <w:r w:rsidRPr="006D1BD8">
              <w:rPr>
                <w:rFonts w:ascii="Times New Roman" w:hAnsi="Times New Roman" w:cs="Times New Roman"/>
                <w:color w:val="000000"/>
                <w:sz w:val="20"/>
                <w:szCs w:val="20"/>
              </w:rPr>
              <w:t>Company TSR is 5% greater than Index TSR</w:t>
            </w:r>
          </w:p>
        </w:tc>
        <w:tc>
          <w:tcPr>
            <w:tcW w:w="206" w:type="pct"/>
            <w:shd w:val="clear" w:color="auto" w:fill="auto"/>
          </w:tcPr>
          <w:p w14:paraId="445E58C4" w14:textId="77777777" w:rsidR="006C0348" w:rsidRPr="006D1BD8" w:rsidRDefault="006C0348" w:rsidP="00F46D09">
            <w:pPr>
              <w:jc w:val="right"/>
              <w:rPr>
                <w:rFonts w:ascii="Times New Roman" w:hAnsi="Times New Roman" w:cs="Times New Roman"/>
                <w:color w:val="000000"/>
                <w:sz w:val="20"/>
                <w:szCs w:val="20"/>
              </w:rPr>
            </w:pPr>
          </w:p>
        </w:tc>
        <w:tc>
          <w:tcPr>
            <w:tcW w:w="1447" w:type="pct"/>
            <w:shd w:val="clear" w:color="auto" w:fill="auto"/>
          </w:tcPr>
          <w:p w14:paraId="72804139" w14:textId="77777777" w:rsidR="006C0348" w:rsidRPr="00EF0921" w:rsidRDefault="006C0348" w:rsidP="00F46D09">
            <w:pPr>
              <w:jc w:val="right"/>
              <w:rPr>
                <w:rFonts w:ascii="Times New Roman" w:hAnsi="Times New Roman" w:cs="Times New Roman"/>
                <w:color w:val="000000"/>
                <w:sz w:val="20"/>
                <w:szCs w:val="20"/>
              </w:rPr>
            </w:pPr>
            <w:r w:rsidRPr="00EF0921">
              <w:rPr>
                <w:rFonts w:ascii="Times New Roman" w:hAnsi="Times New Roman" w:cs="Times New Roman"/>
                <w:color w:val="000000"/>
                <w:sz w:val="20"/>
                <w:szCs w:val="20"/>
              </w:rPr>
              <w:t>100% (target)</w:t>
            </w:r>
          </w:p>
        </w:tc>
      </w:tr>
      <w:tr w:rsidR="006C0348" w:rsidRPr="006C0348" w14:paraId="3F688476" w14:textId="77777777" w:rsidTr="00EF0921">
        <w:trPr>
          <w:cantSplit/>
          <w:trHeight w:val="262"/>
          <w:jc w:val="center"/>
        </w:trPr>
        <w:tc>
          <w:tcPr>
            <w:tcW w:w="3347" w:type="pct"/>
            <w:shd w:val="clear" w:color="auto" w:fill="CFF0FC"/>
            <w:tcMar>
              <w:top w:w="15" w:type="dxa"/>
              <w:left w:w="0" w:type="dxa"/>
              <w:bottom w:w="0" w:type="dxa"/>
              <w:right w:w="15" w:type="dxa"/>
            </w:tcMar>
          </w:tcPr>
          <w:p w14:paraId="3A4E860B" w14:textId="3DAB27B0" w:rsidR="006C0348" w:rsidRPr="006D1BD8" w:rsidRDefault="006C0348" w:rsidP="00F46D09">
            <w:pPr>
              <w:rPr>
                <w:rFonts w:ascii="Times New Roman" w:hAnsi="Times New Roman" w:cs="Times New Roman"/>
                <w:color w:val="000000"/>
                <w:sz w:val="20"/>
                <w:szCs w:val="20"/>
              </w:rPr>
            </w:pPr>
            <w:r w:rsidRPr="006D1BD8">
              <w:rPr>
                <w:rFonts w:ascii="Times New Roman" w:hAnsi="Times New Roman" w:cs="Times New Roman"/>
                <w:color w:val="000000"/>
                <w:sz w:val="20"/>
                <w:szCs w:val="20"/>
              </w:rPr>
              <w:t>Company TSR is 30% greater than Index TSR</w:t>
            </w:r>
          </w:p>
        </w:tc>
        <w:tc>
          <w:tcPr>
            <w:tcW w:w="206" w:type="pct"/>
            <w:shd w:val="clear" w:color="auto" w:fill="CFF0FC"/>
          </w:tcPr>
          <w:p w14:paraId="7179345A" w14:textId="77777777" w:rsidR="006C0348" w:rsidRPr="006D1BD8" w:rsidRDefault="006C0348" w:rsidP="00F46D09">
            <w:pPr>
              <w:jc w:val="right"/>
              <w:rPr>
                <w:rFonts w:ascii="Times New Roman" w:hAnsi="Times New Roman" w:cs="Times New Roman"/>
                <w:color w:val="000000"/>
                <w:sz w:val="20"/>
                <w:szCs w:val="20"/>
              </w:rPr>
            </w:pPr>
          </w:p>
        </w:tc>
        <w:tc>
          <w:tcPr>
            <w:tcW w:w="1447" w:type="pct"/>
            <w:shd w:val="clear" w:color="auto" w:fill="CFF0FC"/>
          </w:tcPr>
          <w:p w14:paraId="51DA5129" w14:textId="77777777" w:rsidR="006C0348" w:rsidRPr="00EF0921" w:rsidRDefault="006C0348" w:rsidP="00F46D09">
            <w:pPr>
              <w:jc w:val="right"/>
              <w:rPr>
                <w:rFonts w:ascii="Times New Roman" w:hAnsi="Times New Roman" w:cs="Times New Roman"/>
                <w:color w:val="000000"/>
                <w:sz w:val="20"/>
                <w:szCs w:val="20"/>
              </w:rPr>
            </w:pPr>
            <w:r w:rsidRPr="00EF0921">
              <w:rPr>
                <w:rFonts w:ascii="Times New Roman" w:hAnsi="Times New Roman" w:cs="Times New Roman"/>
                <w:color w:val="000000"/>
                <w:sz w:val="20"/>
                <w:szCs w:val="20"/>
              </w:rPr>
              <w:t>200% (maximum)</w:t>
            </w:r>
          </w:p>
        </w:tc>
      </w:tr>
    </w:tbl>
    <w:p w14:paraId="43918EE4" w14:textId="77B8DA4F" w:rsidR="006062AE" w:rsidRDefault="006062AE" w:rsidP="0070122E">
      <w:pPr>
        <w:keepNext/>
        <w:keepLines/>
        <w:adjustRightInd w:val="0"/>
        <w:spacing w:before="180" w:after="0" w:line="235" w:lineRule="auto"/>
        <w:ind w:firstLine="720"/>
        <w:rPr>
          <w:rFonts w:ascii="Times New Roman" w:hAnsi="Times New Roman" w:cs="Times New Roman"/>
          <w:sz w:val="20"/>
          <w:szCs w:val="20"/>
        </w:rPr>
      </w:pPr>
      <w:r>
        <w:rPr>
          <w:rFonts w:ascii="Times New Roman" w:hAnsi="Times New Roman" w:cs="Times New Roman"/>
          <w:sz w:val="20"/>
          <w:szCs w:val="20"/>
        </w:rPr>
        <w:t>I</w:t>
      </w:r>
      <w:r w:rsidRPr="00143616">
        <w:rPr>
          <w:rFonts w:ascii="Times New Roman" w:hAnsi="Times New Roman" w:cs="Times New Roman"/>
          <w:sz w:val="20"/>
          <w:szCs w:val="20"/>
        </w:rPr>
        <w:t xml:space="preserve">f the </w:t>
      </w:r>
      <w:r>
        <w:rPr>
          <w:rFonts w:ascii="Times New Roman" w:hAnsi="Times New Roman" w:cs="Times New Roman"/>
          <w:sz w:val="20"/>
          <w:szCs w:val="20"/>
        </w:rPr>
        <w:t>Company’s</w:t>
      </w:r>
      <w:r w:rsidRPr="00143616">
        <w:rPr>
          <w:rFonts w:ascii="Times New Roman" w:hAnsi="Times New Roman" w:cs="Times New Roman"/>
          <w:sz w:val="20"/>
          <w:szCs w:val="20"/>
        </w:rPr>
        <w:t xml:space="preserve"> TSR is greater than the Index TSR but is negative, the </w:t>
      </w:r>
      <w:r>
        <w:rPr>
          <w:rFonts w:ascii="Times New Roman" w:hAnsi="Times New Roman" w:cs="Times New Roman"/>
          <w:sz w:val="20"/>
          <w:szCs w:val="20"/>
        </w:rPr>
        <w:t xml:space="preserve">percentage of PSUs earned </w:t>
      </w:r>
      <w:r w:rsidRPr="00143616">
        <w:rPr>
          <w:rFonts w:ascii="Times New Roman" w:hAnsi="Times New Roman" w:cs="Times New Roman"/>
          <w:sz w:val="20"/>
          <w:szCs w:val="20"/>
        </w:rPr>
        <w:t>is capped at 100%.</w:t>
      </w:r>
      <w:r>
        <w:rPr>
          <w:rFonts w:ascii="Times New Roman" w:hAnsi="Times New Roman" w:cs="Times New Roman"/>
          <w:sz w:val="20"/>
          <w:szCs w:val="20"/>
        </w:rPr>
        <w:t xml:space="preserve"> I</w:t>
      </w:r>
      <w:r w:rsidRPr="00143616">
        <w:rPr>
          <w:rFonts w:ascii="Times New Roman" w:hAnsi="Times New Roman" w:cs="Times New Roman"/>
          <w:sz w:val="20"/>
          <w:szCs w:val="20"/>
        </w:rPr>
        <w:t xml:space="preserve">f the comparison of </w:t>
      </w:r>
      <w:r>
        <w:rPr>
          <w:rFonts w:ascii="Times New Roman" w:hAnsi="Times New Roman" w:cs="Times New Roman"/>
          <w:sz w:val="20"/>
          <w:szCs w:val="20"/>
        </w:rPr>
        <w:t>the Company’s</w:t>
      </w:r>
      <w:r w:rsidRPr="00143616">
        <w:rPr>
          <w:rFonts w:ascii="Times New Roman" w:hAnsi="Times New Roman" w:cs="Times New Roman"/>
          <w:sz w:val="20"/>
          <w:szCs w:val="20"/>
        </w:rPr>
        <w:t xml:space="preserve"> TSR against Index TSR falls between the levels specified in the </w:t>
      </w:r>
      <w:r>
        <w:rPr>
          <w:rFonts w:ascii="Times New Roman" w:hAnsi="Times New Roman" w:cs="Times New Roman"/>
          <w:sz w:val="20"/>
          <w:szCs w:val="20"/>
        </w:rPr>
        <w:t xml:space="preserve">above </w:t>
      </w:r>
      <w:r w:rsidRPr="00143616">
        <w:rPr>
          <w:rFonts w:ascii="Times New Roman" w:hAnsi="Times New Roman" w:cs="Times New Roman"/>
          <w:sz w:val="20"/>
          <w:szCs w:val="20"/>
        </w:rPr>
        <w:t xml:space="preserve">table, the corresponding PSUs </w:t>
      </w:r>
      <w:r>
        <w:rPr>
          <w:rFonts w:ascii="Times New Roman" w:hAnsi="Times New Roman" w:cs="Times New Roman"/>
          <w:sz w:val="20"/>
          <w:szCs w:val="20"/>
        </w:rPr>
        <w:t>e</w:t>
      </w:r>
      <w:r w:rsidRPr="00143616">
        <w:rPr>
          <w:rFonts w:ascii="Times New Roman" w:hAnsi="Times New Roman" w:cs="Times New Roman"/>
          <w:sz w:val="20"/>
          <w:szCs w:val="20"/>
        </w:rPr>
        <w:t>arned will be determined by a linear interpolation.</w:t>
      </w:r>
      <w:r>
        <w:rPr>
          <w:rFonts w:ascii="Times New Roman" w:hAnsi="Times New Roman" w:cs="Times New Roman"/>
          <w:sz w:val="20"/>
          <w:szCs w:val="20"/>
        </w:rPr>
        <w:t xml:space="preserve"> </w:t>
      </w:r>
    </w:p>
    <w:p w14:paraId="278AF871" w14:textId="77777777" w:rsidR="0095494C" w:rsidRDefault="0095494C" w:rsidP="0095494C">
      <w:pPr>
        <w:adjustRightInd w:val="0"/>
        <w:spacing w:before="180" w:after="0" w:line="235" w:lineRule="auto"/>
        <w:ind w:firstLine="490"/>
        <w:rPr>
          <w:rFonts w:ascii="Times New Roman" w:hAnsi="Times New Roman" w:cs="Times New Roman"/>
          <w:sz w:val="20"/>
          <w:szCs w:val="20"/>
        </w:rPr>
      </w:pPr>
    </w:p>
    <w:p w14:paraId="42DA6E8F" w14:textId="2B744BC1" w:rsidR="0095494C" w:rsidRDefault="0095494C" w:rsidP="0095494C">
      <w:pPr>
        <w:adjustRightInd w:val="0"/>
        <w:spacing w:before="180" w:after="0" w:line="235" w:lineRule="auto"/>
        <w:ind w:firstLine="490"/>
        <w:rPr>
          <w:rFonts w:ascii="Times New Roman" w:hAnsi="Times New Roman" w:cs="Times New Roman"/>
          <w:sz w:val="20"/>
          <w:szCs w:val="20"/>
        </w:rPr>
      </w:pPr>
      <w:r w:rsidRPr="00CF0D04">
        <w:rPr>
          <w:rFonts w:ascii="Times New Roman" w:hAnsi="Times New Roman" w:cs="Times New Roman"/>
          <w:sz w:val="20"/>
          <w:szCs w:val="20"/>
        </w:rPr>
        <w:lastRenderedPageBreak/>
        <w:t xml:space="preserve">In </w:t>
      </w:r>
      <w:sdt>
        <w:sdtPr>
          <w:rPr>
            <w:rFonts w:ascii="Times New Roman" w:hAnsi="Times New Roman" w:cs="Times New Roman"/>
            <w:sz w:val="20"/>
            <w:szCs w:val="20"/>
          </w:rPr>
          <w:alias w:val="AL-Period_Next.FY - 2022 Proxy SPSC_Master_Workbook"/>
          <w:tag w:val="511db316-2e68-4104-b381-7a27999552f3"/>
          <w:id w:val="785779874"/>
          <w:placeholder>
            <w:docPart w:val="826A30EE7E134BC8A89B899D6CA72754"/>
          </w:placeholder>
        </w:sdtPr>
        <w:sdtEndPr/>
        <w:sdtContent>
          <w:r>
            <w:rPr>
              <w:rFonts w:ascii="Times New Roman" w:hAnsi="Times New Roman" w:cs="Times New Roman"/>
              <w:sz w:val="20"/>
              <w:szCs w:val="20"/>
            </w:rPr>
            <w:t xml:space="preserve">early </w:t>
          </w:r>
          <w:r w:rsidRPr="00CF0D04">
            <w:rPr>
              <w:rFonts w:ascii="Times New Roman" w:hAnsi="Times New Roman" w:cs="Times New Roman"/>
              <w:sz w:val="20"/>
              <w:szCs w:val="20"/>
            </w:rPr>
            <w:t>2022</w:t>
          </w:r>
        </w:sdtContent>
      </w:sdt>
      <w:r w:rsidRPr="00CF0D04">
        <w:rPr>
          <w:rFonts w:ascii="Times New Roman" w:hAnsi="Times New Roman" w:cs="Times New Roman"/>
          <w:sz w:val="20"/>
          <w:szCs w:val="20"/>
        </w:rPr>
        <w:t>,</w:t>
      </w:r>
      <w:r w:rsidRPr="001A48D8">
        <w:rPr>
          <w:rFonts w:ascii="Times New Roman" w:hAnsi="Times New Roman" w:cs="Times New Roman"/>
          <w:sz w:val="20"/>
          <w:szCs w:val="20"/>
        </w:rPr>
        <w:t xml:space="preserve"> the Committee certified results for </w:t>
      </w:r>
      <w:r>
        <w:rPr>
          <w:rFonts w:ascii="Times New Roman" w:hAnsi="Times New Roman" w:cs="Times New Roman"/>
          <w:sz w:val="20"/>
          <w:szCs w:val="20"/>
        </w:rPr>
        <w:t xml:space="preserve">the </w:t>
      </w:r>
      <w:r w:rsidRPr="001A48D8">
        <w:rPr>
          <w:rFonts w:ascii="Times New Roman" w:hAnsi="Times New Roman" w:cs="Times New Roman"/>
          <w:sz w:val="20"/>
          <w:szCs w:val="20"/>
        </w:rPr>
        <w:t xml:space="preserve">2019 – 2021 performance period for PSUs granted in 2019. Based on </w:t>
      </w:r>
      <w:r>
        <w:rPr>
          <w:rFonts w:ascii="Times New Roman" w:hAnsi="Times New Roman" w:cs="Times New Roman"/>
          <w:sz w:val="20"/>
          <w:szCs w:val="20"/>
        </w:rPr>
        <w:t xml:space="preserve">the </w:t>
      </w:r>
      <w:r w:rsidRPr="001A48D8">
        <w:rPr>
          <w:rFonts w:ascii="Times New Roman" w:hAnsi="Times New Roman" w:cs="Times New Roman"/>
          <w:sz w:val="20"/>
          <w:szCs w:val="20"/>
        </w:rPr>
        <w:t>Company</w:t>
      </w:r>
      <w:r>
        <w:rPr>
          <w:rFonts w:ascii="Times New Roman" w:hAnsi="Times New Roman" w:cs="Times New Roman"/>
          <w:sz w:val="20"/>
          <w:szCs w:val="20"/>
        </w:rPr>
        <w:t>’s</w:t>
      </w:r>
      <w:r w:rsidRPr="001A48D8">
        <w:rPr>
          <w:rFonts w:ascii="Times New Roman" w:hAnsi="Times New Roman" w:cs="Times New Roman"/>
          <w:sz w:val="20"/>
          <w:szCs w:val="20"/>
        </w:rPr>
        <w:t xml:space="preserve"> TSR achieved relative to the Index TSR, the maximum threshold was </w:t>
      </w:r>
      <w:proofErr w:type="gramStart"/>
      <w:r w:rsidRPr="001A48D8">
        <w:rPr>
          <w:rFonts w:ascii="Times New Roman" w:hAnsi="Times New Roman" w:cs="Times New Roman"/>
          <w:sz w:val="20"/>
          <w:szCs w:val="20"/>
        </w:rPr>
        <w:t>achieved</w:t>
      </w:r>
      <w:proofErr w:type="gramEnd"/>
      <w:r w:rsidRPr="001A48D8">
        <w:rPr>
          <w:rFonts w:ascii="Times New Roman" w:hAnsi="Times New Roman" w:cs="Times New Roman"/>
          <w:sz w:val="20"/>
          <w:szCs w:val="20"/>
        </w:rPr>
        <w:t xml:space="preserve"> and the maximum shares vested in 202</w:t>
      </w:r>
      <w:r>
        <w:rPr>
          <w:rFonts w:ascii="Times New Roman" w:hAnsi="Times New Roman" w:cs="Times New Roman"/>
          <w:sz w:val="20"/>
          <w:szCs w:val="20"/>
        </w:rPr>
        <w:t>2</w:t>
      </w:r>
      <w:r w:rsidRPr="001A48D8">
        <w:rPr>
          <w:rFonts w:ascii="Times New Roman" w:hAnsi="Times New Roman" w:cs="Times New Roman"/>
          <w:sz w:val="20"/>
          <w:szCs w:val="20"/>
        </w:rPr>
        <w:t>. See below for the calculation of the earned PSUs</w:t>
      </w:r>
      <w:r>
        <w:rPr>
          <w:rFonts w:ascii="Times New Roman" w:hAnsi="Times New Roman" w:cs="Times New Roman"/>
          <w:sz w:val="20"/>
          <w:szCs w:val="20"/>
        </w:rPr>
        <w:t>.</w:t>
      </w:r>
    </w:p>
    <w:sdt>
      <w:sdtPr>
        <w:alias w:val="AL-Performance_Period__2019_–_2021 - 2022 Proxy SPSC_Master_W..."/>
        <w:tag w:val="5135d32c-fa1c-4c23-8653-082c38ea8e3c"/>
        <w:id w:val="70403025"/>
      </w:sdtPr>
      <w:sdtEndPr>
        <w:rPr>
          <w:sz w:val="20"/>
          <w:szCs w:val="20"/>
        </w:r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5668"/>
            <w:gridCol w:w="43"/>
            <w:gridCol w:w="1595"/>
            <w:gridCol w:w="182"/>
          </w:tblGrid>
          <w:tr w:rsidR="0095494C" w14:paraId="73DFEB3C" w14:textId="77777777" w:rsidTr="009C7A1D">
            <w:trPr>
              <w:cantSplit/>
              <w:jc w:val="center"/>
            </w:trPr>
            <w:tc>
              <w:tcPr>
                <w:tcW w:w="4878" w:type="pct"/>
                <w:gridSpan w:val="3"/>
                <w:tcBorders>
                  <w:bottom w:val="single" w:sz="2" w:space="0" w:color="000000"/>
                </w:tcBorders>
                <w:shd w:val="clear" w:color="auto" w:fill="FFFFFF"/>
                <w:tcMar>
                  <w:top w:w="15" w:type="dxa"/>
                  <w:left w:w="0" w:type="dxa"/>
                  <w:bottom w:w="0" w:type="dxa"/>
                  <w:right w:w="15" w:type="dxa"/>
                </w:tcMar>
                <w:vAlign w:val="center"/>
              </w:tcPr>
              <w:p w14:paraId="357937E3" w14:textId="77777777" w:rsidR="0095494C" w:rsidRDefault="0095494C">
                <w:pPr>
                  <w:keepNext/>
                  <w:jc w:val="center"/>
                  <w:rPr>
                    <w:rFonts w:ascii="Times New Roman"/>
                    <w:b/>
                    <w:color w:val="000000"/>
                    <w:sz w:val="20"/>
                  </w:rPr>
                </w:pPr>
                <w:r>
                  <w:rPr>
                    <w:rFonts w:ascii="Times New Roman"/>
                    <w:b/>
                    <w:color w:val="000000"/>
                    <w:sz w:val="20"/>
                  </w:rPr>
                  <w:t xml:space="preserve">Performance Period: 2019 </w:t>
                </w:r>
                <w:r>
                  <w:rPr>
                    <w:rFonts w:ascii="Times New Roman"/>
                    <w:b/>
                    <w:color w:val="000000"/>
                    <w:sz w:val="20"/>
                  </w:rPr>
                  <w:t>–</w:t>
                </w:r>
                <w:r>
                  <w:rPr>
                    <w:rFonts w:ascii="Times New Roman"/>
                    <w:b/>
                    <w:color w:val="000000"/>
                    <w:sz w:val="20"/>
                  </w:rPr>
                  <w:t xml:space="preserve"> 2021</w:t>
                </w:r>
              </w:p>
            </w:tc>
            <w:tc>
              <w:tcPr>
                <w:tcW w:w="122" w:type="pct"/>
                <w:shd w:val="clear" w:color="auto" w:fill="FFFFFF"/>
                <w:noWrap/>
                <w:tcMar>
                  <w:top w:w="15" w:type="dxa"/>
                  <w:left w:w="0" w:type="dxa"/>
                  <w:bottom w:w="0" w:type="dxa"/>
                  <w:right w:w="15" w:type="dxa"/>
                </w:tcMar>
                <w:vAlign w:val="center"/>
              </w:tcPr>
              <w:p w14:paraId="0661E020" w14:textId="77777777" w:rsidR="0095494C" w:rsidRDefault="0095494C">
                <w:pPr>
                  <w:rPr>
                    <w:rFonts w:ascii="Times New Roman"/>
                    <w:b/>
                    <w:color w:val="000000"/>
                    <w:sz w:val="20"/>
                  </w:rPr>
                </w:pPr>
                <w:r>
                  <w:rPr>
                    <w:rFonts w:ascii="Times New Roman"/>
                    <w:b/>
                    <w:color w:val="000000"/>
                    <w:sz w:val="20"/>
                  </w:rPr>
                  <w:t xml:space="preserve"> </w:t>
                </w:r>
              </w:p>
            </w:tc>
          </w:tr>
          <w:tr w:rsidR="0095494C" w14:paraId="081D58D0" w14:textId="77777777" w:rsidTr="009C7A1D">
            <w:trPr>
              <w:cantSplit/>
              <w:jc w:val="center"/>
            </w:trPr>
            <w:tc>
              <w:tcPr>
                <w:tcW w:w="3785" w:type="pct"/>
                <w:tcBorders>
                  <w:top w:val="single" w:sz="2" w:space="0" w:color="000000"/>
                </w:tcBorders>
                <w:shd w:val="clear" w:color="auto" w:fill="CFF0FC"/>
                <w:tcMar>
                  <w:top w:w="15" w:type="dxa"/>
                  <w:left w:w="0" w:type="dxa"/>
                  <w:bottom w:w="0" w:type="dxa"/>
                  <w:right w:w="15" w:type="dxa"/>
                </w:tcMar>
                <w:vAlign w:val="center"/>
              </w:tcPr>
              <w:p w14:paraId="7050652A" w14:textId="77777777" w:rsidR="0095494C" w:rsidRDefault="0095494C">
                <w:pPr>
                  <w:keepNext/>
                  <w:rPr>
                    <w:rFonts w:ascii="Times New Roman"/>
                    <w:color w:val="000000"/>
                    <w:sz w:val="20"/>
                  </w:rPr>
                </w:pPr>
                <w:r>
                  <w:rPr>
                    <w:rFonts w:ascii="Times New Roman"/>
                    <w:color w:val="000000"/>
                    <w:sz w:val="20"/>
                  </w:rPr>
                  <w:t>Company TSR</w:t>
                </w:r>
              </w:p>
            </w:tc>
            <w:tc>
              <w:tcPr>
                <w:tcW w:w="29" w:type="pct"/>
                <w:tcBorders>
                  <w:top w:val="single" w:sz="2" w:space="0" w:color="000000"/>
                </w:tcBorders>
                <w:shd w:val="clear" w:color="auto" w:fill="CFF0FC"/>
                <w:noWrap/>
                <w:tcMar>
                  <w:top w:w="15" w:type="dxa"/>
                  <w:left w:w="0" w:type="dxa"/>
                  <w:bottom w:w="0" w:type="dxa"/>
                  <w:right w:w="15" w:type="dxa"/>
                </w:tcMar>
                <w:vAlign w:val="center"/>
              </w:tcPr>
              <w:p w14:paraId="5745EC93" w14:textId="77777777" w:rsidR="0095494C" w:rsidRDefault="0095494C">
                <w:pPr>
                  <w:rPr>
                    <w:rFonts w:ascii="Times New Roman"/>
                    <w:color w:val="000000"/>
                    <w:sz w:val="20"/>
                  </w:rPr>
                </w:pPr>
                <w:r>
                  <w:rPr>
                    <w:rFonts w:ascii="Times New Roman"/>
                    <w:color w:val="000000"/>
                    <w:sz w:val="20"/>
                  </w:rPr>
                  <w:t xml:space="preserve"> </w:t>
                </w:r>
              </w:p>
            </w:tc>
            <w:tc>
              <w:tcPr>
                <w:tcW w:w="1065" w:type="pct"/>
                <w:tcBorders>
                  <w:top w:val="single" w:sz="2" w:space="0" w:color="000000"/>
                </w:tcBorders>
                <w:shd w:val="clear" w:color="auto" w:fill="CFF0FC"/>
                <w:noWrap/>
                <w:tcMar>
                  <w:top w:w="15" w:type="dxa"/>
                  <w:left w:w="0" w:type="dxa"/>
                  <w:bottom w:w="0" w:type="dxa"/>
                  <w:right w:w="15" w:type="dxa"/>
                </w:tcMar>
                <w:vAlign w:val="center"/>
              </w:tcPr>
              <w:p w14:paraId="3091A808" w14:textId="77777777" w:rsidR="0095494C" w:rsidRDefault="0095494C">
                <w:pPr>
                  <w:jc w:val="right"/>
                  <w:rPr>
                    <w:rFonts w:ascii="Times New Roman"/>
                    <w:color w:val="000000"/>
                    <w:sz w:val="20"/>
                  </w:rPr>
                </w:pPr>
                <w:r>
                  <w:rPr>
                    <w:rFonts w:ascii="Times New Roman"/>
                    <w:color w:val="000000"/>
                    <w:sz w:val="20"/>
                  </w:rPr>
                  <w:t>242</w:t>
                </w:r>
              </w:p>
            </w:tc>
            <w:tc>
              <w:tcPr>
                <w:tcW w:w="122" w:type="pct"/>
                <w:shd w:val="clear" w:color="auto" w:fill="CFF0FC"/>
                <w:noWrap/>
                <w:tcMar>
                  <w:top w:w="15" w:type="dxa"/>
                  <w:left w:w="0" w:type="dxa"/>
                  <w:bottom w:w="0" w:type="dxa"/>
                  <w:right w:w="15" w:type="dxa"/>
                </w:tcMar>
                <w:vAlign w:val="center"/>
              </w:tcPr>
              <w:p w14:paraId="5EE81292" w14:textId="77777777" w:rsidR="0095494C" w:rsidRDefault="0095494C">
                <w:pPr>
                  <w:rPr>
                    <w:rFonts w:ascii="Times New Roman"/>
                    <w:color w:val="000000"/>
                    <w:sz w:val="20"/>
                  </w:rPr>
                </w:pPr>
                <w:r>
                  <w:rPr>
                    <w:rFonts w:ascii="Times New Roman"/>
                    <w:color w:val="000000"/>
                    <w:sz w:val="20"/>
                  </w:rPr>
                  <w:t>%</w:t>
                </w:r>
              </w:p>
            </w:tc>
          </w:tr>
          <w:tr w:rsidR="0095494C" w14:paraId="0B397A6C" w14:textId="77777777" w:rsidTr="009C7A1D">
            <w:trPr>
              <w:cantSplit/>
              <w:jc w:val="center"/>
            </w:trPr>
            <w:tc>
              <w:tcPr>
                <w:tcW w:w="3785" w:type="pct"/>
                <w:shd w:val="clear" w:color="auto" w:fill="FFFFFF"/>
                <w:tcMar>
                  <w:top w:w="15" w:type="dxa"/>
                  <w:left w:w="0" w:type="dxa"/>
                  <w:bottom w:w="0" w:type="dxa"/>
                  <w:right w:w="15" w:type="dxa"/>
                </w:tcMar>
                <w:vAlign w:val="center"/>
              </w:tcPr>
              <w:p w14:paraId="68E4DB02" w14:textId="77777777" w:rsidR="0095494C" w:rsidRDefault="0095494C">
                <w:pPr>
                  <w:keepNext/>
                  <w:rPr>
                    <w:rFonts w:ascii="Times New Roman"/>
                    <w:color w:val="000000"/>
                    <w:sz w:val="20"/>
                  </w:rPr>
                </w:pPr>
                <w:r>
                  <w:rPr>
                    <w:rFonts w:ascii="Times New Roman"/>
                    <w:color w:val="000000"/>
                    <w:sz w:val="20"/>
                  </w:rPr>
                  <w:t>Index TSR</w:t>
                </w:r>
              </w:p>
            </w:tc>
            <w:tc>
              <w:tcPr>
                <w:tcW w:w="29" w:type="pct"/>
                <w:shd w:val="clear" w:color="auto" w:fill="FFFFFF"/>
                <w:noWrap/>
                <w:tcMar>
                  <w:top w:w="15" w:type="dxa"/>
                  <w:left w:w="0" w:type="dxa"/>
                  <w:bottom w:w="0" w:type="dxa"/>
                  <w:right w:w="15" w:type="dxa"/>
                </w:tcMar>
                <w:vAlign w:val="center"/>
              </w:tcPr>
              <w:p w14:paraId="2EB2C574" w14:textId="77777777" w:rsidR="0095494C" w:rsidRDefault="0095494C">
                <w:pPr>
                  <w:rPr>
                    <w:rFonts w:ascii="Times New Roman"/>
                    <w:color w:val="000000"/>
                    <w:sz w:val="20"/>
                  </w:rPr>
                </w:pPr>
                <w:r>
                  <w:rPr>
                    <w:rFonts w:ascii="Times New Roman"/>
                    <w:color w:val="000000"/>
                    <w:sz w:val="20"/>
                  </w:rPr>
                  <w:t xml:space="preserve"> </w:t>
                </w:r>
              </w:p>
            </w:tc>
            <w:tc>
              <w:tcPr>
                <w:tcW w:w="1065" w:type="pct"/>
                <w:shd w:val="clear" w:color="auto" w:fill="FFFFFF"/>
                <w:noWrap/>
                <w:tcMar>
                  <w:top w:w="15" w:type="dxa"/>
                  <w:left w:w="0" w:type="dxa"/>
                  <w:bottom w:w="0" w:type="dxa"/>
                  <w:right w:w="15" w:type="dxa"/>
                </w:tcMar>
                <w:vAlign w:val="center"/>
              </w:tcPr>
              <w:p w14:paraId="1B4DB1EF" w14:textId="77777777" w:rsidR="0095494C" w:rsidRDefault="0095494C">
                <w:pPr>
                  <w:jc w:val="right"/>
                  <w:rPr>
                    <w:rFonts w:ascii="Times New Roman"/>
                    <w:color w:val="000000"/>
                    <w:sz w:val="20"/>
                  </w:rPr>
                </w:pPr>
                <w:r>
                  <w:rPr>
                    <w:rFonts w:ascii="Times New Roman"/>
                    <w:color w:val="000000"/>
                    <w:sz w:val="20"/>
                  </w:rPr>
                  <w:t>58</w:t>
                </w:r>
              </w:p>
            </w:tc>
            <w:tc>
              <w:tcPr>
                <w:tcW w:w="122" w:type="pct"/>
                <w:shd w:val="clear" w:color="auto" w:fill="FFFFFF"/>
                <w:noWrap/>
                <w:tcMar>
                  <w:top w:w="15" w:type="dxa"/>
                  <w:left w:w="0" w:type="dxa"/>
                  <w:bottom w:w="0" w:type="dxa"/>
                  <w:right w:w="15" w:type="dxa"/>
                </w:tcMar>
                <w:vAlign w:val="center"/>
              </w:tcPr>
              <w:p w14:paraId="0EAFD98C" w14:textId="77777777" w:rsidR="0095494C" w:rsidRDefault="0095494C">
                <w:pPr>
                  <w:rPr>
                    <w:rFonts w:ascii="Times New Roman"/>
                    <w:color w:val="000000"/>
                    <w:sz w:val="20"/>
                  </w:rPr>
                </w:pPr>
                <w:r>
                  <w:rPr>
                    <w:rFonts w:ascii="Times New Roman"/>
                    <w:color w:val="000000"/>
                    <w:sz w:val="20"/>
                  </w:rPr>
                  <w:t>%</w:t>
                </w:r>
              </w:p>
            </w:tc>
          </w:tr>
          <w:tr w:rsidR="0095494C" w14:paraId="70F899C1" w14:textId="77777777" w:rsidTr="009C7A1D">
            <w:trPr>
              <w:cantSplit/>
              <w:jc w:val="center"/>
            </w:trPr>
            <w:tc>
              <w:tcPr>
                <w:tcW w:w="3785" w:type="pct"/>
                <w:shd w:val="clear" w:color="auto" w:fill="CFF0FC"/>
                <w:tcMar>
                  <w:top w:w="15" w:type="dxa"/>
                  <w:left w:w="0" w:type="dxa"/>
                  <w:bottom w:w="0" w:type="dxa"/>
                  <w:right w:w="15" w:type="dxa"/>
                </w:tcMar>
                <w:vAlign w:val="center"/>
              </w:tcPr>
              <w:p w14:paraId="371A3B4E" w14:textId="77777777" w:rsidR="0095494C" w:rsidRDefault="0095494C">
                <w:pPr>
                  <w:keepNext/>
                  <w:rPr>
                    <w:rFonts w:ascii="Times New Roman"/>
                    <w:color w:val="000000"/>
                    <w:sz w:val="20"/>
                  </w:rPr>
                </w:pPr>
                <w:r>
                  <w:rPr>
                    <w:rFonts w:ascii="Times New Roman"/>
                    <w:color w:val="000000"/>
                    <w:sz w:val="20"/>
                  </w:rPr>
                  <w:t>Company TSR in excess of Index TSR</w:t>
                </w:r>
              </w:p>
            </w:tc>
            <w:tc>
              <w:tcPr>
                <w:tcW w:w="29" w:type="pct"/>
                <w:shd w:val="clear" w:color="auto" w:fill="CFF0FC"/>
                <w:noWrap/>
                <w:tcMar>
                  <w:top w:w="15" w:type="dxa"/>
                  <w:left w:w="0" w:type="dxa"/>
                  <w:bottom w:w="0" w:type="dxa"/>
                  <w:right w:w="15" w:type="dxa"/>
                </w:tcMar>
                <w:vAlign w:val="center"/>
              </w:tcPr>
              <w:p w14:paraId="0461F06A" w14:textId="77777777" w:rsidR="0095494C" w:rsidRDefault="0095494C">
                <w:pPr>
                  <w:rPr>
                    <w:rFonts w:ascii="Times New Roman"/>
                    <w:color w:val="000000"/>
                    <w:sz w:val="20"/>
                  </w:rPr>
                </w:pPr>
                <w:r>
                  <w:rPr>
                    <w:rFonts w:ascii="Times New Roman"/>
                    <w:color w:val="000000"/>
                    <w:sz w:val="20"/>
                  </w:rPr>
                  <w:t xml:space="preserve"> </w:t>
                </w:r>
              </w:p>
            </w:tc>
            <w:tc>
              <w:tcPr>
                <w:tcW w:w="1065" w:type="pct"/>
                <w:shd w:val="clear" w:color="auto" w:fill="CFF0FC"/>
                <w:noWrap/>
                <w:tcMar>
                  <w:top w:w="15" w:type="dxa"/>
                  <w:left w:w="0" w:type="dxa"/>
                  <w:bottom w:w="0" w:type="dxa"/>
                  <w:right w:w="15" w:type="dxa"/>
                </w:tcMar>
                <w:vAlign w:val="center"/>
              </w:tcPr>
              <w:p w14:paraId="3C50B427" w14:textId="77777777" w:rsidR="0095494C" w:rsidRDefault="0095494C">
                <w:pPr>
                  <w:jc w:val="right"/>
                  <w:rPr>
                    <w:rFonts w:ascii="Times New Roman"/>
                    <w:color w:val="000000"/>
                    <w:sz w:val="20"/>
                  </w:rPr>
                </w:pPr>
                <w:r>
                  <w:rPr>
                    <w:rFonts w:ascii="Times New Roman"/>
                    <w:color w:val="000000"/>
                    <w:sz w:val="20"/>
                  </w:rPr>
                  <w:t>184</w:t>
                </w:r>
              </w:p>
            </w:tc>
            <w:tc>
              <w:tcPr>
                <w:tcW w:w="122" w:type="pct"/>
                <w:shd w:val="clear" w:color="auto" w:fill="CFF0FC"/>
                <w:noWrap/>
                <w:tcMar>
                  <w:top w:w="15" w:type="dxa"/>
                  <w:left w:w="0" w:type="dxa"/>
                  <w:bottom w:w="0" w:type="dxa"/>
                  <w:right w:w="15" w:type="dxa"/>
                </w:tcMar>
                <w:vAlign w:val="center"/>
              </w:tcPr>
              <w:p w14:paraId="7F1C04FF" w14:textId="77777777" w:rsidR="0095494C" w:rsidRDefault="0095494C">
                <w:pPr>
                  <w:rPr>
                    <w:rFonts w:ascii="Times New Roman"/>
                    <w:color w:val="000000"/>
                    <w:sz w:val="20"/>
                  </w:rPr>
                </w:pPr>
                <w:r>
                  <w:rPr>
                    <w:rFonts w:ascii="Times New Roman"/>
                    <w:color w:val="000000"/>
                    <w:sz w:val="20"/>
                  </w:rPr>
                  <w:t>%</w:t>
                </w:r>
              </w:p>
            </w:tc>
          </w:tr>
          <w:tr w:rsidR="0095494C" w14:paraId="60C73330" w14:textId="77777777" w:rsidTr="009C7A1D">
            <w:trPr>
              <w:cantSplit/>
              <w:jc w:val="center"/>
            </w:trPr>
            <w:tc>
              <w:tcPr>
                <w:tcW w:w="3785" w:type="pct"/>
                <w:shd w:val="clear" w:color="auto" w:fill="FFFFFF"/>
                <w:tcMar>
                  <w:top w:w="15" w:type="dxa"/>
                  <w:left w:w="0" w:type="dxa"/>
                  <w:bottom w:w="0" w:type="dxa"/>
                  <w:right w:w="15" w:type="dxa"/>
                </w:tcMar>
                <w:vAlign w:val="center"/>
              </w:tcPr>
              <w:p w14:paraId="0C2F6958" w14:textId="77777777" w:rsidR="0095494C" w:rsidRDefault="0095494C">
                <w:pPr>
                  <w:rPr>
                    <w:rFonts w:ascii="Times New Roman"/>
                    <w:color w:val="000000"/>
                    <w:sz w:val="20"/>
                  </w:rPr>
                </w:pPr>
                <w:r>
                  <w:rPr>
                    <w:rFonts w:ascii="Times New Roman"/>
                    <w:color w:val="000000"/>
                    <w:sz w:val="20"/>
                  </w:rPr>
                  <w:t>Percent of Target PSUs Earned</w:t>
                </w:r>
              </w:p>
            </w:tc>
            <w:tc>
              <w:tcPr>
                <w:tcW w:w="1094" w:type="pct"/>
                <w:gridSpan w:val="2"/>
                <w:shd w:val="clear" w:color="auto" w:fill="FFFFFF"/>
                <w:tcMar>
                  <w:top w:w="15" w:type="dxa"/>
                  <w:left w:w="0" w:type="dxa"/>
                  <w:bottom w:w="0" w:type="dxa"/>
                  <w:right w:w="15" w:type="dxa"/>
                </w:tcMar>
                <w:vAlign w:val="center"/>
              </w:tcPr>
              <w:p w14:paraId="11E8FB8F" w14:textId="4B6AC3F6" w:rsidR="0095494C" w:rsidRPr="0095494C" w:rsidRDefault="0095494C">
                <w:pPr>
                  <w:jc w:val="right"/>
                  <w:rPr>
                    <w:rFonts w:ascii="Times New Roman"/>
                    <w:color w:val="000000"/>
                    <w:sz w:val="20"/>
                    <w:szCs w:val="20"/>
                  </w:rPr>
                </w:pPr>
                <w:r w:rsidRPr="0095494C">
                  <w:rPr>
                    <w:rFonts w:ascii="Times New Roman"/>
                    <w:color w:val="000000"/>
                    <w:sz w:val="20"/>
                    <w:szCs w:val="20"/>
                  </w:rPr>
                  <w:t>(maximum)</w:t>
                </w:r>
                <w:r>
                  <w:rPr>
                    <w:rFonts w:ascii="Times New Roman"/>
                    <w:color w:val="000000"/>
                    <w:sz w:val="20"/>
                    <w:szCs w:val="20"/>
                  </w:rPr>
                  <w:t xml:space="preserve"> </w:t>
                </w:r>
                <w:r w:rsidRPr="0095494C">
                  <w:rPr>
                    <w:rFonts w:ascii="Times New Roman"/>
                    <w:color w:val="000000"/>
                    <w:sz w:val="20"/>
                    <w:szCs w:val="20"/>
                  </w:rPr>
                  <w:t>200</w:t>
                </w:r>
              </w:p>
            </w:tc>
            <w:tc>
              <w:tcPr>
                <w:tcW w:w="122" w:type="pct"/>
                <w:shd w:val="clear" w:color="auto" w:fill="FFFFFF"/>
                <w:noWrap/>
                <w:tcMar>
                  <w:top w:w="15" w:type="dxa"/>
                  <w:left w:w="0" w:type="dxa"/>
                  <w:bottom w:w="0" w:type="dxa"/>
                  <w:right w:w="15" w:type="dxa"/>
                </w:tcMar>
                <w:vAlign w:val="center"/>
              </w:tcPr>
              <w:p w14:paraId="32076555" w14:textId="5B001C42" w:rsidR="0095494C" w:rsidRPr="0095494C" w:rsidRDefault="0095494C" w:rsidP="0095494C">
                <w:pPr>
                  <w:rPr>
                    <w:rFonts w:ascii="Times New Roman"/>
                    <w:color w:val="000000"/>
                    <w:sz w:val="20"/>
                    <w:szCs w:val="20"/>
                  </w:rPr>
                </w:pPr>
                <w:r w:rsidRPr="0095494C">
                  <w:rPr>
                    <w:rFonts w:ascii="Times New Roman"/>
                    <w:color w:val="000000"/>
                    <w:sz w:val="20"/>
                    <w:szCs w:val="20"/>
                  </w:rPr>
                  <w:t>%</w:t>
                </w:r>
              </w:p>
            </w:tc>
          </w:tr>
        </w:tbl>
      </w:sdtContent>
    </w:sdt>
    <w:p w14:paraId="4ECF0C92" w14:textId="106B7AE7" w:rsidR="009C7A1D" w:rsidRPr="009C7A1D" w:rsidRDefault="009C7A1D" w:rsidP="009C7A1D">
      <w:pPr>
        <w:adjustRightInd w:val="0"/>
        <w:spacing w:before="180" w:after="0" w:line="235" w:lineRule="auto"/>
        <w:ind w:firstLine="540"/>
        <w:rPr>
          <w:rFonts w:ascii="Times New Roman" w:hAnsi="Times New Roman" w:cs="Times New Roman"/>
          <w:sz w:val="20"/>
          <w:szCs w:val="20"/>
        </w:rPr>
      </w:pPr>
      <w:r w:rsidRPr="009C7A1D">
        <w:rPr>
          <w:rFonts w:ascii="Times New Roman" w:hAnsi="Times New Roman" w:cs="Times New Roman"/>
          <w:sz w:val="20"/>
          <w:szCs w:val="20"/>
        </w:rPr>
        <w:t>Th</w:t>
      </w:r>
      <w:r w:rsidRPr="00656752">
        <w:rPr>
          <w:rFonts w:ascii="Times New Roman" w:hAnsi="Times New Roman" w:cs="Times New Roman"/>
          <w:color w:val="000000"/>
          <w:sz w:val="20"/>
          <w:szCs w:val="20"/>
        </w:rPr>
        <w:t>e earned but unvested shares are included in the “Outstanding Equity Awards at Fiscal Year-End” Table.</w:t>
      </w:r>
    </w:p>
    <w:p w14:paraId="71FF7FFF" w14:textId="5EADDB9D" w:rsidR="00115E00" w:rsidRPr="006F5B6B" w:rsidRDefault="00BB444B" w:rsidP="00FE0DED">
      <w:pPr>
        <w:keepNext/>
        <w:adjustRightInd w:val="0"/>
        <w:spacing w:before="270" w:after="0" w:line="235" w:lineRule="auto"/>
        <w:rPr>
          <w:rFonts w:ascii="Times New Roman" w:hAnsi="Times New Roman" w:cs="Times New Roman"/>
          <w:color w:val="00AAE5"/>
          <w:sz w:val="24"/>
          <w:szCs w:val="24"/>
        </w:rPr>
      </w:pPr>
      <w:r w:rsidRPr="006F5B6B">
        <w:rPr>
          <w:rFonts w:ascii="Times New Roman" w:hAnsi="Times New Roman" w:cs="Times New Roman"/>
          <w:b/>
          <w:bCs/>
          <w:i/>
          <w:iCs/>
          <w:color w:val="00AAE5"/>
          <w:sz w:val="20"/>
          <w:szCs w:val="20"/>
        </w:rPr>
        <w:t>Stock Ownership Guidelines</w:t>
      </w:r>
    </w:p>
    <w:p w14:paraId="64051650" w14:textId="3235D893" w:rsidR="00BA575C" w:rsidRDefault="00BB444B" w:rsidP="00BA575C">
      <w:pPr>
        <w:adjustRightInd w:val="0"/>
        <w:spacing w:before="180" w:after="0" w:line="235" w:lineRule="auto"/>
        <w:ind w:firstLine="490"/>
        <w:rPr>
          <w:rFonts w:ascii="Times New Roman" w:hAnsi="Times New Roman" w:cs="Times New Roman"/>
          <w:sz w:val="20"/>
          <w:szCs w:val="20"/>
        </w:rPr>
      </w:pPr>
      <w:r w:rsidRPr="006F5B6B">
        <w:rPr>
          <w:rFonts w:ascii="Times New Roman" w:hAnsi="Times New Roman" w:cs="Times New Roman"/>
          <w:sz w:val="20"/>
          <w:szCs w:val="20"/>
        </w:rPr>
        <w:t xml:space="preserve">Under our stock ownership guidelines, our </w:t>
      </w:r>
      <w:r w:rsidR="00E84D34">
        <w:rPr>
          <w:rFonts w:ascii="Times New Roman" w:hAnsi="Times New Roman" w:cs="Times New Roman"/>
          <w:sz w:val="20"/>
          <w:szCs w:val="20"/>
        </w:rPr>
        <w:t>named executive officers are required to beneficially own the following shares of common stock relative to their annual base salary:</w:t>
      </w:r>
    </w:p>
    <w:sdt>
      <w:sdtPr>
        <w:alias w:val="AL-Ownership_Guidelines - 2022 Proxy SPSC_Master_Workbook"/>
        <w:tag w:val="9c3caf69-4ee0-49bd-8b79-a10fe7ce8e2d"/>
        <w:id w:val="-148825028"/>
      </w:sdt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3792"/>
            <w:gridCol w:w="255"/>
            <w:gridCol w:w="3441"/>
          </w:tblGrid>
          <w:tr w:rsidR="00544B52" w14:paraId="5C92952A" w14:textId="77777777">
            <w:trPr>
              <w:cantSplit/>
              <w:jc w:val="center"/>
            </w:trPr>
            <w:tc>
              <w:tcPr>
                <w:tcW w:w="2531" w:type="pct"/>
                <w:tcBorders>
                  <w:bottom w:val="single" w:sz="4" w:space="0" w:color="000000"/>
                </w:tcBorders>
                <w:shd w:val="clear" w:color="auto" w:fill="FFFFFF"/>
                <w:tcMar>
                  <w:top w:w="15" w:type="dxa"/>
                  <w:left w:w="0" w:type="dxa"/>
                  <w:bottom w:w="0" w:type="dxa"/>
                  <w:right w:w="15" w:type="dxa"/>
                </w:tcMar>
                <w:vAlign w:val="bottom"/>
              </w:tcPr>
              <w:p w14:paraId="2AB73BAC" w14:textId="37EF742B" w:rsidR="00544B52" w:rsidRDefault="00544B52">
                <w:pPr>
                  <w:keepNext/>
                  <w:jc w:val="center"/>
                  <w:rPr>
                    <w:rFonts w:ascii="Times New Roman"/>
                    <w:b/>
                    <w:color w:val="000000"/>
                    <w:sz w:val="16"/>
                  </w:rPr>
                </w:pPr>
                <w:r>
                  <w:rPr>
                    <w:rFonts w:ascii="Times New Roman"/>
                    <w:b/>
                    <w:color w:val="000000"/>
                    <w:sz w:val="16"/>
                  </w:rPr>
                  <w:t>Name</w:t>
                </w:r>
              </w:p>
            </w:tc>
            <w:tc>
              <w:tcPr>
                <w:tcW w:w="170" w:type="pct"/>
                <w:shd w:val="clear" w:color="auto" w:fill="FFFFFF"/>
                <w:tcMar>
                  <w:top w:w="15" w:type="dxa"/>
                  <w:left w:w="0" w:type="dxa"/>
                  <w:bottom w:w="0" w:type="dxa"/>
                  <w:right w:w="15" w:type="dxa"/>
                </w:tcMar>
                <w:vAlign w:val="bottom"/>
              </w:tcPr>
              <w:p w14:paraId="5278EF07" w14:textId="77777777" w:rsidR="00544B52" w:rsidRDefault="00544B52">
                <w:pPr>
                  <w:jc w:val="center"/>
                  <w:rPr>
                    <w:rFonts w:ascii="Times New Roman"/>
                    <w:b/>
                    <w:color w:val="000000"/>
                    <w:sz w:val="16"/>
                  </w:rPr>
                </w:pPr>
                <w:r>
                  <w:rPr>
                    <w:rFonts w:ascii="Times New Roman"/>
                    <w:b/>
                    <w:color w:val="000000"/>
                    <w:sz w:val="16"/>
                  </w:rPr>
                  <w:t xml:space="preserve"> </w:t>
                </w:r>
              </w:p>
            </w:tc>
            <w:tc>
              <w:tcPr>
                <w:tcW w:w="2298" w:type="pct"/>
                <w:tcBorders>
                  <w:bottom w:val="single" w:sz="4" w:space="0" w:color="000000"/>
                </w:tcBorders>
                <w:shd w:val="clear" w:color="auto" w:fill="FFFFFF"/>
                <w:tcMar>
                  <w:top w:w="15" w:type="dxa"/>
                  <w:left w:w="0" w:type="dxa"/>
                  <w:bottom w:w="0" w:type="dxa"/>
                  <w:right w:w="15" w:type="dxa"/>
                </w:tcMar>
                <w:vAlign w:val="bottom"/>
              </w:tcPr>
              <w:p w14:paraId="0476CC91" w14:textId="1D7A3F97" w:rsidR="00544B52" w:rsidRDefault="00544B52">
                <w:pPr>
                  <w:jc w:val="center"/>
                  <w:rPr>
                    <w:rFonts w:ascii="Times New Roman"/>
                    <w:b/>
                    <w:color w:val="000000"/>
                    <w:sz w:val="16"/>
                  </w:rPr>
                </w:pPr>
                <w:r>
                  <w:rPr>
                    <w:rFonts w:ascii="Times New Roman"/>
                    <w:b/>
                    <w:color w:val="000000"/>
                    <w:sz w:val="16"/>
                  </w:rPr>
                  <w:t>Common Stock Ownership Requirement Relative to Base Salary</w:t>
                </w:r>
              </w:p>
            </w:tc>
          </w:tr>
          <w:tr w:rsidR="00544B52" w14:paraId="7A727742" w14:textId="77777777">
            <w:trPr>
              <w:cantSplit/>
              <w:jc w:val="center"/>
            </w:trPr>
            <w:tc>
              <w:tcPr>
                <w:tcW w:w="2531" w:type="pct"/>
                <w:tcBorders>
                  <w:top w:val="single" w:sz="4" w:space="0" w:color="000000"/>
                </w:tcBorders>
                <w:shd w:val="clear" w:color="auto" w:fill="CFF0FC"/>
                <w:tcMar>
                  <w:top w:w="15" w:type="dxa"/>
                  <w:left w:w="0" w:type="dxa"/>
                  <w:bottom w:w="0" w:type="dxa"/>
                  <w:right w:w="15" w:type="dxa"/>
                </w:tcMar>
              </w:tcPr>
              <w:p w14:paraId="32EA9853" w14:textId="77777777" w:rsidR="00544B52" w:rsidRDefault="00544B52">
                <w:pPr>
                  <w:keepNext/>
                  <w:rPr>
                    <w:rFonts w:ascii="Times New Roman"/>
                    <w:color w:val="000000"/>
                    <w:sz w:val="20"/>
                  </w:rPr>
                </w:pPr>
                <w:r>
                  <w:rPr>
                    <w:rFonts w:ascii="Times New Roman"/>
                    <w:color w:val="000000"/>
                    <w:sz w:val="20"/>
                  </w:rPr>
                  <w:t>Chief Executive Officer</w:t>
                </w:r>
              </w:p>
            </w:tc>
            <w:tc>
              <w:tcPr>
                <w:tcW w:w="170" w:type="pct"/>
                <w:shd w:val="clear" w:color="auto" w:fill="CFF0FC"/>
                <w:tcMar>
                  <w:top w:w="15" w:type="dxa"/>
                  <w:left w:w="0" w:type="dxa"/>
                  <w:bottom w:w="0" w:type="dxa"/>
                  <w:right w:w="15" w:type="dxa"/>
                </w:tcMar>
              </w:tcPr>
              <w:p w14:paraId="6CE279E6" w14:textId="77777777" w:rsidR="00544B52" w:rsidRDefault="00544B52">
                <w:pPr>
                  <w:jc w:val="right"/>
                  <w:rPr>
                    <w:rFonts w:ascii="Times New Roman"/>
                    <w:color w:val="000000"/>
                    <w:sz w:val="20"/>
                  </w:rPr>
                </w:pPr>
                <w:r>
                  <w:rPr>
                    <w:rFonts w:ascii="Times New Roman"/>
                    <w:color w:val="000000"/>
                    <w:sz w:val="20"/>
                  </w:rPr>
                  <w:t xml:space="preserve"> </w:t>
                </w:r>
              </w:p>
            </w:tc>
            <w:tc>
              <w:tcPr>
                <w:tcW w:w="2298" w:type="pct"/>
                <w:tcBorders>
                  <w:top w:val="single" w:sz="4" w:space="0" w:color="000000"/>
                </w:tcBorders>
                <w:shd w:val="clear" w:color="auto" w:fill="CFF0FC"/>
                <w:tcMar>
                  <w:top w:w="15" w:type="dxa"/>
                  <w:left w:w="0" w:type="dxa"/>
                  <w:bottom w:w="0" w:type="dxa"/>
                  <w:right w:w="15" w:type="dxa"/>
                </w:tcMar>
              </w:tcPr>
              <w:p w14:paraId="476B4CEA" w14:textId="77777777" w:rsidR="00544B52" w:rsidRDefault="00544B52">
                <w:pPr>
                  <w:jc w:val="right"/>
                  <w:rPr>
                    <w:rFonts w:ascii="Times New Roman"/>
                    <w:color w:val="000000"/>
                    <w:sz w:val="20"/>
                  </w:rPr>
                </w:pPr>
                <w:r>
                  <w:rPr>
                    <w:rFonts w:ascii="Times New Roman"/>
                    <w:color w:val="000000"/>
                    <w:sz w:val="20"/>
                  </w:rPr>
                  <w:t>3x</w:t>
                </w:r>
              </w:p>
            </w:tc>
          </w:tr>
          <w:tr w:rsidR="00544B52" w14:paraId="550FBD37" w14:textId="77777777">
            <w:trPr>
              <w:cantSplit/>
              <w:jc w:val="center"/>
            </w:trPr>
            <w:tc>
              <w:tcPr>
                <w:tcW w:w="2531" w:type="pct"/>
                <w:shd w:val="clear" w:color="auto" w:fill="FFFFFF"/>
                <w:tcMar>
                  <w:top w:w="15" w:type="dxa"/>
                  <w:left w:w="0" w:type="dxa"/>
                  <w:bottom w:w="0" w:type="dxa"/>
                  <w:right w:w="15" w:type="dxa"/>
                </w:tcMar>
              </w:tcPr>
              <w:p w14:paraId="3A22ABCF" w14:textId="77777777" w:rsidR="00544B52" w:rsidRDefault="00544B52">
                <w:pPr>
                  <w:rPr>
                    <w:rFonts w:ascii="Times New Roman"/>
                    <w:color w:val="000000"/>
                    <w:sz w:val="20"/>
                  </w:rPr>
                </w:pPr>
                <w:r>
                  <w:rPr>
                    <w:rFonts w:ascii="Times New Roman"/>
                    <w:color w:val="000000"/>
                    <w:sz w:val="20"/>
                  </w:rPr>
                  <w:t>Other Executive Officers</w:t>
                </w:r>
              </w:p>
            </w:tc>
            <w:tc>
              <w:tcPr>
                <w:tcW w:w="170" w:type="pct"/>
                <w:shd w:val="clear" w:color="auto" w:fill="FFFFFF"/>
                <w:tcMar>
                  <w:top w:w="15" w:type="dxa"/>
                  <w:left w:w="0" w:type="dxa"/>
                  <w:bottom w:w="0" w:type="dxa"/>
                  <w:right w:w="15" w:type="dxa"/>
                </w:tcMar>
              </w:tcPr>
              <w:p w14:paraId="5F25ED41" w14:textId="77777777" w:rsidR="00544B52" w:rsidRDefault="00544B52">
                <w:pPr>
                  <w:jc w:val="right"/>
                  <w:rPr>
                    <w:rFonts w:ascii="Times New Roman"/>
                    <w:color w:val="000000"/>
                    <w:sz w:val="20"/>
                  </w:rPr>
                </w:pPr>
                <w:r>
                  <w:rPr>
                    <w:rFonts w:ascii="Times New Roman"/>
                    <w:color w:val="000000"/>
                    <w:sz w:val="20"/>
                  </w:rPr>
                  <w:t xml:space="preserve"> </w:t>
                </w:r>
              </w:p>
            </w:tc>
            <w:tc>
              <w:tcPr>
                <w:tcW w:w="2298" w:type="pct"/>
                <w:shd w:val="clear" w:color="auto" w:fill="FFFFFF"/>
                <w:tcMar>
                  <w:top w:w="15" w:type="dxa"/>
                  <w:left w:w="0" w:type="dxa"/>
                  <w:bottom w:w="0" w:type="dxa"/>
                  <w:right w:w="15" w:type="dxa"/>
                </w:tcMar>
              </w:tcPr>
              <w:p w14:paraId="4D0BB446" w14:textId="52BBD6EA" w:rsidR="00544B52" w:rsidRDefault="00544B52">
                <w:pPr>
                  <w:jc w:val="right"/>
                  <w:rPr>
                    <w:rFonts w:ascii="Times New Roman"/>
                    <w:color w:val="000000"/>
                    <w:sz w:val="20"/>
                  </w:rPr>
                </w:pPr>
                <w:r>
                  <w:rPr>
                    <w:rFonts w:ascii="Times New Roman"/>
                    <w:color w:val="000000"/>
                    <w:sz w:val="20"/>
                  </w:rPr>
                  <w:t>1x</w:t>
                </w:r>
              </w:p>
            </w:tc>
          </w:tr>
        </w:tbl>
      </w:sdtContent>
    </w:sdt>
    <w:p w14:paraId="71DE3C04" w14:textId="3CC44A9C" w:rsidR="00115E00" w:rsidRPr="006F5B6B" w:rsidRDefault="00DB11B0" w:rsidP="006F5B6B">
      <w:pPr>
        <w:adjustRightInd w:val="0"/>
        <w:spacing w:before="180" w:after="0" w:line="235" w:lineRule="auto"/>
        <w:ind w:firstLine="490"/>
        <w:rPr>
          <w:rFonts w:ascii="Times New Roman" w:hAnsi="Times New Roman" w:cs="Times New Roman"/>
          <w:sz w:val="24"/>
          <w:szCs w:val="24"/>
        </w:rPr>
      </w:pPr>
      <w:r w:rsidRPr="006F5B6B">
        <w:rPr>
          <w:rFonts w:ascii="Times New Roman" w:hAnsi="Times New Roman" w:cs="Times New Roman"/>
          <w:sz w:val="20"/>
          <w:szCs w:val="20"/>
        </w:rPr>
        <w:t>A</w:t>
      </w:r>
      <w:r w:rsidR="00BB444B" w:rsidRPr="006F5B6B">
        <w:rPr>
          <w:rFonts w:ascii="Times New Roman" w:hAnsi="Times New Roman" w:cs="Times New Roman"/>
          <w:sz w:val="20"/>
          <w:szCs w:val="20"/>
        </w:rPr>
        <w:t xml:space="preserve"> </w:t>
      </w:r>
      <w:r w:rsidR="00167849">
        <w:rPr>
          <w:rFonts w:ascii="Times New Roman" w:hAnsi="Times New Roman" w:cs="Times New Roman"/>
          <w:sz w:val="20"/>
          <w:szCs w:val="20"/>
        </w:rPr>
        <w:t xml:space="preserve">named </w:t>
      </w:r>
      <w:r w:rsidR="00BB444B" w:rsidRPr="006F5B6B">
        <w:rPr>
          <w:rFonts w:ascii="Times New Roman" w:hAnsi="Times New Roman" w:cs="Times New Roman"/>
          <w:sz w:val="20"/>
          <w:szCs w:val="20"/>
        </w:rPr>
        <w:t xml:space="preserve">executive officer has five years from the date </w:t>
      </w:r>
      <w:r w:rsidR="00095E9F">
        <w:rPr>
          <w:rFonts w:ascii="Times New Roman" w:hAnsi="Times New Roman" w:cs="Times New Roman"/>
          <w:sz w:val="20"/>
          <w:szCs w:val="20"/>
        </w:rPr>
        <w:t>they</w:t>
      </w:r>
      <w:r w:rsidR="00BB444B" w:rsidRPr="006F5B6B">
        <w:rPr>
          <w:rFonts w:ascii="Times New Roman" w:hAnsi="Times New Roman" w:cs="Times New Roman"/>
          <w:sz w:val="20"/>
          <w:szCs w:val="20"/>
        </w:rPr>
        <w:t xml:space="preserve"> become subject to the ownership guidelines to achieve compliance with the guidelines. Until a</w:t>
      </w:r>
      <w:r w:rsidR="00095E9F">
        <w:rPr>
          <w:rFonts w:ascii="Times New Roman" w:hAnsi="Times New Roman" w:cs="Times New Roman"/>
          <w:sz w:val="20"/>
          <w:szCs w:val="20"/>
        </w:rPr>
        <w:t xml:space="preserve"> named</w:t>
      </w:r>
      <w:r w:rsidR="00BB444B" w:rsidRPr="006F5B6B">
        <w:rPr>
          <w:rFonts w:ascii="Times New Roman" w:hAnsi="Times New Roman" w:cs="Times New Roman"/>
          <w:sz w:val="20"/>
          <w:szCs w:val="20"/>
        </w:rPr>
        <w:t xml:space="preserve"> executive officer has achieved compliance with the ownership guidelines, the </w:t>
      </w:r>
      <w:r w:rsidR="00095E9F">
        <w:rPr>
          <w:rFonts w:ascii="Times New Roman" w:hAnsi="Times New Roman" w:cs="Times New Roman"/>
          <w:sz w:val="20"/>
          <w:szCs w:val="20"/>
        </w:rPr>
        <w:t>individual</w:t>
      </w:r>
      <w:r w:rsidR="00BB444B" w:rsidRPr="006F5B6B">
        <w:rPr>
          <w:rFonts w:ascii="Times New Roman" w:hAnsi="Times New Roman" w:cs="Times New Roman"/>
          <w:sz w:val="20"/>
          <w:szCs w:val="20"/>
        </w:rPr>
        <w:t xml:space="preserve"> must retain 50% of the net shares acquired upon exercise, vesting or settlement of any equity award. Each of our </w:t>
      </w:r>
      <w:r w:rsidR="00095E9F">
        <w:rPr>
          <w:rFonts w:ascii="Times New Roman" w:hAnsi="Times New Roman" w:cs="Times New Roman"/>
          <w:sz w:val="20"/>
          <w:szCs w:val="20"/>
        </w:rPr>
        <w:t xml:space="preserve">named </w:t>
      </w:r>
      <w:r w:rsidR="00BB444B" w:rsidRPr="006F5B6B">
        <w:rPr>
          <w:rFonts w:ascii="Times New Roman" w:hAnsi="Times New Roman" w:cs="Times New Roman"/>
          <w:sz w:val="20"/>
          <w:szCs w:val="20"/>
        </w:rPr>
        <w:t xml:space="preserve">executive officers </w:t>
      </w:r>
      <w:proofErr w:type="gramStart"/>
      <w:r w:rsidR="004F1453">
        <w:rPr>
          <w:rFonts w:ascii="Times New Roman" w:hAnsi="Times New Roman" w:cs="Times New Roman"/>
          <w:sz w:val="20"/>
          <w:szCs w:val="20"/>
        </w:rPr>
        <w:t>was</w:t>
      </w:r>
      <w:r w:rsidR="00BB444B" w:rsidRPr="006F5B6B">
        <w:rPr>
          <w:rFonts w:ascii="Times New Roman" w:hAnsi="Times New Roman" w:cs="Times New Roman"/>
          <w:sz w:val="20"/>
          <w:szCs w:val="20"/>
        </w:rPr>
        <w:t xml:space="preserve"> in compliance with</w:t>
      </w:r>
      <w:proofErr w:type="gramEnd"/>
      <w:r w:rsidR="00BB444B" w:rsidRPr="006F5B6B">
        <w:rPr>
          <w:rFonts w:ascii="Times New Roman" w:hAnsi="Times New Roman" w:cs="Times New Roman"/>
          <w:sz w:val="20"/>
          <w:szCs w:val="20"/>
        </w:rPr>
        <w:t xml:space="preserve"> our stock ownership guidelines as of </w:t>
      </w:r>
      <w:sdt>
        <w:sdtPr>
          <w:rPr>
            <w:rFonts w:ascii="Times New Roman" w:hAnsi="Times New Roman" w:cs="Times New Roman"/>
            <w:sz w:val="20"/>
            <w:szCs w:val="20"/>
          </w:rPr>
          <w:alias w:val="AL-Record.Date - 2022 Proxy SPSC_Master_Workbook"/>
          <w:tag w:val="06b9c5cd-5e8b-4425-b192-3100fc64921d"/>
          <w:id w:val="1867482585"/>
          <w:placeholder>
            <w:docPart w:val="DefaultPlaceholder_-1854013440"/>
          </w:placeholder>
        </w:sdtPr>
        <w:sdtEndPr/>
        <w:sdtContent>
          <w:r w:rsidR="00E327DB">
            <w:rPr>
              <w:rFonts w:ascii="Times New Roman" w:hAnsi="Times New Roman" w:cs="Times New Roman"/>
              <w:sz w:val="20"/>
              <w:szCs w:val="20"/>
            </w:rPr>
            <w:t>March 21, 2022</w:t>
          </w:r>
        </w:sdtContent>
      </w:sdt>
      <w:r w:rsidR="00BB444B" w:rsidRPr="006F5B6B">
        <w:rPr>
          <w:rFonts w:ascii="Times New Roman" w:hAnsi="Times New Roman" w:cs="Times New Roman"/>
          <w:sz w:val="20"/>
          <w:szCs w:val="20"/>
        </w:rPr>
        <w:t>.</w:t>
      </w:r>
    </w:p>
    <w:p w14:paraId="75B15252" w14:textId="77777777" w:rsidR="00115E00" w:rsidRPr="006F5B6B" w:rsidRDefault="00BB444B" w:rsidP="006F5B6B">
      <w:pPr>
        <w:keepNext/>
        <w:adjustRightInd w:val="0"/>
        <w:spacing w:before="270" w:after="0" w:line="235" w:lineRule="auto"/>
        <w:rPr>
          <w:rFonts w:ascii="Times New Roman" w:hAnsi="Times New Roman" w:cs="Times New Roman"/>
          <w:color w:val="00AAE5"/>
          <w:sz w:val="24"/>
          <w:szCs w:val="24"/>
        </w:rPr>
      </w:pPr>
      <w:r w:rsidRPr="006F5B6B">
        <w:rPr>
          <w:rFonts w:ascii="Times New Roman" w:hAnsi="Times New Roman" w:cs="Times New Roman"/>
          <w:b/>
          <w:bCs/>
          <w:i/>
          <w:iCs/>
          <w:color w:val="00AAE5"/>
          <w:sz w:val="20"/>
          <w:szCs w:val="20"/>
        </w:rPr>
        <w:t>Other Compensation</w:t>
      </w:r>
    </w:p>
    <w:p w14:paraId="2EB01125" w14:textId="0A314729" w:rsidR="00115E00" w:rsidRPr="006F5B6B" w:rsidRDefault="00BB444B" w:rsidP="006F5B6B">
      <w:pPr>
        <w:adjustRightInd w:val="0"/>
        <w:spacing w:before="180" w:after="0" w:line="235" w:lineRule="auto"/>
        <w:ind w:firstLine="490"/>
        <w:rPr>
          <w:rFonts w:ascii="Times New Roman" w:hAnsi="Times New Roman" w:cs="Times New Roman"/>
          <w:sz w:val="24"/>
          <w:szCs w:val="24"/>
        </w:rPr>
      </w:pPr>
      <w:r w:rsidRPr="006F5B6B">
        <w:rPr>
          <w:rFonts w:ascii="Times New Roman" w:hAnsi="Times New Roman" w:cs="Times New Roman"/>
          <w:sz w:val="20"/>
          <w:szCs w:val="20"/>
        </w:rPr>
        <w:t xml:space="preserve">Perquisites are not a material aspect of our executive compensation program. All of our full-time employees, including our named executive officers, are eligible to participate in our 401(k) plan. </w:t>
      </w:r>
      <w:r w:rsidR="00095E9F">
        <w:rPr>
          <w:rFonts w:ascii="Times New Roman" w:hAnsi="Times New Roman" w:cs="Times New Roman"/>
          <w:sz w:val="20"/>
          <w:szCs w:val="20"/>
        </w:rPr>
        <w:t>Participants</w:t>
      </w:r>
      <w:r w:rsidR="00095E9F" w:rsidRPr="005029E1">
        <w:rPr>
          <w:rFonts w:ascii="Times New Roman" w:hAnsi="Times New Roman" w:cs="Times New Roman"/>
          <w:sz w:val="20"/>
          <w:szCs w:val="20"/>
        </w:rPr>
        <w:t xml:space="preserve"> can contribute up to 80% of their compensation,</w:t>
      </w:r>
      <w:r w:rsidR="00095E9F">
        <w:rPr>
          <w:rFonts w:ascii="Times New Roman" w:hAnsi="Times New Roman" w:cs="Times New Roman"/>
          <w:sz w:val="20"/>
          <w:szCs w:val="20"/>
        </w:rPr>
        <w:t xml:space="preserve"> </w:t>
      </w:r>
      <w:r w:rsidR="00095E9F" w:rsidRPr="005029E1">
        <w:rPr>
          <w:rFonts w:ascii="Times New Roman" w:hAnsi="Times New Roman" w:cs="Times New Roman"/>
          <w:sz w:val="20"/>
          <w:szCs w:val="20"/>
        </w:rPr>
        <w:t xml:space="preserve">subject to the limits established by law, and we match 50% of the </w:t>
      </w:r>
      <w:r w:rsidR="00095E9F">
        <w:rPr>
          <w:rFonts w:ascii="Times New Roman" w:hAnsi="Times New Roman" w:cs="Times New Roman"/>
          <w:sz w:val="20"/>
          <w:szCs w:val="20"/>
        </w:rPr>
        <w:t>participant</w:t>
      </w:r>
      <w:r w:rsidR="00095E9F" w:rsidRPr="005029E1">
        <w:rPr>
          <w:rFonts w:ascii="Times New Roman" w:hAnsi="Times New Roman" w:cs="Times New Roman"/>
          <w:sz w:val="20"/>
          <w:szCs w:val="20"/>
        </w:rPr>
        <w:t>s’</w:t>
      </w:r>
      <w:r w:rsidR="00095E9F">
        <w:rPr>
          <w:rFonts w:ascii="Times New Roman" w:hAnsi="Times New Roman" w:cs="Times New Roman"/>
          <w:sz w:val="20"/>
          <w:szCs w:val="20"/>
        </w:rPr>
        <w:t xml:space="preserve"> </w:t>
      </w:r>
      <w:r w:rsidR="00095E9F" w:rsidRPr="005029E1">
        <w:rPr>
          <w:rFonts w:ascii="Times New Roman" w:hAnsi="Times New Roman" w:cs="Times New Roman"/>
          <w:sz w:val="20"/>
          <w:szCs w:val="20"/>
        </w:rPr>
        <w:t>contribution up to the first 6% of pre-tax annual</w:t>
      </w:r>
      <w:r w:rsidR="00095E9F">
        <w:rPr>
          <w:rFonts w:ascii="Times New Roman" w:hAnsi="Times New Roman" w:cs="Times New Roman"/>
          <w:sz w:val="20"/>
          <w:szCs w:val="20"/>
        </w:rPr>
        <w:t xml:space="preserve"> </w:t>
      </w:r>
      <w:r w:rsidR="00095E9F" w:rsidRPr="005029E1">
        <w:rPr>
          <w:rFonts w:ascii="Times New Roman" w:hAnsi="Times New Roman" w:cs="Times New Roman"/>
          <w:sz w:val="20"/>
          <w:szCs w:val="20"/>
        </w:rPr>
        <w:t xml:space="preserve">compensation. A portion of our match is in Company stock, which is purchased </w:t>
      </w:r>
      <w:r w:rsidR="004F1453">
        <w:rPr>
          <w:rFonts w:ascii="Times New Roman" w:hAnsi="Times New Roman" w:cs="Times New Roman"/>
          <w:sz w:val="20"/>
          <w:szCs w:val="20"/>
        </w:rPr>
        <w:t xml:space="preserve">in </w:t>
      </w:r>
      <w:r w:rsidR="00095E9F" w:rsidRPr="005029E1">
        <w:rPr>
          <w:rFonts w:ascii="Times New Roman" w:hAnsi="Times New Roman" w:cs="Times New Roman"/>
          <w:sz w:val="20"/>
          <w:szCs w:val="20"/>
        </w:rPr>
        <w:t xml:space="preserve">the open market by our plan </w:t>
      </w:r>
      <w:r w:rsidR="00F811FC">
        <w:rPr>
          <w:rFonts w:ascii="Times New Roman" w:hAnsi="Times New Roman" w:cs="Times New Roman"/>
          <w:sz w:val="20"/>
          <w:szCs w:val="20"/>
        </w:rPr>
        <w:t xml:space="preserve">administrator </w:t>
      </w:r>
      <w:r w:rsidR="00095E9F" w:rsidRPr="005029E1">
        <w:rPr>
          <w:rFonts w:ascii="Times New Roman" w:hAnsi="Times New Roman" w:cs="Times New Roman"/>
          <w:sz w:val="20"/>
          <w:szCs w:val="20"/>
        </w:rPr>
        <w:t>and</w:t>
      </w:r>
      <w:r w:rsidR="00095E9F">
        <w:rPr>
          <w:rFonts w:ascii="Times New Roman" w:hAnsi="Times New Roman" w:cs="Times New Roman"/>
          <w:sz w:val="20"/>
          <w:szCs w:val="20"/>
        </w:rPr>
        <w:t xml:space="preserve"> </w:t>
      </w:r>
      <w:r w:rsidR="00095E9F" w:rsidRPr="005029E1">
        <w:rPr>
          <w:rFonts w:ascii="Times New Roman" w:hAnsi="Times New Roman" w:cs="Times New Roman"/>
          <w:sz w:val="20"/>
          <w:szCs w:val="20"/>
        </w:rPr>
        <w:t xml:space="preserve">immediately deposited into the </w:t>
      </w:r>
      <w:r w:rsidR="00095E9F">
        <w:rPr>
          <w:rFonts w:ascii="Times New Roman" w:hAnsi="Times New Roman" w:cs="Times New Roman"/>
          <w:sz w:val="20"/>
          <w:szCs w:val="20"/>
        </w:rPr>
        <w:t>participants’</w:t>
      </w:r>
      <w:r w:rsidR="00095E9F" w:rsidRPr="005029E1">
        <w:rPr>
          <w:rFonts w:ascii="Times New Roman" w:hAnsi="Times New Roman" w:cs="Times New Roman"/>
          <w:sz w:val="20"/>
          <w:szCs w:val="20"/>
        </w:rPr>
        <w:t xml:space="preserve"> 401(k) account</w:t>
      </w:r>
      <w:r w:rsidR="00095E9F">
        <w:rPr>
          <w:rFonts w:ascii="Times New Roman" w:hAnsi="Times New Roman" w:cs="Times New Roman"/>
          <w:sz w:val="20"/>
          <w:szCs w:val="20"/>
        </w:rPr>
        <w:t>.</w:t>
      </w:r>
    </w:p>
    <w:p w14:paraId="338E8DF0" w14:textId="77777777" w:rsidR="00115E00" w:rsidRPr="006F5B6B" w:rsidRDefault="00BB444B" w:rsidP="006F5B6B">
      <w:pPr>
        <w:keepNext/>
        <w:adjustRightInd w:val="0"/>
        <w:spacing w:before="270" w:after="0" w:line="235" w:lineRule="auto"/>
        <w:rPr>
          <w:rFonts w:ascii="Times New Roman" w:hAnsi="Times New Roman" w:cs="Times New Roman"/>
          <w:color w:val="00AAE5"/>
          <w:sz w:val="24"/>
          <w:szCs w:val="24"/>
        </w:rPr>
      </w:pPr>
      <w:r w:rsidRPr="006F5B6B">
        <w:rPr>
          <w:rFonts w:ascii="Times New Roman" w:hAnsi="Times New Roman" w:cs="Times New Roman"/>
          <w:b/>
          <w:bCs/>
          <w:i/>
          <w:iCs/>
          <w:color w:val="00AAE5"/>
          <w:sz w:val="20"/>
          <w:szCs w:val="20"/>
        </w:rPr>
        <w:t>Severance and Change in Control Benefits</w:t>
      </w:r>
    </w:p>
    <w:p w14:paraId="7EE7ED53" w14:textId="27A32A7C" w:rsidR="00115E00" w:rsidRPr="006F5B6B" w:rsidRDefault="00BB444B" w:rsidP="006F5B6B">
      <w:pPr>
        <w:adjustRightInd w:val="0"/>
        <w:spacing w:before="180" w:after="0" w:line="235" w:lineRule="auto"/>
        <w:ind w:firstLine="490"/>
        <w:rPr>
          <w:rFonts w:ascii="Times New Roman" w:hAnsi="Times New Roman" w:cs="Times New Roman"/>
          <w:sz w:val="20"/>
          <w:szCs w:val="20"/>
        </w:rPr>
      </w:pPr>
      <w:r w:rsidRPr="006F5B6B">
        <w:rPr>
          <w:rFonts w:ascii="Times New Roman" w:hAnsi="Times New Roman" w:cs="Times New Roman"/>
          <w:sz w:val="20"/>
          <w:szCs w:val="20"/>
        </w:rPr>
        <w:t>We have entered into employment agreements with each of our named executive officers that require us to provide certain payments and benefits to them in the event of a termination of employment</w:t>
      </w:r>
      <w:r w:rsidR="00D4382D">
        <w:rPr>
          <w:rFonts w:ascii="Times New Roman" w:hAnsi="Times New Roman" w:cs="Times New Roman"/>
          <w:sz w:val="20"/>
          <w:szCs w:val="20"/>
        </w:rPr>
        <w:t xml:space="preserve"> and/or</w:t>
      </w:r>
      <w:r w:rsidRPr="006F5B6B">
        <w:rPr>
          <w:rFonts w:ascii="Times New Roman" w:hAnsi="Times New Roman" w:cs="Times New Roman"/>
          <w:sz w:val="20"/>
          <w:szCs w:val="20"/>
        </w:rPr>
        <w:t xml:space="preserve"> a change in control of the </w:t>
      </w:r>
      <w:r w:rsidR="009F413B">
        <w:rPr>
          <w:rFonts w:ascii="Times New Roman" w:hAnsi="Times New Roman" w:cs="Times New Roman"/>
          <w:sz w:val="20"/>
          <w:szCs w:val="20"/>
        </w:rPr>
        <w:t>Company</w:t>
      </w:r>
      <w:r w:rsidRPr="006F5B6B">
        <w:rPr>
          <w:rFonts w:ascii="Times New Roman" w:hAnsi="Times New Roman" w:cs="Times New Roman"/>
          <w:sz w:val="20"/>
          <w:szCs w:val="20"/>
        </w:rPr>
        <w:t xml:space="preserve">. We believe that these payments and benefits are necessary to attract </w:t>
      </w:r>
      <w:r w:rsidR="00F51DD5">
        <w:rPr>
          <w:rFonts w:ascii="Times New Roman" w:hAnsi="Times New Roman" w:cs="Times New Roman"/>
          <w:sz w:val="20"/>
          <w:szCs w:val="20"/>
        </w:rPr>
        <w:t xml:space="preserve">and retain </w:t>
      </w:r>
      <w:r w:rsidRPr="006F5B6B">
        <w:rPr>
          <w:rFonts w:ascii="Times New Roman" w:hAnsi="Times New Roman" w:cs="Times New Roman"/>
          <w:sz w:val="20"/>
          <w:szCs w:val="20"/>
        </w:rPr>
        <w:t xml:space="preserve">our executives to join our </w:t>
      </w:r>
      <w:r w:rsidR="009F413B">
        <w:rPr>
          <w:rFonts w:ascii="Times New Roman" w:hAnsi="Times New Roman" w:cs="Times New Roman"/>
          <w:sz w:val="20"/>
          <w:szCs w:val="20"/>
        </w:rPr>
        <w:t>Company</w:t>
      </w:r>
      <w:r w:rsidRPr="006F5B6B">
        <w:rPr>
          <w:rFonts w:ascii="Times New Roman" w:hAnsi="Times New Roman" w:cs="Times New Roman"/>
          <w:sz w:val="20"/>
          <w:szCs w:val="20"/>
        </w:rPr>
        <w:t xml:space="preserve"> and that they are in the best interests of the </w:t>
      </w:r>
      <w:r w:rsidR="009F413B">
        <w:rPr>
          <w:rFonts w:ascii="Times New Roman" w:hAnsi="Times New Roman" w:cs="Times New Roman"/>
          <w:sz w:val="20"/>
          <w:szCs w:val="20"/>
        </w:rPr>
        <w:t>Company</w:t>
      </w:r>
      <w:r w:rsidRPr="006F5B6B">
        <w:rPr>
          <w:rFonts w:ascii="Times New Roman" w:hAnsi="Times New Roman" w:cs="Times New Roman"/>
          <w:sz w:val="20"/>
          <w:szCs w:val="20"/>
        </w:rPr>
        <w:t xml:space="preserve"> and our stockholders because they help assure us that we will have the continued dedication and objectivity of our executives, notwithstanding the possibility or occurrence of a change in control.</w:t>
      </w:r>
    </w:p>
    <w:p w14:paraId="228891C0" w14:textId="77777777" w:rsidR="00115E00" w:rsidRPr="006F5B6B" w:rsidRDefault="00BB444B" w:rsidP="006F5B6B">
      <w:pPr>
        <w:keepNext/>
        <w:adjustRightInd w:val="0"/>
        <w:spacing w:before="270" w:after="0" w:line="235" w:lineRule="auto"/>
        <w:rPr>
          <w:rFonts w:ascii="Times New Roman" w:hAnsi="Times New Roman" w:cs="Times New Roman"/>
          <w:color w:val="00AAE5"/>
          <w:sz w:val="24"/>
          <w:szCs w:val="24"/>
        </w:rPr>
      </w:pPr>
      <w:r w:rsidRPr="006F5B6B">
        <w:rPr>
          <w:rFonts w:ascii="Times New Roman" w:hAnsi="Times New Roman" w:cs="Times New Roman"/>
          <w:b/>
          <w:bCs/>
          <w:i/>
          <w:iCs/>
          <w:color w:val="00AAE5"/>
          <w:sz w:val="20"/>
          <w:szCs w:val="20"/>
        </w:rPr>
        <w:t>Tax Implications</w:t>
      </w:r>
    </w:p>
    <w:p w14:paraId="07D18322" w14:textId="2DDC1C35" w:rsidR="00115E00" w:rsidRDefault="00F51DD5" w:rsidP="00F51DD5">
      <w:pPr>
        <w:adjustRightInd w:val="0"/>
        <w:spacing w:before="180" w:after="0" w:line="235" w:lineRule="auto"/>
        <w:ind w:firstLine="490"/>
        <w:rPr>
          <w:rFonts w:ascii="Times New Roman" w:hAnsi="Times New Roman" w:cs="Times New Roman"/>
          <w:sz w:val="20"/>
          <w:szCs w:val="20"/>
        </w:rPr>
      </w:pPr>
      <w:r>
        <w:rPr>
          <w:rFonts w:ascii="Times New Roman" w:hAnsi="Times New Roman" w:cs="Times New Roman"/>
          <w:sz w:val="20"/>
          <w:szCs w:val="20"/>
        </w:rPr>
        <w:t xml:space="preserve">Under </w:t>
      </w:r>
      <w:r w:rsidR="00BB444B" w:rsidRPr="006F5B6B">
        <w:rPr>
          <w:rFonts w:ascii="Times New Roman" w:hAnsi="Times New Roman" w:cs="Times New Roman"/>
          <w:sz w:val="20"/>
          <w:szCs w:val="20"/>
        </w:rPr>
        <w:t>Section 162(m) of the Internal Revenue Code (the “Code”)</w:t>
      </w:r>
      <w:r w:rsidR="004F1453">
        <w:rPr>
          <w:rFonts w:ascii="Times New Roman" w:hAnsi="Times New Roman" w:cs="Times New Roman"/>
          <w:sz w:val="20"/>
          <w:szCs w:val="20"/>
        </w:rPr>
        <w:t>,</w:t>
      </w:r>
      <w:r>
        <w:rPr>
          <w:rFonts w:ascii="Times New Roman" w:hAnsi="Times New Roman" w:cs="Times New Roman"/>
          <w:sz w:val="20"/>
          <w:szCs w:val="20"/>
        </w:rPr>
        <w:t xml:space="preserve"> </w:t>
      </w:r>
      <w:r w:rsidR="00BB444B" w:rsidRPr="006F5B6B">
        <w:rPr>
          <w:rFonts w:ascii="Times New Roman" w:hAnsi="Times New Roman" w:cs="Times New Roman"/>
          <w:sz w:val="20"/>
          <w:szCs w:val="20"/>
        </w:rPr>
        <w:t>compensation paid to our named executive officers in excess of $1 million is not deductible.</w:t>
      </w:r>
      <w:r>
        <w:rPr>
          <w:rFonts w:ascii="Times New Roman" w:hAnsi="Times New Roman" w:cs="Times New Roman"/>
          <w:sz w:val="20"/>
          <w:szCs w:val="20"/>
        </w:rPr>
        <w:t xml:space="preserve"> </w:t>
      </w:r>
      <w:r w:rsidR="00BB444B" w:rsidRPr="006F5B6B">
        <w:rPr>
          <w:rFonts w:ascii="Times New Roman" w:hAnsi="Times New Roman" w:cs="Times New Roman"/>
          <w:sz w:val="20"/>
          <w:szCs w:val="20"/>
        </w:rPr>
        <w:t xml:space="preserve">The </w:t>
      </w:r>
      <w:r w:rsidR="00C100EC">
        <w:rPr>
          <w:rFonts w:ascii="Times New Roman" w:hAnsi="Times New Roman" w:cs="Times New Roman"/>
          <w:sz w:val="20"/>
          <w:szCs w:val="20"/>
        </w:rPr>
        <w:t>C</w:t>
      </w:r>
      <w:r w:rsidR="00BB444B" w:rsidRPr="006F5B6B">
        <w:rPr>
          <w:rFonts w:ascii="Times New Roman" w:hAnsi="Times New Roman" w:cs="Times New Roman"/>
          <w:sz w:val="20"/>
          <w:szCs w:val="20"/>
        </w:rPr>
        <w:t xml:space="preserve">ommittee believes that stockholder interests are best served if its discretion and flexibility in structuring and awarding compensation is not restricted, even though some compensation awards result in non-deductible compensation expenses to the </w:t>
      </w:r>
      <w:r w:rsidR="009F413B">
        <w:rPr>
          <w:rFonts w:ascii="Times New Roman" w:hAnsi="Times New Roman" w:cs="Times New Roman"/>
          <w:sz w:val="20"/>
          <w:szCs w:val="20"/>
        </w:rPr>
        <w:t>Company</w:t>
      </w:r>
      <w:r w:rsidR="00BB444B" w:rsidRPr="006F5B6B">
        <w:rPr>
          <w:rFonts w:ascii="Times New Roman" w:hAnsi="Times New Roman" w:cs="Times New Roman"/>
          <w:sz w:val="20"/>
          <w:szCs w:val="20"/>
        </w:rPr>
        <w:t xml:space="preserve">. Also, our </w:t>
      </w:r>
      <w:r w:rsidR="00C100EC">
        <w:rPr>
          <w:rFonts w:ascii="Times New Roman" w:hAnsi="Times New Roman" w:cs="Times New Roman"/>
          <w:sz w:val="20"/>
          <w:szCs w:val="20"/>
        </w:rPr>
        <w:t>C</w:t>
      </w:r>
      <w:r w:rsidR="00BB444B" w:rsidRPr="006F5B6B">
        <w:rPr>
          <w:rFonts w:ascii="Times New Roman" w:hAnsi="Times New Roman" w:cs="Times New Roman"/>
          <w:sz w:val="20"/>
          <w:szCs w:val="20"/>
        </w:rPr>
        <w:t xml:space="preserve">ommittee </w:t>
      </w:r>
      <w:proofErr w:type="gramStart"/>
      <w:r w:rsidR="00BB444B" w:rsidRPr="006F5B6B">
        <w:rPr>
          <w:rFonts w:ascii="Times New Roman" w:hAnsi="Times New Roman" w:cs="Times New Roman"/>
          <w:sz w:val="20"/>
          <w:szCs w:val="20"/>
        </w:rPr>
        <w:t>takes into account</w:t>
      </w:r>
      <w:proofErr w:type="gramEnd"/>
      <w:r w:rsidR="00BB444B" w:rsidRPr="006F5B6B">
        <w:rPr>
          <w:rFonts w:ascii="Times New Roman" w:hAnsi="Times New Roman" w:cs="Times New Roman"/>
          <w:sz w:val="20"/>
          <w:szCs w:val="20"/>
        </w:rPr>
        <w:t xml:space="preserve"> whether components of our compensation program may be</w:t>
      </w:r>
      <w:r w:rsidR="00BB444B" w:rsidRPr="00AE290A">
        <w:rPr>
          <w:rFonts w:ascii="Times New Roman" w:hAnsi="Times New Roman" w:cs="Times New Roman"/>
          <w:sz w:val="20"/>
          <w:szCs w:val="20"/>
        </w:rPr>
        <w:t xml:space="preserve"> subject to the penalty tax associated with Section 409A of the Code and aims to structure the elements of compensation to be compliant with or exempt from Section 409A to avoid such potential adverse tax consequences.</w:t>
      </w:r>
    </w:p>
    <w:p w14:paraId="01853F1A" w14:textId="77777777" w:rsidR="002531B5" w:rsidRPr="002531B5" w:rsidRDefault="002531B5" w:rsidP="009C75D2">
      <w:pPr>
        <w:keepNext/>
        <w:adjustRightInd w:val="0"/>
        <w:spacing w:before="270" w:after="0" w:line="221" w:lineRule="auto"/>
        <w:rPr>
          <w:rFonts w:ascii="Arial" w:eastAsia="Times New Roman" w:hAnsi="Arial" w:cs="Arial"/>
          <w:b/>
          <w:bCs/>
          <w:color w:val="000000"/>
          <w:sz w:val="12"/>
          <w:szCs w:val="12"/>
        </w:rPr>
      </w:pPr>
    </w:p>
    <w:p w14:paraId="0BA05844" w14:textId="7F9243ED" w:rsidR="00115E00" w:rsidRPr="00AE290A" w:rsidRDefault="00BB444B" w:rsidP="002531B5">
      <w:pPr>
        <w:keepNext/>
        <w:pBdr>
          <w:top w:val="single" w:sz="4" w:space="1" w:color="00AAE5"/>
        </w:pBdr>
        <w:adjustRightInd w:val="0"/>
        <w:spacing w:after="0" w:line="221" w:lineRule="auto"/>
        <w:rPr>
          <w:rFonts w:ascii="Times New Roman" w:hAnsi="Times New Roman" w:cs="Times New Roman"/>
          <w:sz w:val="24"/>
          <w:szCs w:val="24"/>
        </w:rPr>
      </w:pPr>
      <w:r w:rsidRPr="000D7EB7">
        <w:rPr>
          <w:rFonts w:ascii="Arial" w:eastAsia="Times New Roman" w:hAnsi="Arial" w:cs="Arial"/>
          <w:b/>
          <w:bCs/>
          <w:color w:val="000000"/>
        </w:rPr>
        <w:t xml:space="preserve">Compensation </w:t>
      </w:r>
      <w:r w:rsidR="00095E9F">
        <w:rPr>
          <w:rFonts w:ascii="Arial" w:eastAsia="Times New Roman" w:hAnsi="Arial" w:cs="Arial"/>
          <w:b/>
          <w:bCs/>
          <w:color w:val="000000"/>
        </w:rPr>
        <w:t xml:space="preserve">&amp; Talent </w:t>
      </w:r>
      <w:r w:rsidRPr="000D7EB7">
        <w:rPr>
          <w:rFonts w:ascii="Arial" w:eastAsia="Times New Roman" w:hAnsi="Arial" w:cs="Arial"/>
          <w:b/>
          <w:bCs/>
          <w:color w:val="000000"/>
        </w:rPr>
        <w:t>Co</w:t>
      </w:r>
      <w:bookmarkStart w:id="28" w:name="COMPENSATION_COMMITTEE_REPORT"/>
      <w:bookmarkEnd w:id="28"/>
      <w:r w:rsidRPr="000D7EB7">
        <w:rPr>
          <w:rFonts w:ascii="Arial" w:eastAsia="Times New Roman" w:hAnsi="Arial" w:cs="Arial"/>
          <w:b/>
          <w:bCs/>
          <w:color w:val="000000"/>
        </w:rPr>
        <w:t>mmittee Report</w:t>
      </w:r>
    </w:p>
    <w:p w14:paraId="2166E2ED" w14:textId="0AF4A2EA" w:rsidR="00115E00" w:rsidRPr="00AE290A" w:rsidRDefault="00095E9F" w:rsidP="006F5B6B">
      <w:pPr>
        <w:adjustRightInd w:val="0"/>
        <w:spacing w:before="180" w:after="0" w:line="221" w:lineRule="auto"/>
        <w:ind w:firstLine="490"/>
        <w:rPr>
          <w:rFonts w:ascii="Times New Roman" w:hAnsi="Times New Roman" w:cs="Times New Roman"/>
          <w:sz w:val="24"/>
          <w:szCs w:val="24"/>
        </w:rPr>
      </w:pPr>
      <w:r>
        <w:rPr>
          <w:rFonts w:ascii="Times New Roman" w:hAnsi="Times New Roman" w:cs="Times New Roman"/>
          <w:sz w:val="20"/>
          <w:szCs w:val="20"/>
        </w:rPr>
        <w:t xml:space="preserve">We have </w:t>
      </w:r>
      <w:r w:rsidR="00BB444B" w:rsidRPr="00AE290A">
        <w:rPr>
          <w:rFonts w:ascii="Times New Roman" w:hAnsi="Times New Roman" w:cs="Times New Roman"/>
          <w:sz w:val="20"/>
          <w:szCs w:val="20"/>
        </w:rPr>
        <w:t>reviewed and discussed the Compensation Discussion and Analysis with management</w:t>
      </w:r>
      <w:r>
        <w:rPr>
          <w:rFonts w:ascii="Times New Roman" w:hAnsi="Times New Roman" w:cs="Times New Roman"/>
          <w:sz w:val="20"/>
          <w:szCs w:val="20"/>
        </w:rPr>
        <w:t>. We have r</w:t>
      </w:r>
      <w:r w:rsidR="00BB444B" w:rsidRPr="00AE290A">
        <w:rPr>
          <w:rFonts w:ascii="Times New Roman" w:hAnsi="Times New Roman" w:cs="Times New Roman"/>
          <w:sz w:val="20"/>
          <w:szCs w:val="20"/>
        </w:rPr>
        <w:t xml:space="preserve">ecommended to the board of directors the inclusion of the Compensation Discussion and Analysis in the </w:t>
      </w:r>
      <w:r w:rsidR="009F413B">
        <w:rPr>
          <w:rFonts w:ascii="Times New Roman" w:hAnsi="Times New Roman" w:cs="Times New Roman"/>
          <w:sz w:val="20"/>
          <w:szCs w:val="20"/>
        </w:rPr>
        <w:t>Company</w:t>
      </w:r>
      <w:r w:rsidR="00BB444B" w:rsidRPr="00AE290A">
        <w:rPr>
          <w:rFonts w:ascii="Times New Roman" w:hAnsi="Times New Roman" w:cs="Times New Roman"/>
          <w:sz w:val="20"/>
          <w:szCs w:val="20"/>
        </w:rPr>
        <w:t xml:space="preserve">’s definitive proxy statement and incorporated by reference in the </w:t>
      </w:r>
      <w:r w:rsidR="009F413B">
        <w:rPr>
          <w:rFonts w:ascii="Times New Roman" w:hAnsi="Times New Roman" w:cs="Times New Roman"/>
          <w:sz w:val="20"/>
          <w:szCs w:val="20"/>
        </w:rPr>
        <w:t>Company</w:t>
      </w:r>
      <w:r w:rsidR="00BB444B" w:rsidRPr="00AE290A">
        <w:rPr>
          <w:rFonts w:ascii="Times New Roman" w:hAnsi="Times New Roman" w:cs="Times New Roman"/>
          <w:sz w:val="20"/>
          <w:szCs w:val="20"/>
        </w:rPr>
        <w:t xml:space="preserve">’s Annual Report on </w:t>
      </w:r>
      <w:proofErr w:type="gramStart"/>
      <w:r w:rsidR="00BB444B" w:rsidRPr="00AE290A">
        <w:rPr>
          <w:rFonts w:ascii="Times New Roman" w:hAnsi="Times New Roman" w:cs="Times New Roman"/>
          <w:sz w:val="20"/>
          <w:szCs w:val="20"/>
        </w:rPr>
        <w:t>Form</w:t>
      </w:r>
      <w:r w:rsidR="004F1453">
        <w:rPr>
          <w:rFonts w:ascii="Times New Roman" w:hAnsi="Times New Roman" w:cs="Times New Roman"/>
          <w:sz w:val="20"/>
          <w:szCs w:val="20"/>
        </w:rPr>
        <w:t xml:space="preserve">  </w:t>
      </w:r>
      <w:r w:rsidR="00BB444B" w:rsidRPr="00AE290A">
        <w:rPr>
          <w:rFonts w:ascii="Times New Roman" w:hAnsi="Times New Roman" w:cs="Times New Roman"/>
          <w:sz w:val="20"/>
          <w:szCs w:val="20"/>
        </w:rPr>
        <w:t>10</w:t>
      </w:r>
      <w:proofErr w:type="gramEnd"/>
      <w:r w:rsidR="00BB444B" w:rsidRPr="00AE290A">
        <w:rPr>
          <w:rFonts w:ascii="Times New Roman" w:hAnsi="Times New Roman" w:cs="Times New Roman"/>
          <w:sz w:val="20"/>
          <w:szCs w:val="20"/>
        </w:rPr>
        <w:t>-K.</w:t>
      </w:r>
    </w:p>
    <w:p w14:paraId="031C56BF" w14:textId="0EDD77D6" w:rsidR="00115E00" w:rsidRPr="00AE290A" w:rsidRDefault="0046088A" w:rsidP="006F5B6B">
      <w:pPr>
        <w:keepNext/>
        <w:adjustRightInd w:val="0"/>
        <w:spacing w:before="180" w:after="0" w:line="221" w:lineRule="auto"/>
        <w:jc w:val="center"/>
        <w:rPr>
          <w:rFonts w:ascii="Times New Roman" w:hAnsi="Times New Roman" w:cs="Times New Roman"/>
          <w:sz w:val="24"/>
          <w:szCs w:val="24"/>
        </w:rPr>
      </w:pPr>
      <w:r>
        <w:rPr>
          <w:rFonts w:ascii="Times New Roman" w:hAnsi="Times New Roman" w:cs="Times New Roman"/>
          <w:b/>
          <w:bCs/>
          <w:sz w:val="20"/>
          <w:szCs w:val="20"/>
        </w:rPr>
        <w:t>Compensation &amp; Talent Committee</w:t>
      </w:r>
      <w:r w:rsidR="00BB444B" w:rsidRPr="00AE290A">
        <w:rPr>
          <w:rFonts w:ascii="Times New Roman" w:hAnsi="Times New Roman" w:cs="Times New Roman"/>
          <w:b/>
          <w:bCs/>
          <w:sz w:val="20"/>
          <w:szCs w:val="20"/>
        </w:rPr>
        <w:t xml:space="preserve"> of the Board of Directors of SPS Commerce, Inc.</w:t>
      </w:r>
    </w:p>
    <w:p w14:paraId="074B39B1" w14:textId="7576B7EA" w:rsidR="009C0F78" w:rsidRDefault="005932B7" w:rsidP="006F5B6B">
      <w:pPr>
        <w:keepNext/>
        <w:adjustRightInd w:val="0"/>
        <w:spacing w:after="0" w:line="221" w:lineRule="auto"/>
        <w:jc w:val="center"/>
        <w:rPr>
          <w:rFonts w:ascii="Times New Roman" w:hAnsi="Times New Roman" w:cs="Times New Roman"/>
          <w:sz w:val="20"/>
          <w:szCs w:val="20"/>
        </w:rPr>
      </w:pPr>
      <w:r>
        <w:rPr>
          <w:rFonts w:ascii="Times New Roman" w:hAnsi="Times New Roman" w:cs="Times New Roman"/>
          <w:sz w:val="20"/>
          <w:szCs w:val="20"/>
        </w:rPr>
        <w:t>Marty Reaume</w:t>
      </w:r>
      <w:r w:rsidR="009C0F78">
        <w:rPr>
          <w:rFonts w:ascii="Times New Roman" w:hAnsi="Times New Roman" w:cs="Times New Roman"/>
          <w:sz w:val="20"/>
          <w:szCs w:val="20"/>
        </w:rPr>
        <w:t xml:space="preserve">, </w:t>
      </w:r>
      <w:r w:rsidR="009C0F78" w:rsidRPr="009C0F78">
        <w:rPr>
          <w:rFonts w:ascii="Times New Roman" w:hAnsi="Times New Roman" w:cs="Times New Roman"/>
          <w:i/>
          <w:iCs/>
          <w:sz w:val="20"/>
          <w:szCs w:val="20"/>
        </w:rPr>
        <w:t>Chair</w:t>
      </w:r>
    </w:p>
    <w:p w14:paraId="71389D26" w14:textId="7E6C1B2A" w:rsidR="00115E00" w:rsidRPr="00AE290A" w:rsidRDefault="005932B7" w:rsidP="006F5B6B">
      <w:pPr>
        <w:keepNext/>
        <w:adjustRightInd w:val="0"/>
        <w:spacing w:after="0" w:line="221" w:lineRule="auto"/>
        <w:jc w:val="center"/>
        <w:rPr>
          <w:rFonts w:ascii="Times New Roman" w:hAnsi="Times New Roman" w:cs="Times New Roman"/>
          <w:sz w:val="24"/>
          <w:szCs w:val="24"/>
        </w:rPr>
      </w:pPr>
      <w:r>
        <w:rPr>
          <w:rFonts w:ascii="Times New Roman" w:hAnsi="Times New Roman" w:cs="Times New Roman"/>
          <w:sz w:val="20"/>
          <w:szCs w:val="20"/>
        </w:rPr>
        <w:t>Philip Soran</w:t>
      </w:r>
    </w:p>
    <w:p w14:paraId="23F1AAC0" w14:textId="08ECE925" w:rsidR="00115E00" w:rsidRPr="00AE290A" w:rsidRDefault="005932B7" w:rsidP="006F5B6B">
      <w:pPr>
        <w:keepNext/>
        <w:adjustRightInd w:val="0"/>
        <w:spacing w:after="0" w:line="221" w:lineRule="auto"/>
        <w:jc w:val="center"/>
        <w:rPr>
          <w:rFonts w:ascii="Times New Roman" w:hAnsi="Times New Roman" w:cs="Times New Roman"/>
          <w:sz w:val="24"/>
          <w:szCs w:val="24"/>
        </w:rPr>
      </w:pPr>
      <w:r>
        <w:rPr>
          <w:rFonts w:ascii="Times New Roman" w:hAnsi="Times New Roman" w:cs="Times New Roman"/>
          <w:sz w:val="20"/>
          <w:szCs w:val="20"/>
        </w:rPr>
        <w:t>James Ramsey</w:t>
      </w:r>
      <w:r w:rsidR="00BB444B" w:rsidRPr="00AE290A">
        <w:rPr>
          <w:rFonts w:ascii="Times New Roman" w:hAnsi="Times New Roman" w:cs="Times New Roman"/>
          <w:sz w:val="20"/>
          <w:szCs w:val="20"/>
        </w:rPr>
        <w:br/>
      </w:r>
    </w:p>
    <w:p w14:paraId="0930608B" w14:textId="77777777" w:rsidR="00115E00" w:rsidRPr="00AE290A" w:rsidRDefault="00115E00" w:rsidP="006F5B6B">
      <w:pPr>
        <w:spacing w:after="0" w:line="221" w:lineRule="auto"/>
        <w:rPr>
          <w:rFonts w:ascii="Arial" w:hAnsi="Arial" w:cs="Arial"/>
          <w:b/>
          <w:bCs/>
          <w:sz w:val="20"/>
          <w:szCs w:val="20"/>
        </w:rPr>
      </w:pPr>
    </w:p>
    <w:p w14:paraId="1FF47157" w14:textId="49130F76" w:rsidR="00115E00" w:rsidRPr="00AE290A" w:rsidRDefault="00894CFB" w:rsidP="006F5B6B">
      <w:pPr>
        <w:keepNext/>
        <w:pageBreakBefore/>
        <w:pBdr>
          <w:top w:val="single" w:sz="4" w:space="1" w:color="00AAE5"/>
        </w:pBdr>
        <w:adjustRightInd w:val="0"/>
        <w:spacing w:after="0" w:line="221" w:lineRule="auto"/>
        <w:rPr>
          <w:rFonts w:ascii="Arial" w:hAnsi="Arial" w:cs="Arial"/>
          <w:color w:val="FF0000"/>
        </w:rPr>
      </w:pPr>
      <w:sdt>
        <w:sdtPr>
          <w:rPr>
            <w:rFonts w:ascii="Arial" w:hAnsi="Arial" w:cs="Arial"/>
            <w:b/>
            <w:bCs/>
          </w:rPr>
          <w:alias w:val="AL-Period_01 - 2022 Proxy SPSC_Master_Workbook"/>
          <w:tag w:val="ec745f0a-51c9-4173-ab82-d76986920686"/>
          <w:id w:val="-1461643072"/>
          <w:placeholder>
            <w:docPart w:val="DefaultPlaceholder_-1854013440"/>
          </w:placeholder>
        </w:sdtPr>
        <w:sdtEndPr/>
        <w:sdtContent>
          <w:r w:rsidR="00007254">
            <w:rPr>
              <w:rFonts w:ascii="Arial" w:hAnsi="Arial" w:cs="Arial"/>
              <w:b/>
              <w:bCs/>
            </w:rPr>
            <w:t>2021</w:t>
          </w:r>
        </w:sdtContent>
      </w:sdt>
      <w:r w:rsidR="00BB444B" w:rsidRPr="00AE290A">
        <w:rPr>
          <w:rFonts w:ascii="Arial" w:hAnsi="Arial" w:cs="Arial"/>
          <w:b/>
          <w:bCs/>
        </w:rPr>
        <w:t xml:space="preserve"> Summary Comp</w:t>
      </w:r>
      <w:bookmarkStart w:id="29" w:name="N2018_SUMMARY_COMPENSATION_TABLE"/>
      <w:bookmarkEnd w:id="29"/>
      <w:r w:rsidR="00BB444B" w:rsidRPr="00AE290A">
        <w:rPr>
          <w:rFonts w:ascii="Arial" w:hAnsi="Arial" w:cs="Arial"/>
          <w:b/>
          <w:bCs/>
        </w:rPr>
        <w:t>ensation Table*</w:t>
      </w:r>
    </w:p>
    <w:p w14:paraId="7FACDCF6" w14:textId="418EBA07" w:rsidR="00115E00" w:rsidRDefault="00BB444B" w:rsidP="006F5B6B">
      <w:pPr>
        <w:spacing w:before="180" w:after="0" w:line="221"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The following table provides information regarding the compensation paid to and earned by our named executive officers in </w:t>
      </w:r>
      <w:sdt>
        <w:sdtPr>
          <w:rPr>
            <w:rFonts w:ascii="Times New Roman" w:hAnsi="Times New Roman" w:cs="Times New Roman"/>
            <w:sz w:val="20"/>
            <w:szCs w:val="20"/>
          </w:rPr>
          <w:alias w:val="AL-Period_01 - 2022 Proxy SPSC_Master_Workbook"/>
          <w:tag w:val="8a262573-9381-4b76-972e-9b777e88f9f5"/>
          <w:id w:val="-674344339"/>
          <w:placeholder>
            <w:docPart w:val="DefaultPlaceholder_-1854013440"/>
          </w:placeholder>
        </w:sdtPr>
        <w:sdtEndPr/>
        <w:sdtContent>
          <w:r w:rsidR="00007254">
            <w:rPr>
              <w:rFonts w:ascii="Times New Roman" w:hAnsi="Times New Roman" w:cs="Times New Roman"/>
              <w:sz w:val="20"/>
              <w:szCs w:val="20"/>
            </w:rPr>
            <w:t>2021</w:t>
          </w:r>
        </w:sdtContent>
      </w:sdt>
      <w:r w:rsidRPr="00AE290A">
        <w:rPr>
          <w:rFonts w:ascii="Times New Roman" w:hAnsi="Times New Roman" w:cs="Times New Roman"/>
          <w:sz w:val="20"/>
          <w:szCs w:val="20"/>
        </w:rPr>
        <w:t xml:space="preserve">, </w:t>
      </w:r>
      <w:sdt>
        <w:sdtPr>
          <w:rPr>
            <w:rFonts w:ascii="Times New Roman" w:hAnsi="Times New Roman" w:cs="Times New Roman"/>
            <w:sz w:val="20"/>
            <w:szCs w:val="20"/>
          </w:rPr>
          <w:alias w:val="AL-Period_02 - 2022 Proxy SPSC_Master_Workbook"/>
          <w:tag w:val="f292b229-bc11-48d3-8cd7-b356102d7cda"/>
          <w:id w:val="916974571"/>
          <w:placeholder>
            <w:docPart w:val="DefaultPlaceholder_-1854013440"/>
          </w:placeholder>
        </w:sdtPr>
        <w:sdtEndPr/>
        <w:sdtContent>
          <w:r w:rsidR="00007254">
            <w:rPr>
              <w:rFonts w:ascii="Times New Roman" w:hAnsi="Times New Roman" w:cs="Times New Roman"/>
              <w:sz w:val="20"/>
              <w:szCs w:val="20"/>
            </w:rPr>
            <w:t>2020</w:t>
          </w:r>
        </w:sdtContent>
      </w:sdt>
      <w:r w:rsidR="00DE2F12">
        <w:rPr>
          <w:rFonts w:ascii="Times New Roman" w:hAnsi="Times New Roman" w:cs="Times New Roman"/>
          <w:sz w:val="20"/>
          <w:szCs w:val="20"/>
        </w:rPr>
        <w:t>,</w:t>
      </w:r>
      <w:r w:rsidRPr="00AE290A">
        <w:rPr>
          <w:rFonts w:ascii="Times New Roman" w:hAnsi="Times New Roman" w:cs="Times New Roman"/>
          <w:sz w:val="20"/>
          <w:szCs w:val="20"/>
        </w:rPr>
        <w:t xml:space="preserve"> and </w:t>
      </w:r>
      <w:sdt>
        <w:sdtPr>
          <w:rPr>
            <w:rFonts w:ascii="Times New Roman" w:hAnsi="Times New Roman" w:cs="Times New Roman"/>
            <w:sz w:val="20"/>
            <w:szCs w:val="20"/>
          </w:rPr>
          <w:alias w:val="AL-Period_03 - 2022 Proxy SPSC_Master_Workbook"/>
          <w:tag w:val="2a85fe15-3867-4b51-bd51-ff001c3b4ad6"/>
          <w:id w:val="344910205"/>
          <w:placeholder>
            <w:docPart w:val="DefaultPlaceholder_-1854013440"/>
          </w:placeholder>
        </w:sdtPr>
        <w:sdtEndPr/>
        <w:sdtContent>
          <w:r w:rsidR="00007254">
            <w:rPr>
              <w:rFonts w:ascii="Times New Roman" w:hAnsi="Times New Roman" w:cs="Times New Roman"/>
              <w:sz w:val="20"/>
              <w:szCs w:val="20"/>
            </w:rPr>
            <w:t>2019</w:t>
          </w:r>
        </w:sdtContent>
      </w:sdt>
      <w:r w:rsidRPr="00AE290A">
        <w:rPr>
          <w:rFonts w:ascii="Times New Roman" w:hAnsi="Times New Roman" w:cs="Times New Roman"/>
          <w:sz w:val="20"/>
          <w:szCs w:val="20"/>
        </w:rPr>
        <w:t>:</w:t>
      </w:r>
    </w:p>
    <w:sdt>
      <w:sdtPr>
        <w:alias w:val="AL-NEO_Comp.Summary - 2022 Proxy SPSC_Master_Workbook"/>
        <w:tag w:val="08871113-cfc9-493f-8e72-bcc86251b00a"/>
        <w:id w:val="352392085"/>
      </w:sdtPr>
      <w:sdtEndPr/>
      <w:sdtContent>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2158"/>
            <w:gridCol w:w="93"/>
            <w:gridCol w:w="496"/>
            <w:gridCol w:w="93"/>
            <w:gridCol w:w="45"/>
            <w:gridCol w:w="665"/>
            <w:gridCol w:w="45"/>
            <w:gridCol w:w="93"/>
            <w:gridCol w:w="543"/>
            <w:gridCol w:w="93"/>
            <w:gridCol w:w="45"/>
            <w:gridCol w:w="815"/>
            <w:gridCol w:w="45"/>
            <w:gridCol w:w="93"/>
            <w:gridCol w:w="45"/>
            <w:gridCol w:w="665"/>
            <w:gridCol w:w="45"/>
            <w:gridCol w:w="93"/>
            <w:gridCol w:w="142"/>
            <w:gridCol w:w="860"/>
            <w:gridCol w:w="45"/>
            <w:gridCol w:w="94"/>
            <w:gridCol w:w="100"/>
            <w:gridCol w:w="902"/>
            <w:gridCol w:w="46"/>
            <w:gridCol w:w="94"/>
            <w:gridCol w:w="46"/>
            <w:gridCol w:w="815"/>
            <w:gridCol w:w="46"/>
          </w:tblGrid>
          <w:tr w:rsidR="00B35052" w14:paraId="088BBE67" w14:textId="77777777">
            <w:trPr>
              <w:cantSplit/>
              <w:jc w:val="center"/>
            </w:trPr>
            <w:tc>
              <w:tcPr>
                <w:tcW w:w="1178" w:type="pct"/>
                <w:tcBorders>
                  <w:bottom w:val="single" w:sz="4" w:space="0" w:color="000000"/>
                </w:tcBorders>
                <w:shd w:val="clear" w:color="auto" w:fill="FFFFFF"/>
                <w:tcMar>
                  <w:top w:w="15" w:type="dxa"/>
                  <w:left w:w="0" w:type="dxa"/>
                  <w:bottom w:w="0" w:type="dxa"/>
                  <w:right w:w="15" w:type="dxa"/>
                </w:tcMar>
                <w:vAlign w:val="bottom"/>
              </w:tcPr>
              <w:p w14:paraId="18E0BF9A" w14:textId="1A1446F9" w:rsidR="00B35052" w:rsidRDefault="00B35052" w:rsidP="00DE77E7">
                <w:pPr>
                  <w:keepNext/>
                  <w:jc w:val="center"/>
                  <w:rPr>
                    <w:rFonts w:ascii="Times New Roman"/>
                    <w:b/>
                    <w:color w:val="000000"/>
                    <w:sz w:val="16"/>
                  </w:rPr>
                </w:pPr>
                <w:r>
                  <w:rPr>
                    <w:rFonts w:ascii="Times New Roman"/>
                    <w:b/>
                    <w:color w:val="000000"/>
                    <w:sz w:val="16"/>
                  </w:rPr>
                  <w:t>Name</w:t>
                </w:r>
                <w:r>
                  <w:rPr>
                    <w:rFonts w:ascii="Times New Roman"/>
                    <w:b/>
                    <w:color w:val="000000"/>
                    <w:sz w:val="16"/>
                  </w:rPr>
                  <w:t> </w:t>
                </w:r>
                <w:r>
                  <w:rPr>
                    <w:rFonts w:ascii="Times New Roman"/>
                    <w:b/>
                    <w:color w:val="000000"/>
                    <w:sz w:val="16"/>
                  </w:rPr>
                  <w:t>and</w:t>
                </w:r>
                <w:r>
                  <w:rPr>
                    <w:rFonts w:ascii="Times New Roman"/>
                    <w:b/>
                    <w:color w:val="000000"/>
                    <w:sz w:val="16"/>
                  </w:rPr>
                  <w:t> </w:t>
                </w:r>
                <w:r>
                  <w:rPr>
                    <w:rFonts w:ascii="Times New Roman"/>
                    <w:b/>
                    <w:color w:val="000000"/>
                    <w:sz w:val="16"/>
                  </w:rPr>
                  <w:t>Principal Position</w:t>
                </w:r>
              </w:p>
            </w:tc>
            <w:tc>
              <w:tcPr>
                <w:tcW w:w="76" w:type="pct"/>
                <w:shd w:val="clear" w:color="auto" w:fill="FFFFFF"/>
                <w:tcMar>
                  <w:top w:w="15" w:type="dxa"/>
                  <w:left w:w="0" w:type="dxa"/>
                  <w:bottom w:w="0" w:type="dxa"/>
                  <w:right w:w="15" w:type="dxa"/>
                </w:tcMar>
                <w:vAlign w:val="center"/>
              </w:tcPr>
              <w:p w14:paraId="012332F8" w14:textId="77777777" w:rsidR="00B35052" w:rsidRDefault="00B35052" w:rsidP="00DE77E7">
                <w:pPr>
                  <w:rPr>
                    <w:rFonts w:ascii="Times New Roman"/>
                    <w:b/>
                    <w:color w:val="000000"/>
                    <w:sz w:val="16"/>
                  </w:rPr>
                </w:pPr>
                <w:r>
                  <w:rPr>
                    <w:rFonts w:ascii="Times New Roman"/>
                    <w:b/>
                    <w:color w:val="000000"/>
                    <w:sz w:val="16"/>
                  </w:rPr>
                  <w:t xml:space="preserve"> </w:t>
                </w:r>
              </w:p>
            </w:tc>
            <w:tc>
              <w:tcPr>
                <w:tcW w:w="291" w:type="pct"/>
                <w:tcBorders>
                  <w:bottom w:val="single" w:sz="4" w:space="0" w:color="000000"/>
                </w:tcBorders>
                <w:shd w:val="clear" w:color="auto" w:fill="FFFFFF"/>
                <w:tcMar>
                  <w:top w:w="15" w:type="dxa"/>
                  <w:left w:w="0" w:type="dxa"/>
                  <w:bottom w:w="0" w:type="dxa"/>
                  <w:right w:w="15" w:type="dxa"/>
                </w:tcMar>
                <w:vAlign w:val="bottom"/>
              </w:tcPr>
              <w:p w14:paraId="3E66F42A" w14:textId="77777777" w:rsidR="00B35052" w:rsidRDefault="00B35052" w:rsidP="00DE77E7">
                <w:pPr>
                  <w:jc w:val="center"/>
                  <w:rPr>
                    <w:rFonts w:ascii="Times New Roman"/>
                    <w:b/>
                    <w:color w:val="000000"/>
                    <w:sz w:val="16"/>
                  </w:rPr>
                </w:pPr>
                <w:r>
                  <w:rPr>
                    <w:rFonts w:ascii="Times New Roman"/>
                    <w:b/>
                    <w:color w:val="000000"/>
                    <w:sz w:val="16"/>
                  </w:rPr>
                  <w:t>Year</w:t>
                </w:r>
              </w:p>
            </w:tc>
            <w:tc>
              <w:tcPr>
                <w:tcW w:w="76" w:type="pct"/>
                <w:shd w:val="clear" w:color="auto" w:fill="FFFFFF"/>
                <w:tcMar>
                  <w:top w:w="15" w:type="dxa"/>
                  <w:left w:w="0" w:type="dxa"/>
                  <w:bottom w:w="0" w:type="dxa"/>
                  <w:right w:w="15" w:type="dxa"/>
                </w:tcMar>
                <w:vAlign w:val="bottom"/>
              </w:tcPr>
              <w:p w14:paraId="0EB1BF36" w14:textId="77777777" w:rsidR="00B35052" w:rsidRDefault="00B35052" w:rsidP="00DE77E7">
                <w:pPr>
                  <w:jc w:val="center"/>
                  <w:rPr>
                    <w:rFonts w:ascii="Times New Roman"/>
                    <w:b/>
                    <w:color w:val="000000"/>
                    <w:sz w:val="16"/>
                  </w:rPr>
                </w:pPr>
                <w:r>
                  <w:rPr>
                    <w:rFonts w:ascii="Times New Roman"/>
                    <w:b/>
                    <w:color w:val="000000"/>
                    <w:sz w:val="16"/>
                  </w:rPr>
                  <w:t xml:space="preserve"> </w:t>
                </w:r>
              </w:p>
            </w:tc>
            <w:tc>
              <w:tcPr>
                <w:tcW w:w="298" w:type="pct"/>
                <w:gridSpan w:val="2"/>
                <w:tcBorders>
                  <w:bottom w:val="single" w:sz="4" w:space="0" w:color="000000"/>
                </w:tcBorders>
                <w:shd w:val="clear" w:color="auto" w:fill="FFFFFF"/>
                <w:tcMar>
                  <w:top w:w="15" w:type="dxa"/>
                  <w:left w:w="0" w:type="dxa"/>
                  <w:bottom w:w="0" w:type="dxa"/>
                  <w:right w:w="15" w:type="dxa"/>
                </w:tcMar>
                <w:vAlign w:val="bottom"/>
              </w:tcPr>
              <w:p w14:paraId="5401324A" w14:textId="77777777" w:rsidR="00B35052" w:rsidRDefault="00B35052" w:rsidP="00DE77E7">
                <w:pPr>
                  <w:jc w:val="center"/>
                  <w:rPr>
                    <w:rFonts w:ascii="Times New Roman"/>
                    <w:b/>
                    <w:color w:val="000000"/>
                    <w:sz w:val="16"/>
                  </w:rPr>
                </w:pPr>
                <w:r>
                  <w:rPr>
                    <w:rFonts w:ascii="Times New Roman"/>
                    <w:b/>
                    <w:color w:val="000000"/>
                    <w:sz w:val="16"/>
                  </w:rPr>
                  <w:t>Salary ($)</w:t>
                </w:r>
              </w:p>
            </w:tc>
            <w:tc>
              <w:tcPr>
                <w:tcW w:w="50" w:type="pct"/>
                <w:shd w:val="clear" w:color="auto" w:fill="FFFFFF"/>
                <w:noWrap/>
                <w:tcMar>
                  <w:top w:w="15" w:type="dxa"/>
                  <w:left w:w="0" w:type="dxa"/>
                  <w:bottom w:w="0" w:type="dxa"/>
                  <w:right w:w="15" w:type="dxa"/>
                </w:tcMar>
                <w:vAlign w:val="bottom"/>
              </w:tcPr>
              <w:p w14:paraId="4CF31926" w14:textId="77777777" w:rsidR="00B35052" w:rsidRDefault="00B35052" w:rsidP="00DE77E7">
                <w:pPr>
                  <w:rPr>
                    <w:rFonts w:ascii="Times New Roman"/>
                    <w:b/>
                    <w:color w:val="000000"/>
                    <w:sz w:val="16"/>
                  </w:rPr>
                </w:pPr>
                <w:r>
                  <w:rPr>
                    <w:rFonts w:ascii="Times New Roman"/>
                    <w:b/>
                    <w:color w:val="000000"/>
                    <w:sz w:val="16"/>
                  </w:rPr>
                  <w:t xml:space="preserve"> </w:t>
                </w:r>
              </w:p>
            </w:tc>
            <w:tc>
              <w:tcPr>
                <w:tcW w:w="76" w:type="pct"/>
                <w:shd w:val="clear" w:color="auto" w:fill="FFFFFF"/>
                <w:tcMar>
                  <w:top w:w="15" w:type="dxa"/>
                  <w:left w:w="0" w:type="dxa"/>
                  <w:bottom w:w="0" w:type="dxa"/>
                  <w:right w:w="15" w:type="dxa"/>
                </w:tcMar>
                <w:vAlign w:val="bottom"/>
              </w:tcPr>
              <w:p w14:paraId="25189F99" w14:textId="77777777" w:rsidR="00B35052" w:rsidRDefault="00B35052" w:rsidP="00DE77E7">
                <w:pPr>
                  <w:jc w:val="center"/>
                  <w:rPr>
                    <w:rFonts w:ascii="Times New Roman"/>
                    <w:b/>
                    <w:color w:val="000000"/>
                    <w:sz w:val="16"/>
                  </w:rPr>
                </w:pPr>
                <w:r>
                  <w:rPr>
                    <w:rFonts w:ascii="Times New Roman"/>
                    <w:b/>
                    <w:color w:val="000000"/>
                    <w:sz w:val="16"/>
                  </w:rPr>
                  <w:t xml:space="preserve"> </w:t>
                </w:r>
              </w:p>
            </w:tc>
            <w:tc>
              <w:tcPr>
                <w:tcW w:w="316" w:type="pct"/>
                <w:tcBorders>
                  <w:bottom w:val="single" w:sz="4" w:space="0" w:color="000000"/>
                </w:tcBorders>
                <w:shd w:val="clear" w:color="auto" w:fill="FFFFFF"/>
                <w:tcMar>
                  <w:top w:w="15" w:type="dxa"/>
                  <w:left w:w="0" w:type="dxa"/>
                  <w:bottom w:w="0" w:type="dxa"/>
                  <w:right w:w="15" w:type="dxa"/>
                </w:tcMar>
                <w:vAlign w:val="bottom"/>
              </w:tcPr>
              <w:p w14:paraId="3CAF6D6D" w14:textId="77777777" w:rsidR="00B35052" w:rsidRDefault="00B35052" w:rsidP="00DE77E7">
                <w:pPr>
                  <w:jc w:val="center"/>
                  <w:rPr>
                    <w:rFonts w:ascii="Times New Roman"/>
                    <w:b/>
                    <w:color w:val="000000"/>
                    <w:sz w:val="16"/>
                  </w:rPr>
                </w:pPr>
                <w:r>
                  <w:rPr>
                    <w:rFonts w:ascii="Times New Roman"/>
                    <w:b/>
                    <w:color w:val="000000"/>
                    <w:sz w:val="16"/>
                  </w:rPr>
                  <w:t>Bonus ($)</w:t>
                </w:r>
              </w:p>
            </w:tc>
            <w:tc>
              <w:tcPr>
                <w:tcW w:w="76" w:type="pct"/>
                <w:shd w:val="clear" w:color="auto" w:fill="FFFFFF"/>
                <w:tcMar>
                  <w:top w:w="15" w:type="dxa"/>
                  <w:left w:w="0" w:type="dxa"/>
                  <w:bottom w:w="0" w:type="dxa"/>
                  <w:right w:w="15" w:type="dxa"/>
                </w:tcMar>
                <w:vAlign w:val="bottom"/>
              </w:tcPr>
              <w:p w14:paraId="3105B4F5" w14:textId="77777777" w:rsidR="00B35052" w:rsidRDefault="00B35052" w:rsidP="00DE77E7">
                <w:pPr>
                  <w:jc w:val="center"/>
                  <w:rPr>
                    <w:rFonts w:ascii="Times New Roman"/>
                    <w:b/>
                    <w:color w:val="000000"/>
                    <w:sz w:val="16"/>
                  </w:rPr>
                </w:pPr>
                <w:r>
                  <w:rPr>
                    <w:rFonts w:ascii="Times New Roman"/>
                    <w:b/>
                    <w:color w:val="000000"/>
                    <w:sz w:val="16"/>
                  </w:rPr>
                  <w:t xml:space="preserve"> </w:t>
                </w:r>
              </w:p>
            </w:tc>
            <w:tc>
              <w:tcPr>
                <w:tcW w:w="406" w:type="pct"/>
                <w:gridSpan w:val="2"/>
                <w:tcBorders>
                  <w:bottom w:val="single" w:sz="4" w:space="0" w:color="000000"/>
                </w:tcBorders>
                <w:shd w:val="clear" w:color="auto" w:fill="FFFFFF"/>
                <w:tcMar>
                  <w:top w:w="15" w:type="dxa"/>
                  <w:left w:w="0" w:type="dxa"/>
                  <w:bottom w:w="0" w:type="dxa"/>
                  <w:right w:w="15" w:type="dxa"/>
                </w:tcMar>
                <w:vAlign w:val="bottom"/>
              </w:tcPr>
              <w:p w14:paraId="42FBE3FC" w14:textId="77777777" w:rsidR="00B35052" w:rsidRDefault="00B35052" w:rsidP="00DE77E7">
                <w:pPr>
                  <w:jc w:val="center"/>
                  <w:rPr>
                    <w:rFonts w:ascii="Calibri"/>
                    <w:color w:val="000000"/>
                  </w:rPr>
                </w:pPr>
                <w:r>
                  <w:rPr>
                    <w:rFonts w:ascii="Times New Roman"/>
                    <w:b/>
                    <w:color w:val="000000"/>
                    <w:sz w:val="16"/>
                  </w:rPr>
                  <w:t>Stock Awards (</w:t>
                </w:r>
                <w:proofErr w:type="gramStart"/>
                <w:r>
                  <w:rPr>
                    <w:rFonts w:ascii="Times New Roman"/>
                    <w:b/>
                    <w:color w:val="000000"/>
                    <w:sz w:val="16"/>
                  </w:rPr>
                  <w:t>$)</w:t>
                </w:r>
                <w:r>
                  <w:rPr>
                    <w:rFonts w:ascii="Times New Roman"/>
                    <w:color w:val="000000"/>
                    <w:sz w:val="16"/>
                    <w:vertAlign w:val="superscript"/>
                  </w:rPr>
                  <w:t>(</w:t>
                </w:r>
                <w:proofErr w:type="gramEnd"/>
                <w:r>
                  <w:rPr>
                    <w:rFonts w:ascii="Times New Roman"/>
                    <w:color w:val="000000"/>
                    <w:sz w:val="16"/>
                    <w:vertAlign w:val="superscript"/>
                  </w:rPr>
                  <w:t>1)</w:t>
                </w:r>
              </w:p>
            </w:tc>
            <w:tc>
              <w:tcPr>
                <w:tcW w:w="50" w:type="pct"/>
                <w:shd w:val="clear" w:color="auto" w:fill="FFFFFF"/>
                <w:noWrap/>
                <w:tcMar>
                  <w:top w:w="15" w:type="dxa"/>
                  <w:left w:w="0" w:type="dxa"/>
                  <w:bottom w:w="0" w:type="dxa"/>
                  <w:right w:w="15" w:type="dxa"/>
                </w:tcMar>
                <w:vAlign w:val="bottom"/>
              </w:tcPr>
              <w:p w14:paraId="5466113D" w14:textId="77777777" w:rsidR="00B35052" w:rsidRDefault="00B35052" w:rsidP="00DE77E7">
                <w:pPr>
                  <w:rPr>
                    <w:rFonts w:ascii="Calibri"/>
                    <w:color w:val="000000"/>
                  </w:rPr>
                </w:pPr>
                <w:r>
                  <w:rPr>
                    <w:rFonts w:ascii="Calibri"/>
                    <w:color w:val="000000"/>
                  </w:rPr>
                  <w:t xml:space="preserve"> </w:t>
                </w:r>
              </w:p>
            </w:tc>
            <w:tc>
              <w:tcPr>
                <w:tcW w:w="76" w:type="pct"/>
                <w:shd w:val="clear" w:color="auto" w:fill="FFFFFF"/>
                <w:tcMar>
                  <w:top w:w="15" w:type="dxa"/>
                  <w:left w:w="0" w:type="dxa"/>
                  <w:bottom w:w="0" w:type="dxa"/>
                  <w:right w:w="15" w:type="dxa"/>
                </w:tcMar>
                <w:vAlign w:val="bottom"/>
              </w:tcPr>
              <w:p w14:paraId="6AB03111" w14:textId="77777777" w:rsidR="00B35052" w:rsidRDefault="00B35052" w:rsidP="00DE77E7">
                <w:pPr>
                  <w:jc w:val="center"/>
                  <w:rPr>
                    <w:rFonts w:ascii="Times New Roman"/>
                    <w:b/>
                    <w:color w:val="000000"/>
                    <w:sz w:val="16"/>
                  </w:rPr>
                </w:pPr>
                <w:r>
                  <w:rPr>
                    <w:rFonts w:ascii="Times New Roman"/>
                    <w:b/>
                    <w:color w:val="000000"/>
                    <w:sz w:val="16"/>
                  </w:rPr>
                  <w:t xml:space="preserve"> </w:t>
                </w:r>
              </w:p>
            </w:tc>
            <w:tc>
              <w:tcPr>
                <w:tcW w:w="393" w:type="pct"/>
                <w:gridSpan w:val="2"/>
                <w:tcBorders>
                  <w:bottom w:val="single" w:sz="4" w:space="0" w:color="000000"/>
                </w:tcBorders>
                <w:shd w:val="clear" w:color="auto" w:fill="FFFFFF"/>
                <w:tcMar>
                  <w:top w:w="15" w:type="dxa"/>
                  <w:left w:w="0" w:type="dxa"/>
                  <w:bottom w:w="0" w:type="dxa"/>
                  <w:right w:w="15" w:type="dxa"/>
                </w:tcMar>
                <w:vAlign w:val="bottom"/>
              </w:tcPr>
              <w:p w14:paraId="04574633" w14:textId="77777777" w:rsidR="00B35052" w:rsidRDefault="00B35052" w:rsidP="00DE77E7">
                <w:pPr>
                  <w:jc w:val="center"/>
                  <w:rPr>
                    <w:rFonts w:ascii="Calibri"/>
                    <w:color w:val="000000"/>
                  </w:rPr>
                </w:pPr>
                <w:r>
                  <w:rPr>
                    <w:rFonts w:ascii="Times New Roman"/>
                    <w:b/>
                    <w:color w:val="000000"/>
                    <w:sz w:val="16"/>
                  </w:rPr>
                  <w:t>Option Awards (</w:t>
                </w:r>
                <w:proofErr w:type="gramStart"/>
                <w:r>
                  <w:rPr>
                    <w:rFonts w:ascii="Times New Roman"/>
                    <w:b/>
                    <w:color w:val="000000"/>
                    <w:sz w:val="16"/>
                  </w:rPr>
                  <w:t>$)</w:t>
                </w:r>
                <w:r>
                  <w:rPr>
                    <w:rFonts w:ascii="Times New Roman"/>
                    <w:color w:val="000000"/>
                    <w:sz w:val="16"/>
                    <w:vertAlign w:val="superscript"/>
                  </w:rPr>
                  <w:t>(</w:t>
                </w:r>
                <w:proofErr w:type="gramEnd"/>
                <w:r>
                  <w:rPr>
                    <w:rFonts w:ascii="Times New Roman"/>
                    <w:color w:val="000000"/>
                    <w:sz w:val="16"/>
                    <w:vertAlign w:val="superscript"/>
                  </w:rPr>
                  <w:t>1)</w:t>
                </w:r>
              </w:p>
            </w:tc>
            <w:tc>
              <w:tcPr>
                <w:tcW w:w="50" w:type="pct"/>
                <w:shd w:val="clear" w:color="auto" w:fill="FFFFFF"/>
                <w:noWrap/>
                <w:tcMar>
                  <w:top w:w="15" w:type="dxa"/>
                  <w:left w:w="0" w:type="dxa"/>
                  <w:bottom w:w="0" w:type="dxa"/>
                  <w:right w:w="15" w:type="dxa"/>
                </w:tcMar>
                <w:vAlign w:val="bottom"/>
              </w:tcPr>
              <w:p w14:paraId="232CD105" w14:textId="77777777" w:rsidR="00B35052" w:rsidRDefault="00B35052" w:rsidP="00DE77E7">
                <w:pPr>
                  <w:rPr>
                    <w:rFonts w:ascii="Calibri"/>
                    <w:color w:val="000000"/>
                  </w:rPr>
                </w:pPr>
                <w:r>
                  <w:rPr>
                    <w:rFonts w:ascii="Calibri"/>
                    <w:color w:val="000000"/>
                  </w:rPr>
                  <w:t xml:space="preserve"> </w:t>
                </w:r>
              </w:p>
            </w:tc>
            <w:tc>
              <w:tcPr>
                <w:tcW w:w="76" w:type="pct"/>
                <w:shd w:val="clear" w:color="auto" w:fill="FFFFFF"/>
                <w:tcMar>
                  <w:top w:w="15" w:type="dxa"/>
                  <w:left w:w="0" w:type="dxa"/>
                  <w:bottom w:w="0" w:type="dxa"/>
                  <w:right w:w="15" w:type="dxa"/>
                </w:tcMar>
                <w:vAlign w:val="bottom"/>
              </w:tcPr>
              <w:p w14:paraId="095B7307" w14:textId="77777777" w:rsidR="00B35052" w:rsidRDefault="00B35052" w:rsidP="00DE77E7">
                <w:pPr>
                  <w:jc w:val="center"/>
                  <w:rPr>
                    <w:rFonts w:ascii="Times New Roman"/>
                    <w:b/>
                    <w:color w:val="000000"/>
                    <w:sz w:val="16"/>
                  </w:rPr>
                </w:pPr>
                <w:r>
                  <w:rPr>
                    <w:rFonts w:ascii="Times New Roman"/>
                    <w:b/>
                    <w:color w:val="000000"/>
                    <w:sz w:val="16"/>
                  </w:rPr>
                  <w:t xml:space="preserve"> </w:t>
                </w:r>
              </w:p>
            </w:tc>
            <w:tc>
              <w:tcPr>
                <w:tcW w:w="355" w:type="pct"/>
                <w:gridSpan w:val="2"/>
                <w:tcBorders>
                  <w:bottom w:val="single" w:sz="4" w:space="0" w:color="000000"/>
                </w:tcBorders>
                <w:shd w:val="clear" w:color="auto" w:fill="FFFFFF"/>
                <w:tcMar>
                  <w:top w:w="15" w:type="dxa"/>
                  <w:left w:w="0" w:type="dxa"/>
                  <w:bottom w:w="0" w:type="dxa"/>
                  <w:right w:w="15" w:type="dxa"/>
                </w:tcMar>
                <w:vAlign w:val="bottom"/>
              </w:tcPr>
              <w:p w14:paraId="14588E97" w14:textId="77777777" w:rsidR="00B35052" w:rsidRDefault="00B35052" w:rsidP="00DE77E7">
                <w:pPr>
                  <w:jc w:val="center"/>
                  <w:rPr>
                    <w:rFonts w:ascii="Times New Roman"/>
                    <w:b/>
                    <w:color w:val="000000"/>
                    <w:sz w:val="16"/>
                  </w:rPr>
                </w:pPr>
                <w:r>
                  <w:rPr>
                    <w:rFonts w:ascii="Times New Roman"/>
                    <w:b/>
                    <w:color w:val="000000"/>
                    <w:sz w:val="16"/>
                  </w:rPr>
                  <w:t>Non-Equity Incentive Plan Compensation ($)</w:t>
                </w:r>
              </w:p>
            </w:tc>
            <w:tc>
              <w:tcPr>
                <w:tcW w:w="50" w:type="pct"/>
                <w:shd w:val="clear" w:color="auto" w:fill="FFFFFF"/>
                <w:noWrap/>
                <w:tcMar>
                  <w:top w:w="15" w:type="dxa"/>
                  <w:left w:w="0" w:type="dxa"/>
                  <w:bottom w:w="0" w:type="dxa"/>
                  <w:right w:w="15" w:type="dxa"/>
                </w:tcMar>
                <w:vAlign w:val="bottom"/>
              </w:tcPr>
              <w:p w14:paraId="2462EF6E" w14:textId="77777777" w:rsidR="00B35052" w:rsidRDefault="00B35052" w:rsidP="00DE77E7">
                <w:pPr>
                  <w:rPr>
                    <w:rFonts w:ascii="Times New Roman"/>
                    <w:b/>
                    <w:color w:val="000000"/>
                    <w:sz w:val="16"/>
                  </w:rPr>
                </w:pPr>
                <w:r>
                  <w:rPr>
                    <w:rFonts w:ascii="Times New Roman"/>
                    <w:b/>
                    <w:color w:val="000000"/>
                    <w:sz w:val="16"/>
                  </w:rPr>
                  <w:t xml:space="preserve"> </w:t>
                </w:r>
              </w:p>
            </w:tc>
            <w:tc>
              <w:tcPr>
                <w:tcW w:w="76" w:type="pct"/>
                <w:shd w:val="clear" w:color="auto" w:fill="FFFFFF"/>
                <w:tcMar>
                  <w:top w:w="15" w:type="dxa"/>
                  <w:left w:w="0" w:type="dxa"/>
                  <w:bottom w:w="0" w:type="dxa"/>
                  <w:right w:w="15" w:type="dxa"/>
                </w:tcMar>
                <w:vAlign w:val="bottom"/>
              </w:tcPr>
              <w:p w14:paraId="028807C3" w14:textId="77777777" w:rsidR="00B35052" w:rsidRDefault="00B35052" w:rsidP="00DE77E7">
                <w:pPr>
                  <w:jc w:val="center"/>
                  <w:rPr>
                    <w:rFonts w:ascii="Times New Roman"/>
                    <w:b/>
                    <w:color w:val="000000"/>
                    <w:sz w:val="16"/>
                  </w:rPr>
                </w:pPr>
                <w:r>
                  <w:rPr>
                    <w:rFonts w:ascii="Times New Roman"/>
                    <w:b/>
                    <w:color w:val="000000"/>
                    <w:sz w:val="16"/>
                  </w:rPr>
                  <w:t xml:space="preserve"> </w:t>
                </w:r>
              </w:p>
            </w:tc>
            <w:tc>
              <w:tcPr>
                <w:tcW w:w="501" w:type="pct"/>
                <w:gridSpan w:val="2"/>
                <w:tcBorders>
                  <w:bottom w:val="single" w:sz="4" w:space="0" w:color="000000"/>
                </w:tcBorders>
                <w:shd w:val="clear" w:color="auto" w:fill="FFFFFF"/>
                <w:tcMar>
                  <w:top w:w="15" w:type="dxa"/>
                  <w:left w:w="0" w:type="dxa"/>
                  <w:bottom w:w="0" w:type="dxa"/>
                  <w:right w:w="15" w:type="dxa"/>
                </w:tcMar>
                <w:vAlign w:val="bottom"/>
              </w:tcPr>
              <w:p w14:paraId="379E6B2E" w14:textId="77777777" w:rsidR="00B35052" w:rsidRDefault="00B35052" w:rsidP="00DE77E7">
                <w:pPr>
                  <w:jc w:val="center"/>
                  <w:rPr>
                    <w:rFonts w:ascii="Calibri"/>
                    <w:color w:val="000000"/>
                  </w:rPr>
                </w:pPr>
                <w:r>
                  <w:rPr>
                    <w:rFonts w:ascii="Times New Roman"/>
                    <w:b/>
                    <w:color w:val="000000"/>
                    <w:sz w:val="16"/>
                  </w:rPr>
                  <w:t>All Other Compensation (</w:t>
                </w:r>
                <w:proofErr w:type="gramStart"/>
                <w:r>
                  <w:rPr>
                    <w:rFonts w:ascii="Times New Roman"/>
                    <w:b/>
                    <w:color w:val="000000"/>
                    <w:sz w:val="16"/>
                  </w:rPr>
                  <w:t>$)</w:t>
                </w:r>
                <w:r>
                  <w:rPr>
                    <w:rFonts w:ascii="Times New Roman"/>
                    <w:b/>
                    <w:color w:val="000000"/>
                    <w:sz w:val="16"/>
                    <w:vertAlign w:val="superscript"/>
                  </w:rPr>
                  <w:t>(</w:t>
                </w:r>
                <w:proofErr w:type="gramEnd"/>
                <w:r>
                  <w:rPr>
                    <w:rFonts w:ascii="Times New Roman"/>
                    <w:b/>
                    <w:color w:val="000000"/>
                    <w:sz w:val="16"/>
                    <w:vertAlign w:val="superscript"/>
                  </w:rPr>
                  <w:t>2)</w:t>
                </w:r>
              </w:p>
            </w:tc>
            <w:tc>
              <w:tcPr>
                <w:tcW w:w="50" w:type="pct"/>
                <w:shd w:val="clear" w:color="auto" w:fill="FFFFFF"/>
                <w:noWrap/>
                <w:tcMar>
                  <w:top w:w="15" w:type="dxa"/>
                  <w:left w:w="0" w:type="dxa"/>
                  <w:bottom w:w="0" w:type="dxa"/>
                  <w:right w:w="15" w:type="dxa"/>
                </w:tcMar>
                <w:vAlign w:val="bottom"/>
              </w:tcPr>
              <w:p w14:paraId="5382850D" w14:textId="77777777" w:rsidR="00B35052" w:rsidRDefault="00B35052" w:rsidP="00DE77E7">
                <w:pPr>
                  <w:rPr>
                    <w:rFonts w:ascii="Calibri"/>
                    <w:color w:val="000000"/>
                  </w:rPr>
                </w:pPr>
                <w:r>
                  <w:rPr>
                    <w:rFonts w:ascii="Calibri"/>
                    <w:color w:val="000000"/>
                  </w:rPr>
                  <w:t xml:space="preserve"> </w:t>
                </w:r>
              </w:p>
            </w:tc>
            <w:tc>
              <w:tcPr>
                <w:tcW w:w="76" w:type="pct"/>
                <w:shd w:val="clear" w:color="auto" w:fill="FFFFFF"/>
                <w:tcMar>
                  <w:top w:w="15" w:type="dxa"/>
                  <w:left w:w="0" w:type="dxa"/>
                  <w:bottom w:w="0" w:type="dxa"/>
                  <w:right w:w="15" w:type="dxa"/>
                </w:tcMar>
                <w:vAlign w:val="bottom"/>
              </w:tcPr>
              <w:p w14:paraId="51371D30" w14:textId="77777777" w:rsidR="00B35052" w:rsidRDefault="00B35052" w:rsidP="00DE77E7">
                <w:pPr>
                  <w:jc w:val="center"/>
                  <w:rPr>
                    <w:rFonts w:ascii="Times New Roman"/>
                    <w:b/>
                    <w:color w:val="000000"/>
                    <w:sz w:val="16"/>
                  </w:rPr>
                </w:pPr>
                <w:r>
                  <w:rPr>
                    <w:rFonts w:ascii="Times New Roman"/>
                    <w:b/>
                    <w:color w:val="000000"/>
                    <w:sz w:val="16"/>
                  </w:rPr>
                  <w:t xml:space="preserve"> </w:t>
                </w:r>
              </w:p>
            </w:tc>
            <w:tc>
              <w:tcPr>
                <w:tcW w:w="349" w:type="pct"/>
                <w:gridSpan w:val="2"/>
                <w:tcBorders>
                  <w:bottom w:val="single" w:sz="4" w:space="0" w:color="000000"/>
                </w:tcBorders>
                <w:shd w:val="clear" w:color="auto" w:fill="FFFFFF"/>
                <w:tcMar>
                  <w:top w:w="15" w:type="dxa"/>
                  <w:left w:w="0" w:type="dxa"/>
                  <w:bottom w:w="0" w:type="dxa"/>
                  <w:right w:w="15" w:type="dxa"/>
                </w:tcMar>
                <w:vAlign w:val="bottom"/>
              </w:tcPr>
              <w:p w14:paraId="4A678FA1" w14:textId="77777777" w:rsidR="00B35052" w:rsidRDefault="00B35052" w:rsidP="00DE77E7">
                <w:pPr>
                  <w:jc w:val="center"/>
                  <w:rPr>
                    <w:rFonts w:ascii="Times New Roman"/>
                    <w:b/>
                    <w:color w:val="000000"/>
                    <w:sz w:val="16"/>
                  </w:rPr>
                </w:pPr>
                <w:r>
                  <w:rPr>
                    <w:rFonts w:ascii="Times New Roman"/>
                    <w:b/>
                    <w:color w:val="000000"/>
                    <w:sz w:val="16"/>
                  </w:rPr>
                  <w:t>Total ($)</w:t>
                </w:r>
              </w:p>
            </w:tc>
            <w:tc>
              <w:tcPr>
                <w:tcW w:w="50" w:type="pct"/>
                <w:shd w:val="clear" w:color="auto" w:fill="FFFFFF"/>
                <w:noWrap/>
                <w:tcMar>
                  <w:top w:w="15" w:type="dxa"/>
                  <w:left w:w="0" w:type="dxa"/>
                  <w:bottom w:w="0" w:type="dxa"/>
                  <w:right w:w="15" w:type="dxa"/>
                </w:tcMar>
                <w:vAlign w:val="bottom"/>
              </w:tcPr>
              <w:p w14:paraId="01FE017D" w14:textId="77777777" w:rsidR="00B35052" w:rsidRDefault="00B35052" w:rsidP="00DE77E7">
                <w:pPr>
                  <w:rPr>
                    <w:rFonts w:ascii="Times New Roman"/>
                    <w:b/>
                    <w:color w:val="000000"/>
                    <w:sz w:val="16"/>
                  </w:rPr>
                </w:pPr>
                <w:r>
                  <w:rPr>
                    <w:rFonts w:ascii="Times New Roman"/>
                    <w:b/>
                    <w:color w:val="000000"/>
                    <w:sz w:val="16"/>
                  </w:rPr>
                  <w:t xml:space="preserve"> </w:t>
                </w:r>
              </w:p>
            </w:tc>
          </w:tr>
          <w:tr w:rsidR="00B35052" w14:paraId="15DC2DD9" w14:textId="77777777">
            <w:trPr>
              <w:cantSplit/>
              <w:jc w:val="center"/>
            </w:trPr>
            <w:tc>
              <w:tcPr>
                <w:tcW w:w="1178" w:type="pct"/>
                <w:tcBorders>
                  <w:top w:val="single" w:sz="4" w:space="0" w:color="000000"/>
                </w:tcBorders>
                <w:shd w:val="clear" w:color="auto" w:fill="CFF0FC"/>
                <w:tcMar>
                  <w:top w:w="15" w:type="dxa"/>
                  <w:left w:w="0" w:type="dxa"/>
                  <w:bottom w:w="0" w:type="dxa"/>
                  <w:right w:w="15" w:type="dxa"/>
                </w:tcMar>
                <w:vAlign w:val="center"/>
              </w:tcPr>
              <w:p w14:paraId="44A1AA2A" w14:textId="77777777" w:rsidR="00B35052" w:rsidRDefault="00B35052" w:rsidP="00DE77E7">
                <w:pPr>
                  <w:keepNext/>
                  <w:rPr>
                    <w:rFonts w:ascii="Times New Roman"/>
                    <w:color w:val="000000"/>
                    <w:sz w:val="20"/>
                  </w:rPr>
                </w:pPr>
                <w:r>
                  <w:rPr>
                    <w:rFonts w:ascii="Times New Roman"/>
                    <w:color w:val="000000"/>
                    <w:sz w:val="20"/>
                  </w:rPr>
                  <w:t>Archie Black</w:t>
                </w:r>
              </w:p>
            </w:tc>
            <w:tc>
              <w:tcPr>
                <w:tcW w:w="76" w:type="pct"/>
                <w:shd w:val="clear" w:color="auto" w:fill="CFF0FC"/>
                <w:tcMar>
                  <w:top w:w="15" w:type="dxa"/>
                  <w:left w:w="0" w:type="dxa"/>
                  <w:bottom w:w="0" w:type="dxa"/>
                  <w:right w:w="15" w:type="dxa"/>
                </w:tcMar>
                <w:vAlign w:val="center"/>
              </w:tcPr>
              <w:p w14:paraId="0909F137"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291" w:type="pct"/>
                <w:tcBorders>
                  <w:top w:val="single" w:sz="4" w:space="0" w:color="000000"/>
                </w:tcBorders>
                <w:shd w:val="clear" w:color="auto" w:fill="CFF0FC"/>
                <w:tcMar>
                  <w:top w:w="15" w:type="dxa"/>
                  <w:left w:w="0" w:type="dxa"/>
                  <w:bottom w:w="0" w:type="dxa"/>
                  <w:right w:w="15" w:type="dxa"/>
                </w:tcMar>
                <w:vAlign w:val="center"/>
              </w:tcPr>
              <w:p w14:paraId="5D778A4B" w14:textId="77777777" w:rsidR="00B35052" w:rsidRDefault="00B35052" w:rsidP="00DE77E7">
                <w:pPr>
                  <w:jc w:val="right"/>
                  <w:rPr>
                    <w:rFonts w:ascii="Times New Roman"/>
                    <w:color w:val="000000"/>
                    <w:sz w:val="20"/>
                  </w:rPr>
                </w:pPr>
                <w:r>
                  <w:rPr>
                    <w:rFonts w:ascii="Times New Roman"/>
                    <w:color w:val="000000"/>
                    <w:sz w:val="20"/>
                  </w:rPr>
                  <w:t>2021</w:t>
                </w:r>
              </w:p>
            </w:tc>
            <w:tc>
              <w:tcPr>
                <w:tcW w:w="76" w:type="pct"/>
                <w:shd w:val="clear" w:color="auto" w:fill="CFF0FC"/>
                <w:tcMar>
                  <w:top w:w="15" w:type="dxa"/>
                  <w:left w:w="0" w:type="dxa"/>
                  <w:bottom w:w="0" w:type="dxa"/>
                  <w:right w:w="15" w:type="dxa"/>
                </w:tcMar>
                <w:vAlign w:val="center"/>
              </w:tcPr>
              <w:p w14:paraId="4E014BBE"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22C39277" w14:textId="77777777" w:rsidR="00B35052" w:rsidRDefault="00B35052" w:rsidP="00DE77E7">
                <w:pPr>
                  <w:rPr>
                    <w:rFonts w:ascii="Times New Roman"/>
                    <w:color w:val="000000"/>
                    <w:sz w:val="20"/>
                  </w:rPr>
                </w:pPr>
                <w:r>
                  <w:rPr>
                    <w:rFonts w:ascii="Times New Roman"/>
                    <w:color w:val="000000"/>
                    <w:sz w:val="20"/>
                  </w:rPr>
                  <w:t xml:space="preserve"> </w:t>
                </w:r>
              </w:p>
            </w:tc>
            <w:tc>
              <w:tcPr>
                <w:tcW w:w="248" w:type="pct"/>
                <w:tcBorders>
                  <w:top w:val="single" w:sz="4" w:space="0" w:color="000000"/>
                </w:tcBorders>
                <w:shd w:val="clear" w:color="auto" w:fill="CFF0FC"/>
                <w:noWrap/>
                <w:tcMar>
                  <w:top w:w="15" w:type="dxa"/>
                  <w:left w:w="0" w:type="dxa"/>
                  <w:bottom w:w="0" w:type="dxa"/>
                  <w:right w:w="15" w:type="dxa"/>
                </w:tcMar>
                <w:vAlign w:val="center"/>
              </w:tcPr>
              <w:p w14:paraId="43D69BEC" w14:textId="77777777" w:rsidR="00B35052" w:rsidRDefault="00B35052" w:rsidP="00DE77E7">
                <w:pPr>
                  <w:jc w:val="right"/>
                  <w:rPr>
                    <w:rFonts w:ascii="Times New Roman"/>
                    <w:color w:val="000000"/>
                    <w:sz w:val="20"/>
                  </w:rPr>
                </w:pPr>
                <w:r>
                  <w:rPr>
                    <w:rFonts w:ascii="Times New Roman"/>
                    <w:color w:val="000000"/>
                    <w:sz w:val="20"/>
                  </w:rPr>
                  <w:t>523,000</w:t>
                </w:r>
              </w:p>
            </w:tc>
            <w:tc>
              <w:tcPr>
                <w:tcW w:w="50" w:type="pct"/>
                <w:shd w:val="clear" w:color="auto" w:fill="CFF0FC"/>
                <w:noWrap/>
                <w:tcMar>
                  <w:top w:w="15" w:type="dxa"/>
                  <w:left w:w="0" w:type="dxa"/>
                  <w:bottom w:w="0" w:type="dxa"/>
                  <w:right w:w="15" w:type="dxa"/>
                </w:tcMar>
                <w:vAlign w:val="center"/>
              </w:tcPr>
              <w:p w14:paraId="1B288B85"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7D7D3E89" w14:textId="77777777" w:rsidR="00B35052" w:rsidRDefault="00B35052" w:rsidP="00DE77E7">
                <w:pPr>
                  <w:rPr>
                    <w:rFonts w:ascii="Times New Roman"/>
                    <w:color w:val="000000"/>
                    <w:sz w:val="20"/>
                  </w:rPr>
                </w:pPr>
                <w:r>
                  <w:rPr>
                    <w:rFonts w:ascii="Times New Roman"/>
                    <w:color w:val="000000"/>
                    <w:sz w:val="20"/>
                  </w:rPr>
                  <w:t xml:space="preserve"> </w:t>
                </w:r>
              </w:p>
            </w:tc>
            <w:tc>
              <w:tcPr>
                <w:tcW w:w="316" w:type="pct"/>
                <w:tcBorders>
                  <w:top w:val="single" w:sz="4" w:space="0" w:color="000000"/>
                </w:tcBorders>
                <w:shd w:val="clear" w:color="auto" w:fill="CFF0FC"/>
                <w:tcMar>
                  <w:top w:w="15" w:type="dxa"/>
                  <w:left w:w="0" w:type="dxa"/>
                  <w:bottom w:w="0" w:type="dxa"/>
                  <w:right w:w="15" w:type="dxa"/>
                </w:tcMar>
                <w:vAlign w:val="center"/>
              </w:tcPr>
              <w:p w14:paraId="48D50A13" w14:textId="77777777" w:rsidR="00B35052" w:rsidRDefault="00B35052" w:rsidP="00DE77E7">
                <w:pPr>
                  <w:jc w:val="right"/>
                  <w:rPr>
                    <w:rFonts w:ascii="Calibri"/>
                    <w:color w:val="000000"/>
                    <w:sz w:val="20"/>
                  </w:rPr>
                </w:pPr>
                <w:r>
                  <w:rPr>
                    <w:rFonts w:ascii="Calibri"/>
                    <w:color w:val="000000"/>
                    <w:sz w:val="20"/>
                  </w:rPr>
                  <w:t>—</w:t>
                </w:r>
              </w:p>
            </w:tc>
            <w:tc>
              <w:tcPr>
                <w:tcW w:w="76" w:type="pct"/>
                <w:shd w:val="clear" w:color="auto" w:fill="CFF0FC"/>
                <w:tcMar>
                  <w:top w:w="15" w:type="dxa"/>
                  <w:left w:w="0" w:type="dxa"/>
                  <w:bottom w:w="0" w:type="dxa"/>
                  <w:right w:w="15" w:type="dxa"/>
                </w:tcMar>
                <w:vAlign w:val="center"/>
              </w:tcPr>
              <w:p w14:paraId="2FF061EE"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33E9B7EF" w14:textId="77777777" w:rsidR="00B35052" w:rsidRDefault="00B35052" w:rsidP="00DE77E7">
                <w:pPr>
                  <w:rPr>
                    <w:rFonts w:ascii="Times New Roman"/>
                    <w:color w:val="000000"/>
                    <w:sz w:val="20"/>
                  </w:rPr>
                </w:pPr>
                <w:r>
                  <w:rPr>
                    <w:rFonts w:ascii="Times New Roman"/>
                    <w:color w:val="000000"/>
                    <w:sz w:val="20"/>
                  </w:rPr>
                  <w:t xml:space="preserve"> </w:t>
                </w:r>
              </w:p>
            </w:tc>
            <w:tc>
              <w:tcPr>
                <w:tcW w:w="356" w:type="pct"/>
                <w:tcBorders>
                  <w:top w:val="single" w:sz="4" w:space="0" w:color="000000"/>
                </w:tcBorders>
                <w:shd w:val="clear" w:color="auto" w:fill="CFF0FC"/>
                <w:noWrap/>
                <w:tcMar>
                  <w:top w:w="15" w:type="dxa"/>
                  <w:left w:w="0" w:type="dxa"/>
                  <w:bottom w:w="0" w:type="dxa"/>
                  <w:right w:w="15" w:type="dxa"/>
                </w:tcMar>
                <w:vAlign w:val="center"/>
              </w:tcPr>
              <w:p w14:paraId="284228D0" w14:textId="77777777" w:rsidR="00B35052" w:rsidRDefault="00B35052" w:rsidP="00DE77E7">
                <w:pPr>
                  <w:jc w:val="right"/>
                  <w:rPr>
                    <w:rFonts w:ascii="Times New Roman"/>
                    <w:color w:val="000000"/>
                    <w:sz w:val="20"/>
                  </w:rPr>
                </w:pPr>
                <w:r>
                  <w:rPr>
                    <w:rFonts w:ascii="Times New Roman"/>
                    <w:color w:val="000000"/>
                    <w:sz w:val="20"/>
                  </w:rPr>
                  <w:t>5,241,434</w:t>
                </w:r>
              </w:p>
            </w:tc>
            <w:tc>
              <w:tcPr>
                <w:tcW w:w="50" w:type="pct"/>
                <w:shd w:val="clear" w:color="auto" w:fill="CFF0FC"/>
                <w:noWrap/>
                <w:tcMar>
                  <w:top w:w="15" w:type="dxa"/>
                  <w:left w:w="0" w:type="dxa"/>
                  <w:bottom w:w="0" w:type="dxa"/>
                  <w:right w:w="15" w:type="dxa"/>
                </w:tcMar>
                <w:vAlign w:val="center"/>
              </w:tcPr>
              <w:p w14:paraId="0D247700"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4AF600C2" w14:textId="77777777" w:rsidR="00B35052" w:rsidRDefault="00B35052" w:rsidP="00DE77E7">
                <w:pPr>
                  <w:rPr>
                    <w:rFonts w:ascii="Times New Roman"/>
                    <w:color w:val="000000"/>
                    <w:sz w:val="20"/>
                  </w:rPr>
                </w:pPr>
                <w:r>
                  <w:rPr>
                    <w:rFonts w:ascii="Times New Roman"/>
                    <w:color w:val="000000"/>
                    <w:sz w:val="20"/>
                  </w:rPr>
                  <w:t xml:space="preserve"> </w:t>
                </w:r>
              </w:p>
            </w:tc>
            <w:tc>
              <w:tcPr>
                <w:tcW w:w="393" w:type="pct"/>
                <w:gridSpan w:val="2"/>
                <w:tcBorders>
                  <w:top w:val="single" w:sz="4" w:space="0" w:color="000000"/>
                </w:tcBorders>
                <w:shd w:val="clear" w:color="auto" w:fill="CFF0FC"/>
                <w:tcMar>
                  <w:top w:w="15" w:type="dxa"/>
                  <w:left w:w="0" w:type="dxa"/>
                  <w:bottom w:w="0" w:type="dxa"/>
                  <w:right w:w="15" w:type="dxa"/>
                </w:tcMar>
                <w:vAlign w:val="center"/>
              </w:tcPr>
              <w:p w14:paraId="5A87F06F" w14:textId="77777777" w:rsidR="00B35052" w:rsidRDefault="00B35052" w:rsidP="00DE77E7">
                <w:pPr>
                  <w:jc w:val="right"/>
                  <w:rPr>
                    <w:rFonts w:ascii="Calibri"/>
                    <w:color w:val="000000"/>
                    <w:sz w:val="20"/>
                  </w:rPr>
                </w:pPr>
                <w:r>
                  <w:rPr>
                    <w:rFonts w:ascii="Calibri"/>
                    <w:color w:val="000000"/>
                    <w:sz w:val="20"/>
                  </w:rPr>
                  <w:t>—</w:t>
                </w:r>
              </w:p>
            </w:tc>
            <w:tc>
              <w:tcPr>
                <w:tcW w:w="50" w:type="pct"/>
                <w:shd w:val="clear" w:color="auto" w:fill="CFF0FC"/>
                <w:noWrap/>
                <w:tcMar>
                  <w:top w:w="15" w:type="dxa"/>
                  <w:left w:w="0" w:type="dxa"/>
                  <w:bottom w:w="0" w:type="dxa"/>
                  <w:right w:w="15" w:type="dxa"/>
                </w:tcMar>
                <w:vAlign w:val="center"/>
              </w:tcPr>
              <w:p w14:paraId="2C1FC9FC" w14:textId="77777777" w:rsidR="00B35052" w:rsidRDefault="00B35052" w:rsidP="00DE77E7">
                <w:pPr>
                  <w:rPr>
                    <w:rFonts w:ascii="Calibri"/>
                    <w:color w:val="000000"/>
                    <w:sz w:val="20"/>
                  </w:rPr>
                </w:pPr>
                <w:r>
                  <w:rPr>
                    <w:rFonts w:ascii="Calibri"/>
                    <w:color w:val="000000"/>
                    <w:sz w:val="20"/>
                  </w:rPr>
                  <w:t xml:space="preserve"> </w:t>
                </w:r>
              </w:p>
            </w:tc>
            <w:tc>
              <w:tcPr>
                <w:tcW w:w="76" w:type="pct"/>
                <w:shd w:val="clear" w:color="auto" w:fill="CFF0FC"/>
                <w:tcMar>
                  <w:top w:w="15" w:type="dxa"/>
                  <w:left w:w="0" w:type="dxa"/>
                  <w:bottom w:w="0" w:type="dxa"/>
                  <w:right w:w="15" w:type="dxa"/>
                </w:tcMar>
                <w:vAlign w:val="center"/>
              </w:tcPr>
              <w:p w14:paraId="5A94A575"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139C5C56" w14:textId="77777777" w:rsidR="00B35052" w:rsidRDefault="00B35052" w:rsidP="00DE77E7">
                <w:pPr>
                  <w:rPr>
                    <w:rFonts w:ascii="Times New Roman"/>
                    <w:color w:val="000000"/>
                    <w:sz w:val="20"/>
                  </w:rPr>
                </w:pPr>
                <w:r>
                  <w:rPr>
                    <w:rFonts w:ascii="Times New Roman"/>
                    <w:color w:val="000000"/>
                    <w:sz w:val="20"/>
                  </w:rPr>
                  <w:t xml:space="preserve"> </w:t>
                </w:r>
              </w:p>
            </w:tc>
            <w:tc>
              <w:tcPr>
                <w:tcW w:w="305" w:type="pct"/>
                <w:tcBorders>
                  <w:top w:val="single" w:sz="4" w:space="0" w:color="000000"/>
                </w:tcBorders>
                <w:shd w:val="clear" w:color="auto" w:fill="CFF0FC"/>
                <w:noWrap/>
                <w:tcMar>
                  <w:top w:w="15" w:type="dxa"/>
                  <w:left w:w="0" w:type="dxa"/>
                  <w:bottom w:w="0" w:type="dxa"/>
                  <w:right w:w="15" w:type="dxa"/>
                </w:tcMar>
                <w:vAlign w:val="center"/>
              </w:tcPr>
              <w:p w14:paraId="708F191E" w14:textId="77777777" w:rsidR="00B35052" w:rsidRDefault="00B35052" w:rsidP="00DE77E7">
                <w:pPr>
                  <w:jc w:val="right"/>
                  <w:rPr>
                    <w:rFonts w:ascii="Times New Roman"/>
                    <w:color w:val="000000"/>
                    <w:sz w:val="20"/>
                  </w:rPr>
                </w:pPr>
                <w:r>
                  <w:rPr>
                    <w:rFonts w:ascii="Times New Roman"/>
                    <w:color w:val="000000"/>
                    <w:sz w:val="20"/>
                  </w:rPr>
                  <w:t>920,480</w:t>
                </w:r>
              </w:p>
            </w:tc>
            <w:tc>
              <w:tcPr>
                <w:tcW w:w="50" w:type="pct"/>
                <w:shd w:val="clear" w:color="auto" w:fill="CFF0FC"/>
                <w:noWrap/>
                <w:tcMar>
                  <w:top w:w="15" w:type="dxa"/>
                  <w:left w:w="0" w:type="dxa"/>
                  <w:bottom w:w="0" w:type="dxa"/>
                  <w:right w:w="15" w:type="dxa"/>
                </w:tcMar>
                <w:vAlign w:val="center"/>
              </w:tcPr>
              <w:p w14:paraId="3CC397D9"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36A534BA"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7AE495B0" w14:textId="77777777" w:rsidR="00B35052" w:rsidRDefault="00B35052" w:rsidP="00DE77E7">
                <w:pPr>
                  <w:rPr>
                    <w:rFonts w:ascii="Times New Roman"/>
                    <w:color w:val="000000"/>
                    <w:sz w:val="20"/>
                  </w:rPr>
                </w:pPr>
                <w:r>
                  <w:rPr>
                    <w:rFonts w:ascii="Times New Roman"/>
                    <w:color w:val="000000"/>
                    <w:sz w:val="20"/>
                  </w:rPr>
                  <w:t xml:space="preserve"> </w:t>
                </w:r>
              </w:p>
            </w:tc>
            <w:tc>
              <w:tcPr>
                <w:tcW w:w="451" w:type="pct"/>
                <w:tcBorders>
                  <w:top w:val="single" w:sz="4" w:space="0" w:color="000000"/>
                </w:tcBorders>
                <w:shd w:val="clear" w:color="auto" w:fill="CFF0FC"/>
                <w:noWrap/>
                <w:tcMar>
                  <w:top w:w="15" w:type="dxa"/>
                  <w:left w:w="0" w:type="dxa"/>
                  <w:bottom w:w="0" w:type="dxa"/>
                  <w:right w:w="15" w:type="dxa"/>
                </w:tcMar>
                <w:vAlign w:val="center"/>
              </w:tcPr>
              <w:p w14:paraId="2E4F8423" w14:textId="77777777" w:rsidR="00B35052" w:rsidRDefault="00B35052" w:rsidP="00DE77E7">
                <w:pPr>
                  <w:jc w:val="right"/>
                  <w:rPr>
                    <w:rFonts w:ascii="Times New Roman"/>
                    <w:color w:val="000000"/>
                    <w:sz w:val="20"/>
                  </w:rPr>
                </w:pPr>
                <w:r>
                  <w:rPr>
                    <w:rFonts w:ascii="Times New Roman"/>
                    <w:color w:val="000000"/>
                    <w:sz w:val="20"/>
                  </w:rPr>
                  <w:t>8,550</w:t>
                </w:r>
              </w:p>
            </w:tc>
            <w:tc>
              <w:tcPr>
                <w:tcW w:w="50" w:type="pct"/>
                <w:shd w:val="clear" w:color="auto" w:fill="CFF0FC"/>
                <w:noWrap/>
                <w:tcMar>
                  <w:top w:w="15" w:type="dxa"/>
                  <w:left w:w="0" w:type="dxa"/>
                  <w:bottom w:w="0" w:type="dxa"/>
                  <w:right w:w="15" w:type="dxa"/>
                </w:tcMar>
                <w:vAlign w:val="center"/>
              </w:tcPr>
              <w:p w14:paraId="3B8D0EA7"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2D77F1A3"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6D7DD34D" w14:textId="77777777" w:rsidR="00B35052" w:rsidRDefault="00B35052" w:rsidP="00DE77E7">
                <w:pPr>
                  <w:rPr>
                    <w:rFonts w:ascii="Times New Roman"/>
                    <w:color w:val="000000"/>
                    <w:sz w:val="20"/>
                  </w:rPr>
                </w:pPr>
                <w:r>
                  <w:rPr>
                    <w:rFonts w:ascii="Times New Roman"/>
                    <w:color w:val="000000"/>
                    <w:sz w:val="20"/>
                  </w:rPr>
                  <w:t xml:space="preserve"> </w:t>
                </w:r>
              </w:p>
            </w:tc>
            <w:tc>
              <w:tcPr>
                <w:tcW w:w="299" w:type="pct"/>
                <w:tcBorders>
                  <w:top w:val="single" w:sz="4" w:space="0" w:color="000000"/>
                </w:tcBorders>
                <w:shd w:val="clear" w:color="auto" w:fill="CFF0FC"/>
                <w:noWrap/>
                <w:tcMar>
                  <w:top w:w="15" w:type="dxa"/>
                  <w:left w:w="0" w:type="dxa"/>
                  <w:bottom w:w="0" w:type="dxa"/>
                  <w:right w:w="15" w:type="dxa"/>
                </w:tcMar>
                <w:vAlign w:val="center"/>
              </w:tcPr>
              <w:p w14:paraId="0F20300E" w14:textId="77777777" w:rsidR="00B35052" w:rsidRDefault="00B35052" w:rsidP="00DE77E7">
                <w:pPr>
                  <w:jc w:val="right"/>
                  <w:rPr>
                    <w:rFonts w:ascii="Times New Roman"/>
                    <w:color w:val="000000"/>
                    <w:sz w:val="20"/>
                  </w:rPr>
                </w:pPr>
                <w:r>
                  <w:rPr>
                    <w:rFonts w:ascii="Times New Roman"/>
                    <w:color w:val="000000"/>
                    <w:sz w:val="20"/>
                  </w:rPr>
                  <w:t>6,693,464</w:t>
                </w:r>
              </w:p>
            </w:tc>
            <w:tc>
              <w:tcPr>
                <w:tcW w:w="50" w:type="pct"/>
                <w:shd w:val="clear" w:color="auto" w:fill="CFF0FC"/>
                <w:noWrap/>
                <w:tcMar>
                  <w:top w:w="15" w:type="dxa"/>
                  <w:left w:w="0" w:type="dxa"/>
                  <w:bottom w:w="0" w:type="dxa"/>
                  <w:right w:w="15" w:type="dxa"/>
                </w:tcMar>
                <w:vAlign w:val="center"/>
              </w:tcPr>
              <w:p w14:paraId="60E03EF5" w14:textId="77777777" w:rsidR="00B35052" w:rsidRDefault="00B35052" w:rsidP="00DE77E7">
                <w:pPr>
                  <w:rPr>
                    <w:rFonts w:ascii="Times New Roman"/>
                    <w:color w:val="000000"/>
                    <w:sz w:val="20"/>
                  </w:rPr>
                </w:pPr>
                <w:r>
                  <w:rPr>
                    <w:rFonts w:ascii="Times New Roman"/>
                    <w:color w:val="000000"/>
                    <w:sz w:val="20"/>
                  </w:rPr>
                  <w:t xml:space="preserve"> </w:t>
                </w:r>
              </w:p>
            </w:tc>
          </w:tr>
          <w:tr w:rsidR="00B35052" w14:paraId="67DCD80B" w14:textId="77777777">
            <w:trPr>
              <w:cantSplit/>
              <w:jc w:val="center"/>
            </w:trPr>
            <w:tc>
              <w:tcPr>
                <w:tcW w:w="1178" w:type="pct"/>
                <w:shd w:val="clear" w:color="auto" w:fill="CFF0FC"/>
                <w:tcMar>
                  <w:top w:w="15" w:type="dxa"/>
                  <w:left w:w="0" w:type="dxa"/>
                  <w:bottom w:w="0" w:type="dxa"/>
                  <w:right w:w="15" w:type="dxa"/>
                </w:tcMar>
                <w:vAlign w:val="center"/>
              </w:tcPr>
              <w:p w14:paraId="3AD7A670" w14:textId="77777777" w:rsidR="00B35052" w:rsidRDefault="00B35052" w:rsidP="00DE77E7">
                <w:pPr>
                  <w:keepNext/>
                  <w:ind w:left="137"/>
                  <w:rPr>
                    <w:rFonts w:ascii="Times New Roman"/>
                    <w:i/>
                    <w:color w:val="000000"/>
                    <w:sz w:val="20"/>
                  </w:rPr>
                </w:pPr>
                <w:r>
                  <w:rPr>
                    <w:rFonts w:ascii="Times New Roman"/>
                    <w:i/>
                    <w:color w:val="000000"/>
                    <w:sz w:val="20"/>
                  </w:rPr>
                  <w:t>Chief Executive Officer and</w:t>
                </w:r>
              </w:p>
            </w:tc>
            <w:tc>
              <w:tcPr>
                <w:tcW w:w="76" w:type="pct"/>
                <w:shd w:val="clear" w:color="auto" w:fill="CFF0FC"/>
                <w:tcMar>
                  <w:top w:w="15" w:type="dxa"/>
                  <w:left w:w="0" w:type="dxa"/>
                  <w:bottom w:w="0" w:type="dxa"/>
                  <w:right w:w="15" w:type="dxa"/>
                </w:tcMar>
                <w:vAlign w:val="center"/>
              </w:tcPr>
              <w:p w14:paraId="7E18F0E6"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291" w:type="pct"/>
                <w:shd w:val="clear" w:color="auto" w:fill="CFF0FC"/>
                <w:tcMar>
                  <w:top w:w="15" w:type="dxa"/>
                  <w:left w:w="0" w:type="dxa"/>
                  <w:bottom w:w="0" w:type="dxa"/>
                  <w:right w:w="15" w:type="dxa"/>
                </w:tcMar>
                <w:vAlign w:val="center"/>
              </w:tcPr>
              <w:p w14:paraId="1DDE9C12" w14:textId="77777777" w:rsidR="00B35052" w:rsidRDefault="00B35052" w:rsidP="00DE77E7">
                <w:pPr>
                  <w:jc w:val="right"/>
                  <w:rPr>
                    <w:rFonts w:ascii="Times New Roman"/>
                    <w:color w:val="000000"/>
                    <w:sz w:val="20"/>
                  </w:rPr>
                </w:pPr>
                <w:r>
                  <w:rPr>
                    <w:rFonts w:ascii="Times New Roman"/>
                    <w:color w:val="000000"/>
                    <w:sz w:val="20"/>
                  </w:rPr>
                  <w:t>2020</w:t>
                </w:r>
              </w:p>
            </w:tc>
            <w:tc>
              <w:tcPr>
                <w:tcW w:w="76" w:type="pct"/>
                <w:shd w:val="clear" w:color="auto" w:fill="CFF0FC"/>
                <w:tcMar>
                  <w:top w:w="15" w:type="dxa"/>
                  <w:left w:w="0" w:type="dxa"/>
                  <w:bottom w:w="0" w:type="dxa"/>
                  <w:right w:w="15" w:type="dxa"/>
                </w:tcMar>
                <w:vAlign w:val="center"/>
              </w:tcPr>
              <w:p w14:paraId="00162367"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6C58D71E" w14:textId="77777777" w:rsidR="00B35052" w:rsidRDefault="00B35052" w:rsidP="00DE77E7">
                <w:pPr>
                  <w:rPr>
                    <w:rFonts w:ascii="Times New Roman"/>
                    <w:color w:val="000000"/>
                    <w:sz w:val="20"/>
                  </w:rPr>
                </w:pPr>
                <w:r>
                  <w:rPr>
                    <w:rFonts w:ascii="Times New Roman"/>
                    <w:color w:val="000000"/>
                    <w:sz w:val="20"/>
                  </w:rPr>
                  <w:t xml:space="preserve"> </w:t>
                </w:r>
              </w:p>
            </w:tc>
            <w:tc>
              <w:tcPr>
                <w:tcW w:w="248" w:type="pct"/>
                <w:shd w:val="clear" w:color="auto" w:fill="CFF0FC"/>
                <w:noWrap/>
                <w:tcMar>
                  <w:top w:w="15" w:type="dxa"/>
                  <w:left w:w="0" w:type="dxa"/>
                  <w:bottom w:w="0" w:type="dxa"/>
                  <w:right w:w="15" w:type="dxa"/>
                </w:tcMar>
                <w:vAlign w:val="center"/>
              </w:tcPr>
              <w:p w14:paraId="27419CA7" w14:textId="77777777" w:rsidR="00B35052" w:rsidRDefault="00B35052" w:rsidP="00DE77E7">
                <w:pPr>
                  <w:jc w:val="right"/>
                  <w:rPr>
                    <w:rFonts w:ascii="Times New Roman"/>
                    <w:color w:val="000000"/>
                    <w:sz w:val="20"/>
                  </w:rPr>
                </w:pPr>
                <w:r>
                  <w:rPr>
                    <w:rFonts w:ascii="Times New Roman"/>
                    <w:color w:val="000000"/>
                    <w:sz w:val="20"/>
                  </w:rPr>
                  <w:t>523,000</w:t>
                </w:r>
              </w:p>
            </w:tc>
            <w:tc>
              <w:tcPr>
                <w:tcW w:w="50" w:type="pct"/>
                <w:shd w:val="clear" w:color="auto" w:fill="CFF0FC"/>
                <w:noWrap/>
                <w:tcMar>
                  <w:top w:w="15" w:type="dxa"/>
                  <w:left w:w="0" w:type="dxa"/>
                  <w:bottom w:w="0" w:type="dxa"/>
                  <w:right w:w="15" w:type="dxa"/>
                </w:tcMar>
                <w:vAlign w:val="center"/>
              </w:tcPr>
              <w:p w14:paraId="1B23726F"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39E9D5E8" w14:textId="77777777" w:rsidR="00B35052" w:rsidRDefault="00B35052" w:rsidP="00DE77E7">
                <w:pPr>
                  <w:rPr>
                    <w:rFonts w:ascii="Times New Roman"/>
                    <w:color w:val="000000"/>
                    <w:sz w:val="20"/>
                  </w:rPr>
                </w:pPr>
                <w:r>
                  <w:rPr>
                    <w:rFonts w:ascii="Times New Roman"/>
                    <w:color w:val="000000"/>
                    <w:sz w:val="20"/>
                  </w:rPr>
                  <w:t xml:space="preserve"> </w:t>
                </w:r>
              </w:p>
            </w:tc>
            <w:tc>
              <w:tcPr>
                <w:tcW w:w="316" w:type="pct"/>
                <w:shd w:val="clear" w:color="auto" w:fill="CFF0FC"/>
                <w:tcMar>
                  <w:top w:w="15" w:type="dxa"/>
                  <w:left w:w="0" w:type="dxa"/>
                  <w:bottom w:w="0" w:type="dxa"/>
                  <w:right w:w="15" w:type="dxa"/>
                </w:tcMar>
                <w:vAlign w:val="center"/>
              </w:tcPr>
              <w:p w14:paraId="5ABFE6FE" w14:textId="77777777" w:rsidR="00B35052" w:rsidRDefault="00B35052" w:rsidP="00DE77E7">
                <w:pPr>
                  <w:jc w:val="right"/>
                  <w:rPr>
                    <w:rFonts w:ascii="Calibri"/>
                    <w:color w:val="000000"/>
                    <w:sz w:val="20"/>
                  </w:rPr>
                </w:pPr>
                <w:r>
                  <w:rPr>
                    <w:rFonts w:ascii="Calibri"/>
                    <w:color w:val="000000"/>
                    <w:sz w:val="20"/>
                  </w:rPr>
                  <w:t>—</w:t>
                </w:r>
              </w:p>
            </w:tc>
            <w:tc>
              <w:tcPr>
                <w:tcW w:w="76" w:type="pct"/>
                <w:shd w:val="clear" w:color="auto" w:fill="CFF0FC"/>
                <w:tcMar>
                  <w:top w:w="15" w:type="dxa"/>
                  <w:left w:w="0" w:type="dxa"/>
                  <w:bottom w:w="0" w:type="dxa"/>
                  <w:right w:w="15" w:type="dxa"/>
                </w:tcMar>
                <w:vAlign w:val="center"/>
              </w:tcPr>
              <w:p w14:paraId="0F0D8394"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147D8E6C" w14:textId="77777777" w:rsidR="00B35052" w:rsidRDefault="00B35052" w:rsidP="00DE77E7">
                <w:pPr>
                  <w:rPr>
                    <w:rFonts w:ascii="Times New Roman"/>
                    <w:color w:val="000000"/>
                    <w:sz w:val="20"/>
                  </w:rPr>
                </w:pPr>
                <w:r>
                  <w:rPr>
                    <w:rFonts w:ascii="Times New Roman"/>
                    <w:color w:val="000000"/>
                    <w:sz w:val="20"/>
                  </w:rPr>
                  <w:t xml:space="preserve"> </w:t>
                </w:r>
              </w:p>
            </w:tc>
            <w:tc>
              <w:tcPr>
                <w:tcW w:w="356" w:type="pct"/>
                <w:shd w:val="clear" w:color="auto" w:fill="CFF0FC"/>
                <w:noWrap/>
                <w:tcMar>
                  <w:top w:w="15" w:type="dxa"/>
                  <w:left w:w="0" w:type="dxa"/>
                  <w:bottom w:w="0" w:type="dxa"/>
                  <w:right w:w="15" w:type="dxa"/>
                </w:tcMar>
                <w:vAlign w:val="center"/>
              </w:tcPr>
              <w:p w14:paraId="2FCD8DEB" w14:textId="77777777" w:rsidR="00B35052" w:rsidRDefault="00B35052" w:rsidP="00DE77E7">
                <w:pPr>
                  <w:jc w:val="right"/>
                  <w:rPr>
                    <w:rFonts w:ascii="Times New Roman"/>
                    <w:color w:val="000000"/>
                    <w:sz w:val="20"/>
                  </w:rPr>
                </w:pPr>
                <w:r>
                  <w:rPr>
                    <w:rFonts w:ascii="Times New Roman"/>
                    <w:color w:val="000000"/>
                    <w:sz w:val="20"/>
                  </w:rPr>
                  <w:t>3,892,234</w:t>
                </w:r>
              </w:p>
            </w:tc>
            <w:tc>
              <w:tcPr>
                <w:tcW w:w="50" w:type="pct"/>
                <w:shd w:val="clear" w:color="auto" w:fill="CFF0FC"/>
                <w:noWrap/>
                <w:tcMar>
                  <w:top w:w="15" w:type="dxa"/>
                  <w:left w:w="0" w:type="dxa"/>
                  <w:bottom w:w="0" w:type="dxa"/>
                  <w:right w:w="15" w:type="dxa"/>
                </w:tcMar>
                <w:vAlign w:val="center"/>
              </w:tcPr>
              <w:p w14:paraId="7BCA2B30"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15E7C0D5" w14:textId="77777777" w:rsidR="00B35052" w:rsidRDefault="00B35052" w:rsidP="00DE77E7">
                <w:pPr>
                  <w:rPr>
                    <w:rFonts w:ascii="Times New Roman"/>
                    <w:color w:val="000000"/>
                    <w:sz w:val="20"/>
                  </w:rPr>
                </w:pPr>
                <w:r>
                  <w:rPr>
                    <w:rFonts w:ascii="Times New Roman"/>
                    <w:color w:val="000000"/>
                    <w:sz w:val="20"/>
                  </w:rPr>
                  <w:t xml:space="preserve"> </w:t>
                </w:r>
              </w:p>
            </w:tc>
            <w:tc>
              <w:tcPr>
                <w:tcW w:w="393" w:type="pct"/>
                <w:gridSpan w:val="2"/>
                <w:shd w:val="clear" w:color="auto" w:fill="CFF0FC"/>
                <w:tcMar>
                  <w:top w:w="15" w:type="dxa"/>
                  <w:left w:w="0" w:type="dxa"/>
                  <w:bottom w:w="0" w:type="dxa"/>
                  <w:right w:w="15" w:type="dxa"/>
                </w:tcMar>
                <w:vAlign w:val="center"/>
              </w:tcPr>
              <w:p w14:paraId="76DD7089" w14:textId="77777777" w:rsidR="00B35052" w:rsidRDefault="00B35052" w:rsidP="00DE77E7">
                <w:pPr>
                  <w:jc w:val="right"/>
                  <w:rPr>
                    <w:rFonts w:ascii="Times New Roman"/>
                    <w:color w:val="000000"/>
                    <w:sz w:val="20"/>
                  </w:rPr>
                </w:pPr>
                <w:r>
                  <w:rPr>
                    <w:rFonts w:ascii="Calibri"/>
                    <w:color w:val="000000"/>
                    <w:sz w:val="20"/>
                  </w:rPr>
                  <w:t>—</w:t>
                </w:r>
              </w:p>
            </w:tc>
            <w:tc>
              <w:tcPr>
                <w:tcW w:w="50" w:type="pct"/>
                <w:shd w:val="clear" w:color="auto" w:fill="CFF0FC"/>
                <w:noWrap/>
                <w:tcMar>
                  <w:top w:w="15" w:type="dxa"/>
                  <w:left w:w="0" w:type="dxa"/>
                  <w:bottom w:w="0" w:type="dxa"/>
                  <w:right w:w="15" w:type="dxa"/>
                </w:tcMar>
                <w:vAlign w:val="center"/>
              </w:tcPr>
              <w:p w14:paraId="28332AB6" w14:textId="77777777" w:rsidR="00B35052" w:rsidRDefault="00B35052" w:rsidP="00DE77E7">
                <w:pPr>
                  <w:rPr>
                    <w:rFonts w:ascii="Times New Roman"/>
                    <w:color w:val="000000"/>
                    <w:sz w:val="20"/>
                  </w:rPr>
                </w:pPr>
                <w:r>
                  <w:rPr>
                    <w:rFonts w:ascii="Calibri"/>
                    <w:color w:val="000000"/>
                    <w:sz w:val="20"/>
                  </w:rPr>
                  <w:t xml:space="preserve"> </w:t>
                </w:r>
              </w:p>
            </w:tc>
            <w:tc>
              <w:tcPr>
                <w:tcW w:w="76" w:type="pct"/>
                <w:shd w:val="clear" w:color="auto" w:fill="CFF0FC"/>
                <w:tcMar>
                  <w:top w:w="15" w:type="dxa"/>
                  <w:left w:w="0" w:type="dxa"/>
                  <w:bottom w:w="0" w:type="dxa"/>
                  <w:right w:w="15" w:type="dxa"/>
                </w:tcMar>
                <w:vAlign w:val="center"/>
              </w:tcPr>
              <w:p w14:paraId="4DFA542B"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177BDD79" w14:textId="77777777" w:rsidR="00B35052" w:rsidRDefault="00B35052" w:rsidP="00DE77E7">
                <w:pPr>
                  <w:rPr>
                    <w:rFonts w:ascii="Times New Roman"/>
                    <w:color w:val="000000"/>
                    <w:sz w:val="20"/>
                  </w:rPr>
                </w:pPr>
                <w:r>
                  <w:rPr>
                    <w:rFonts w:ascii="Times New Roman"/>
                    <w:color w:val="000000"/>
                    <w:sz w:val="20"/>
                  </w:rPr>
                  <w:t xml:space="preserve"> </w:t>
                </w:r>
              </w:p>
            </w:tc>
            <w:tc>
              <w:tcPr>
                <w:tcW w:w="305" w:type="pct"/>
                <w:shd w:val="clear" w:color="auto" w:fill="CFF0FC"/>
                <w:noWrap/>
                <w:tcMar>
                  <w:top w:w="15" w:type="dxa"/>
                  <w:left w:w="0" w:type="dxa"/>
                  <w:bottom w:w="0" w:type="dxa"/>
                  <w:right w:w="15" w:type="dxa"/>
                </w:tcMar>
                <w:vAlign w:val="center"/>
              </w:tcPr>
              <w:p w14:paraId="05EC3B5C" w14:textId="77777777" w:rsidR="00B35052" w:rsidRDefault="00B35052" w:rsidP="00DE77E7">
                <w:pPr>
                  <w:jc w:val="right"/>
                  <w:rPr>
                    <w:rFonts w:ascii="Times New Roman"/>
                    <w:color w:val="000000"/>
                    <w:sz w:val="20"/>
                  </w:rPr>
                </w:pPr>
                <w:r>
                  <w:rPr>
                    <w:rFonts w:ascii="Times New Roman"/>
                    <w:color w:val="000000"/>
                    <w:sz w:val="20"/>
                  </w:rPr>
                  <w:t>387,020</w:t>
                </w:r>
              </w:p>
            </w:tc>
            <w:tc>
              <w:tcPr>
                <w:tcW w:w="50" w:type="pct"/>
                <w:shd w:val="clear" w:color="auto" w:fill="CFF0FC"/>
                <w:noWrap/>
                <w:tcMar>
                  <w:top w:w="15" w:type="dxa"/>
                  <w:left w:w="0" w:type="dxa"/>
                  <w:bottom w:w="0" w:type="dxa"/>
                  <w:right w:w="15" w:type="dxa"/>
                </w:tcMar>
                <w:vAlign w:val="center"/>
              </w:tcPr>
              <w:p w14:paraId="52ADE813"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74AD0ED2"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2E1E7A0A" w14:textId="77777777" w:rsidR="00B35052" w:rsidRDefault="00B35052" w:rsidP="00DE77E7">
                <w:pPr>
                  <w:rPr>
                    <w:rFonts w:ascii="Times New Roman"/>
                    <w:color w:val="000000"/>
                    <w:sz w:val="20"/>
                  </w:rPr>
                </w:pPr>
                <w:r>
                  <w:rPr>
                    <w:rFonts w:ascii="Times New Roman"/>
                    <w:color w:val="000000"/>
                    <w:sz w:val="20"/>
                  </w:rPr>
                  <w:t xml:space="preserve"> </w:t>
                </w:r>
              </w:p>
            </w:tc>
            <w:tc>
              <w:tcPr>
                <w:tcW w:w="451" w:type="pct"/>
                <w:shd w:val="clear" w:color="auto" w:fill="CFF0FC"/>
                <w:noWrap/>
                <w:tcMar>
                  <w:top w:w="15" w:type="dxa"/>
                  <w:left w:w="0" w:type="dxa"/>
                  <w:bottom w:w="0" w:type="dxa"/>
                  <w:right w:w="15" w:type="dxa"/>
                </w:tcMar>
                <w:vAlign w:val="center"/>
              </w:tcPr>
              <w:p w14:paraId="623C8CE6" w14:textId="77777777" w:rsidR="00B35052" w:rsidRDefault="00B35052" w:rsidP="00DE77E7">
                <w:pPr>
                  <w:jc w:val="right"/>
                  <w:rPr>
                    <w:rFonts w:ascii="Times New Roman"/>
                    <w:color w:val="000000"/>
                    <w:sz w:val="20"/>
                  </w:rPr>
                </w:pPr>
                <w:r>
                  <w:rPr>
                    <w:rFonts w:ascii="Times New Roman"/>
                    <w:color w:val="000000"/>
                    <w:sz w:val="20"/>
                  </w:rPr>
                  <w:t>8,550</w:t>
                </w:r>
              </w:p>
            </w:tc>
            <w:tc>
              <w:tcPr>
                <w:tcW w:w="50" w:type="pct"/>
                <w:shd w:val="clear" w:color="auto" w:fill="CFF0FC"/>
                <w:noWrap/>
                <w:tcMar>
                  <w:top w:w="15" w:type="dxa"/>
                  <w:left w:w="0" w:type="dxa"/>
                  <w:bottom w:w="0" w:type="dxa"/>
                  <w:right w:w="15" w:type="dxa"/>
                </w:tcMar>
                <w:vAlign w:val="center"/>
              </w:tcPr>
              <w:p w14:paraId="47F64765"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4E1DC07D"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666E4A3C" w14:textId="77777777" w:rsidR="00B35052" w:rsidRDefault="00B35052" w:rsidP="00DE77E7">
                <w:pPr>
                  <w:rPr>
                    <w:rFonts w:ascii="Times New Roman"/>
                    <w:color w:val="000000"/>
                    <w:sz w:val="20"/>
                  </w:rPr>
                </w:pPr>
                <w:r>
                  <w:rPr>
                    <w:rFonts w:ascii="Times New Roman"/>
                    <w:color w:val="000000"/>
                    <w:sz w:val="20"/>
                  </w:rPr>
                  <w:t xml:space="preserve"> </w:t>
                </w:r>
              </w:p>
            </w:tc>
            <w:tc>
              <w:tcPr>
                <w:tcW w:w="299" w:type="pct"/>
                <w:shd w:val="clear" w:color="auto" w:fill="CFF0FC"/>
                <w:noWrap/>
                <w:tcMar>
                  <w:top w:w="15" w:type="dxa"/>
                  <w:left w:w="0" w:type="dxa"/>
                  <w:bottom w:w="0" w:type="dxa"/>
                  <w:right w:w="15" w:type="dxa"/>
                </w:tcMar>
                <w:vAlign w:val="center"/>
              </w:tcPr>
              <w:p w14:paraId="3022BCEF" w14:textId="77777777" w:rsidR="00B35052" w:rsidRDefault="00B35052" w:rsidP="00DE77E7">
                <w:pPr>
                  <w:jc w:val="right"/>
                  <w:rPr>
                    <w:rFonts w:ascii="Times New Roman"/>
                    <w:color w:val="000000"/>
                    <w:sz w:val="20"/>
                  </w:rPr>
                </w:pPr>
                <w:r>
                  <w:rPr>
                    <w:rFonts w:ascii="Times New Roman"/>
                    <w:color w:val="000000"/>
                    <w:sz w:val="20"/>
                  </w:rPr>
                  <w:t>4,810,804</w:t>
                </w:r>
              </w:p>
            </w:tc>
            <w:tc>
              <w:tcPr>
                <w:tcW w:w="50" w:type="pct"/>
                <w:shd w:val="clear" w:color="auto" w:fill="CFF0FC"/>
                <w:noWrap/>
                <w:tcMar>
                  <w:top w:w="15" w:type="dxa"/>
                  <w:left w:w="0" w:type="dxa"/>
                  <w:bottom w:w="0" w:type="dxa"/>
                  <w:right w:w="15" w:type="dxa"/>
                </w:tcMar>
                <w:vAlign w:val="center"/>
              </w:tcPr>
              <w:p w14:paraId="3FB6EE32" w14:textId="77777777" w:rsidR="00B35052" w:rsidRDefault="00B35052" w:rsidP="00DE77E7">
                <w:pPr>
                  <w:rPr>
                    <w:rFonts w:ascii="Times New Roman"/>
                    <w:color w:val="000000"/>
                    <w:sz w:val="20"/>
                  </w:rPr>
                </w:pPr>
                <w:r>
                  <w:rPr>
                    <w:rFonts w:ascii="Times New Roman"/>
                    <w:color w:val="000000"/>
                    <w:sz w:val="20"/>
                  </w:rPr>
                  <w:t xml:space="preserve"> </w:t>
                </w:r>
              </w:p>
            </w:tc>
          </w:tr>
          <w:tr w:rsidR="00B35052" w14:paraId="1AF05B1E" w14:textId="77777777">
            <w:trPr>
              <w:cantSplit/>
              <w:jc w:val="center"/>
            </w:trPr>
            <w:tc>
              <w:tcPr>
                <w:tcW w:w="1178" w:type="pct"/>
                <w:shd w:val="clear" w:color="auto" w:fill="CFF0FC"/>
                <w:tcMar>
                  <w:top w:w="15" w:type="dxa"/>
                  <w:left w:w="0" w:type="dxa"/>
                  <w:bottom w:w="0" w:type="dxa"/>
                  <w:right w:w="15" w:type="dxa"/>
                </w:tcMar>
                <w:vAlign w:val="center"/>
              </w:tcPr>
              <w:p w14:paraId="1E58FCB5" w14:textId="77777777" w:rsidR="00B35052" w:rsidRDefault="00B35052">
                <w:pPr>
                  <w:keepNext/>
                  <w:ind w:left="137"/>
                  <w:rPr>
                    <w:rFonts w:ascii="Times New Roman"/>
                    <w:i/>
                    <w:color w:val="000000"/>
                    <w:sz w:val="20"/>
                  </w:rPr>
                </w:pPr>
                <w:proofErr w:type="gramStart"/>
                <w:r>
                  <w:rPr>
                    <w:rFonts w:ascii="Times New Roman"/>
                    <w:i/>
                    <w:color w:val="000000"/>
                    <w:sz w:val="20"/>
                  </w:rPr>
                  <w:t>President</w:t>
                </w:r>
                <w:r>
                  <w:rPr>
                    <w:rFonts w:ascii="Times New Roman"/>
                    <w:i/>
                    <w:color w:val="000000"/>
                    <w:sz w:val="20"/>
                    <w:vertAlign w:val="superscript"/>
                  </w:rPr>
                  <w:t>(</w:t>
                </w:r>
                <w:proofErr w:type="gramEnd"/>
                <w:r>
                  <w:rPr>
                    <w:rFonts w:ascii="Times New Roman"/>
                    <w:i/>
                    <w:color w:val="000000"/>
                    <w:sz w:val="20"/>
                    <w:vertAlign w:val="superscript"/>
                  </w:rPr>
                  <w:t>3)</w:t>
                </w:r>
              </w:p>
            </w:tc>
            <w:tc>
              <w:tcPr>
                <w:tcW w:w="76" w:type="pct"/>
                <w:shd w:val="clear" w:color="auto" w:fill="CFF0FC"/>
                <w:tcMar>
                  <w:top w:w="15" w:type="dxa"/>
                  <w:left w:w="0" w:type="dxa"/>
                  <w:bottom w:w="0" w:type="dxa"/>
                  <w:right w:w="15" w:type="dxa"/>
                </w:tcMar>
                <w:vAlign w:val="center"/>
              </w:tcPr>
              <w:p w14:paraId="56E37602" w14:textId="77777777" w:rsidR="00B35052" w:rsidRDefault="00B35052" w:rsidP="00DE77E7">
                <w:pPr>
                  <w:rPr>
                    <w:rFonts w:ascii="Times New Roman"/>
                    <w:color w:val="000000"/>
                    <w:sz w:val="20"/>
                  </w:rPr>
                </w:pPr>
                <w:r>
                  <w:rPr>
                    <w:rFonts w:ascii="Times New Roman"/>
                    <w:color w:val="000000"/>
                    <w:sz w:val="20"/>
                  </w:rPr>
                  <w:t xml:space="preserve"> </w:t>
                </w:r>
              </w:p>
            </w:tc>
            <w:tc>
              <w:tcPr>
                <w:tcW w:w="291" w:type="pct"/>
                <w:shd w:val="clear" w:color="auto" w:fill="CFF0FC"/>
                <w:tcMar>
                  <w:top w:w="15" w:type="dxa"/>
                  <w:left w:w="0" w:type="dxa"/>
                  <w:bottom w:w="0" w:type="dxa"/>
                  <w:right w:w="15" w:type="dxa"/>
                </w:tcMar>
                <w:vAlign w:val="center"/>
              </w:tcPr>
              <w:p w14:paraId="6F3304CA" w14:textId="77777777" w:rsidR="00B35052" w:rsidRDefault="00B35052" w:rsidP="00DE77E7">
                <w:pPr>
                  <w:jc w:val="right"/>
                  <w:rPr>
                    <w:rFonts w:ascii="Times New Roman"/>
                    <w:color w:val="000000"/>
                    <w:sz w:val="20"/>
                  </w:rPr>
                </w:pPr>
                <w:r>
                  <w:rPr>
                    <w:rFonts w:ascii="Times New Roman"/>
                    <w:color w:val="000000"/>
                    <w:sz w:val="20"/>
                  </w:rPr>
                  <w:t>2019</w:t>
                </w:r>
              </w:p>
            </w:tc>
            <w:tc>
              <w:tcPr>
                <w:tcW w:w="76" w:type="pct"/>
                <w:shd w:val="clear" w:color="auto" w:fill="CFF0FC"/>
                <w:tcMar>
                  <w:top w:w="15" w:type="dxa"/>
                  <w:left w:w="0" w:type="dxa"/>
                  <w:bottom w:w="0" w:type="dxa"/>
                  <w:right w:w="15" w:type="dxa"/>
                </w:tcMar>
                <w:vAlign w:val="center"/>
              </w:tcPr>
              <w:p w14:paraId="134B9FF6"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57446D78" w14:textId="77777777" w:rsidR="00B35052" w:rsidRDefault="00B35052" w:rsidP="00DE77E7">
                <w:pPr>
                  <w:rPr>
                    <w:rFonts w:ascii="Times New Roman"/>
                    <w:color w:val="000000"/>
                    <w:sz w:val="20"/>
                  </w:rPr>
                </w:pPr>
                <w:r>
                  <w:rPr>
                    <w:rFonts w:ascii="Times New Roman"/>
                    <w:color w:val="000000"/>
                    <w:sz w:val="20"/>
                  </w:rPr>
                  <w:t xml:space="preserve"> </w:t>
                </w:r>
              </w:p>
            </w:tc>
            <w:tc>
              <w:tcPr>
                <w:tcW w:w="248" w:type="pct"/>
                <w:shd w:val="clear" w:color="auto" w:fill="CFF0FC"/>
                <w:noWrap/>
                <w:tcMar>
                  <w:top w:w="15" w:type="dxa"/>
                  <w:left w:w="0" w:type="dxa"/>
                  <w:bottom w:w="0" w:type="dxa"/>
                  <w:right w:w="15" w:type="dxa"/>
                </w:tcMar>
                <w:vAlign w:val="center"/>
              </w:tcPr>
              <w:p w14:paraId="77286AE8" w14:textId="77777777" w:rsidR="00B35052" w:rsidRDefault="00B35052" w:rsidP="00DE77E7">
                <w:pPr>
                  <w:jc w:val="right"/>
                  <w:rPr>
                    <w:rFonts w:ascii="Times New Roman"/>
                    <w:color w:val="000000"/>
                    <w:sz w:val="20"/>
                  </w:rPr>
                </w:pPr>
                <w:r>
                  <w:rPr>
                    <w:rFonts w:ascii="Times New Roman"/>
                    <w:color w:val="000000"/>
                    <w:sz w:val="20"/>
                  </w:rPr>
                  <w:t>495,000</w:t>
                </w:r>
              </w:p>
            </w:tc>
            <w:tc>
              <w:tcPr>
                <w:tcW w:w="50" w:type="pct"/>
                <w:shd w:val="clear" w:color="auto" w:fill="CFF0FC"/>
                <w:noWrap/>
                <w:tcMar>
                  <w:top w:w="15" w:type="dxa"/>
                  <w:left w:w="0" w:type="dxa"/>
                  <w:bottom w:w="0" w:type="dxa"/>
                  <w:right w:w="15" w:type="dxa"/>
                </w:tcMar>
                <w:vAlign w:val="center"/>
              </w:tcPr>
              <w:p w14:paraId="649A5013"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0EFEC43E" w14:textId="77777777" w:rsidR="00B35052" w:rsidRDefault="00B35052" w:rsidP="00DE77E7">
                <w:pPr>
                  <w:rPr>
                    <w:rFonts w:ascii="Times New Roman"/>
                    <w:color w:val="000000"/>
                    <w:sz w:val="20"/>
                  </w:rPr>
                </w:pPr>
                <w:r>
                  <w:rPr>
                    <w:rFonts w:ascii="Times New Roman"/>
                    <w:color w:val="000000"/>
                    <w:sz w:val="20"/>
                  </w:rPr>
                  <w:t xml:space="preserve"> </w:t>
                </w:r>
              </w:p>
            </w:tc>
            <w:tc>
              <w:tcPr>
                <w:tcW w:w="316" w:type="pct"/>
                <w:shd w:val="clear" w:color="auto" w:fill="CFF0FC"/>
                <w:tcMar>
                  <w:top w:w="15" w:type="dxa"/>
                  <w:left w:w="0" w:type="dxa"/>
                  <w:bottom w:w="0" w:type="dxa"/>
                  <w:right w:w="15" w:type="dxa"/>
                </w:tcMar>
                <w:vAlign w:val="center"/>
              </w:tcPr>
              <w:p w14:paraId="5EBB421B" w14:textId="77777777" w:rsidR="00B35052" w:rsidRDefault="00B35052" w:rsidP="00DE77E7">
                <w:pPr>
                  <w:jc w:val="right"/>
                  <w:rPr>
                    <w:rFonts w:ascii="Calibri"/>
                    <w:color w:val="000000"/>
                    <w:sz w:val="20"/>
                  </w:rPr>
                </w:pPr>
                <w:r>
                  <w:rPr>
                    <w:rFonts w:ascii="Calibri"/>
                    <w:color w:val="000000"/>
                    <w:sz w:val="20"/>
                  </w:rPr>
                  <w:t>—</w:t>
                </w:r>
              </w:p>
            </w:tc>
            <w:tc>
              <w:tcPr>
                <w:tcW w:w="76" w:type="pct"/>
                <w:shd w:val="clear" w:color="auto" w:fill="CFF0FC"/>
                <w:tcMar>
                  <w:top w:w="15" w:type="dxa"/>
                  <w:left w:w="0" w:type="dxa"/>
                  <w:bottom w:w="0" w:type="dxa"/>
                  <w:right w:w="15" w:type="dxa"/>
                </w:tcMar>
                <w:vAlign w:val="center"/>
              </w:tcPr>
              <w:p w14:paraId="50E3FFDE"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55DBBD5E" w14:textId="77777777" w:rsidR="00B35052" w:rsidRDefault="00B35052" w:rsidP="00DE77E7">
                <w:pPr>
                  <w:rPr>
                    <w:rFonts w:ascii="Times New Roman"/>
                    <w:color w:val="000000"/>
                    <w:sz w:val="20"/>
                  </w:rPr>
                </w:pPr>
                <w:r>
                  <w:rPr>
                    <w:rFonts w:ascii="Times New Roman"/>
                    <w:color w:val="000000"/>
                    <w:sz w:val="20"/>
                  </w:rPr>
                  <w:t xml:space="preserve"> </w:t>
                </w:r>
              </w:p>
            </w:tc>
            <w:tc>
              <w:tcPr>
                <w:tcW w:w="356" w:type="pct"/>
                <w:shd w:val="clear" w:color="auto" w:fill="CFF0FC"/>
                <w:noWrap/>
                <w:tcMar>
                  <w:top w:w="15" w:type="dxa"/>
                  <w:left w:w="0" w:type="dxa"/>
                  <w:bottom w:w="0" w:type="dxa"/>
                  <w:right w:w="15" w:type="dxa"/>
                </w:tcMar>
                <w:vAlign w:val="center"/>
              </w:tcPr>
              <w:p w14:paraId="69FC9131" w14:textId="77777777" w:rsidR="00B35052" w:rsidRDefault="00B35052" w:rsidP="00DE77E7">
                <w:pPr>
                  <w:jc w:val="right"/>
                  <w:rPr>
                    <w:rFonts w:ascii="Times New Roman"/>
                    <w:color w:val="000000"/>
                    <w:sz w:val="20"/>
                  </w:rPr>
                </w:pPr>
                <w:r>
                  <w:rPr>
                    <w:rFonts w:ascii="Times New Roman"/>
                    <w:color w:val="000000"/>
                    <w:sz w:val="20"/>
                  </w:rPr>
                  <w:t>2,015,896</w:t>
                </w:r>
              </w:p>
            </w:tc>
            <w:tc>
              <w:tcPr>
                <w:tcW w:w="50" w:type="pct"/>
                <w:shd w:val="clear" w:color="auto" w:fill="CFF0FC"/>
                <w:noWrap/>
                <w:tcMar>
                  <w:top w:w="15" w:type="dxa"/>
                  <w:left w:w="0" w:type="dxa"/>
                  <w:bottom w:w="0" w:type="dxa"/>
                  <w:right w:w="15" w:type="dxa"/>
                </w:tcMar>
                <w:vAlign w:val="center"/>
              </w:tcPr>
              <w:p w14:paraId="195B0109"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53436FE3"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5D284B74" w14:textId="77777777" w:rsidR="00B35052" w:rsidRDefault="00B35052" w:rsidP="00DE77E7">
                <w:pPr>
                  <w:rPr>
                    <w:rFonts w:ascii="Times New Roman"/>
                    <w:color w:val="000000"/>
                    <w:sz w:val="20"/>
                  </w:rPr>
                </w:pPr>
                <w:r>
                  <w:rPr>
                    <w:rFonts w:ascii="Times New Roman"/>
                    <w:color w:val="000000"/>
                    <w:sz w:val="20"/>
                  </w:rPr>
                  <w:t xml:space="preserve"> </w:t>
                </w:r>
              </w:p>
            </w:tc>
            <w:tc>
              <w:tcPr>
                <w:tcW w:w="343" w:type="pct"/>
                <w:shd w:val="clear" w:color="auto" w:fill="CFF0FC"/>
                <w:noWrap/>
                <w:tcMar>
                  <w:top w:w="15" w:type="dxa"/>
                  <w:left w:w="0" w:type="dxa"/>
                  <w:bottom w:w="0" w:type="dxa"/>
                  <w:right w:w="15" w:type="dxa"/>
                </w:tcMar>
                <w:vAlign w:val="center"/>
              </w:tcPr>
              <w:p w14:paraId="6DE381DF" w14:textId="77777777" w:rsidR="00B35052" w:rsidRDefault="00B35052" w:rsidP="00DE77E7">
                <w:pPr>
                  <w:jc w:val="right"/>
                  <w:rPr>
                    <w:rFonts w:ascii="Times New Roman"/>
                    <w:color w:val="000000"/>
                    <w:sz w:val="20"/>
                  </w:rPr>
                </w:pPr>
                <w:r>
                  <w:rPr>
                    <w:rFonts w:ascii="Times New Roman"/>
                    <w:color w:val="000000"/>
                    <w:sz w:val="20"/>
                  </w:rPr>
                  <w:t>600,024</w:t>
                </w:r>
              </w:p>
            </w:tc>
            <w:tc>
              <w:tcPr>
                <w:tcW w:w="50" w:type="pct"/>
                <w:shd w:val="clear" w:color="auto" w:fill="CFF0FC"/>
                <w:noWrap/>
                <w:tcMar>
                  <w:top w:w="15" w:type="dxa"/>
                  <w:left w:w="0" w:type="dxa"/>
                  <w:bottom w:w="0" w:type="dxa"/>
                  <w:right w:w="15" w:type="dxa"/>
                </w:tcMar>
                <w:vAlign w:val="center"/>
              </w:tcPr>
              <w:p w14:paraId="4BFA34F5"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58CE790A"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04064CE7" w14:textId="77777777" w:rsidR="00B35052" w:rsidRDefault="00B35052" w:rsidP="00DE77E7">
                <w:pPr>
                  <w:rPr>
                    <w:rFonts w:ascii="Times New Roman"/>
                    <w:color w:val="000000"/>
                    <w:sz w:val="20"/>
                  </w:rPr>
                </w:pPr>
                <w:r>
                  <w:rPr>
                    <w:rFonts w:ascii="Times New Roman"/>
                    <w:color w:val="000000"/>
                    <w:sz w:val="20"/>
                  </w:rPr>
                  <w:t xml:space="preserve"> </w:t>
                </w:r>
              </w:p>
            </w:tc>
            <w:tc>
              <w:tcPr>
                <w:tcW w:w="305" w:type="pct"/>
                <w:shd w:val="clear" w:color="auto" w:fill="CFF0FC"/>
                <w:noWrap/>
                <w:tcMar>
                  <w:top w:w="15" w:type="dxa"/>
                  <w:left w:w="0" w:type="dxa"/>
                  <w:bottom w:w="0" w:type="dxa"/>
                  <w:right w:w="15" w:type="dxa"/>
                </w:tcMar>
                <w:vAlign w:val="center"/>
              </w:tcPr>
              <w:p w14:paraId="00C0EC59" w14:textId="77777777" w:rsidR="00B35052" w:rsidRDefault="00B35052" w:rsidP="00DE77E7">
                <w:pPr>
                  <w:jc w:val="right"/>
                  <w:rPr>
                    <w:rFonts w:ascii="Times New Roman"/>
                    <w:color w:val="000000"/>
                    <w:sz w:val="20"/>
                  </w:rPr>
                </w:pPr>
                <w:r>
                  <w:rPr>
                    <w:rFonts w:ascii="Times New Roman"/>
                    <w:color w:val="000000"/>
                    <w:sz w:val="20"/>
                  </w:rPr>
                  <w:t>542,900</w:t>
                </w:r>
              </w:p>
            </w:tc>
            <w:tc>
              <w:tcPr>
                <w:tcW w:w="50" w:type="pct"/>
                <w:shd w:val="clear" w:color="auto" w:fill="CFF0FC"/>
                <w:noWrap/>
                <w:tcMar>
                  <w:top w:w="15" w:type="dxa"/>
                  <w:left w:w="0" w:type="dxa"/>
                  <w:bottom w:w="0" w:type="dxa"/>
                  <w:right w:w="15" w:type="dxa"/>
                </w:tcMar>
                <w:vAlign w:val="center"/>
              </w:tcPr>
              <w:p w14:paraId="0437CF2E"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6C13B7B4"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4B7B6F3B" w14:textId="77777777" w:rsidR="00B35052" w:rsidRDefault="00B35052" w:rsidP="00DE77E7">
                <w:pPr>
                  <w:rPr>
                    <w:rFonts w:ascii="Times New Roman"/>
                    <w:color w:val="000000"/>
                    <w:sz w:val="20"/>
                  </w:rPr>
                </w:pPr>
                <w:r>
                  <w:rPr>
                    <w:rFonts w:ascii="Times New Roman"/>
                    <w:color w:val="000000"/>
                    <w:sz w:val="20"/>
                  </w:rPr>
                  <w:t xml:space="preserve"> </w:t>
                </w:r>
              </w:p>
            </w:tc>
            <w:tc>
              <w:tcPr>
                <w:tcW w:w="451" w:type="pct"/>
                <w:shd w:val="clear" w:color="auto" w:fill="CFF0FC"/>
                <w:noWrap/>
                <w:tcMar>
                  <w:top w:w="15" w:type="dxa"/>
                  <w:left w:w="0" w:type="dxa"/>
                  <w:bottom w:w="0" w:type="dxa"/>
                  <w:right w:w="15" w:type="dxa"/>
                </w:tcMar>
                <w:vAlign w:val="center"/>
              </w:tcPr>
              <w:p w14:paraId="5967082B" w14:textId="77777777" w:rsidR="00B35052" w:rsidRDefault="00B35052" w:rsidP="00DE77E7">
                <w:pPr>
                  <w:jc w:val="right"/>
                  <w:rPr>
                    <w:rFonts w:ascii="Times New Roman"/>
                    <w:color w:val="000000"/>
                    <w:sz w:val="20"/>
                  </w:rPr>
                </w:pPr>
                <w:r>
                  <w:rPr>
                    <w:rFonts w:ascii="Times New Roman"/>
                    <w:color w:val="000000"/>
                    <w:sz w:val="20"/>
                  </w:rPr>
                  <w:t>8,400</w:t>
                </w:r>
              </w:p>
            </w:tc>
            <w:tc>
              <w:tcPr>
                <w:tcW w:w="50" w:type="pct"/>
                <w:shd w:val="clear" w:color="auto" w:fill="CFF0FC"/>
                <w:noWrap/>
                <w:tcMar>
                  <w:top w:w="15" w:type="dxa"/>
                  <w:left w:w="0" w:type="dxa"/>
                  <w:bottom w:w="0" w:type="dxa"/>
                  <w:right w:w="15" w:type="dxa"/>
                </w:tcMar>
                <w:vAlign w:val="center"/>
              </w:tcPr>
              <w:p w14:paraId="60B13C60"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0A661827"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09B94B84" w14:textId="77777777" w:rsidR="00B35052" w:rsidRDefault="00B35052" w:rsidP="00DE77E7">
                <w:pPr>
                  <w:rPr>
                    <w:rFonts w:ascii="Times New Roman"/>
                    <w:color w:val="000000"/>
                    <w:sz w:val="20"/>
                  </w:rPr>
                </w:pPr>
                <w:r>
                  <w:rPr>
                    <w:rFonts w:ascii="Times New Roman"/>
                    <w:color w:val="000000"/>
                    <w:sz w:val="20"/>
                  </w:rPr>
                  <w:t xml:space="preserve"> </w:t>
                </w:r>
              </w:p>
            </w:tc>
            <w:tc>
              <w:tcPr>
                <w:tcW w:w="299" w:type="pct"/>
                <w:shd w:val="clear" w:color="auto" w:fill="CFF0FC"/>
                <w:noWrap/>
                <w:tcMar>
                  <w:top w:w="15" w:type="dxa"/>
                  <w:left w:w="0" w:type="dxa"/>
                  <w:bottom w:w="0" w:type="dxa"/>
                  <w:right w:w="15" w:type="dxa"/>
                </w:tcMar>
                <w:vAlign w:val="center"/>
              </w:tcPr>
              <w:p w14:paraId="2492B509" w14:textId="77777777" w:rsidR="00B35052" w:rsidRDefault="00B35052" w:rsidP="00DE77E7">
                <w:pPr>
                  <w:jc w:val="right"/>
                  <w:rPr>
                    <w:rFonts w:ascii="Times New Roman"/>
                    <w:color w:val="000000"/>
                    <w:sz w:val="20"/>
                  </w:rPr>
                </w:pPr>
                <w:r>
                  <w:rPr>
                    <w:rFonts w:ascii="Times New Roman"/>
                    <w:color w:val="000000"/>
                    <w:sz w:val="20"/>
                  </w:rPr>
                  <w:t>3,662,220</w:t>
                </w:r>
              </w:p>
            </w:tc>
            <w:tc>
              <w:tcPr>
                <w:tcW w:w="50" w:type="pct"/>
                <w:shd w:val="clear" w:color="auto" w:fill="CFF0FC"/>
                <w:noWrap/>
                <w:tcMar>
                  <w:top w:w="15" w:type="dxa"/>
                  <w:left w:w="0" w:type="dxa"/>
                  <w:bottom w:w="0" w:type="dxa"/>
                  <w:right w:w="15" w:type="dxa"/>
                </w:tcMar>
                <w:vAlign w:val="center"/>
              </w:tcPr>
              <w:p w14:paraId="2B37E8F2" w14:textId="77777777" w:rsidR="00B35052" w:rsidRDefault="00B35052" w:rsidP="00DE77E7">
                <w:pPr>
                  <w:rPr>
                    <w:rFonts w:ascii="Times New Roman"/>
                    <w:color w:val="000000"/>
                    <w:sz w:val="20"/>
                  </w:rPr>
                </w:pPr>
                <w:r>
                  <w:rPr>
                    <w:rFonts w:ascii="Times New Roman"/>
                    <w:color w:val="000000"/>
                    <w:sz w:val="20"/>
                  </w:rPr>
                  <w:t xml:space="preserve"> </w:t>
                </w:r>
              </w:p>
            </w:tc>
          </w:tr>
          <w:tr w:rsidR="00B35052" w14:paraId="21E8C82B" w14:textId="77777777">
            <w:trPr>
              <w:cantSplit/>
              <w:jc w:val="center"/>
            </w:trPr>
            <w:tc>
              <w:tcPr>
                <w:tcW w:w="1178" w:type="pct"/>
                <w:shd w:val="clear" w:color="auto" w:fill="CFF0FC"/>
                <w:tcMar>
                  <w:top w:w="15" w:type="dxa"/>
                  <w:left w:w="0" w:type="dxa"/>
                  <w:bottom w:w="0" w:type="dxa"/>
                  <w:right w:w="15" w:type="dxa"/>
                </w:tcMar>
                <w:vAlign w:val="center"/>
              </w:tcPr>
              <w:p w14:paraId="11E44127" w14:textId="77777777" w:rsidR="00B35052" w:rsidRDefault="00B35052" w:rsidP="00DE77E7">
                <w:pPr>
                  <w:keepNext/>
                  <w:rPr>
                    <w:rFonts w:ascii="Times New Roman"/>
                    <w:i/>
                    <w:color w:val="000000"/>
                    <w:sz w:val="20"/>
                  </w:rPr>
                </w:pPr>
                <w:r>
                  <w:rPr>
                    <w:rFonts w:ascii="Times New Roman"/>
                    <w:i/>
                    <w:color w:val="000000"/>
                    <w:sz w:val="20"/>
                  </w:rPr>
                  <w:t xml:space="preserve"> </w:t>
                </w:r>
              </w:p>
            </w:tc>
            <w:tc>
              <w:tcPr>
                <w:tcW w:w="76" w:type="pct"/>
                <w:shd w:val="clear" w:color="auto" w:fill="CFF0FC"/>
                <w:tcMar>
                  <w:top w:w="15" w:type="dxa"/>
                  <w:left w:w="0" w:type="dxa"/>
                  <w:bottom w:w="0" w:type="dxa"/>
                  <w:right w:w="15" w:type="dxa"/>
                </w:tcMar>
                <w:vAlign w:val="center"/>
              </w:tcPr>
              <w:p w14:paraId="7CA431EE" w14:textId="77777777" w:rsidR="00B35052" w:rsidRDefault="00B35052" w:rsidP="00DE77E7">
                <w:pPr>
                  <w:rPr>
                    <w:rFonts w:ascii="Times New Roman"/>
                    <w:color w:val="000000"/>
                    <w:sz w:val="20"/>
                  </w:rPr>
                </w:pPr>
                <w:r>
                  <w:rPr>
                    <w:rFonts w:ascii="Times New Roman"/>
                    <w:color w:val="000000"/>
                    <w:sz w:val="20"/>
                  </w:rPr>
                  <w:t xml:space="preserve"> </w:t>
                </w:r>
              </w:p>
            </w:tc>
            <w:tc>
              <w:tcPr>
                <w:tcW w:w="291" w:type="pct"/>
                <w:shd w:val="clear" w:color="auto" w:fill="CFF0FC"/>
                <w:tcMar>
                  <w:top w:w="15" w:type="dxa"/>
                  <w:left w:w="0" w:type="dxa"/>
                  <w:bottom w:w="0" w:type="dxa"/>
                  <w:right w:w="15" w:type="dxa"/>
                </w:tcMar>
                <w:vAlign w:val="center"/>
              </w:tcPr>
              <w:p w14:paraId="421C8394"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5AF09204"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5A1E87B5" w14:textId="77777777" w:rsidR="00B35052" w:rsidRDefault="00B35052" w:rsidP="00DE77E7">
                <w:pPr>
                  <w:rPr>
                    <w:rFonts w:ascii="Times New Roman"/>
                    <w:color w:val="000000"/>
                    <w:sz w:val="20"/>
                  </w:rPr>
                </w:pPr>
                <w:r>
                  <w:rPr>
                    <w:rFonts w:ascii="Times New Roman"/>
                    <w:color w:val="000000"/>
                    <w:sz w:val="20"/>
                  </w:rPr>
                  <w:t xml:space="preserve"> </w:t>
                </w:r>
              </w:p>
            </w:tc>
            <w:tc>
              <w:tcPr>
                <w:tcW w:w="248" w:type="pct"/>
                <w:shd w:val="clear" w:color="auto" w:fill="CFF0FC"/>
                <w:noWrap/>
                <w:tcMar>
                  <w:top w:w="15" w:type="dxa"/>
                  <w:left w:w="0" w:type="dxa"/>
                  <w:bottom w:w="0" w:type="dxa"/>
                  <w:right w:w="15" w:type="dxa"/>
                </w:tcMar>
                <w:vAlign w:val="center"/>
              </w:tcPr>
              <w:p w14:paraId="604905F1"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6C75CA8F"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7DE8D23F" w14:textId="77777777" w:rsidR="00B35052" w:rsidRDefault="00B35052" w:rsidP="00DE77E7">
                <w:pPr>
                  <w:rPr>
                    <w:rFonts w:ascii="Times New Roman"/>
                    <w:color w:val="000000"/>
                    <w:sz w:val="20"/>
                  </w:rPr>
                </w:pPr>
                <w:r>
                  <w:rPr>
                    <w:rFonts w:ascii="Times New Roman"/>
                    <w:color w:val="000000"/>
                    <w:sz w:val="20"/>
                  </w:rPr>
                  <w:t xml:space="preserve"> </w:t>
                </w:r>
              </w:p>
            </w:tc>
            <w:tc>
              <w:tcPr>
                <w:tcW w:w="316" w:type="pct"/>
                <w:shd w:val="clear" w:color="auto" w:fill="CFF0FC"/>
                <w:tcMar>
                  <w:top w:w="15" w:type="dxa"/>
                  <w:left w:w="0" w:type="dxa"/>
                  <w:bottom w:w="0" w:type="dxa"/>
                  <w:right w:w="15" w:type="dxa"/>
                </w:tcMar>
                <w:vAlign w:val="center"/>
              </w:tcPr>
              <w:p w14:paraId="67D6B64B" w14:textId="77777777" w:rsidR="00B35052" w:rsidRDefault="00B35052" w:rsidP="00DE77E7">
                <w:pPr>
                  <w:rPr>
                    <w:rFonts w:ascii="Calibri"/>
                    <w:color w:val="000000"/>
                    <w:sz w:val="20"/>
                  </w:rPr>
                </w:pPr>
                <w:r>
                  <w:rPr>
                    <w:rFonts w:ascii="Calibri"/>
                    <w:color w:val="000000"/>
                    <w:sz w:val="20"/>
                  </w:rPr>
                  <w:t xml:space="preserve"> </w:t>
                </w:r>
              </w:p>
            </w:tc>
            <w:tc>
              <w:tcPr>
                <w:tcW w:w="76" w:type="pct"/>
                <w:shd w:val="clear" w:color="auto" w:fill="CFF0FC"/>
                <w:tcMar>
                  <w:top w:w="15" w:type="dxa"/>
                  <w:left w:w="0" w:type="dxa"/>
                  <w:bottom w:w="0" w:type="dxa"/>
                  <w:right w:w="15" w:type="dxa"/>
                </w:tcMar>
                <w:vAlign w:val="center"/>
              </w:tcPr>
              <w:p w14:paraId="331C3B61"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5D1ED3CD" w14:textId="77777777" w:rsidR="00B35052" w:rsidRDefault="00B35052" w:rsidP="00DE77E7">
                <w:pPr>
                  <w:rPr>
                    <w:rFonts w:ascii="Times New Roman"/>
                    <w:color w:val="000000"/>
                    <w:sz w:val="20"/>
                  </w:rPr>
                </w:pPr>
                <w:r>
                  <w:rPr>
                    <w:rFonts w:ascii="Times New Roman"/>
                    <w:color w:val="000000"/>
                    <w:sz w:val="20"/>
                  </w:rPr>
                  <w:t xml:space="preserve"> </w:t>
                </w:r>
              </w:p>
            </w:tc>
            <w:tc>
              <w:tcPr>
                <w:tcW w:w="356" w:type="pct"/>
                <w:shd w:val="clear" w:color="auto" w:fill="CFF0FC"/>
                <w:noWrap/>
                <w:tcMar>
                  <w:top w:w="15" w:type="dxa"/>
                  <w:left w:w="0" w:type="dxa"/>
                  <w:bottom w:w="0" w:type="dxa"/>
                  <w:right w:w="15" w:type="dxa"/>
                </w:tcMar>
                <w:vAlign w:val="center"/>
              </w:tcPr>
              <w:p w14:paraId="02B037F8"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3D5FC610"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1E3E2AA9"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51F74D84" w14:textId="77777777" w:rsidR="00B35052" w:rsidRDefault="00B35052" w:rsidP="00DE77E7">
                <w:pPr>
                  <w:rPr>
                    <w:rFonts w:ascii="Times New Roman"/>
                    <w:color w:val="000000"/>
                    <w:sz w:val="20"/>
                  </w:rPr>
                </w:pPr>
                <w:r>
                  <w:rPr>
                    <w:rFonts w:ascii="Times New Roman"/>
                    <w:color w:val="000000"/>
                    <w:sz w:val="20"/>
                  </w:rPr>
                  <w:t xml:space="preserve"> </w:t>
                </w:r>
              </w:p>
            </w:tc>
            <w:tc>
              <w:tcPr>
                <w:tcW w:w="343" w:type="pct"/>
                <w:shd w:val="clear" w:color="auto" w:fill="CFF0FC"/>
                <w:noWrap/>
                <w:tcMar>
                  <w:top w:w="15" w:type="dxa"/>
                  <w:left w:w="0" w:type="dxa"/>
                  <w:bottom w:w="0" w:type="dxa"/>
                  <w:right w:w="15" w:type="dxa"/>
                </w:tcMar>
                <w:vAlign w:val="center"/>
              </w:tcPr>
              <w:p w14:paraId="17659CAB"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30380C30"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71384C86"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17DCAEA3" w14:textId="77777777" w:rsidR="00B35052" w:rsidRDefault="00B35052" w:rsidP="00DE77E7">
                <w:pPr>
                  <w:rPr>
                    <w:rFonts w:ascii="Times New Roman"/>
                    <w:color w:val="000000"/>
                    <w:sz w:val="20"/>
                  </w:rPr>
                </w:pPr>
                <w:r>
                  <w:rPr>
                    <w:rFonts w:ascii="Times New Roman"/>
                    <w:color w:val="000000"/>
                    <w:sz w:val="20"/>
                  </w:rPr>
                  <w:t xml:space="preserve"> </w:t>
                </w:r>
              </w:p>
            </w:tc>
            <w:tc>
              <w:tcPr>
                <w:tcW w:w="305" w:type="pct"/>
                <w:shd w:val="clear" w:color="auto" w:fill="CFF0FC"/>
                <w:noWrap/>
                <w:tcMar>
                  <w:top w:w="15" w:type="dxa"/>
                  <w:left w:w="0" w:type="dxa"/>
                  <w:bottom w:w="0" w:type="dxa"/>
                  <w:right w:w="15" w:type="dxa"/>
                </w:tcMar>
                <w:vAlign w:val="center"/>
              </w:tcPr>
              <w:p w14:paraId="082463BB"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7712BF78"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254843D3"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605EB869" w14:textId="77777777" w:rsidR="00B35052" w:rsidRDefault="00B35052" w:rsidP="00DE77E7">
                <w:pPr>
                  <w:rPr>
                    <w:rFonts w:ascii="Times New Roman"/>
                    <w:color w:val="000000"/>
                    <w:sz w:val="20"/>
                  </w:rPr>
                </w:pPr>
                <w:r>
                  <w:rPr>
                    <w:rFonts w:ascii="Times New Roman"/>
                    <w:color w:val="000000"/>
                    <w:sz w:val="20"/>
                  </w:rPr>
                  <w:t xml:space="preserve"> </w:t>
                </w:r>
              </w:p>
            </w:tc>
            <w:tc>
              <w:tcPr>
                <w:tcW w:w="451" w:type="pct"/>
                <w:shd w:val="clear" w:color="auto" w:fill="CFF0FC"/>
                <w:noWrap/>
                <w:tcMar>
                  <w:top w:w="15" w:type="dxa"/>
                  <w:left w:w="0" w:type="dxa"/>
                  <w:bottom w:w="0" w:type="dxa"/>
                  <w:right w:w="15" w:type="dxa"/>
                </w:tcMar>
                <w:vAlign w:val="center"/>
              </w:tcPr>
              <w:p w14:paraId="2CD58E47"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17C0167B"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3F2B3A9C"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787448E9" w14:textId="77777777" w:rsidR="00B35052" w:rsidRDefault="00B35052" w:rsidP="00DE77E7">
                <w:pPr>
                  <w:rPr>
                    <w:rFonts w:ascii="Times New Roman"/>
                    <w:color w:val="000000"/>
                    <w:sz w:val="20"/>
                  </w:rPr>
                </w:pPr>
                <w:r>
                  <w:rPr>
                    <w:rFonts w:ascii="Times New Roman"/>
                    <w:color w:val="000000"/>
                    <w:sz w:val="20"/>
                  </w:rPr>
                  <w:t xml:space="preserve"> </w:t>
                </w:r>
              </w:p>
            </w:tc>
            <w:tc>
              <w:tcPr>
                <w:tcW w:w="299" w:type="pct"/>
                <w:shd w:val="clear" w:color="auto" w:fill="CFF0FC"/>
                <w:noWrap/>
                <w:tcMar>
                  <w:top w:w="15" w:type="dxa"/>
                  <w:left w:w="0" w:type="dxa"/>
                  <w:bottom w:w="0" w:type="dxa"/>
                  <w:right w:w="15" w:type="dxa"/>
                </w:tcMar>
                <w:vAlign w:val="center"/>
              </w:tcPr>
              <w:p w14:paraId="201E1579"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3D2A7C21" w14:textId="77777777" w:rsidR="00B35052" w:rsidRDefault="00B35052" w:rsidP="00DE77E7">
                <w:pPr>
                  <w:rPr>
                    <w:rFonts w:ascii="Times New Roman"/>
                    <w:color w:val="000000"/>
                    <w:sz w:val="20"/>
                  </w:rPr>
                </w:pPr>
                <w:r>
                  <w:rPr>
                    <w:rFonts w:ascii="Times New Roman"/>
                    <w:color w:val="000000"/>
                    <w:sz w:val="20"/>
                  </w:rPr>
                  <w:t xml:space="preserve"> </w:t>
                </w:r>
              </w:p>
            </w:tc>
          </w:tr>
          <w:tr w:rsidR="00B35052" w14:paraId="35195EC0" w14:textId="77777777">
            <w:trPr>
              <w:cantSplit/>
              <w:jc w:val="center"/>
            </w:trPr>
            <w:tc>
              <w:tcPr>
                <w:tcW w:w="1178" w:type="pct"/>
                <w:shd w:val="clear" w:color="auto" w:fill="FFFFFF"/>
                <w:tcMar>
                  <w:top w:w="15" w:type="dxa"/>
                  <w:left w:w="0" w:type="dxa"/>
                  <w:bottom w:w="0" w:type="dxa"/>
                  <w:right w:w="15" w:type="dxa"/>
                </w:tcMar>
                <w:vAlign w:val="center"/>
              </w:tcPr>
              <w:p w14:paraId="7A53ECB7" w14:textId="77777777" w:rsidR="00B35052" w:rsidRDefault="00B35052" w:rsidP="00DE77E7">
                <w:pPr>
                  <w:keepNext/>
                  <w:rPr>
                    <w:rFonts w:ascii="Times New Roman"/>
                    <w:color w:val="000000"/>
                    <w:sz w:val="20"/>
                  </w:rPr>
                </w:pPr>
                <w:r>
                  <w:rPr>
                    <w:rFonts w:ascii="Times New Roman"/>
                    <w:color w:val="000000"/>
                    <w:sz w:val="20"/>
                  </w:rPr>
                  <w:t>Kimberly Nelson</w:t>
                </w:r>
              </w:p>
            </w:tc>
            <w:tc>
              <w:tcPr>
                <w:tcW w:w="76" w:type="pct"/>
                <w:shd w:val="clear" w:color="auto" w:fill="FFFFFF"/>
                <w:tcMar>
                  <w:top w:w="15" w:type="dxa"/>
                  <w:left w:w="0" w:type="dxa"/>
                  <w:bottom w:w="0" w:type="dxa"/>
                  <w:right w:w="15" w:type="dxa"/>
                </w:tcMar>
                <w:vAlign w:val="center"/>
              </w:tcPr>
              <w:p w14:paraId="00AD132F"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291" w:type="pct"/>
                <w:shd w:val="clear" w:color="auto" w:fill="FFFFFF"/>
                <w:tcMar>
                  <w:top w:w="15" w:type="dxa"/>
                  <w:left w:w="0" w:type="dxa"/>
                  <w:bottom w:w="0" w:type="dxa"/>
                  <w:right w:w="15" w:type="dxa"/>
                </w:tcMar>
                <w:vAlign w:val="center"/>
              </w:tcPr>
              <w:p w14:paraId="0AC5985E" w14:textId="77777777" w:rsidR="00B35052" w:rsidRDefault="00B35052" w:rsidP="00DE77E7">
                <w:pPr>
                  <w:jc w:val="right"/>
                  <w:rPr>
                    <w:rFonts w:ascii="Times New Roman"/>
                    <w:color w:val="000000"/>
                    <w:sz w:val="20"/>
                  </w:rPr>
                </w:pPr>
                <w:r>
                  <w:rPr>
                    <w:rFonts w:ascii="Times New Roman"/>
                    <w:color w:val="000000"/>
                    <w:sz w:val="20"/>
                  </w:rPr>
                  <w:t>2021</w:t>
                </w:r>
              </w:p>
            </w:tc>
            <w:tc>
              <w:tcPr>
                <w:tcW w:w="76" w:type="pct"/>
                <w:shd w:val="clear" w:color="auto" w:fill="FFFFFF"/>
                <w:tcMar>
                  <w:top w:w="15" w:type="dxa"/>
                  <w:left w:w="0" w:type="dxa"/>
                  <w:bottom w:w="0" w:type="dxa"/>
                  <w:right w:w="15" w:type="dxa"/>
                </w:tcMar>
                <w:vAlign w:val="center"/>
              </w:tcPr>
              <w:p w14:paraId="5972FAA8"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2B06E054" w14:textId="77777777" w:rsidR="00B35052" w:rsidRDefault="00B35052" w:rsidP="00DE77E7">
                <w:pPr>
                  <w:rPr>
                    <w:rFonts w:ascii="Times New Roman"/>
                    <w:color w:val="000000"/>
                    <w:sz w:val="20"/>
                  </w:rPr>
                </w:pPr>
                <w:r>
                  <w:rPr>
                    <w:rFonts w:ascii="Times New Roman"/>
                    <w:color w:val="000000"/>
                    <w:sz w:val="20"/>
                  </w:rPr>
                  <w:t xml:space="preserve"> </w:t>
                </w:r>
              </w:p>
            </w:tc>
            <w:tc>
              <w:tcPr>
                <w:tcW w:w="248" w:type="pct"/>
                <w:shd w:val="clear" w:color="auto" w:fill="FFFFFF"/>
                <w:noWrap/>
                <w:tcMar>
                  <w:top w:w="15" w:type="dxa"/>
                  <w:left w:w="0" w:type="dxa"/>
                  <w:bottom w:w="0" w:type="dxa"/>
                  <w:right w:w="15" w:type="dxa"/>
                </w:tcMar>
                <w:vAlign w:val="center"/>
              </w:tcPr>
              <w:p w14:paraId="41D8B7DA" w14:textId="77777777" w:rsidR="00B35052" w:rsidRDefault="00B35052" w:rsidP="00DE77E7">
                <w:pPr>
                  <w:jc w:val="right"/>
                  <w:rPr>
                    <w:rFonts w:ascii="Times New Roman"/>
                    <w:color w:val="000000"/>
                    <w:sz w:val="20"/>
                  </w:rPr>
                </w:pPr>
                <w:r>
                  <w:rPr>
                    <w:rFonts w:ascii="Times New Roman"/>
                    <w:color w:val="000000"/>
                    <w:sz w:val="20"/>
                  </w:rPr>
                  <w:t>385,000</w:t>
                </w:r>
              </w:p>
            </w:tc>
            <w:tc>
              <w:tcPr>
                <w:tcW w:w="50" w:type="pct"/>
                <w:shd w:val="clear" w:color="auto" w:fill="FFFFFF"/>
                <w:noWrap/>
                <w:tcMar>
                  <w:top w:w="15" w:type="dxa"/>
                  <w:left w:w="0" w:type="dxa"/>
                  <w:bottom w:w="0" w:type="dxa"/>
                  <w:right w:w="15" w:type="dxa"/>
                </w:tcMar>
                <w:vAlign w:val="center"/>
              </w:tcPr>
              <w:p w14:paraId="32120F05"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79D71113" w14:textId="77777777" w:rsidR="00B35052" w:rsidRDefault="00B35052" w:rsidP="00DE77E7">
                <w:pPr>
                  <w:rPr>
                    <w:rFonts w:ascii="Times New Roman"/>
                    <w:color w:val="000000"/>
                    <w:sz w:val="20"/>
                  </w:rPr>
                </w:pPr>
                <w:r>
                  <w:rPr>
                    <w:rFonts w:ascii="Times New Roman"/>
                    <w:color w:val="000000"/>
                    <w:sz w:val="20"/>
                  </w:rPr>
                  <w:t xml:space="preserve"> </w:t>
                </w:r>
              </w:p>
            </w:tc>
            <w:tc>
              <w:tcPr>
                <w:tcW w:w="316" w:type="pct"/>
                <w:shd w:val="clear" w:color="auto" w:fill="FFFFFF"/>
                <w:tcMar>
                  <w:top w:w="15" w:type="dxa"/>
                  <w:left w:w="0" w:type="dxa"/>
                  <w:bottom w:w="0" w:type="dxa"/>
                  <w:right w:w="15" w:type="dxa"/>
                </w:tcMar>
                <w:vAlign w:val="center"/>
              </w:tcPr>
              <w:p w14:paraId="4AB6F313" w14:textId="77777777" w:rsidR="00B35052" w:rsidRDefault="00B35052" w:rsidP="00DE77E7">
                <w:pPr>
                  <w:jc w:val="right"/>
                  <w:rPr>
                    <w:rFonts w:ascii="Calibri"/>
                    <w:color w:val="000000"/>
                    <w:sz w:val="20"/>
                  </w:rPr>
                </w:pPr>
                <w:r>
                  <w:rPr>
                    <w:rFonts w:ascii="Calibri"/>
                    <w:color w:val="000000"/>
                    <w:sz w:val="20"/>
                  </w:rPr>
                  <w:t>—</w:t>
                </w:r>
              </w:p>
            </w:tc>
            <w:tc>
              <w:tcPr>
                <w:tcW w:w="76" w:type="pct"/>
                <w:shd w:val="clear" w:color="auto" w:fill="FFFFFF"/>
                <w:tcMar>
                  <w:top w:w="15" w:type="dxa"/>
                  <w:left w:w="0" w:type="dxa"/>
                  <w:bottom w:w="0" w:type="dxa"/>
                  <w:right w:w="15" w:type="dxa"/>
                </w:tcMar>
                <w:vAlign w:val="center"/>
              </w:tcPr>
              <w:p w14:paraId="6797EC67"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4A5516B7" w14:textId="77777777" w:rsidR="00B35052" w:rsidRDefault="00B35052" w:rsidP="00DE77E7">
                <w:pPr>
                  <w:rPr>
                    <w:rFonts w:ascii="Times New Roman"/>
                    <w:color w:val="000000"/>
                    <w:sz w:val="20"/>
                  </w:rPr>
                </w:pPr>
                <w:r>
                  <w:rPr>
                    <w:rFonts w:ascii="Times New Roman"/>
                    <w:color w:val="000000"/>
                    <w:sz w:val="20"/>
                  </w:rPr>
                  <w:t xml:space="preserve"> </w:t>
                </w:r>
              </w:p>
            </w:tc>
            <w:tc>
              <w:tcPr>
                <w:tcW w:w="356" w:type="pct"/>
                <w:shd w:val="clear" w:color="auto" w:fill="FFFFFF"/>
                <w:noWrap/>
                <w:tcMar>
                  <w:top w:w="15" w:type="dxa"/>
                  <w:left w:w="0" w:type="dxa"/>
                  <w:bottom w:w="0" w:type="dxa"/>
                  <w:right w:w="15" w:type="dxa"/>
                </w:tcMar>
                <w:vAlign w:val="center"/>
              </w:tcPr>
              <w:p w14:paraId="3D554884" w14:textId="77777777" w:rsidR="00B35052" w:rsidRDefault="00B35052" w:rsidP="00DE77E7">
                <w:pPr>
                  <w:jc w:val="right"/>
                  <w:rPr>
                    <w:rFonts w:ascii="Times New Roman"/>
                    <w:color w:val="000000"/>
                    <w:sz w:val="20"/>
                  </w:rPr>
                </w:pPr>
                <w:r>
                  <w:rPr>
                    <w:rFonts w:ascii="Times New Roman"/>
                    <w:color w:val="000000"/>
                    <w:sz w:val="20"/>
                  </w:rPr>
                  <w:t>2,821,974</w:t>
                </w:r>
              </w:p>
            </w:tc>
            <w:tc>
              <w:tcPr>
                <w:tcW w:w="50" w:type="pct"/>
                <w:shd w:val="clear" w:color="auto" w:fill="FFFFFF"/>
                <w:noWrap/>
                <w:tcMar>
                  <w:top w:w="15" w:type="dxa"/>
                  <w:left w:w="0" w:type="dxa"/>
                  <w:bottom w:w="0" w:type="dxa"/>
                  <w:right w:w="15" w:type="dxa"/>
                </w:tcMar>
                <w:vAlign w:val="center"/>
              </w:tcPr>
              <w:p w14:paraId="0BCBC839"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23CCE523" w14:textId="77777777" w:rsidR="00B35052" w:rsidRDefault="00B35052" w:rsidP="00DE77E7">
                <w:pPr>
                  <w:rPr>
                    <w:rFonts w:ascii="Times New Roman"/>
                    <w:color w:val="000000"/>
                    <w:sz w:val="20"/>
                  </w:rPr>
                </w:pPr>
                <w:r>
                  <w:rPr>
                    <w:rFonts w:ascii="Times New Roman"/>
                    <w:color w:val="000000"/>
                    <w:sz w:val="20"/>
                  </w:rPr>
                  <w:t xml:space="preserve"> </w:t>
                </w:r>
              </w:p>
            </w:tc>
            <w:tc>
              <w:tcPr>
                <w:tcW w:w="393" w:type="pct"/>
                <w:gridSpan w:val="2"/>
                <w:shd w:val="clear" w:color="auto" w:fill="FFFFFF"/>
                <w:tcMar>
                  <w:top w:w="15" w:type="dxa"/>
                  <w:left w:w="0" w:type="dxa"/>
                  <w:bottom w:w="0" w:type="dxa"/>
                  <w:right w:w="15" w:type="dxa"/>
                </w:tcMar>
                <w:vAlign w:val="center"/>
              </w:tcPr>
              <w:p w14:paraId="067F2C8F" w14:textId="77777777" w:rsidR="00B35052" w:rsidRDefault="00B35052" w:rsidP="00DE77E7">
                <w:pPr>
                  <w:jc w:val="right"/>
                  <w:rPr>
                    <w:rFonts w:ascii="Calibri"/>
                    <w:color w:val="000000"/>
                    <w:sz w:val="20"/>
                  </w:rPr>
                </w:pPr>
                <w:r>
                  <w:rPr>
                    <w:rFonts w:ascii="Calibri"/>
                    <w:color w:val="000000"/>
                    <w:sz w:val="20"/>
                  </w:rPr>
                  <w:t>—</w:t>
                </w:r>
              </w:p>
            </w:tc>
            <w:tc>
              <w:tcPr>
                <w:tcW w:w="50" w:type="pct"/>
                <w:shd w:val="clear" w:color="auto" w:fill="FFFFFF"/>
                <w:noWrap/>
                <w:tcMar>
                  <w:top w:w="15" w:type="dxa"/>
                  <w:left w:w="0" w:type="dxa"/>
                  <w:bottom w:w="0" w:type="dxa"/>
                  <w:right w:w="15" w:type="dxa"/>
                </w:tcMar>
                <w:vAlign w:val="center"/>
              </w:tcPr>
              <w:p w14:paraId="57DD304E" w14:textId="77777777" w:rsidR="00B35052" w:rsidRDefault="00B35052" w:rsidP="00DE77E7">
                <w:pPr>
                  <w:rPr>
                    <w:rFonts w:ascii="Calibri"/>
                    <w:color w:val="000000"/>
                    <w:sz w:val="20"/>
                  </w:rPr>
                </w:pPr>
                <w:r>
                  <w:rPr>
                    <w:rFonts w:ascii="Calibri"/>
                    <w:color w:val="000000"/>
                    <w:sz w:val="20"/>
                  </w:rPr>
                  <w:t xml:space="preserve"> </w:t>
                </w:r>
              </w:p>
            </w:tc>
            <w:tc>
              <w:tcPr>
                <w:tcW w:w="76" w:type="pct"/>
                <w:shd w:val="clear" w:color="auto" w:fill="FFFFFF"/>
                <w:tcMar>
                  <w:top w:w="15" w:type="dxa"/>
                  <w:left w:w="0" w:type="dxa"/>
                  <w:bottom w:w="0" w:type="dxa"/>
                  <w:right w:w="15" w:type="dxa"/>
                </w:tcMar>
                <w:vAlign w:val="center"/>
              </w:tcPr>
              <w:p w14:paraId="5B930FAE"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33CD5CE7" w14:textId="77777777" w:rsidR="00B35052" w:rsidRDefault="00B35052" w:rsidP="00DE77E7">
                <w:pPr>
                  <w:rPr>
                    <w:rFonts w:ascii="Times New Roman"/>
                    <w:color w:val="000000"/>
                    <w:sz w:val="20"/>
                  </w:rPr>
                </w:pPr>
                <w:r>
                  <w:rPr>
                    <w:rFonts w:ascii="Times New Roman"/>
                    <w:color w:val="000000"/>
                    <w:sz w:val="20"/>
                  </w:rPr>
                  <w:t xml:space="preserve"> </w:t>
                </w:r>
              </w:p>
            </w:tc>
            <w:tc>
              <w:tcPr>
                <w:tcW w:w="305" w:type="pct"/>
                <w:shd w:val="clear" w:color="auto" w:fill="FFFFFF"/>
                <w:noWrap/>
                <w:tcMar>
                  <w:top w:w="15" w:type="dxa"/>
                  <w:left w:w="0" w:type="dxa"/>
                  <w:bottom w:w="0" w:type="dxa"/>
                  <w:right w:w="15" w:type="dxa"/>
                </w:tcMar>
                <w:vAlign w:val="center"/>
              </w:tcPr>
              <w:p w14:paraId="6871E9D3" w14:textId="77777777" w:rsidR="00B35052" w:rsidRDefault="00B35052" w:rsidP="00DE77E7">
                <w:pPr>
                  <w:jc w:val="right"/>
                  <w:rPr>
                    <w:rFonts w:ascii="Times New Roman"/>
                    <w:color w:val="000000"/>
                    <w:sz w:val="20"/>
                  </w:rPr>
                </w:pPr>
                <w:r>
                  <w:rPr>
                    <w:rFonts w:ascii="Times New Roman"/>
                    <w:color w:val="000000"/>
                    <w:sz w:val="20"/>
                  </w:rPr>
                  <w:t>508,200</w:t>
                </w:r>
              </w:p>
            </w:tc>
            <w:tc>
              <w:tcPr>
                <w:tcW w:w="50" w:type="pct"/>
                <w:shd w:val="clear" w:color="auto" w:fill="FFFFFF"/>
                <w:noWrap/>
                <w:tcMar>
                  <w:top w:w="15" w:type="dxa"/>
                  <w:left w:w="0" w:type="dxa"/>
                  <w:bottom w:w="0" w:type="dxa"/>
                  <w:right w:w="15" w:type="dxa"/>
                </w:tcMar>
                <w:vAlign w:val="center"/>
              </w:tcPr>
              <w:p w14:paraId="752430AC"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086C1B57"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36619EF7" w14:textId="77777777" w:rsidR="00B35052" w:rsidRDefault="00B35052" w:rsidP="00DE77E7">
                <w:pPr>
                  <w:rPr>
                    <w:rFonts w:ascii="Times New Roman"/>
                    <w:color w:val="000000"/>
                    <w:sz w:val="20"/>
                  </w:rPr>
                </w:pPr>
                <w:r>
                  <w:rPr>
                    <w:rFonts w:ascii="Times New Roman"/>
                    <w:color w:val="000000"/>
                    <w:sz w:val="20"/>
                  </w:rPr>
                  <w:t xml:space="preserve"> </w:t>
                </w:r>
              </w:p>
            </w:tc>
            <w:tc>
              <w:tcPr>
                <w:tcW w:w="451" w:type="pct"/>
                <w:shd w:val="clear" w:color="auto" w:fill="FFFFFF"/>
                <w:noWrap/>
                <w:tcMar>
                  <w:top w:w="15" w:type="dxa"/>
                  <w:left w:w="0" w:type="dxa"/>
                  <w:bottom w:w="0" w:type="dxa"/>
                  <w:right w:w="15" w:type="dxa"/>
                </w:tcMar>
                <w:vAlign w:val="center"/>
              </w:tcPr>
              <w:p w14:paraId="5A1C32B6" w14:textId="77777777" w:rsidR="00B35052" w:rsidRDefault="00B35052" w:rsidP="00DE77E7">
                <w:pPr>
                  <w:jc w:val="right"/>
                  <w:rPr>
                    <w:rFonts w:ascii="Times New Roman"/>
                    <w:color w:val="000000"/>
                    <w:sz w:val="20"/>
                  </w:rPr>
                </w:pPr>
                <w:r>
                  <w:rPr>
                    <w:rFonts w:ascii="Times New Roman"/>
                    <w:color w:val="000000"/>
                    <w:sz w:val="20"/>
                  </w:rPr>
                  <w:t>8,700</w:t>
                </w:r>
              </w:p>
            </w:tc>
            <w:tc>
              <w:tcPr>
                <w:tcW w:w="50" w:type="pct"/>
                <w:shd w:val="clear" w:color="auto" w:fill="FFFFFF"/>
                <w:noWrap/>
                <w:tcMar>
                  <w:top w:w="15" w:type="dxa"/>
                  <w:left w:w="0" w:type="dxa"/>
                  <w:bottom w:w="0" w:type="dxa"/>
                  <w:right w:w="15" w:type="dxa"/>
                </w:tcMar>
                <w:vAlign w:val="center"/>
              </w:tcPr>
              <w:p w14:paraId="06D246D0"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4BF3531B"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50C81FD4" w14:textId="77777777" w:rsidR="00B35052" w:rsidRDefault="00B35052" w:rsidP="00DE77E7">
                <w:pPr>
                  <w:rPr>
                    <w:rFonts w:ascii="Times New Roman"/>
                    <w:color w:val="000000"/>
                    <w:sz w:val="20"/>
                  </w:rPr>
                </w:pPr>
                <w:r>
                  <w:rPr>
                    <w:rFonts w:ascii="Times New Roman"/>
                    <w:color w:val="000000"/>
                    <w:sz w:val="20"/>
                  </w:rPr>
                  <w:t xml:space="preserve"> </w:t>
                </w:r>
              </w:p>
            </w:tc>
            <w:tc>
              <w:tcPr>
                <w:tcW w:w="299" w:type="pct"/>
                <w:shd w:val="clear" w:color="auto" w:fill="FFFFFF"/>
                <w:noWrap/>
                <w:tcMar>
                  <w:top w:w="15" w:type="dxa"/>
                  <w:left w:w="0" w:type="dxa"/>
                  <w:bottom w:w="0" w:type="dxa"/>
                  <w:right w:w="15" w:type="dxa"/>
                </w:tcMar>
                <w:vAlign w:val="center"/>
              </w:tcPr>
              <w:p w14:paraId="2879ECDF" w14:textId="77777777" w:rsidR="00B35052" w:rsidRDefault="00B35052" w:rsidP="00DE77E7">
                <w:pPr>
                  <w:jc w:val="right"/>
                  <w:rPr>
                    <w:rFonts w:ascii="Times New Roman"/>
                    <w:color w:val="000000"/>
                    <w:sz w:val="20"/>
                  </w:rPr>
                </w:pPr>
                <w:r>
                  <w:rPr>
                    <w:rFonts w:ascii="Times New Roman"/>
                    <w:color w:val="000000"/>
                    <w:sz w:val="20"/>
                  </w:rPr>
                  <w:t>3,723,874</w:t>
                </w:r>
              </w:p>
            </w:tc>
            <w:tc>
              <w:tcPr>
                <w:tcW w:w="50" w:type="pct"/>
                <w:shd w:val="clear" w:color="auto" w:fill="FFFFFF"/>
                <w:noWrap/>
                <w:tcMar>
                  <w:top w:w="15" w:type="dxa"/>
                  <w:left w:w="0" w:type="dxa"/>
                  <w:bottom w:w="0" w:type="dxa"/>
                  <w:right w:w="15" w:type="dxa"/>
                </w:tcMar>
                <w:vAlign w:val="center"/>
              </w:tcPr>
              <w:p w14:paraId="6880ED38" w14:textId="77777777" w:rsidR="00B35052" w:rsidRDefault="00B35052" w:rsidP="00DE77E7">
                <w:pPr>
                  <w:rPr>
                    <w:rFonts w:ascii="Times New Roman"/>
                    <w:color w:val="000000"/>
                    <w:sz w:val="20"/>
                  </w:rPr>
                </w:pPr>
                <w:r>
                  <w:rPr>
                    <w:rFonts w:ascii="Times New Roman"/>
                    <w:color w:val="000000"/>
                    <w:sz w:val="20"/>
                  </w:rPr>
                  <w:t xml:space="preserve"> </w:t>
                </w:r>
              </w:p>
            </w:tc>
          </w:tr>
          <w:tr w:rsidR="00B35052" w14:paraId="3F123D32" w14:textId="77777777">
            <w:trPr>
              <w:cantSplit/>
              <w:jc w:val="center"/>
            </w:trPr>
            <w:tc>
              <w:tcPr>
                <w:tcW w:w="1178" w:type="pct"/>
                <w:shd w:val="clear" w:color="auto" w:fill="FFFFFF"/>
                <w:tcMar>
                  <w:top w:w="15" w:type="dxa"/>
                  <w:left w:w="0" w:type="dxa"/>
                  <w:bottom w:w="0" w:type="dxa"/>
                  <w:right w:w="15" w:type="dxa"/>
                </w:tcMar>
                <w:vAlign w:val="center"/>
              </w:tcPr>
              <w:p w14:paraId="2954CAB0" w14:textId="77777777" w:rsidR="00B35052" w:rsidRDefault="00B35052" w:rsidP="00DE77E7">
                <w:pPr>
                  <w:keepNext/>
                  <w:ind w:left="137"/>
                  <w:rPr>
                    <w:rFonts w:ascii="Times New Roman"/>
                    <w:i/>
                    <w:color w:val="000000"/>
                    <w:sz w:val="20"/>
                  </w:rPr>
                </w:pPr>
                <w:r>
                  <w:rPr>
                    <w:rFonts w:ascii="Times New Roman"/>
                    <w:i/>
                    <w:color w:val="000000"/>
                    <w:sz w:val="20"/>
                  </w:rPr>
                  <w:t>Executive Vice President and</w:t>
                </w:r>
              </w:p>
            </w:tc>
            <w:tc>
              <w:tcPr>
                <w:tcW w:w="76" w:type="pct"/>
                <w:shd w:val="clear" w:color="auto" w:fill="FFFFFF"/>
                <w:tcMar>
                  <w:top w:w="15" w:type="dxa"/>
                  <w:left w:w="0" w:type="dxa"/>
                  <w:bottom w:w="0" w:type="dxa"/>
                  <w:right w:w="15" w:type="dxa"/>
                </w:tcMar>
                <w:vAlign w:val="center"/>
              </w:tcPr>
              <w:p w14:paraId="34F07ABC"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291" w:type="pct"/>
                <w:shd w:val="clear" w:color="auto" w:fill="FFFFFF"/>
                <w:tcMar>
                  <w:top w:w="15" w:type="dxa"/>
                  <w:left w:w="0" w:type="dxa"/>
                  <w:bottom w:w="0" w:type="dxa"/>
                  <w:right w:w="15" w:type="dxa"/>
                </w:tcMar>
                <w:vAlign w:val="center"/>
              </w:tcPr>
              <w:p w14:paraId="08A14C00" w14:textId="77777777" w:rsidR="00B35052" w:rsidRDefault="00B35052" w:rsidP="00DE77E7">
                <w:pPr>
                  <w:jc w:val="right"/>
                  <w:rPr>
                    <w:rFonts w:ascii="Times New Roman"/>
                    <w:color w:val="000000"/>
                    <w:sz w:val="20"/>
                  </w:rPr>
                </w:pPr>
                <w:r>
                  <w:rPr>
                    <w:rFonts w:ascii="Times New Roman"/>
                    <w:color w:val="000000"/>
                    <w:sz w:val="20"/>
                  </w:rPr>
                  <w:t>2020</w:t>
                </w:r>
              </w:p>
            </w:tc>
            <w:tc>
              <w:tcPr>
                <w:tcW w:w="76" w:type="pct"/>
                <w:shd w:val="clear" w:color="auto" w:fill="FFFFFF"/>
                <w:tcMar>
                  <w:top w:w="15" w:type="dxa"/>
                  <w:left w:w="0" w:type="dxa"/>
                  <w:bottom w:w="0" w:type="dxa"/>
                  <w:right w:w="15" w:type="dxa"/>
                </w:tcMar>
                <w:vAlign w:val="center"/>
              </w:tcPr>
              <w:p w14:paraId="2EED5D57"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63229511" w14:textId="77777777" w:rsidR="00B35052" w:rsidRDefault="00B35052" w:rsidP="00DE77E7">
                <w:pPr>
                  <w:rPr>
                    <w:rFonts w:ascii="Times New Roman"/>
                    <w:color w:val="000000"/>
                    <w:sz w:val="20"/>
                  </w:rPr>
                </w:pPr>
                <w:r>
                  <w:rPr>
                    <w:rFonts w:ascii="Times New Roman"/>
                    <w:color w:val="000000"/>
                    <w:sz w:val="20"/>
                  </w:rPr>
                  <w:t xml:space="preserve"> </w:t>
                </w:r>
              </w:p>
            </w:tc>
            <w:tc>
              <w:tcPr>
                <w:tcW w:w="248" w:type="pct"/>
                <w:shd w:val="clear" w:color="auto" w:fill="FFFFFF"/>
                <w:noWrap/>
                <w:tcMar>
                  <w:top w:w="15" w:type="dxa"/>
                  <w:left w:w="0" w:type="dxa"/>
                  <w:bottom w:w="0" w:type="dxa"/>
                  <w:right w:w="15" w:type="dxa"/>
                </w:tcMar>
                <w:vAlign w:val="center"/>
              </w:tcPr>
              <w:p w14:paraId="40BD8B70" w14:textId="77777777" w:rsidR="00B35052" w:rsidRDefault="00B35052" w:rsidP="00DE77E7">
                <w:pPr>
                  <w:jc w:val="right"/>
                  <w:rPr>
                    <w:rFonts w:ascii="Times New Roman"/>
                    <w:color w:val="000000"/>
                    <w:sz w:val="20"/>
                  </w:rPr>
                </w:pPr>
                <w:r>
                  <w:rPr>
                    <w:rFonts w:ascii="Times New Roman"/>
                    <w:color w:val="000000"/>
                    <w:sz w:val="20"/>
                  </w:rPr>
                  <w:t>374,000</w:t>
                </w:r>
              </w:p>
            </w:tc>
            <w:tc>
              <w:tcPr>
                <w:tcW w:w="50" w:type="pct"/>
                <w:shd w:val="clear" w:color="auto" w:fill="FFFFFF"/>
                <w:noWrap/>
                <w:tcMar>
                  <w:top w:w="15" w:type="dxa"/>
                  <w:left w:w="0" w:type="dxa"/>
                  <w:bottom w:w="0" w:type="dxa"/>
                  <w:right w:w="15" w:type="dxa"/>
                </w:tcMar>
                <w:vAlign w:val="center"/>
              </w:tcPr>
              <w:p w14:paraId="429B0E7F"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5187EA90" w14:textId="77777777" w:rsidR="00B35052" w:rsidRDefault="00B35052" w:rsidP="00DE77E7">
                <w:pPr>
                  <w:rPr>
                    <w:rFonts w:ascii="Times New Roman"/>
                    <w:color w:val="000000"/>
                    <w:sz w:val="20"/>
                  </w:rPr>
                </w:pPr>
                <w:r>
                  <w:rPr>
                    <w:rFonts w:ascii="Times New Roman"/>
                    <w:color w:val="000000"/>
                    <w:sz w:val="20"/>
                  </w:rPr>
                  <w:t xml:space="preserve"> </w:t>
                </w:r>
              </w:p>
            </w:tc>
            <w:tc>
              <w:tcPr>
                <w:tcW w:w="316" w:type="pct"/>
                <w:shd w:val="clear" w:color="auto" w:fill="FFFFFF"/>
                <w:tcMar>
                  <w:top w:w="15" w:type="dxa"/>
                  <w:left w:w="0" w:type="dxa"/>
                  <w:bottom w:w="0" w:type="dxa"/>
                  <w:right w:w="15" w:type="dxa"/>
                </w:tcMar>
                <w:vAlign w:val="center"/>
              </w:tcPr>
              <w:p w14:paraId="663E7AA4" w14:textId="77777777" w:rsidR="00B35052" w:rsidRDefault="00B35052" w:rsidP="00DE77E7">
                <w:pPr>
                  <w:jc w:val="right"/>
                  <w:rPr>
                    <w:rFonts w:ascii="Calibri"/>
                    <w:color w:val="000000"/>
                    <w:sz w:val="20"/>
                  </w:rPr>
                </w:pPr>
                <w:r>
                  <w:rPr>
                    <w:rFonts w:ascii="Calibri"/>
                    <w:color w:val="000000"/>
                    <w:sz w:val="20"/>
                  </w:rPr>
                  <w:t>—</w:t>
                </w:r>
              </w:p>
            </w:tc>
            <w:tc>
              <w:tcPr>
                <w:tcW w:w="76" w:type="pct"/>
                <w:shd w:val="clear" w:color="auto" w:fill="FFFFFF"/>
                <w:tcMar>
                  <w:top w:w="15" w:type="dxa"/>
                  <w:left w:w="0" w:type="dxa"/>
                  <w:bottom w:w="0" w:type="dxa"/>
                  <w:right w:w="15" w:type="dxa"/>
                </w:tcMar>
                <w:vAlign w:val="center"/>
              </w:tcPr>
              <w:p w14:paraId="05F3C7BD"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74424F2F" w14:textId="77777777" w:rsidR="00B35052" w:rsidRDefault="00B35052" w:rsidP="00DE77E7">
                <w:pPr>
                  <w:rPr>
                    <w:rFonts w:ascii="Times New Roman"/>
                    <w:color w:val="000000"/>
                    <w:sz w:val="20"/>
                  </w:rPr>
                </w:pPr>
                <w:r>
                  <w:rPr>
                    <w:rFonts w:ascii="Times New Roman"/>
                    <w:color w:val="000000"/>
                    <w:sz w:val="20"/>
                  </w:rPr>
                  <w:t xml:space="preserve"> </w:t>
                </w:r>
              </w:p>
            </w:tc>
            <w:tc>
              <w:tcPr>
                <w:tcW w:w="356" w:type="pct"/>
                <w:shd w:val="clear" w:color="auto" w:fill="FFFFFF"/>
                <w:noWrap/>
                <w:tcMar>
                  <w:top w:w="15" w:type="dxa"/>
                  <w:left w:w="0" w:type="dxa"/>
                  <w:bottom w:w="0" w:type="dxa"/>
                  <w:right w:w="15" w:type="dxa"/>
                </w:tcMar>
                <w:vAlign w:val="center"/>
              </w:tcPr>
              <w:p w14:paraId="2EE4C0C0" w14:textId="77777777" w:rsidR="00B35052" w:rsidRDefault="00B35052" w:rsidP="00DE77E7">
                <w:pPr>
                  <w:jc w:val="right"/>
                  <w:rPr>
                    <w:rFonts w:ascii="Times New Roman"/>
                    <w:color w:val="000000"/>
                    <w:sz w:val="20"/>
                  </w:rPr>
                </w:pPr>
                <w:r>
                  <w:rPr>
                    <w:rFonts w:ascii="Times New Roman"/>
                    <w:color w:val="000000"/>
                    <w:sz w:val="20"/>
                  </w:rPr>
                  <w:t>1,658,387</w:t>
                </w:r>
              </w:p>
            </w:tc>
            <w:tc>
              <w:tcPr>
                <w:tcW w:w="50" w:type="pct"/>
                <w:shd w:val="clear" w:color="auto" w:fill="FFFFFF"/>
                <w:noWrap/>
                <w:tcMar>
                  <w:top w:w="15" w:type="dxa"/>
                  <w:left w:w="0" w:type="dxa"/>
                  <w:bottom w:w="0" w:type="dxa"/>
                  <w:right w:w="15" w:type="dxa"/>
                </w:tcMar>
                <w:vAlign w:val="center"/>
              </w:tcPr>
              <w:p w14:paraId="18C35733"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18F50404" w14:textId="77777777" w:rsidR="00B35052" w:rsidRDefault="00B35052" w:rsidP="00DE77E7">
                <w:pPr>
                  <w:rPr>
                    <w:rFonts w:ascii="Times New Roman"/>
                    <w:color w:val="000000"/>
                    <w:sz w:val="20"/>
                  </w:rPr>
                </w:pPr>
                <w:r>
                  <w:rPr>
                    <w:rFonts w:ascii="Times New Roman"/>
                    <w:color w:val="000000"/>
                    <w:sz w:val="20"/>
                  </w:rPr>
                  <w:t xml:space="preserve"> </w:t>
                </w:r>
              </w:p>
            </w:tc>
            <w:tc>
              <w:tcPr>
                <w:tcW w:w="393" w:type="pct"/>
                <w:gridSpan w:val="2"/>
                <w:shd w:val="clear" w:color="auto" w:fill="FFFFFF"/>
                <w:tcMar>
                  <w:top w:w="15" w:type="dxa"/>
                  <w:left w:w="0" w:type="dxa"/>
                  <w:bottom w:w="0" w:type="dxa"/>
                  <w:right w:w="15" w:type="dxa"/>
                </w:tcMar>
                <w:vAlign w:val="center"/>
              </w:tcPr>
              <w:p w14:paraId="0AA7C1AF" w14:textId="77777777" w:rsidR="00B35052" w:rsidRDefault="00B35052" w:rsidP="00DE77E7">
                <w:pPr>
                  <w:jc w:val="right"/>
                  <w:rPr>
                    <w:rFonts w:ascii="Times New Roman"/>
                    <w:color w:val="000000"/>
                    <w:sz w:val="20"/>
                  </w:rPr>
                </w:pPr>
                <w:r>
                  <w:rPr>
                    <w:rFonts w:ascii="Calibri"/>
                    <w:color w:val="000000"/>
                    <w:sz w:val="20"/>
                  </w:rPr>
                  <w:t>—</w:t>
                </w:r>
              </w:p>
            </w:tc>
            <w:tc>
              <w:tcPr>
                <w:tcW w:w="50" w:type="pct"/>
                <w:shd w:val="clear" w:color="auto" w:fill="FFFFFF"/>
                <w:noWrap/>
                <w:tcMar>
                  <w:top w:w="15" w:type="dxa"/>
                  <w:left w:w="0" w:type="dxa"/>
                  <w:bottom w:w="0" w:type="dxa"/>
                  <w:right w:w="15" w:type="dxa"/>
                </w:tcMar>
                <w:vAlign w:val="center"/>
              </w:tcPr>
              <w:p w14:paraId="60BDFAD6" w14:textId="77777777" w:rsidR="00B35052" w:rsidRDefault="00B35052" w:rsidP="00DE77E7">
                <w:pPr>
                  <w:rPr>
                    <w:rFonts w:ascii="Times New Roman"/>
                    <w:color w:val="000000"/>
                    <w:sz w:val="20"/>
                  </w:rPr>
                </w:pPr>
                <w:r>
                  <w:rPr>
                    <w:rFonts w:ascii="Calibri"/>
                    <w:color w:val="000000"/>
                    <w:sz w:val="20"/>
                  </w:rPr>
                  <w:t xml:space="preserve"> </w:t>
                </w:r>
              </w:p>
            </w:tc>
            <w:tc>
              <w:tcPr>
                <w:tcW w:w="76" w:type="pct"/>
                <w:shd w:val="clear" w:color="auto" w:fill="FFFFFF"/>
                <w:tcMar>
                  <w:top w:w="15" w:type="dxa"/>
                  <w:left w:w="0" w:type="dxa"/>
                  <w:bottom w:w="0" w:type="dxa"/>
                  <w:right w:w="15" w:type="dxa"/>
                </w:tcMar>
                <w:vAlign w:val="center"/>
              </w:tcPr>
              <w:p w14:paraId="734CE0A5"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67531246" w14:textId="77777777" w:rsidR="00B35052" w:rsidRDefault="00B35052" w:rsidP="00DE77E7">
                <w:pPr>
                  <w:rPr>
                    <w:rFonts w:ascii="Times New Roman"/>
                    <w:color w:val="000000"/>
                    <w:sz w:val="20"/>
                  </w:rPr>
                </w:pPr>
                <w:r>
                  <w:rPr>
                    <w:rFonts w:ascii="Times New Roman"/>
                    <w:color w:val="000000"/>
                    <w:sz w:val="20"/>
                  </w:rPr>
                  <w:t xml:space="preserve"> </w:t>
                </w:r>
              </w:p>
            </w:tc>
            <w:tc>
              <w:tcPr>
                <w:tcW w:w="305" w:type="pct"/>
                <w:shd w:val="clear" w:color="auto" w:fill="FFFFFF"/>
                <w:noWrap/>
                <w:tcMar>
                  <w:top w:w="15" w:type="dxa"/>
                  <w:left w:w="0" w:type="dxa"/>
                  <w:bottom w:w="0" w:type="dxa"/>
                  <w:right w:w="15" w:type="dxa"/>
                </w:tcMar>
                <w:vAlign w:val="center"/>
              </w:tcPr>
              <w:p w14:paraId="78F0FCD7" w14:textId="77777777" w:rsidR="00B35052" w:rsidRDefault="00B35052" w:rsidP="00DE77E7">
                <w:pPr>
                  <w:jc w:val="right"/>
                  <w:rPr>
                    <w:rFonts w:ascii="Times New Roman"/>
                    <w:color w:val="000000"/>
                    <w:sz w:val="20"/>
                  </w:rPr>
                </w:pPr>
                <w:r>
                  <w:rPr>
                    <w:rFonts w:ascii="Times New Roman"/>
                    <w:color w:val="000000"/>
                    <w:sz w:val="20"/>
                  </w:rPr>
                  <w:t>207,940</w:t>
                </w:r>
              </w:p>
            </w:tc>
            <w:tc>
              <w:tcPr>
                <w:tcW w:w="50" w:type="pct"/>
                <w:shd w:val="clear" w:color="auto" w:fill="FFFFFF"/>
                <w:noWrap/>
                <w:tcMar>
                  <w:top w:w="15" w:type="dxa"/>
                  <w:left w:w="0" w:type="dxa"/>
                  <w:bottom w:w="0" w:type="dxa"/>
                  <w:right w:w="15" w:type="dxa"/>
                </w:tcMar>
                <w:vAlign w:val="center"/>
              </w:tcPr>
              <w:p w14:paraId="5020B625"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11F894F7"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08779450" w14:textId="77777777" w:rsidR="00B35052" w:rsidRDefault="00B35052" w:rsidP="00DE77E7">
                <w:pPr>
                  <w:rPr>
                    <w:rFonts w:ascii="Times New Roman"/>
                    <w:color w:val="000000"/>
                    <w:sz w:val="20"/>
                  </w:rPr>
                </w:pPr>
                <w:r>
                  <w:rPr>
                    <w:rFonts w:ascii="Times New Roman"/>
                    <w:color w:val="000000"/>
                    <w:sz w:val="20"/>
                  </w:rPr>
                  <w:t xml:space="preserve"> </w:t>
                </w:r>
              </w:p>
            </w:tc>
            <w:tc>
              <w:tcPr>
                <w:tcW w:w="451" w:type="pct"/>
                <w:shd w:val="clear" w:color="auto" w:fill="FFFFFF"/>
                <w:noWrap/>
                <w:tcMar>
                  <w:top w:w="15" w:type="dxa"/>
                  <w:left w:w="0" w:type="dxa"/>
                  <w:bottom w:w="0" w:type="dxa"/>
                  <w:right w:w="15" w:type="dxa"/>
                </w:tcMar>
                <w:vAlign w:val="center"/>
              </w:tcPr>
              <w:p w14:paraId="6E816699" w14:textId="77777777" w:rsidR="00B35052" w:rsidRDefault="00B35052" w:rsidP="00DE77E7">
                <w:pPr>
                  <w:jc w:val="right"/>
                  <w:rPr>
                    <w:rFonts w:ascii="Times New Roman"/>
                    <w:color w:val="000000"/>
                    <w:sz w:val="20"/>
                  </w:rPr>
                </w:pPr>
                <w:r>
                  <w:rPr>
                    <w:rFonts w:ascii="Times New Roman"/>
                    <w:color w:val="000000"/>
                    <w:sz w:val="20"/>
                  </w:rPr>
                  <w:t>8,550</w:t>
                </w:r>
              </w:p>
            </w:tc>
            <w:tc>
              <w:tcPr>
                <w:tcW w:w="50" w:type="pct"/>
                <w:shd w:val="clear" w:color="auto" w:fill="FFFFFF"/>
                <w:noWrap/>
                <w:tcMar>
                  <w:top w:w="15" w:type="dxa"/>
                  <w:left w:w="0" w:type="dxa"/>
                  <w:bottom w:w="0" w:type="dxa"/>
                  <w:right w:w="15" w:type="dxa"/>
                </w:tcMar>
                <w:vAlign w:val="center"/>
              </w:tcPr>
              <w:p w14:paraId="7549FBDB"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324FFF90"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420C0CA8" w14:textId="77777777" w:rsidR="00B35052" w:rsidRDefault="00B35052" w:rsidP="00DE77E7">
                <w:pPr>
                  <w:rPr>
                    <w:rFonts w:ascii="Times New Roman"/>
                    <w:color w:val="000000"/>
                    <w:sz w:val="20"/>
                  </w:rPr>
                </w:pPr>
                <w:r>
                  <w:rPr>
                    <w:rFonts w:ascii="Times New Roman"/>
                    <w:color w:val="000000"/>
                    <w:sz w:val="20"/>
                  </w:rPr>
                  <w:t xml:space="preserve"> </w:t>
                </w:r>
              </w:p>
            </w:tc>
            <w:tc>
              <w:tcPr>
                <w:tcW w:w="299" w:type="pct"/>
                <w:shd w:val="clear" w:color="auto" w:fill="FFFFFF"/>
                <w:noWrap/>
                <w:tcMar>
                  <w:top w:w="15" w:type="dxa"/>
                  <w:left w:w="0" w:type="dxa"/>
                  <w:bottom w:w="0" w:type="dxa"/>
                  <w:right w:w="15" w:type="dxa"/>
                </w:tcMar>
                <w:vAlign w:val="center"/>
              </w:tcPr>
              <w:p w14:paraId="634E5E99" w14:textId="77777777" w:rsidR="00B35052" w:rsidRDefault="00B35052" w:rsidP="00DE77E7">
                <w:pPr>
                  <w:jc w:val="right"/>
                  <w:rPr>
                    <w:rFonts w:ascii="Times New Roman"/>
                    <w:color w:val="000000"/>
                    <w:sz w:val="20"/>
                  </w:rPr>
                </w:pPr>
                <w:r>
                  <w:rPr>
                    <w:rFonts w:ascii="Times New Roman"/>
                    <w:color w:val="000000"/>
                    <w:sz w:val="20"/>
                  </w:rPr>
                  <w:t>2,248,877</w:t>
                </w:r>
              </w:p>
            </w:tc>
            <w:tc>
              <w:tcPr>
                <w:tcW w:w="50" w:type="pct"/>
                <w:shd w:val="clear" w:color="auto" w:fill="FFFFFF"/>
                <w:noWrap/>
                <w:tcMar>
                  <w:top w:w="15" w:type="dxa"/>
                  <w:left w:w="0" w:type="dxa"/>
                  <w:bottom w:w="0" w:type="dxa"/>
                  <w:right w:w="15" w:type="dxa"/>
                </w:tcMar>
                <w:vAlign w:val="center"/>
              </w:tcPr>
              <w:p w14:paraId="508FFE0E" w14:textId="77777777" w:rsidR="00B35052" w:rsidRDefault="00B35052" w:rsidP="00DE77E7">
                <w:pPr>
                  <w:rPr>
                    <w:rFonts w:ascii="Times New Roman"/>
                    <w:color w:val="000000"/>
                    <w:sz w:val="20"/>
                  </w:rPr>
                </w:pPr>
                <w:r>
                  <w:rPr>
                    <w:rFonts w:ascii="Times New Roman"/>
                    <w:color w:val="000000"/>
                    <w:sz w:val="20"/>
                  </w:rPr>
                  <w:t xml:space="preserve"> </w:t>
                </w:r>
              </w:p>
            </w:tc>
          </w:tr>
          <w:tr w:rsidR="00B35052" w14:paraId="327E2BD4" w14:textId="77777777">
            <w:trPr>
              <w:cantSplit/>
              <w:jc w:val="center"/>
            </w:trPr>
            <w:tc>
              <w:tcPr>
                <w:tcW w:w="1178" w:type="pct"/>
                <w:shd w:val="clear" w:color="auto" w:fill="FFFFFF"/>
                <w:tcMar>
                  <w:top w:w="15" w:type="dxa"/>
                  <w:left w:w="0" w:type="dxa"/>
                  <w:bottom w:w="0" w:type="dxa"/>
                  <w:right w:w="15" w:type="dxa"/>
                </w:tcMar>
                <w:vAlign w:val="center"/>
              </w:tcPr>
              <w:p w14:paraId="39C28666" w14:textId="77777777" w:rsidR="00B35052" w:rsidRDefault="00B35052" w:rsidP="00DE77E7">
                <w:pPr>
                  <w:keepNext/>
                  <w:ind w:left="137"/>
                  <w:rPr>
                    <w:rFonts w:ascii="Times New Roman"/>
                    <w:i/>
                    <w:color w:val="000000"/>
                    <w:sz w:val="20"/>
                  </w:rPr>
                </w:pPr>
                <w:r>
                  <w:rPr>
                    <w:rFonts w:ascii="Times New Roman"/>
                    <w:i/>
                    <w:color w:val="000000"/>
                    <w:sz w:val="20"/>
                  </w:rPr>
                  <w:t>Chief Financial Officer</w:t>
                </w:r>
              </w:p>
            </w:tc>
            <w:tc>
              <w:tcPr>
                <w:tcW w:w="76" w:type="pct"/>
                <w:shd w:val="clear" w:color="auto" w:fill="FFFFFF"/>
                <w:tcMar>
                  <w:top w:w="15" w:type="dxa"/>
                  <w:left w:w="0" w:type="dxa"/>
                  <w:bottom w:w="0" w:type="dxa"/>
                  <w:right w:w="15" w:type="dxa"/>
                </w:tcMar>
                <w:vAlign w:val="center"/>
              </w:tcPr>
              <w:p w14:paraId="76AACBB8" w14:textId="77777777" w:rsidR="00B35052" w:rsidRDefault="00B35052" w:rsidP="00DE77E7">
                <w:pPr>
                  <w:rPr>
                    <w:rFonts w:ascii="Times New Roman"/>
                    <w:color w:val="000000"/>
                    <w:sz w:val="20"/>
                  </w:rPr>
                </w:pPr>
                <w:r>
                  <w:rPr>
                    <w:rFonts w:ascii="Times New Roman"/>
                    <w:color w:val="000000"/>
                    <w:sz w:val="20"/>
                  </w:rPr>
                  <w:t xml:space="preserve"> </w:t>
                </w:r>
              </w:p>
            </w:tc>
            <w:tc>
              <w:tcPr>
                <w:tcW w:w="291" w:type="pct"/>
                <w:shd w:val="clear" w:color="auto" w:fill="FFFFFF"/>
                <w:tcMar>
                  <w:top w:w="15" w:type="dxa"/>
                  <w:left w:w="0" w:type="dxa"/>
                  <w:bottom w:w="0" w:type="dxa"/>
                  <w:right w:w="15" w:type="dxa"/>
                </w:tcMar>
                <w:vAlign w:val="center"/>
              </w:tcPr>
              <w:p w14:paraId="11565BCA" w14:textId="77777777" w:rsidR="00B35052" w:rsidRDefault="00B35052" w:rsidP="00DE77E7">
                <w:pPr>
                  <w:jc w:val="right"/>
                  <w:rPr>
                    <w:rFonts w:ascii="Times New Roman"/>
                    <w:color w:val="000000"/>
                    <w:sz w:val="20"/>
                  </w:rPr>
                </w:pPr>
                <w:r>
                  <w:rPr>
                    <w:rFonts w:ascii="Times New Roman"/>
                    <w:color w:val="000000"/>
                    <w:sz w:val="20"/>
                  </w:rPr>
                  <w:t>2019</w:t>
                </w:r>
              </w:p>
            </w:tc>
            <w:tc>
              <w:tcPr>
                <w:tcW w:w="76" w:type="pct"/>
                <w:shd w:val="clear" w:color="auto" w:fill="FFFFFF"/>
                <w:tcMar>
                  <w:top w:w="15" w:type="dxa"/>
                  <w:left w:w="0" w:type="dxa"/>
                  <w:bottom w:w="0" w:type="dxa"/>
                  <w:right w:w="15" w:type="dxa"/>
                </w:tcMar>
                <w:vAlign w:val="center"/>
              </w:tcPr>
              <w:p w14:paraId="390C174B"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1FE679F4" w14:textId="77777777" w:rsidR="00B35052" w:rsidRDefault="00B35052" w:rsidP="00DE77E7">
                <w:pPr>
                  <w:rPr>
                    <w:rFonts w:ascii="Times New Roman"/>
                    <w:color w:val="000000"/>
                    <w:sz w:val="20"/>
                  </w:rPr>
                </w:pPr>
                <w:r>
                  <w:rPr>
                    <w:rFonts w:ascii="Times New Roman"/>
                    <w:color w:val="000000"/>
                    <w:sz w:val="20"/>
                  </w:rPr>
                  <w:t xml:space="preserve"> </w:t>
                </w:r>
              </w:p>
            </w:tc>
            <w:tc>
              <w:tcPr>
                <w:tcW w:w="248" w:type="pct"/>
                <w:shd w:val="clear" w:color="auto" w:fill="FFFFFF"/>
                <w:noWrap/>
                <w:tcMar>
                  <w:top w:w="15" w:type="dxa"/>
                  <w:left w:w="0" w:type="dxa"/>
                  <w:bottom w:w="0" w:type="dxa"/>
                  <w:right w:w="15" w:type="dxa"/>
                </w:tcMar>
                <w:vAlign w:val="center"/>
              </w:tcPr>
              <w:p w14:paraId="67E15A15" w14:textId="77777777" w:rsidR="00B35052" w:rsidRDefault="00B35052" w:rsidP="00DE77E7">
                <w:pPr>
                  <w:jc w:val="right"/>
                  <w:rPr>
                    <w:rFonts w:ascii="Times New Roman"/>
                    <w:color w:val="000000"/>
                    <w:sz w:val="20"/>
                  </w:rPr>
                </w:pPr>
                <w:r>
                  <w:rPr>
                    <w:rFonts w:ascii="Times New Roman"/>
                    <w:color w:val="000000"/>
                    <w:sz w:val="20"/>
                  </w:rPr>
                  <w:t>345,000</w:t>
                </w:r>
              </w:p>
            </w:tc>
            <w:tc>
              <w:tcPr>
                <w:tcW w:w="50" w:type="pct"/>
                <w:shd w:val="clear" w:color="auto" w:fill="FFFFFF"/>
                <w:noWrap/>
                <w:tcMar>
                  <w:top w:w="15" w:type="dxa"/>
                  <w:left w:w="0" w:type="dxa"/>
                  <w:bottom w:w="0" w:type="dxa"/>
                  <w:right w:w="15" w:type="dxa"/>
                </w:tcMar>
                <w:vAlign w:val="center"/>
              </w:tcPr>
              <w:p w14:paraId="4B49CCAB"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693D8B51" w14:textId="77777777" w:rsidR="00B35052" w:rsidRDefault="00B35052" w:rsidP="00DE77E7">
                <w:pPr>
                  <w:rPr>
                    <w:rFonts w:ascii="Times New Roman"/>
                    <w:color w:val="000000"/>
                    <w:sz w:val="20"/>
                  </w:rPr>
                </w:pPr>
                <w:r>
                  <w:rPr>
                    <w:rFonts w:ascii="Times New Roman"/>
                    <w:color w:val="000000"/>
                    <w:sz w:val="20"/>
                  </w:rPr>
                  <w:t xml:space="preserve"> </w:t>
                </w:r>
              </w:p>
            </w:tc>
            <w:tc>
              <w:tcPr>
                <w:tcW w:w="316" w:type="pct"/>
                <w:shd w:val="clear" w:color="auto" w:fill="FFFFFF"/>
                <w:tcMar>
                  <w:top w:w="15" w:type="dxa"/>
                  <w:left w:w="0" w:type="dxa"/>
                  <w:bottom w:w="0" w:type="dxa"/>
                  <w:right w:w="15" w:type="dxa"/>
                </w:tcMar>
                <w:vAlign w:val="center"/>
              </w:tcPr>
              <w:p w14:paraId="7916A266" w14:textId="77777777" w:rsidR="00B35052" w:rsidRDefault="00B35052" w:rsidP="00DE77E7">
                <w:pPr>
                  <w:jc w:val="right"/>
                  <w:rPr>
                    <w:rFonts w:ascii="Calibri"/>
                    <w:color w:val="000000"/>
                    <w:sz w:val="20"/>
                  </w:rPr>
                </w:pPr>
                <w:r>
                  <w:rPr>
                    <w:rFonts w:ascii="Calibri"/>
                    <w:color w:val="000000"/>
                    <w:sz w:val="20"/>
                  </w:rPr>
                  <w:t>—</w:t>
                </w:r>
              </w:p>
            </w:tc>
            <w:tc>
              <w:tcPr>
                <w:tcW w:w="76" w:type="pct"/>
                <w:shd w:val="clear" w:color="auto" w:fill="FFFFFF"/>
                <w:tcMar>
                  <w:top w:w="15" w:type="dxa"/>
                  <w:left w:w="0" w:type="dxa"/>
                  <w:bottom w:w="0" w:type="dxa"/>
                  <w:right w:w="15" w:type="dxa"/>
                </w:tcMar>
                <w:vAlign w:val="center"/>
              </w:tcPr>
              <w:p w14:paraId="74612C8C"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4EF6DCB0" w14:textId="77777777" w:rsidR="00B35052" w:rsidRDefault="00B35052" w:rsidP="00DE77E7">
                <w:pPr>
                  <w:rPr>
                    <w:rFonts w:ascii="Times New Roman"/>
                    <w:color w:val="000000"/>
                    <w:sz w:val="20"/>
                  </w:rPr>
                </w:pPr>
                <w:r>
                  <w:rPr>
                    <w:rFonts w:ascii="Times New Roman"/>
                    <w:color w:val="000000"/>
                    <w:sz w:val="20"/>
                  </w:rPr>
                  <w:t xml:space="preserve"> </w:t>
                </w:r>
              </w:p>
            </w:tc>
            <w:tc>
              <w:tcPr>
                <w:tcW w:w="356" w:type="pct"/>
                <w:shd w:val="clear" w:color="auto" w:fill="FFFFFF"/>
                <w:noWrap/>
                <w:tcMar>
                  <w:top w:w="15" w:type="dxa"/>
                  <w:left w:w="0" w:type="dxa"/>
                  <w:bottom w:w="0" w:type="dxa"/>
                  <w:right w:w="15" w:type="dxa"/>
                </w:tcMar>
                <w:vAlign w:val="center"/>
              </w:tcPr>
              <w:p w14:paraId="6F7D2014" w14:textId="77777777" w:rsidR="00B35052" w:rsidRDefault="00B35052" w:rsidP="00DE77E7">
                <w:pPr>
                  <w:jc w:val="right"/>
                  <w:rPr>
                    <w:rFonts w:ascii="Times New Roman"/>
                    <w:color w:val="000000"/>
                    <w:sz w:val="20"/>
                  </w:rPr>
                </w:pPr>
                <w:r>
                  <w:rPr>
                    <w:rFonts w:ascii="Times New Roman"/>
                    <w:color w:val="000000"/>
                    <w:sz w:val="20"/>
                  </w:rPr>
                  <w:t>1,028,762</w:t>
                </w:r>
              </w:p>
            </w:tc>
            <w:tc>
              <w:tcPr>
                <w:tcW w:w="50" w:type="pct"/>
                <w:shd w:val="clear" w:color="auto" w:fill="FFFFFF"/>
                <w:noWrap/>
                <w:tcMar>
                  <w:top w:w="15" w:type="dxa"/>
                  <w:left w:w="0" w:type="dxa"/>
                  <w:bottom w:w="0" w:type="dxa"/>
                  <w:right w:w="15" w:type="dxa"/>
                </w:tcMar>
                <w:vAlign w:val="center"/>
              </w:tcPr>
              <w:p w14:paraId="2E449ECC"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198CB195"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458560D1" w14:textId="77777777" w:rsidR="00B35052" w:rsidRDefault="00B35052" w:rsidP="00DE77E7">
                <w:pPr>
                  <w:rPr>
                    <w:rFonts w:ascii="Times New Roman"/>
                    <w:color w:val="000000"/>
                    <w:sz w:val="20"/>
                  </w:rPr>
                </w:pPr>
                <w:r>
                  <w:rPr>
                    <w:rFonts w:ascii="Times New Roman"/>
                    <w:color w:val="000000"/>
                    <w:sz w:val="20"/>
                  </w:rPr>
                  <w:t xml:space="preserve"> </w:t>
                </w:r>
              </w:p>
            </w:tc>
            <w:tc>
              <w:tcPr>
                <w:tcW w:w="343" w:type="pct"/>
                <w:shd w:val="clear" w:color="auto" w:fill="FFFFFF"/>
                <w:noWrap/>
                <w:tcMar>
                  <w:top w:w="15" w:type="dxa"/>
                  <w:left w:w="0" w:type="dxa"/>
                  <w:bottom w:w="0" w:type="dxa"/>
                  <w:right w:w="15" w:type="dxa"/>
                </w:tcMar>
                <w:vAlign w:val="center"/>
              </w:tcPr>
              <w:p w14:paraId="28E01AE7" w14:textId="77777777" w:rsidR="00B35052" w:rsidRDefault="00B35052" w:rsidP="00DE77E7">
                <w:pPr>
                  <w:jc w:val="right"/>
                  <w:rPr>
                    <w:rFonts w:ascii="Times New Roman"/>
                    <w:color w:val="000000"/>
                    <w:sz w:val="20"/>
                  </w:rPr>
                </w:pPr>
                <w:r>
                  <w:rPr>
                    <w:rFonts w:ascii="Times New Roman"/>
                    <w:color w:val="000000"/>
                    <w:sz w:val="20"/>
                  </w:rPr>
                  <w:t>306,259</w:t>
                </w:r>
              </w:p>
            </w:tc>
            <w:tc>
              <w:tcPr>
                <w:tcW w:w="50" w:type="pct"/>
                <w:shd w:val="clear" w:color="auto" w:fill="FFFFFF"/>
                <w:noWrap/>
                <w:tcMar>
                  <w:top w:w="15" w:type="dxa"/>
                  <w:left w:w="0" w:type="dxa"/>
                  <w:bottom w:w="0" w:type="dxa"/>
                  <w:right w:w="15" w:type="dxa"/>
                </w:tcMar>
                <w:vAlign w:val="center"/>
              </w:tcPr>
              <w:p w14:paraId="3874D5C0"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75390BAD"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2881DF64" w14:textId="77777777" w:rsidR="00B35052" w:rsidRDefault="00B35052" w:rsidP="00DE77E7">
                <w:pPr>
                  <w:rPr>
                    <w:rFonts w:ascii="Times New Roman"/>
                    <w:color w:val="000000"/>
                    <w:sz w:val="20"/>
                  </w:rPr>
                </w:pPr>
                <w:r>
                  <w:rPr>
                    <w:rFonts w:ascii="Times New Roman"/>
                    <w:color w:val="000000"/>
                    <w:sz w:val="20"/>
                  </w:rPr>
                  <w:t xml:space="preserve"> </w:t>
                </w:r>
              </w:p>
            </w:tc>
            <w:tc>
              <w:tcPr>
                <w:tcW w:w="305" w:type="pct"/>
                <w:shd w:val="clear" w:color="auto" w:fill="FFFFFF"/>
                <w:noWrap/>
                <w:tcMar>
                  <w:top w:w="15" w:type="dxa"/>
                  <w:left w:w="0" w:type="dxa"/>
                  <w:bottom w:w="0" w:type="dxa"/>
                  <w:right w:w="15" w:type="dxa"/>
                </w:tcMar>
                <w:vAlign w:val="center"/>
              </w:tcPr>
              <w:p w14:paraId="1963B667" w14:textId="77777777" w:rsidR="00B35052" w:rsidRDefault="00B35052" w:rsidP="00DE77E7">
                <w:pPr>
                  <w:jc w:val="right"/>
                  <w:rPr>
                    <w:rFonts w:ascii="Times New Roman"/>
                    <w:color w:val="000000"/>
                    <w:sz w:val="20"/>
                  </w:rPr>
                </w:pPr>
                <w:r>
                  <w:rPr>
                    <w:rFonts w:ascii="Times New Roman"/>
                    <w:color w:val="000000"/>
                    <w:sz w:val="20"/>
                  </w:rPr>
                  <w:t>317,200</w:t>
                </w:r>
              </w:p>
            </w:tc>
            <w:tc>
              <w:tcPr>
                <w:tcW w:w="50" w:type="pct"/>
                <w:shd w:val="clear" w:color="auto" w:fill="FFFFFF"/>
                <w:noWrap/>
                <w:tcMar>
                  <w:top w:w="15" w:type="dxa"/>
                  <w:left w:w="0" w:type="dxa"/>
                  <w:bottom w:w="0" w:type="dxa"/>
                  <w:right w:w="15" w:type="dxa"/>
                </w:tcMar>
                <w:vAlign w:val="center"/>
              </w:tcPr>
              <w:p w14:paraId="2159544D"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7B03E15D"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5EE9B35B" w14:textId="77777777" w:rsidR="00B35052" w:rsidRDefault="00B35052" w:rsidP="00DE77E7">
                <w:pPr>
                  <w:rPr>
                    <w:rFonts w:ascii="Times New Roman"/>
                    <w:color w:val="000000"/>
                    <w:sz w:val="20"/>
                  </w:rPr>
                </w:pPr>
                <w:r>
                  <w:rPr>
                    <w:rFonts w:ascii="Times New Roman"/>
                    <w:color w:val="000000"/>
                    <w:sz w:val="20"/>
                  </w:rPr>
                  <w:t xml:space="preserve"> </w:t>
                </w:r>
              </w:p>
            </w:tc>
            <w:tc>
              <w:tcPr>
                <w:tcW w:w="451" w:type="pct"/>
                <w:shd w:val="clear" w:color="auto" w:fill="FFFFFF"/>
                <w:noWrap/>
                <w:tcMar>
                  <w:top w:w="15" w:type="dxa"/>
                  <w:left w:w="0" w:type="dxa"/>
                  <w:bottom w:w="0" w:type="dxa"/>
                  <w:right w:w="15" w:type="dxa"/>
                </w:tcMar>
                <w:vAlign w:val="center"/>
              </w:tcPr>
              <w:p w14:paraId="46928C97" w14:textId="77777777" w:rsidR="00B35052" w:rsidRDefault="00B35052" w:rsidP="00DE77E7">
                <w:pPr>
                  <w:jc w:val="right"/>
                  <w:rPr>
                    <w:rFonts w:ascii="Times New Roman"/>
                    <w:color w:val="000000"/>
                    <w:sz w:val="20"/>
                  </w:rPr>
                </w:pPr>
                <w:r>
                  <w:rPr>
                    <w:rFonts w:ascii="Times New Roman"/>
                    <w:color w:val="000000"/>
                    <w:sz w:val="20"/>
                  </w:rPr>
                  <w:t>8,400</w:t>
                </w:r>
              </w:p>
            </w:tc>
            <w:tc>
              <w:tcPr>
                <w:tcW w:w="50" w:type="pct"/>
                <w:shd w:val="clear" w:color="auto" w:fill="FFFFFF"/>
                <w:noWrap/>
                <w:tcMar>
                  <w:top w:w="15" w:type="dxa"/>
                  <w:left w:w="0" w:type="dxa"/>
                  <w:bottom w:w="0" w:type="dxa"/>
                  <w:right w:w="15" w:type="dxa"/>
                </w:tcMar>
                <w:vAlign w:val="center"/>
              </w:tcPr>
              <w:p w14:paraId="7F285139"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48C0E5C7"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2B3BD6B1" w14:textId="77777777" w:rsidR="00B35052" w:rsidRDefault="00B35052" w:rsidP="00DE77E7">
                <w:pPr>
                  <w:rPr>
                    <w:rFonts w:ascii="Times New Roman"/>
                    <w:color w:val="000000"/>
                    <w:sz w:val="20"/>
                  </w:rPr>
                </w:pPr>
                <w:r>
                  <w:rPr>
                    <w:rFonts w:ascii="Times New Roman"/>
                    <w:color w:val="000000"/>
                    <w:sz w:val="20"/>
                  </w:rPr>
                  <w:t xml:space="preserve"> </w:t>
                </w:r>
              </w:p>
            </w:tc>
            <w:tc>
              <w:tcPr>
                <w:tcW w:w="299" w:type="pct"/>
                <w:shd w:val="clear" w:color="auto" w:fill="FFFFFF"/>
                <w:noWrap/>
                <w:tcMar>
                  <w:top w:w="15" w:type="dxa"/>
                  <w:left w:w="0" w:type="dxa"/>
                  <w:bottom w:w="0" w:type="dxa"/>
                  <w:right w:w="15" w:type="dxa"/>
                </w:tcMar>
                <w:vAlign w:val="center"/>
              </w:tcPr>
              <w:p w14:paraId="31A7FE26" w14:textId="77777777" w:rsidR="00B35052" w:rsidRDefault="00B35052" w:rsidP="00DE77E7">
                <w:pPr>
                  <w:jc w:val="right"/>
                  <w:rPr>
                    <w:rFonts w:ascii="Times New Roman"/>
                    <w:color w:val="000000"/>
                    <w:sz w:val="20"/>
                  </w:rPr>
                </w:pPr>
                <w:r>
                  <w:rPr>
                    <w:rFonts w:ascii="Times New Roman"/>
                    <w:color w:val="000000"/>
                    <w:sz w:val="20"/>
                  </w:rPr>
                  <w:t>2,005,621</w:t>
                </w:r>
              </w:p>
            </w:tc>
            <w:tc>
              <w:tcPr>
                <w:tcW w:w="50" w:type="pct"/>
                <w:shd w:val="clear" w:color="auto" w:fill="FFFFFF"/>
                <w:noWrap/>
                <w:tcMar>
                  <w:top w:w="15" w:type="dxa"/>
                  <w:left w:w="0" w:type="dxa"/>
                  <w:bottom w:w="0" w:type="dxa"/>
                  <w:right w:w="15" w:type="dxa"/>
                </w:tcMar>
                <w:vAlign w:val="center"/>
              </w:tcPr>
              <w:p w14:paraId="14CDB3FA" w14:textId="77777777" w:rsidR="00B35052" w:rsidRDefault="00B35052" w:rsidP="00DE77E7">
                <w:pPr>
                  <w:rPr>
                    <w:rFonts w:ascii="Times New Roman"/>
                    <w:color w:val="000000"/>
                    <w:sz w:val="20"/>
                  </w:rPr>
                </w:pPr>
                <w:r>
                  <w:rPr>
                    <w:rFonts w:ascii="Times New Roman"/>
                    <w:color w:val="000000"/>
                    <w:sz w:val="20"/>
                  </w:rPr>
                  <w:t xml:space="preserve"> </w:t>
                </w:r>
              </w:p>
            </w:tc>
          </w:tr>
          <w:tr w:rsidR="00B35052" w14:paraId="3197929F" w14:textId="77777777">
            <w:trPr>
              <w:cantSplit/>
              <w:jc w:val="center"/>
            </w:trPr>
            <w:tc>
              <w:tcPr>
                <w:tcW w:w="1178" w:type="pct"/>
                <w:shd w:val="clear" w:color="auto" w:fill="FFFFFF"/>
                <w:tcMar>
                  <w:top w:w="15" w:type="dxa"/>
                  <w:left w:w="0" w:type="dxa"/>
                  <w:bottom w:w="0" w:type="dxa"/>
                  <w:right w:w="15" w:type="dxa"/>
                </w:tcMar>
                <w:vAlign w:val="center"/>
              </w:tcPr>
              <w:p w14:paraId="2D642BB9" w14:textId="77777777" w:rsidR="00B35052" w:rsidRDefault="00B35052" w:rsidP="00DE77E7">
                <w:pPr>
                  <w:keepNext/>
                  <w:rPr>
                    <w:rFonts w:ascii="Times New Roman"/>
                    <w:i/>
                    <w:color w:val="000000"/>
                    <w:sz w:val="20"/>
                  </w:rPr>
                </w:pPr>
                <w:r>
                  <w:rPr>
                    <w:rFonts w:ascii="Times New Roman"/>
                    <w:i/>
                    <w:color w:val="000000"/>
                    <w:sz w:val="20"/>
                  </w:rPr>
                  <w:t xml:space="preserve"> </w:t>
                </w:r>
              </w:p>
            </w:tc>
            <w:tc>
              <w:tcPr>
                <w:tcW w:w="76" w:type="pct"/>
                <w:shd w:val="clear" w:color="auto" w:fill="FFFFFF"/>
                <w:tcMar>
                  <w:top w:w="15" w:type="dxa"/>
                  <w:left w:w="0" w:type="dxa"/>
                  <w:bottom w:w="0" w:type="dxa"/>
                  <w:right w:w="15" w:type="dxa"/>
                </w:tcMar>
                <w:vAlign w:val="center"/>
              </w:tcPr>
              <w:p w14:paraId="76EE2B86" w14:textId="77777777" w:rsidR="00B35052" w:rsidRDefault="00B35052" w:rsidP="00DE77E7">
                <w:pPr>
                  <w:rPr>
                    <w:rFonts w:ascii="Times New Roman"/>
                    <w:color w:val="000000"/>
                    <w:sz w:val="20"/>
                  </w:rPr>
                </w:pPr>
                <w:r>
                  <w:rPr>
                    <w:rFonts w:ascii="Times New Roman"/>
                    <w:color w:val="000000"/>
                    <w:sz w:val="20"/>
                  </w:rPr>
                  <w:t xml:space="preserve"> </w:t>
                </w:r>
              </w:p>
            </w:tc>
            <w:tc>
              <w:tcPr>
                <w:tcW w:w="291" w:type="pct"/>
                <w:shd w:val="clear" w:color="auto" w:fill="FFFFFF"/>
                <w:tcMar>
                  <w:top w:w="15" w:type="dxa"/>
                  <w:left w:w="0" w:type="dxa"/>
                  <w:bottom w:w="0" w:type="dxa"/>
                  <w:right w:w="15" w:type="dxa"/>
                </w:tcMar>
                <w:vAlign w:val="center"/>
              </w:tcPr>
              <w:p w14:paraId="2A08B349"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2AD2B7E2"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70E53410" w14:textId="77777777" w:rsidR="00B35052" w:rsidRDefault="00B35052" w:rsidP="00DE77E7">
                <w:pPr>
                  <w:rPr>
                    <w:rFonts w:ascii="Times New Roman"/>
                    <w:color w:val="000000"/>
                    <w:sz w:val="20"/>
                  </w:rPr>
                </w:pPr>
                <w:r>
                  <w:rPr>
                    <w:rFonts w:ascii="Times New Roman"/>
                    <w:color w:val="000000"/>
                    <w:sz w:val="20"/>
                  </w:rPr>
                  <w:t xml:space="preserve"> </w:t>
                </w:r>
              </w:p>
            </w:tc>
            <w:tc>
              <w:tcPr>
                <w:tcW w:w="248" w:type="pct"/>
                <w:shd w:val="clear" w:color="auto" w:fill="FFFFFF"/>
                <w:noWrap/>
                <w:tcMar>
                  <w:top w:w="15" w:type="dxa"/>
                  <w:left w:w="0" w:type="dxa"/>
                  <w:bottom w:w="0" w:type="dxa"/>
                  <w:right w:w="15" w:type="dxa"/>
                </w:tcMar>
                <w:vAlign w:val="center"/>
              </w:tcPr>
              <w:p w14:paraId="240B3749"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5D54AD88"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14921539" w14:textId="77777777" w:rsidR="00B35052" w:rsidRDefault="00B35052" w:rsidP="00DE77E7">
                <w:pPr>
                  <w:rPr>
                    <w:rFonts w:ascii="Times New Roman"/>
                    <w:color w:val="000000"/>
                    <w:sz w:val="20"/>
                  </w:rPr>
                </w:pPr>
                <w:r>
                  <w:rPr>
                    <w:rFonts w:ascii="Times New Roman"/>
                    <w:color w:val="000000"/>
                    <w:sz w:val="20"/>
                  </w:rPr>
                  <w:t xml:space="preserve"> </w:t>
                </w:r>
              </w:p>
            </w:tc>
            <w:tc>
              <w:tcPr>
                <w:tcW w:w="316" w:type="pct"/>
                <w:shd w:val="clear" w:color="auto" w:fill="FFFFFF"/>
                <w:tcMar>
                  <w:top w:w="15" w:type="dxa"/>
                  <w:left w:w="0" w:type="dxa"/>
                  <w:bottom w:w="0" w:type="dxa"/>
                  <w:right w:w="15" w:type="dxa"/>
                </w:tcMar>
                <w:vAlign w:val="center"/>
              </w:tcPr>
              <w:p w14:paraId="4344E4E1" w14:textId="77777777" w:rsidR="00B35052" w:rsidRDefault="00B35052" w:rsidP="00DE77E7">
                <w:pPr>
                  <w:rPr>
                    <w:rFonts w:ascii="Calibri"/>
                    <w:color w:val="000000"/>
                    <w:sz w:val="20"/>
                  </w:rPr>
                </w:pPr>
                <w:r>
                  <w:rPr>
                    <w:rFonts w:ascii="Calibri"/>
                    <w:color w:val="000000"/>
                    <w:sz w:val="20"/>
                  </w:rPr>
                  <w:t xml:space="preserve"> </w:t>
                </w:r>
              </w:p>
            </w:tc>
            <w:tc>
              <w:tcPr>
                <w:tcW w:w="76" w:type="pct"/>
                <w:shd w:val="clear" w:color="auto" w:fill="FFFFFF"/>
                <w:tcMar>
                  <w:top w:w="15" w:type="dxa"/>
                  <w:left w:w="0" w:type="dxa"/>
                  <w:bottom w:w="0" w:type="dxa"/>
                  <w:right w:w="15" w:type="dxa"/>
                </w:tcMar>
                <w:vAlign w:val="center"/>
              </w:tcPr>
              <w:p w14:paraId="450D55EB"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2BA5EB78" w14:textId="77777777" w:rsidR="00B35052" w:rsidRDefault="00B35052" w:rsidP="00DE77E7">
                <w:pPr>
                  <w:rPr>
                    <w:rFonts w:ascii="Times New Roman"/>
                    <w:color w:val="000000"/>
                    <w:sz w:val="20"/>
                  </w:rPr>
                </w:pPr>
                <w:r>
                  <w:rPr>
                    <w:rFonts w:ascii="Times New Roman"/>
                    <w:color w:val="000000"/>
                    <w:sz w:val="20"/>
                  </w:rPr>
                  <w:t xml:space="preserve"> </w:t>
                </w:r>
              </w:p>
            </w:tc>
            <w:tc>
              <w:tcPr>
                <w:tcW w:w="356" w:type="pct"/>
                <w:shd w:val="clear" w:color="auto" w:fill="FFFFFF"/>
                <w:noWrap/>
                <w:tcMar>
                  <w:top w:w="15" w:type="dxa"/>
                  <w:left w:w="0" w:type="dxa"/>
                  <w:bottom w:w="0" w:type="dxa"/>
                  <w:right w:w="15" w:type="dxa"/>
                </w:tcMar>
                <w:vAlign w:val="center"/>
              </w:tcPr>
              <w:p w14:paraId="17471EEE"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1E7A5D1D"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5752F468"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24770F93" w14:textId="77777777" w:rsidR="00B35052" w:rsidRDefault="00B35052" w:rsidP="00DE77E7">
                <w:pPr>
                  <w:rPr>
                    <w:rFonts w:ascii="Times New Roman"/>
                    <w:color w:val="000000"/>
                    <w:sz w:val="20"/>
                  </w:rPr>
                </w:pPr>
                <w:r>
                  <w:rPr>
                    <w:rFonts w:ascii="Times New Roman"/>
                    <w:color w:val="000000"/>
                    <w:sz w:val="20"/>
                  </w:rPr>
                  <w:t xml:space="preserve"> </w:t>
                </w:r>
              </w:p>
            </w:tc>
            <w:tc>
              <w:tcPr>
                <w:tcW w:w="343" w:type="pct"/>
                <w:shd w:val="clear" w:color="auto" w:fill="FFFFFF"/>
                <w:noWrap/>
                <w:tcMar>
                  <w:top w:w="15" w:type="dxa"/>
                  <w:left w:w="0" w:type="dxa"/>
                  <w:bottom w:w="0" w:type="dxa"/>
                  <w:right w:w="15" w:type="dxa"/>
                </w:tcMar>
                <w:vAlign w:val="center"/>
              </w:tcPr>
              <w:p w14:paraId="069D536C"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5C96019E"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01C8EAC3"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13E2DE95" w14:textId="77777777" w:rsidR="00B35052" w:rsidRDefault="00B35052" w:rsidP="00DE77E7">
                <w:pPr>
                  <w:rPr>
                    <w:rFonts w:ascii="Times New Roman"/>
                    <w:color w:val="000000"/>
                    <w:sz w:val="20"/>
                  </w:rPr>
                </w:pPr>
                <w:r>
                  <w:rPr>
                    <w:rFonts w:ascii="Times New Roman"/>
                    <w:color w:val="000000"/>
                    <w:sz w:val="20"/>
                  </w:rPr>
                  <w:t xml:space="preserve"> </w:t>
                </w:r>
              </w:p>
            </w:tc>
            <w:tc>
              <w:tcPr>
                <w:tcW w:w="305" w:type="pct"/>
                <w:shd w:val="clear" w:color="auto" w:fill="FFFFFF"/>
                <w:noWrap/>
                <w:tcMar>
                  <w:top w:w="15" w:type="dxa"/>
                  <w:left w:w="0" w:type="dxa"/>
                  <w:bottom w:w="0" w:type="dxa"/>
                  <w:right w:w="15" w:type="dxa"/>
                </w:tcMar>
                <w:vAlign w:val="center"/>
              </w:tcPr>
              <w:p w14:paraId="0181C643"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6A9FB16F"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0B66D8E7"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039BD23D" w14:textId="77777777" w:rsidR="00B35052" w:rsidRDefault="00B35052" w:rsidP="00DE77E7">
                <w:pPr>
                  <w:rPr>
                    <w:rFonts w:ascii="Times New Roman"/>
                    <w:color w:val="000000"/>
                    <w:sz w:val="20"/>
                  </w:rPr>
                </w:pPr>
                <w:r>
                  <w:rPr>
                    <w:rFonts w:ascii="Times New Roman"/>
                    <w:color w:val="000000"/>
                    <w:sz w:val="20"/>
                  </w:rPr>
                  <w:t xml:space="preserve"> </w:t>
                </w:r>
              </w:p>
            </w:tc>
            <w:tc>
              <w:tcPr>
                <w:tcW w:w="451" w:type="pct"/>
                <w:shd w:val="clear" w:color="auto" w:fill="FFFFFF"/>
                <w:noWrap/>
                <w:tcMar>
                  <w:top w:w="15" w:type="dxa"/>
                  <w:left w:w="0" w:type="dxa"/>
                  <w:bottom w:w="0" w:type="dxa"/>
                  <w:right w:w="15" w:type="dxa"/>
                </w:tcMar>
                <w:vAlign w:val="center"/>
              </w:tcPr>
              <w:p w14:paraId="0BDD2A1B"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3EA50D46"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FFFFFF"/>
                <w:tcMar>
                  <w:top w:w="15" w:type="dxa"/>
                  <w:left w:w="0" w:type="dxa"/>
                  <w:bottom w:w="0" w:type="dxa"/>
                  <w:right w:w="15" w:type="dxa"/>
                </w:tcMar>
                <w:vAlign w:val="center"/>
              </w:tcPr>
              <w:p w14:paraId="5CFB0A7F"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25CEA2B3" w14:textId="77777777" w:rsidR="00B35052" w:rsidRDefault="00B35052" w:rsidP="00DE77E7">
                <w:pPr>
                  <w:rPr>
                    <w:rFonts w:ascii="Times New Roman"/>
                    <w:color w:val="000000"/>
                    <w:sz w:val="20"/>
                  </w:rPr>
                </w:pPr>
                <w:r>
                  <w:rPr>
                    <w:rFonts w:ascii="Times New Roman"/>
                    <w:color w:val="000000"/>
                    <w:sz w:val="20"/>
                  </w:rPr>
                  <w:t xml:space="preserve"> </w:t>
                </w:r>
              </w:p>
            </w:tc>
            <w:tc>
              <w:tcPr>
                <w:tcW w:w="299" w:type="pct"/>
                <w:shd w:val="clear" w:color="auto" w:fill="FFFFFF"/>
                <w:noWrap/>
                <w:tcMar>
                  <w:top w:w="15" w:type="dxa"/>
                  <w:left w:w="0" w:type="dxa"/>
                  <w:bottom w:w="0" w:type="dxa"/>
                  <w:right w:w="15" w:type="dxa"/>
                </w:tcMar>
                <w:vAlign w:val="center"/>
              </w:tcPr>
              <w:p w14:paraId="03446A79"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72B55555" w14:textId="77777777" w:rsidR="00B35052" w:rsidRDefault="00B35052" w:rsidP="00DE77E7">
                <w:pPr>
                  <w:rPr>
                    <w:rFonts w:ascii="Times New Roman"/>
                    <w:color w:val="000000"/>
                    <w:sz w:val="20"/>
                  </w:rPr>
                </w:pPr>
                <w:r>
                  <w:rPr>
                    <w:rFonts w:ascii="Times New Roman"/>
                    <w:color w:val="000000"/>
                    <w:sz w:val="20"/>
                  </w:rPr>
                  <w:t xml:space="preserve"> </w:t>
                </w:r>
              </w:p>
            </w:tc>
          </w:tr>
          <w:tr w:rsidR="00B35052" w14:paraId="49B32C60" w14:textId="77777777">
            <w:trPr>
              <w:cantSplit/>
              <w:jc w:val="center"/>
            </w:trPr>
            <w:tc>
              <w:tcPr>
                <w:tcW w:w="1178" w:type="pct"/>
                <w:shd w:val="clear" w:color="auto" w:fill="CFF0FC"/>
                <w:tcMar>
                  <w:top w:w="15" w:type="dxa"/>
                  <w:left w:w="0" w:type="dxa"/>
                  <w:bottom w:w="0" w:type="dxa"/>
                  <w:right w:w="15" w:type="dxa"/>
                </w:tcMar>
                <w:vAlign w:val="center"/>
              </w:tcPr>
              <w:p w14:paraId="1EE0A82B" w14:textId="77777777" w:rsidR="00B35052" w:rsidRDefault="00B35052" w:rsidP="00DE77E7">
                <w:pPr>
                  <w:keepNext/>
                  <w:rPr>
                    <w:rFonts w:ascii="Times New Roman"/>
                    <w:color w:val="000000"/>
                    <w:sz w:val="20"/>
                  </w:rPr>
                </w:pPr>
                <w:r>
                  <w:rPr>
                    <w:rFonts w:ascii="Times New Roman"/>
                    <w:color w:val="000000"/>
                    <w:sz w:val="20"/>
                  </w:rPr>
                  <w:t>James Frome</w:t>
                </w:r>
              </w:p>
            </w:tc>
            <w:tc>
              <w:tcPr>
                <w:tcW w:w="76" w:type="pct"/>
                <w:shd w:val="clear" w:color="auto" w:fill="CFF0FC"/>
                <w:tcMar>
                  <w:top w:w="15" w:type="dxa"/>
                  <w:left w:w="0" w:type="dxa"/>
                  <w:bottom w:w="0" w:type="dxa"/>
                  <w:right w:w="15" w:type="dxa"/>
                </w:tcMar>
                <w:vAlign w:val="center"/>
              </w:tcPr>
              <w:p w14:paraId="2BA03B43"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291" w:type="pct"/>
                <w:shd w:val="clear" w:color="auto" w:fill="CFF0FC"/>
                <w:tcMar>
                  <w:top w:w="15" w:type="dxa"/>
                  <w:left w:w="0" w:type="dxa"/>
                  <w:bottom w:w="0" w:type="dxa"/>
                  <w:right w:w="15" w:type="dxa"/>
                </w:tcMar>
                <w:vAlign w:val="center"/>
              </w:tcPr>
              <w:p w14:paraId="3D0E3150" w14:textId="77777777" w:rsidR="00B35052" w:rsidRDefault="00B35052" w:rsidP="00DE77E7">
                <w:pPr>
                  <w:jc w:val="right"/>
                  <w:rPr>
                    <w:rFonts w:ascii="Times New Roman"/>
                    <w:color w:val="000000"/>
                    <w:sz w:val="20"/>
                  </w:rPr>
                </w:pPr>
                <w:r>
                  <w:rPr>
                    <w:rFonts w:ascii="Times New Roman"/>
                    <w:color w:val="000000"/>
                    <w:sz w:val="20"/>
                  </w:rPr>
                  <w:t>2021</w:t>
                </w:r>
              </w:p>
            </w:tc>
            <w:tc>
              <w:tcPr>
                <w:tcW w:w="76" w:type="pct"/>
                <w:shd w:val="clear" w:color="auto" w:fill="CFF0FC"/>
                <w:tcMar>
                  <w:top w:w="15" w:type="dxa"/>
                  <w:left w:w="0" w:type="dxa"/>
                  <w:bottom w:w="0" w:type="dxa"/>
                  <w:right w:w="15" w:type="dxa"/>
                </w:tcMar>
                <w:vAlign w:val="center"/>
              </w:tcPr>
              <w:p w14:paraId="648697D6"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1A7BDB6A" w14:textId="77777777" w:rsidR="00B35052" w:rsidRDefault="00B35052" w:rsidP="00DE77E7">
                <w:pPr>
                  <w:rPr>
                    <w:rFonts w:ascii="Times New Roman"/>
                    <w:color w:val="000000"/>
                    <w:sz w:val="20"/>
                  </w:rPr>
                </w:pPr>
                <w:r>
                  <w:rPr>
                    <w:rFonts w:ascii="Times New Roman"/>
                    <w:color w:val="000000"/>
                    <w:sz w:val="20"/>
                  </w:rPr>
                  <w:t xml:space="preserve"> </w:t>
                </w:r>
              </w:p>
            </w:tc>
            <w:tc>
              <w:tcPr>
                <w:tcW w:w="248" w:type="pct"/>
                <w:shd w:val="clear" w:color="auto" w:fill="CFF0FC"/>
                <w:noWrap/>
                <w:tcMar>
                  <w:top w:w="15" w:type="dxa"/>
                  <w:left w:w="0" w:type="dxa"/>
                  <w:bottom w:w="0" w:type="dxa"/>
                  <w:right w:w="15" w:type="dxa"/>
                </w:tcMar>
                <w:vAlign w:val="center"/>
              </w:tcPr>
              <w:p w14:paraId="1C9D2FDA" w14:textId="77777777" w:rsidR="00B35052" w:rsidRDefault="00B35052" w:rsidP="00DE77E7">
                <w:pPr>
                  <w:jc w:val="right"/>
                  <w:rPr>
                    <w:rFonts w:ascii="Times New Roman"/>
                    <w:color w:val="000000"/>
                    <w:sz w:val="20"/>
                  </w:rPr>
                </w:pPr>
                <w:r>
                  <w:rPr>
                    <w:rFonts w:ascii="Times New Roman"/>
                    <w:color w:val="000000"/>
                    <w:sz w:val="20"/>
                  </w:rPr>
                  <w:t>400,000</w:t>
                </w:r>
              </w:p>
            </w:tc>
            <w:tc>
              <w:tcPr>
                <w:tcW w:w="50" w:type="pct"/>
                <w:shd w:val="clear" w:color="auto" w:fill="CFF0FC"/>
                <w:noWrap/>
                <w:tcMar>
                  <w:top w:w="15" w:type="dxa"/>
                  <w:left w:w="0" w:type="dxa"/>
                  <w:bottom w:w="0" w:type="dxa"/>
                  <w:right w:w="15" w:type="dxa"/>
                </w:tcMar>
                <w:vAlign w:val="center"/>
              </w:tcPr>
              <w:p w14:paraId="55417677"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4B6A9CE1" w14:textId="77777777" w:rsidR="00B35052" w:rsidRDefault="00B35052" w:rsidP="00DE77E7">
                <w:pPr>
                  <w:rPr>
                    <w:rFonts w:ascii="Times New Roman"/>
                    <w:color w:val="000000"/>
                    <w:sz w:val="20"/>
                  </w:rPr>
                </w:pPr>
                <w:r>
                  <w:rPr>
                    <w:rFonts w:ascii="Times New Roman"/>
                    <w:color w:val="000000"/>
                    <w:sz w:val="20"/>
                  </w:rPr>
                  <w:t xml:space="preserve"> </w:t>
                </w:r>
              </w:p>
            </w:tc>
            <w:tc>
              <w:tcPr>
                <w:tcW w:w="316" w:type="pct"/>
                <w:shd w:val="clear" w:color="auto" w:fill="CFF0FC"/>
                <w:tcMar>
                  <w:top w:w="15" w:type="dxa"/>
                  <w:left w:w="0" w:type="dxa"/>
                  <w:bottom w:w="0" w:type="dxa"/>
                  <w:right w:w="15" w:type="dxa"/>
                </w:tcMar>
                <w:vAlign w:val="center"/>
              </w:tcPr>
              <w:p w14:paraId="541141EC" w14:textId="77777777" w:rsidR="00B35052" w:rsidRDefault="00B35052" w:rsidP="00DE77E7">
                <w:pPr>
                  <w:jc w:val="right"/>
                  <w:rPr>
                    <w:rFonts w:ascii="Calibri"/>
                    <w:color w:val="000000"/>
                    <w:sz w:val="20"/>
                  </w:rPr>
                </w:pPr>
                <w:r>
                  <w:rPr>
                    <w:rFonts w:ascii="Calibri"/>
                    <w:color w:val="000000"/>
                    <w:sz w:val="20"/>
                  </w:rPr>
                  <w:t>—</w:t>
                </w:r>
              </w:p>
            </w:tc>
            <w:tc>
              <w:tcPr>
                <w:tcW w:w="76" w:type="pct"/>
                <w:shd w:val="clear" w:color="auto" w:fill="CFF0FC"/>
                <w:tcMar>
                  <w:top w:w="15" w:type="dxa"/>
                  <w:left w:w="0" w:type="dxa"/>
                  <w:bottom w:w="0" w:type="dxa"/>
                  <w:right w:w="15" w:type="dxa"/>
                </w:tcMar>
                <w:vAlign w:val="center"/>
              </w:tcPr>
              <w:p w14:paraId="351AE0F0"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633427BC" w14:textId="77777777" w:rsidR="00B35052" w:rsidRDefault="00B35052" w:rsidP="00DE77E7">
                <w:pPr>
                  <w:rPr>
                    <w:rFonts w:ascii="Times New Roman"/>
                    <w:color w:val="000000"/>
                    <w:sz w:val="20"/>
                  </w:rPr>
                </w:pPr>
                <w:r>
                  <w:rPr>
                    <w:rFonts w:ascii="Times New Roman"/>
                    <w:color w:val="000000"/>
                    <w:sz w:val="20"/>
                  </w:rPr>
                  <w:t xml:space="preserve"> </w:t>
                </w:r>
              </w:p>
            </w:tc>
            <w:tc>
              <w:tcPr>
                <w:tcW w:w="356" w:type="pct"/>
                <w:shd w:val="clear" w:color="auto" w:fill="CFF0FC"/>
                <w:noWrap/>
                <w:tcMar>
                  <w:top w:w="15" w:type="dxa"/>
                  <w:left w:w="0" w:type="dxa"/>
                  <w:bottom w:w="0" w:type="dxa"/>
                  <w:right w:w="15" w:type="dxa"/>
                </w:tcMar>
                <w:vAlign w:val="center"/>
              </w:tcPr>
              <w:p w14:paraId="62E53B40" w14:textId="77777777" w:rsidR="00B35052" w:rsidRDefault="00B35052" w:rsidP="00DE77E7">
                <w:pPr>
                  <w:jc w:val="right"/>
                  <w:rPr>
                    <w:rFonts w:ascii="Times New Roman"/>
                    <w:color w:val="000000"/>
                    <w:sz w:val="20"/>
                  </w:rPr>
                </w:pPr>
                <w:r>
                  <w:rPr>
                    <w:rFonts w:ascii="Times New Roman"/>
                    <w:color w:val="000000"/>
                    <w:sz w:val="20"/>
                  </w:rPr>
                  <w:t>2,821,974</w:t>
                </w:r>
              </w:p>
            </w:tc>
            <w:tc>
              <w:tcPr>
                <w:tcW w:w="50" w:type="pct"/>
                <w:shd w:val="clear" w:color="auto" w:fill="CFF0FC"/>
                <w:noWrap/>
                <w:tcMar>
                  <w:top w:w="15" w:type="dxa"/>
                  <w:left w:w="0" w:type="dxa"/>
                  <w:bottom w:w="0" w:type="dxa"/>
                  <w:right w:w="15" w:type="dxa"/>
                </w:tcMar>
                <w:vAlign w:val="center"/>
              </w:tcPr>
              <w:p w14:paraId="0F1EEBEE"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304DCF98" w14:textId="77777777" w:rsidR="00B35052" w:rsidRDefault="00B35052" w:rsidP="00DE77E7">
                <w:pPr>
                  <w:rPr>
                    <w:rFonts w:ascii="Times New Roman"/>
                    <w:color w:val="000000"/>
                    <w:sz w:val="20"/>
                  </w:rPr>
                </w:pPr>
                <w:r>
                  <w:rPr>
                    <w:rFonts w:ascii="Times New Roman"/>
                    <w:color w:val="000000"/>
                    <w:sz w:val="20"/>
                  </w:rPr>
                  <w:t xml:space="preserve"> </w:t>
                </w:r>
              </w:p>
            </w:tc>
            <w:tc>
              <w:tcPr>
                <w:tcW w:w="393" w:type="pct"/>
                <w:gridSpan w:val="2"/>
                <w:shd w:val="clear" w:color="auto" w:fill="CFF0FC"/>
                <w:tcMar>
                  <w:top w:w="15" w:type="dxa"/>
                  <w:left w:w="0" w:type="dxa"/>
                  <w:bottom w:w="0" w:type="dxa"/>
                  <w:right w:w="15" w:type="dxa"/>
                </w:tcMar>
                <w:vAlign w:val="center"/>
              </w:tcPr>
              <w:p w14:paraId="3421D4A9" w14:textId="77777777" w:rsidR="00B35052" w:rsidRDefault="00B35052" w:rsidP="00DE77E7">
                <w:pPr>
                  <w:jc w:val="right"/>
                  <w:rPr>
                    <w:rFonts w:ascii="Calibri"/>
                    <w:color w:val="000000"/>
                    <w:sz w:val="20"/>
                  </w:rPr>
                </w:pPr>
                <w:r>
                  <w:rPr>
                    <w:rFonts w:ascii="Calibri"/>
                    <w:color w:val="000000"/>
                    <w:sz w:val="20"/>
                  </w:rPr>
                  <w:t>—</w:t>
                </w:r>
              </w:p>
            </w:tc>
            <w:tc>
              <w:tcPr>
                <w:tcW w:w="50" w:type="pct"/>
                <w:shd w:val="clear" w:color="auto" w:fill="CFF0FC"/>
                <w:noWrap/>
                <w:tcMar>
                  <w:top w:w="15" w:type="dxa"/>
                  <w:left w:w="0" w:type="dxa"/>
                  <w:bottom w:w="0" w:type="dxa"/>
                  <w:right w:w="15" w:type="dxa"/>
                </w:tcMar>
                <w:vAlign w:val="center"/>
              </w:tcPr>
              <w:p w14:paraId="10E81417" w14:textId="77777777" w:rsidR="00B35052" w:rsidRDefault="00B35052" w:rsidP="00DE77E7">
                <w:pPr>
                  <w:rPr>
                    <w:rFonts w:ascii="Calibri"/>
                    <w:color w:val="000000"/>
                    <w:sz w:val="20"/>
                  </w:rPr>
                </w:pPr>
                <w:r>
                  <w:rPr>
                    <w:rFonts w:ascii="Calibri"/>
                    <w:color w:val="000000"/>
                    <w:sz w:val="20"/>
                  </w:rPr>
                  <w:t xml:space="preserve"> </w:t>
                </w:r>
              </w:p>
            </w:tc>
            <w:tc>
              <w:tcPr>
                <w:tcW w:w="76" w:type="pct"/>
                <w:shd w:val="clear" w:color="auto" w:fill="CFF0FC"/>
                <w:tcMar>
                  <w:top w:w="15" w:type="dxa"/>
                  <w:left w:w="0" w:type="dxa"/>
                  <w:bottom w:w="0" w:type="dxa"/>
                  <w:right w:w="15" w:type="dxa"/>
                </w:tcMar>
                <w:vAlign w:val="center"/>
              </w:tcPr>
              <w:p w14:paraId="32576EC7"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5F419983" w14:textId="77777777" w:rsidR="00B35052" w:rsidRDefault="00B35052" w:rsidP="00DE77E7">
                <w:pPr>
                  <w:rPr>
                    <w:rFonts w:ascii="Times New Roman"/>
                    <w:color w:val="000000"/>
                    <w:sz w:val="20"/>
                  </w:rPr>
                </w:pPr>
                <w:r>
                  <w:rPr>
                    <w:rFonts w:ascii="Times New Roman"/>
                    <w:color w:val="000000"/>
                    <w:sz w:val="20"/>
                  </w:rPr>
                  <w:t xml:space="preserve"> </w:t>
                </w:r>
              </w:p>
            </w:tc>
            <w:tc>
              <w:tcPr>
                <w:tcW w:w="305" w:type="pct"/>
                <w:shd w:val="clear" w:color="auto" w:fill="CFF0FC"/>
                <w:noWrap/>
                <w:tcMar>
                  <w:top w:w="15" w:type="dxa"/>
                  <w:left w:w="0" w:type="dxa"/>
                  <w:bottom w:w="0" w:type="dxa"/>
                  <w:right w:w="15" w:type="dxa"/>
                </w:tcMar>
                <w:vAlign w:val="center"/>
              </w:tcPr>
              <w:p w14:paraId="72AB32E5" w14:textId="77777777" w:rsidR="00B35052" w:rsidRDefault="00B35052" w:rsidP="00DE77E7">
                <w:pPr>
                  <w:jc w:val="right"/>
                  <w:rPr>
                    <w:rFonts w:ascii="Times New Roman"/>
                    <w:color w:val="000000"/>
                    <w:sz w:val="20"/>
                  </w:rPr>
                </w:pPr>
                <w:r>
                  <w:rPr>
                    <w:rFonts w:ascii="Times New Roman"/>
                    <w:color w:val="000000"/>
                    <w:sz w:val="20"/>
                  </w:rPr>
                  <w:t>704,000</w:t>
                </w:r>
              </w:p>
            </w:tc>
            <w:tc>
              <w:tcPr>
                <w:tcW w:w="50" w:type="pct"/>
                <w:shd w:val="clear" w:color="auto" w:fill="CFF0FC"/>
                <w:noWrap/>
                <w:tcMar>
                  <w:top w:w="15" w:type="dxa"/>
                  <w:left w:w="0" w:type="dxa"/>
                  <w:bottom w:w="0" w:type="dxa"/>
                  <w:right w:w="15" w:type="dxa"/>
                </w:tcMar>
                <w:vAlign w:val="center"/>
              </w:tcPr>
              <w:p w14:paraId="2CCC6225"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37DDEF19"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582A5AC3" w14:textId="77777777" w:rsidR="00B35052" w:rsidRDefault="00B35052" w:rsidP="00DE77E7">
                <w:pPr>
                  <w:rPr>
                    <w:rFonts w:ascii="Times New Roman"/>
                    <w:color w:val="000000"/>
                    <w:sz w:val="20"/>
                  </w:rPr>
                </w:pPr>
                <w:r>
                  <w:rPr>
                    <w:rFonts w:ascii="Times New Roman"/>
                    <w:color w:val="000000"/>
                    <w:sz w:val="20"/>
                  </w:rPr>
                  <w:t xml:space="preserve"> </w:t>
                </w:r>
              </w:p>
            </w:tc>
            <w:tc>
              <w:tcPr>
                <w:tcW w:w="451" w:type="pct"/>
                <w:shd w:val="clear" w:color="auto" w:fill="CFF0FC"/>
                <w:noWrap/>
                <w:tcMar>
                  <w:top w:w="15" w:type="dxa"/>
                  <w:left w:w="0" w:type="dxa"/>
                  <w:bottom w:w="0" w:type="dxa"/>
                  <w:right w:w="15" w:type="dxa"/>
                </w:tcMar>
                <w:vAlign w:val="center"/>
              </w:tcPr>
              <w:p w14:paraId="6BE8CC05" w14:textId="77777777" w:rsidR="00B35052" w:rsidRDefault="00B35052" w:rsidP="00DE77E7">
                <w:pPr>
                  <w:jc w:val="right"/>
                  <w:rPr>
                    <w:rFonts w:ascii="Times New Roman"/>
                    <w:color w:val="000000"/>
                    <w:sz w:val="20"/>
                  </w:rPr>
                </w:pPr>
                <w:r>
                  <w:rPr>
                    <w:rFonts w:ascii="Times New Roman"/>
                    <w:color w:val="000000"/>
                    <w:sz w:val="20"/>
                  </w:rPr>
                  <w:t>8,700</w:t>
                </w:r>
              </w:p>
            </w:tc>
            <w:tc>
              <w:tcPr>
                <w:tcW w:w="50" w:type="pct"/>
                <w:shd w:val="clear" w:color="auto" w:fill="CFF0FC"/>
                <w:noWrap/>
                <w:tcMar>
                  <w:top w:w="15" w:type="dxa"/>
                  <w:left w:w="0" w:type="dxa"/>
                  <w:bottom w:w="0" w:type="dxa"/>
                  <w:right w:w="15" w:type="dxa"/>
                </w:tcMar>
                <w:vAlign w:val="center"/>
              </w:tcPr>
              <w:p w14:paraId="5CE7CC35"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4391F8C7"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5201B6DE" w14:textId="77777777" w:rsidR="00B35052" w:rsidRDefault="00B35052" w:rsidP="00DE77E7">
                <w:pPr>
                  <w:rPr>
                    <w:rFonts w:ascii="Times New Roman"/>
                    <w:color w:val="000000"/>
                    <w:sz w:val="20"/>
                  </w:rPr>
                </w:pPr>
                <w:r>
                  <w:rPr>
                    <w:rFonts w:ascii="Times New Roman"/>
                    <w:color w:val="000000"/>
                    <w:sz w:val="20"/>
                  </w:rPr>
                  <w:t xml:space="preserve"> </w:t>
                </w:r>
              </w:p>
            </w:tc>
            <w:tc>
              <w:tcPr>
                <w:tcW w:w="299" w:type="pct"/>
                <w:shd w:val="clear" w:color="auto" w:fill="CFF0FC"/>
                <w:noWrap/>
                <w:tcMar>
                  <w:top w:w="15" w:type="dxa"/>
                  <w:left w:w="0" w:type="dxa"/>
                  <w:bottom w:w="0" w:type="dxa"/>
                  <w:right w:w="15" w:type="dxa"/>
                </w:tcMar>
                <w:vAlign w:val="center"/>
              </w:tcPr>
              <w:p w14:paraId="26D154EA" w14:textId="77777777" w:rsidR="00B35052" w:rsidRDefault="00B35052" w:rsidP="00DE77E7">
                <w:pPr>
                  <w:jc w:val="right"/>
                  <w:rPr>
                    <w:rFonts w:ascii="Times New Roman"/>
                    <w:color w:val="000000"/>
                    <w:sz w:val="20"/>
                  </w:rPr>
                </w:pPr>
                <w:r>
                  <w:rPr>
                    <w:rFonts w:ascii="Times New Roman"/>
                    <w:color w:val="000000"/>
                    <w:sz w:val="20"/>
                  </w:rPr>
                  <w:t>3,934,674</w:t>
                </w:r>
              </w:p>
            </w:tc>
            <w:tc>
              <w:tcPr>
                <w:tcW w:w="50" w:type="pct"/>
                <w:shd w:val="clear" w:color="auto" w:fill="CFF0FC"/>
                <w:noWrap/>
                <w:tcMar>
                  <w:top w:w="15" w:type="dxa"/>
                  <w:left w:w="0" w:type="dxa"/>
                  <w:bottom w:w="0" w:type="dxa"/>
                  <w:right w:w="15" w:type="dxa"/>
                </w:tcMar>
                <w:vAlign w:val="center"/>
              </w:tcPr>
              <w:p w14:paraId="47B36EEC" w14:textId="77777777" w:rsidR="00B35052" w:rsidRDefault="00B35052" w:rsidP="00DE77E7">
                <w:pPr>
                  <w:rPr>
                    <w:rFonts w:ascii="Times New Roman"/>
                    <w:color w:val="000000"/>
                    <w:sz w:val="20"/>
                  </w:rPr>
                </w:pPr>
                <w:r>
                  <w:rPr>
                    <w:rFonts w:ascii="Times New Roman"/>
                    <w:color w:val="000000"/>
                    <w:sz w:val="20"/>
                  </w:rPr>
                  <w:t xml:space="preserve"> </w:t>
                </w:r>
              </w:p>
            </w:tc>
          </w:tr>
          <w:tr w:rsidR="00B35052" w14:paraId="4CE8D77C" w14:textId="77777777">
            <w:trPr>
              <w:cantSplit/>
              <w:jc w:val="center"/>
            </w:trPr>
            <w:tc>
              <w:tcPr>
                <w:tcW w:w="1178" w:type="pct"/>
                <w:shd w:val="clear" w:color="auto" w:fill="CFF0FC"/>
                <w:tcMar>
                  <w:top w:w="15" w:type="dxa"/>
                  <w:left w:w="0" w:type="dxa"/>
                  <w:bottom w:w="0" w:type="dxa"/>
                  <w:right w:w="15" w:type="dxa"/>
                </w:tcMar>
                <w:vAlign w:val="center"/>
              </w:tcPr>
              <w:p w14:paraId="79BA3424" w14:textId="77777777" w:rsidR="00B35052" w:rsidRDefault="00B35052" w:rsidP="00DE77E7">
                <w:pPr>
                  <w:keepNext/>
                  <w:ind w:left="137"/>
                  <w:rPr>
                    <w:rFonts w:ascii="Times New Roman"/>
                    <w:i/>
                    <w:color w:val="000000"/>
                    <w:sz w:val="20"/>
                  </w:rPr>
                </w:pPr>
                <w:r>
                  <w:rPr>
                    <w:rFonts w:ascii="Times New Roman"/>
                    <w:i/>
                    <w:color w:val="000000"/>
                    <w:sz w:val="20"/>
                  </w:rPr>
                  <w:t>Executive Vice President and</w:t>
                </w:r>
              </w:p>
            </w:tc>
            <w:tc>
              <w:tcPr>
                <w:tcW w:w="76" w:type="pct"/>
                <w:shd w:val="clear" w:color="auto" w:fill="CFF0FC"/>
                <w:tcMar>
                  <w:top w:w="15" w:type="dxa"/>
                  <w:left w:w="0" w:type="dxa"/>
                  <w:bottom w:w="0" w:type="dxa"/>
                  <w:right w:w="15" w:type="dxa"/>
                </w:tcMar>
                <w:vAlign w:val="center"/>
              </w:tcPr>
              <w:p w14:paraId="776F3E0A"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291" w:type="pct"/>
                <w:shd w:val="clear" w:color="auto" w:fill="CFF0FC"/>
                <w:tcMar>
                  <w:top w:w="15" w:type="dxa"/>
                  <w:left w:w="0" w:type="dxa"/>
                  <w:bottom w:w="0" w:type="dxa"/>
                  <w:right w:w="15" w:type="dxa"/>
                </w:tcMar>
                <w:vAlign w:val="center"/>
              </w:tcPr>
              <w:p w14:paraId="01ABF44E" w14:textId="77777777" w:rsidR="00B35052" w:rsidRDefault="00B35052" w:rsidP="00DE77E7">
                <w:pPr>
                  <w:jc w:val="right"/>
                  <w:rPr>
                    <w:rFonts w:ascii="Times New Roman"/>
                    <w:color w:val="000000"/>
                    <w:sz w:val="20"/>
                  </w:rPr>
                </w:pPr>
                <w:r>
                  <w:rPr>
                    <w:rFonts w:ascii="Times New Roman"/>
                    <w:color w:val="000000"/>
                    <w:sz w:val="20"/>
                  </w:rPr>
                  <w:t>2020</w:t>
                </w:r>
              </w:p>
            </w:tc>
            <w:tc>
              <w:tcPr>
                <w:tcW w:w="76" w:type="pct"/>
                <w:shd w:val="clear" w:color="auto" w:fill="CFF0FC"/>
                <w:tcMar>
                  <w:top w:w="15" w:type="dxa"/>
                  <w:left w:w="0" w:type="dxa"/>
                  <w:bottom w:w="0" w:type="dxa"/>
                  <w:right w:w="15" w:type="dxa"/>
                </w:tcMar>
                <w:vAlign w:val="center"/>
              </w:tcPr>
              <w:p w14:paraId="3CC812C0" w14:textId="77777777" w:rsidR="00B35052" w:rsidRDefault="00B35052" w:rsidP="00DE77E7">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6284355A" w14:textId="77777777" w:rsidR="00B35052" w:rsidRDefault="00B35052" w:rsidP="00DE77E7">
                <w:pPr>
                  <w:rPr>
                    <w:rFonts w:ascii="Times New Roman"/>
                    <w:color w:val="000000"/>
                    <w:sz w:val="20"/>
                  </w:rPr>
                </w:pPr>
                <w:r>
                  <w:rPr>
                    <w:rFonts w:ascii="Times New Roman"/>
                    <w:color w:val="000000"/>
                    <w:sz w:val="20"/>
                  </w:rPr>
                  <w:t xml:space="preserve"> </w:t>
                </w:r>
              </w:p>
            </w:tc>
            <w:tc>
              <w:tcPr>
                <w:tcW w:w="248" w:type="pct"/>
                <w:shd w:val="clear" w:color="auto" w:fill="CFF0FC"/>
                <w:noWrap/>
                <w:tcMar>
                  <w:top w:w="15" w:type="dxa"/>
                  <w:left w:w="0" w:type="dxa"/>
                  <w:bottom w:w="0" w:type="dxa"/>
                  <w:right w:w="15" w:type="dxa"/>
                </w:tcMar>
                <w:vAlign w:val="center"/>
              </w:tcPr>
              <w:p w14:paraId="04FFBA3B" w14:textId="77777777" w:rsidR="00B35052" w:rsidRDefault="00B35052" w:rsidP="00DE77E7">
                <w:pPr>
                  <w:jc w:val="right"/>
                  <w:rPr>
                    <w:rFonts w:ascii="Times New Roman"/>
                    <w:color w:val="000000"/>
                    <w:sz w:val="20"/>
                  </w:rPr>
                </w:pPr>
                <w:r>
                  <w:rPr>
                    <w:rFonts w:ascii="Times New Roman"/>
                    <w:color w:val="000000"/>
                    <w:sz w:val="20"/>
                  </w:rPr>
                  <w:t>374,000</w:t>
                </w:r>
              </w:p>
            </w:tc>
            <w:tc>
              <w:tcPr>
                <w:tcW w:w="50" w:type="pct"/>
                <w:shd w:val="clear" w:color="auto" w:fill="CFF0FC"/>
                <w:noWrap/>
                <w:tcMar>
                  <w:top w:w="15" w:type="dxa"/>
                  <w:left w:w="0" w:type="dxa"/>
                  <w:bottom w:w="0" w:type="dxa"/>
                  <w:right w:w="15" w:type="dxa"/>
                </w:tcMar>
                <w:vAlign w:val="center"/>
              </w:tcPr>
              <w:p w14:paraId="61981890"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22F32FD2" w14:textId="77777777" w:rsidR="00B35052" w:rsidRDefault="00B35052" w:rsidP="00DE77E7">
                <w:pPr>
                  <w:rPr>
                    <w:rFonts w:ascii="Times New Roman"/>
                    <w:color w:val="000000"/>
                    <w:sz w:val="20"/>
                  </w:rPr>
                </w:pPr>
                <w:r>
                  <w:rPr>
                    <w:rFonts w:ascii="Times New Roman"/>
                    <w:color w:val="000000"/>
                    <w:sz w:val="20"/>
                  </w:rPr>
                  <w:t xml:space="preserve"> </w:t>
                </w:r>
              </w:p>
            </w:tc>
            <w:tc>
              <w:tcPr>
                <w:tcW w:w="316" w:type="pct"/>
                <w:shd w:val="clear" w:color="auto" w:fill="CFF0FC"/>
                <w:tcMar>
                  <w:top w:w="15" w:type="dxa"/>
                  <w:left w:w="0" w:type="dxa"/>
                  <w:bottom w:w="0" w:type="dxa"/>
                  <w:right w:w="15" w:type="dxa"/>
                </w:tcMar>
                <w:vAlign w:val="center"/>
              </w:tcPr>
              <w:p w14:paraId="667E4728" w14:textId="77777777" w:rsidR="00B35052" w:rsidRDefault="00B35052" w:rsidP="00DE77E7">
                <w:pPr>
                  <w:jc w:val="right"/>
                  <w:rPr>
                    <w:rFonts w:ascii="Calibri"/>
                    <w:color w:val="000000"/>
                    <w:sz w:val="20"/>
                  </w:rPr>
                </w:pPr>
                <w:r>
                  <w:rPr>
                    <w:rFonts w:ascii="Calibri"/>
                    <w:color w:val="000000"/>
                    <w:sz w:val="20"/>
                  </w:rPr>
                  <w:t>—</w:t>
                </w:r>
              </w:p>
            </w:tc>
            <w:tc>
              <w:tcPr>
                <w:tcW w:w="76" w:type="pct"/>
                <w:shd w:val="clear" w:color="auto" w:fill="CFF0FC"/>
                <w:tcMar>
                  <w:top w:w="15" w:type="dxa"/>
                  <w:left w:w="0" w:type="dxa"/>
                  <w:bottom w:w="0" w:type="dxa"/>
                  <w:right w:w="15" w:type="dxa"/>
                </w:tcMar>
                <w:vAlign w:val="center"/>
              </w:tcPr>
              <w:p w14:paraId="157CA865"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6A54DC84" w14:textId="77777777" w:rsidR="00B35052" w:rsidRDefault="00B35052" w:rsidP="00DE77E7">
                <w:pPr>
                  <w:rPr>
                    <w:rFonts w:ascii="Times New Roman"/>
                    <w:color w:val="000000"/>
                    <w:sz w:val="20"/>
                  </w:rPr>
                </w:pPr>
                <w:r>
                  <w:rPr>
                    <w:rFonts w:ascii="Times New Roman"/>
                    <w:color w:val="000000"/>
                    <w:sz w:val="20"/>
                  </w:rPr>
                  <w:t xml:space="preserve"> </w:t>
                </w:r>
              </w:p>
            </w:tc>
            <w:tc>
              <w:tcPr>
                <w:tcW w:w="356" w:type="pct"/>
                <w:shd w:val="clear" w:color="auto" w:fill="CFF0FC"/>
                <w:noWrap/>
                <w:tcMar>
                  <w:top w:w="15" w:type="dxa"/>
                  <w:left w:w="0" w:type="dxa"/>
                  <w:bottom w:w="0" w:type="dxa"/>
                  <w:right w:w="15" w:type="dxa"/>
                </w:tcMar>
                <w:vAlign w:val="center"/>
              </w:tcPr>
              <w:p w14:paraId="549CAC23" w14:textId="77777777" w:rsidR="00B35052" w:rsidRDefault="00B35052" w:rsidP="00DE77E7">
                <w:pPr>
                  <w:jc w:val="right"/>
                  <w:rPr>
                    <w:rFonts w:ascii="Times New Roman"/>
                    <w:color w:val="000000"/>
                    <w:sz w:val="20"/>
                  </w:rPr>
                </w:pPr>
                <w:r>
                  <w:rPr>
                    <w:rFonts w:ascii="Times New Roman"/>
                    <w:color w:val="000000"/>
                    <w:sz w:val="20"/>
                  </w:rPr>
                  <w:t>1,658,387</w:t>
                </w:r>
              </w:p>
            </w:tc>
            <w:tc>
              <w:tcPr>
                <w:tcW w:w="50" w:type="pct"/>
                <w:shd w:val="clear" w:color="auto" w:fill="CFF0FC"/>
                <w:noWrap/>
                <w:tcMar>
                  <w:top w:w="15" w:type="dxa"/>
                  <w:left w:w="0" w:type="dxa"/>
                  <w:bottom w:w="0" w:type="dxa"/>
                  <w:right w:w="15" w:type="dxa"/>
                </w:tcMar>
                <w:vAlign w:val="center"/>
              </w:tcPr>
              <w:p w14:paraId="1984A20B"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104945FB" w14:textId="77777777" w:rsidR="00B35052" w:rsidRDefault="00B35052" w:rsidP="00DE77E7">
                <w:pPr>
                  <w:rPr>
                    <w:rFonts w:ascii="Times New Roman"/>
                    <w:color w:val="000000"/>
                    <w:sz w:val="20"/>
                  </w:rPr>
                </w:pPr>
                <w:r>
                  <w:rPr>
                    <w:rFonts w:ascii="Times New Roman"/>
                    <w:color w:val="000000"/>
                    <w:sz w:val="20"/>
                  </w:rPr>
                  <w:t xml:space="preserve"> </w:t>
                </w:r>
              </w:p>
            </w:tc>
            <w:tc>
              <w:tcPr>
                <w:tcW w:w="393" w:type="pct"/>
                <w:gridSpan w:val="2"/>
                <w:shd w:val="clear" w:color="auto" w:fill="CFF0FC"/>
                <w:tcMar>
                  <w:top w:w="15" w:type="dxa"/>
                  <w:left w:w="0" w:type="dxa"/>
                  <w:bottom w:w="0" w:type="dxa"/>
                  <w:right w:w="15" w:type="dxa"/>
                </w:tcMar>
                <w:vAlign w:val="center"/>
              </w:tcPr>
              <w:p w14:paraId="660E7AAF" w14:textId="77777777" w:rsidR="00B35052" w:rsidRDefault="00B35052" w:rsidP="00DE77E7">
                <w:pPr>
                  <w:jc w:val="right"/>
                  <w:rPr>
                    <w:rFonts w:ascii="Times New Roman"/>
                    <w:color w:val="000000"/>
                    <w:sz w:val="20"/>
                  </w:rPr>
                </w:pPr>
                <w:r>
                  <w:rPr>
                    <w:rFonts w:ascii="Calibri"/>
                    <w:color w:val="000000"/>
                    <w:sz w:val="20"/>
                  </w:rPr>
                  <w:t>—</w:t>
                </w:r>
              </w:p>
            </w:tc>
            <w:tc>
              <w:tcPr>
                <w:tcW w:w="50" w:type="pct"/>
                <w:shd w:val="clear" w:color="auto" w:fill="CFF0FC"/>
                <w:noWrap/>
                <w:tcMar>
                  <w:top w:w="15" w:type="dxa"/>
                  <w:left w:w="0" w:type="dxa"/>
                  <w:bottom w:w="0" w:type="dxa"/>
                  <w:right w:w="15" w:type="dxa"/>
                </w:tcMar>
                <w:vAlign w:val="center"/>
              </w:tcPr>
              <w:p w14:paraId="548576DF" w14:textId="77777777" w:rsidR="00B35052" w:rsidRDefault="00B35052" w:rsidP="00DE77E7">
                <w:pPr>
                  <w:rPr>
                    <w:rFonts w:ascii="Times New Roman"/>
                    <w:color w:val="000000"/>
                    <w:sz w:val="20"/>
                  </w:rPr>
                </w:pPr>
                <w:r>
                  <w:rPr>
                    <w:rFonts w:ascii="Calibri"/>
                    <w:color w:val="000000"/>
                    <w:sz w:val="20"/>
                  </w:rPr>
                  <w:t xml:space="preserve"> </w:t>
                </w:r>
              </w:p>
            </w:tc>
            <w:tc>
              <w:tcPr>
                <w:tcW w:w="76" w:type="pct"/>
                <w:shd w:val="clear" w:color="auto" w:fill="CFF0FC"/>
                <w:tcMar>
                  <w:top w:w="15" w:type="dxa"/>
                  <w:left w:w="0" w:type="dxa"/>
                  <w:bottom w:w="0" w:type="dxa"/>
                  <w:right w:w="15" w:type="dxa"/>
                </w:tcMar>
                <w:vAlign w:val="center"/>
              </w:tcPr>
              <w:p w14:paraId="1F2E270D"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489CCFA0" w14:textId="77777777" w:rsidR="00B35052" w:rsidRDefault="00B35052" w:rsidP="00DE77E7">
                <w:pPr>
                  <w:rPr>
                    <w:rFonts w:ascii="Times New Roman"/>
                    <w:color w:val="000000"/>
                    <w:sz w:val="20"/>
                  </w:rPr>
                </w:pPr>
                <w:r>
                  <w:rPr>
                    <w:rFonts w:ascii="Times New Roman"/>
                    <w:color w:val="000000"/>
                    <w:sz w:val="20"/>
                  </w:rPr>
                  <w:t xml:space="preserve"> </w:t>
                </w:r>
              </w:p>
            </w:tc>
            <w:tc>
              <w:tcPr>
                <w:tcW w:w="305" w:type="pct"/>
                <w:shd w:val="clear" w:color="auto" w:fill="CFF0FC"/>
                <w:noWrap/>
                <w:tcMar>
                  <w:top w:w="15" w:type="dxa"/>
                  <w:left w:w="0" w:type="dxa"/>
                  <w:bottom w:w="0" w:type="dxa"/>
                  <w:right w:w="15" w:type="dxa"/>
                </w:tcMar>
                <w:vAlign w:val="center"/>
              </w:tcPr>
              <w:p w14:paraId="42D605EA" w14:textId="77777777" w:rsidR="00B35052" w:rsidRDefault="00B35052" w:rsidP="00DE77E7">
                <w:pPr>
                  <w:jc w:val="right"/>
                  <w:rPr>
                    <w:rFonts w:ascii="Times New Roman"/>
                    <w:color w:val="000000"/>
                    <w:sz w:val="20"/>
                  </w:rPr>
                </w:pPr>
                <w:r>
                  <w:rPr>
                    <w:rFonts w:ascii="Times New Roman"/>
                    <w:color w:val="000000"/>
                    <w:sz w:val="20"/>
                  </w:rPr>
                  <w:t>276,760</w:t>
                </w:r>
              </w:p>
            </w:tc>
            <w:tc>
              <w:tcPr>
                <w:tcW w:w="50" w:type="pct"/>
                <w:shd w:val="clear" w:color="auto" w:fill="CFF0FC"/>
                <w:noWrap/>
                <w:tcMar>
                  <w:top w:w="15" w:type="dxa"/>
                  <w:left w:w="0" w:type="dxa"/>
                  <w:bottom w:w="0" w:type="dxa"/>
                  <w:right w:w="15" w:type="dxa"/>
                </w:tcMar>
                <w:vAlign w:val="center"/>
              </w:tcPr>
              <w:p w14:paraId="27ADC537"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50739556"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7D34F395" w14:textId="77777777" w:rsidR="00B35052" w:rsidRDefault="00B35052" w:rsidP="00DE77E7">
                <w:pPr>
                  <w:rPr>
                    <w:rFonts w:ascii="Times New Roman"/>
                    <w:color w:val="000000"/>
                    <w:sz w:val="20"/>
                  </w:rPr>
                </w:pPr>
                <w:r>
                  <w:rPr>
                    <w:rFonts w:ascii="Times New Roman"/>
                    <w:color w:val="000000"/>
                    <w:sz w:val="20"/>
                  </w:rPr>
                  <w:t xml:space="preserve"> </w:t>
                </w:r>
              </w:p>
            </w:tc>
            <w:tc>
              <w:tcPr>
                <w:tcW w:w="451" w:type="pct"/>
                <w:shd w:val="clear" w:color="auto" w:fill="CFF0FC"/>
                <w:noWrap/>
                <w:tcMar>
                  <w:top w:w="15" w:type="dxa"/>
                  <w:left w:w="0" w:type="dxa"/>
                  <w:bottom w:w="0" w:type="dxa"/>
                  <w:right w:w="15" w:type="dxa"/>
                </w:tcMar>
                <w:vAlign w:val="center"/>
              </w:tcPr>
              <w:p w14:paraId="7371982E" w14:textId="77777777" w:rsidR="00B35052" w:rsidRDefault="00B35052" w:rsidP="00DE77E7">
                <w:pPr>
                  <w:jc w:val="right"/>
                  <w:rPr>
                    <w:rFonts w:ascii="Times New Roman"/>
                    <w:color w:val="000000"/>
                    <w:sz w:val="20"/>
                  </w:rPr>
                </w:pPr>
                <w:r>
                  <w:rPr>
                    <w:rFonts w:ascii="Times New Roman"/>
                    <w:color w:val="000000"/>
                    <w:sz w:val="20"/>
                  </w:rPr>
                  <w:t>8,550</w:t>
                </w:r>
              </w:p>
            </w:tc>
            <w:tc>
              <w:tcPr>
                <w:tcW w:w="50" w:type="pct"/>
                <w:shd w:val="clear" w:color="auto" w:fill="CFF0FC"/>
                <w:noWrap/>
                <w:tcMar>
                  <w:top w:w="15" w:type="dxa"/>
                  <w:left w:w="0" w:type="dxa"/>
                  <w:bottom w:w="0" w:type="dxa"/>
                  <w:right w:w="15" w:type="dxa"/>
                </w:tcMar>
                <w:vAlign w:val="center"/>
              </w:tcPr>
              <w:p w14:paraId="67E8230E"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4F95C426"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3F92CD81" w14:textId="77777777" w:rsidR="00B35052" w:rsidRDefault="00B35052" w:rsidP="00DE77E7">
                <w:pPr>
                  <w:rPr>
                    <w:rFonts w:ascii="Times New Roman"/>
                    <w:color w:val="000000"/>
                    <w:sz w:val="20"/>
                  </w:rPr>
                </w:pPr>
                <w:r>
                  <w:rPr>
                    <w:rFonts w:ascii="Times New Roman"/>
                    <w:color w:val="000000"/>
                    <w:sz w:val="20"/>
                  </w:rPr>
                  <w:t xml:space="preserve"> </w:t>
                </w:r>
              </w:p>
            </w:tc>
            <w:tc>
              <w:tcPr>
                <w:tcW w:w="299" w:type="pct"/>
                <w:shd w:val="clear" w:color="auto" w:fill="CFF0FC"/>
                <w:noWrap/>
                <w:tcMar>
                  <w:top w:w="15" w:type="dxa"/>
                  <w:left w:w="0" w:type="dxa"/>
                  <w:bottom w:w="0" w:type="dxa"/>
                  <w:right w:w="15" w:type="dxa"/>
                </w:tcMar>
                <w:vAlign w:val="center"/>
              </w:tcPr>
              <w:p w14:paraId="7DE2B6AF" w14:textId="77777777" w:rsidR="00B35052" w:rsidRDefault="00B35052" w:rsidP="00DE77E7">
                <w:pPr>
                  <w:jc w:val="right"/>
                  <w:rPr>
                    <w:rFonts w:ascii="Times New Roman"/>
                    <w:color w:val="000000"/>
                    <w:sz w:val="20"/>
                  </w:rPr>
                </w:pPr>
                <w:r>
                  <w:rPr>
                    <w:rFonts w:ascii="Times New Roman"/>
                    <w:color w:val="000000"/>
                    <w:sz w:val="20"/>
                  </w:rPr>
                  <w:t>2,317,697</w:t>
                </w:r>
              </w:p>
            </w:tc>
            <w:tc>
              <w:tcPr>
                <w:tcW w:w="50" w:type="pct"/>
                <w:shd w:val="clear" w:color="auto" w:fill="CFF0FC"/>
                <w:noWrap/>
                <w:tcMar>
                  <w:top w:w="15" w:type="dxa"/>
                  <w:left w:w="0" w:type="dxa"/>
                  <w:bottom w:w="0" w:type="dxa"/>
                  <w:right w:w="15" w:type="dxa"/>
                </w:tcMar>
                <w:vAlign w:val="center"/>
              </w:tcPr>
              <w:p w14:paraId="7D875C32" w14:textId="77777777" w:rsidR="00B35052" w:rsidRDefault="00B35052" w:rsidP="00DE77E7">
                <w:pPr>
                  <w:rPr>
                    <w:rFonts w:ascii="Times New Roman"/>
                    <w:color w:val="000000"/>
                    <w:sz w:val="20"/>
                  </w:rPr>
                </w:pPr>
                <w:r>
                  <w:rPr>
                    <w:rFonts w:ascii="Times New Roman"/>
                    <w:color w:val="000000"/>
                    <w:sz w:val="20"/>
                  </w:rPr>
                  <w:t xml:space="preserve"> </w:t>
                </w:r>
              </w:p>
            </w:tc>
          </w:tr>
          <w:tr w:rsidR="00B35052" w14:paraId="29223EE2" w14:textId="77777777">
            <w:trPr>
              <w:cantSplit/>
              <w:jc w:val="center"/>
            </w:trPr>
            <w:tc>
              <w:tcPr>
                <w:tcW w:w="1178" w:type="pct"/>
                <w:shd w:val="clear" w:color="auto" w:fill="CFF0FC"/>
                <w:tcMar>
                  <w:top w:w="15" w:type="dxa"/>
                  <w:left w:w="0" w:type="dxa"/>
                  <w:bottom w:w="0" w:type="dxa"/>
                  <w:right w:w="15" w:type="dxa"/>
                </w:tcMar>
                <w:vAlign w:val="center"/>
              </w:tcPr>
              <w:p w14:paraId="45339F39" w14:textId="77777777" w:rsidR="00B35052" w:rsidRDefault="00B35052">
                <w:pPr>
                  <w:ind w:left="137"/>
                  <w:rPr>
                    <w:rFonts w:ascii="Times New Roman"/>
                    <w:i/>
                    <w:color w:val="000000"/>
                    <w:sz w:val="20"/>
                  </w:rPr>
                </w:pPr>
                <w:r>
                  <w:rPr>
                    <w:rFonts w:ascii="Times New Roman"/>
                    <w:i/>
                    <w:color w:val="000000"/>
                    <w:sz w:val="20"/>
                  </w:rPr>
                  <w:t xml:space="preserve">Chief Operating </w:t>
                </w:r>
                <w:proofErr w:type="gramStart"/>
                <w:r>
                  <w:rPr>
                    <w:rFonts w:ascii="Times New Roman"/>
                    <w:i/>
                    <w:color w:val="000000"/>
                    <w:sz w:val="20"/>
                  </w:rPr>
                  <w:t>Officer</w:t>
                </w:r>
                <w:r>
                  <w:rPr>
                    <w:rFonts w:ascii="Times New Roman"/>
                    <w:i/>
                    <w:color w:val="000000"/>
                    <w:sz w:val="20"/>
                    <w:vertAlign w:val="superscript"/>
                  </w:rPr>
                  <w:t>(</w:t>
                </w:r>
                <w:proofErr w:type="gramEnd"/>
                <w:r>
                  <w:rPr>
                    <w:rFonts w:ascii="Times New Roman"/>
                    <w:i/>
                    <w:color w:val="000000"/>
                    <w:sz w:val="20"/>
                    <w:vertAlign w:val="superscript"/>
                  </w:rPr>
                  <w:t>3)</w:t>
                </w:r>
              </w:p>
            </w:tc>
            <w:tc>
              <w:tcPr>
                <w:tcW w:w="76" w:type="pct"/>
                <w:shd w:val="clear" w:color="auto" w:fill="CFF0FC"/>
                <w:tcMar>
                  <w:top w:w="15" w:type="dxa"/>
                  <w:left w:w="0" w:type="dxa"/>
                  <w:bottom w:w="0" w:type="dxa"/>
                  <w:right w:w="15" w:type="dxa"/>
                </w:tcMar>
                <w:vAlign w:val="center"/>
              </w:tcPr>
              <w:p w14:paraId="68702CDD" w14:textId="77777777" w:rsidR="00B35052" w:rsidRDefault="00B35052" w:rsidP="00DE77E7">
                <w:pPr>
                  <w:rPr>
                    <w:rFonts w:ascii="Times New Roman"/>
                    <w:color w:val="000000"/>
                    <w:sz w:val="20"/>
                  </w:rPr>
                </w:pPr>
                <w:r>
                  <w:rPr>
                    <w:rFonts w:ascii="Times New Roman"/>
                    <w:color w:val="000000"/>
                    <w:sz w:val="20"/>
                  </w:rPr>
                  <w:t xml:space="preserve"> </w:t>
                </w:r>
              </w:p>
            </w:tc>
            <w:tc>
              <w:tcPr>
                <w:tcW w:w="291" w:type="pct"/>
                <w:shd w:val="clear" w:color="auto" w:fill="CFF0FC"/>
                <w:tcMar>
                  <w:top w:w="15" w:type="dxa"/>
                  <w:left w:w="0" w:type="dxa"/>
                  <w:bottom w:w="0" w:type="dxa"/>
                  <w:right w:w="15" w:type="dxa"/>
                </w:tcMar>
                <w:vAlign w:val="center"/>
              </w:tcPr>
              <w:p w14:paraId="32760E5A" w14:textId="77777777" w:rsidR="00B35052" w:rsidRDefault="00B35052" w:rsidP="00DE77E7">
                <w:pPr>
                  <w:jc w:val="right"/>
                  <w:rPr>
                    <w:rFonts w:ascii="Times New Roman"/>
                    <w:color w:val="000000"/>
                    <w:sz w:val="20"/>
                  </w:rPr>
                </w:pPr>
                <w:r>
                  <w:rPr>
                    <w:rFonts w:ascii="Times New Roman"/>
                    <w:color w:val="000000"/>
                    <w:sz w:val="20"/>
                  </w:rPr>
                  <w:t>2019</w:t>
                </w:r>
              </w:p>
            </w:tc>
            <w:tc>
              <w:tcPr>
                <w:tcW w:w="76" w:type="pct"/>
                <w:shd w:val="clear" w:color="auto" w:fill="CFF0FC"/>
                <w:tcMar>
                  <w:top w:w="15" w:type="dxa"/>
                  <w:left w:w="0" w:type="dxa"/>
                  <w:bottom w:w="0" w:type="dxa"/>
                  <w:right w:w="15" w:type="dxa"/>
                </w:tcMar>
                <w:vAlign w:val="center"/>
              </w:tcPr>
              <w:p w14:paraId="76115408"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11D19FBC" w14:textId="77777777" w:rsidR="00B35052" w:rsidRDefault="00B35052" w:rsidP="00DE77E7">
                <w:pPr>
                  <w:rPr>
                    <w:rFonts w:ascii="Times New Roman"/>
                    <w:color w:val="000000"/>
                    <w:sz w:val="20"/>
                  </w:rPr>
                </w:pPr>
                <w:r>
                  <w:rPr>
                    <w:rFonts w:ascii="Times New Roman"/>
                    <w:color w:val="000000"/>
                    <w:sz w:val="20"/>
                  </w:rPr>
                  <w:t xml:space="preserve"> </w:t>
                </w:r>
              </w:p>
            </w:tc>
            <w:tc>
              <w:tcPr>
                <w:tcW w:w="248" w:type="pct"/>
                <w:shd w:val="clear" w:color="auto" w:fill="CFF0FC"/>
                <w:noWrap/>
                <w:tcMar>
                  <w:top w:w="15" w:type="dxa"/>
                  <w:left w:w="0" w:type="dxa"/>
                  <w:bottom w:w="0" w:type="dxa"/>
                  <w:right w:w="15" w:type="dxa"/>
                </w:tcMar>
                <w:vAlign w:val="center"/>
              </w:tcPr>
              <w:p w14:paraId="31E9A745" w14:textId="77777777" w:rsidR="00B35052" w:rsidRDefault="00B35052" w:rsidP="00DE77E7">
                <w:pPr>
                  <w:jc w:val="right"/>
                  <w:rPr>
                    <w:rFonts w:ascii="Times New Roman"/>
                    <w:color w:val="000000"/>
                    <w:sz w:val="20"/>
                  </w:rPr>
                </w:pPr>
                <w:r>
                  <w:rPr>
                    <w:rFonts w:ascii="Times New Roman"/>
                    <w:color w:val="000000"/>
                    <w:sz w:val="20"/>
                  </w:rPr>
                  <w:t>360,000</w:t>
                </w:r>
              </w:p>
            </w:tc>
            <w:tc>
              <w:tcPr>
                <w:tcW w:w="50" w:type="pct"/>
                <w:shd w:val="clear" w:color="auto" w:fill="CFF0FC"/>
                <w:noWrap/>
                <w:tcMar>
                  <w:top w:w="15" w:type="dxa"/>
                  <w:left w:w="0" w:type="dxa"/>
                  <w:bottom w:w="0" w:type="dxa"/>
                  <w:right w:w="15" w:type="dxa"/>
                </w:tcMar>
                <w:vAlign w:val="center"/>
              </w:tcPr>
              <w:p w14:paraId="6BC2CFD7"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2BAC59C7" w14:textId="77777777" w:rsidR="00B35052" w:rsidRDefault="00B35052" w:rsidP="00DE77E7">
                <w:pPr>
                  <w:rPr>
                    <w:rFonts w:ascii="Times New Roman"/>
                    <w:color w:val="000000"/>
                    <w:sz w:val="20"/>
                  </w:rPr>
                </w:pPr>
                <w:r>
                  <w:rPr>
                    <w:rFonts w:ascii="Times New Roman"/>
                    <w:color w:val="000000"/>
                    <w:sz w:val="20"/>
                  </w:rPr>
                  <w:t xml:space="preserve"> </w:t>
                </w:r>
              </w:p>
            </w:tc>
            <w:tc>
              <w:tcPr>
                <w:tcW w:w="316" w:type="pct"/>
                <w:shd w:val="clear" w:color="auto" w:fill="CFF0FC"/>
                <w:tcMar>
                  <w:top w:w="15" w:type="dxa"/>
                  <w:left w:w="0" w:type="dxa"/>
                  <w:bottom w:w="0" w:type="dxa"/>
                  <w:right w:w="15" w:type="dxa"/>
                </w:tcMar>
                <w:vAlign w:val="center"/>
              </w:tcPr>
              <w:p w14:paraId="0DFCE5B6" w14:textId="77777777" w:rsidR="00B35052" w:rsidRDefault="00B35052" w:rsidP="00DE77E7">
                <w:pPr>
                  <w:jc w:val="right"/>
                  <w:rPr>
                    <w:rFonts w:ascii="Calibri"/>
                    <w:color w:val="000000"/>
                    <w:sz w:val="20"/>
                  </w:rPr>
                </w:pPr>
                <w:r>
                  <w:rPr>
                    <w:rFonts w:ascii="Calibri"/>
                    <w:color w:val="000000"/>
                    <w:sz w:val="20"/>
                  </w:rPr>
                  <w:t>—</w:t>
                </w:r>
              </w:p>
            </w:tc>
            <w:tc>
              <w:tcPr>
                <w:tcW w:w="76" w:type="pct"/>
                <w:shd w:val="clear" w:color="auto" w:fill="CFF0FC"/>
                <w:tcMar>
                  <w:top w:w="15" w:type="dxa"/>
                  <w:left w:w="0" w:type="dxa"/>
                  <w:bottom w:w="0" w:type="dxa"/>
                  <w:right w:w="15" w:type="dxa"/>
                </w:tcMar>
                <w:vAlign w:val="center"/>
              </w:tcPr>
              <w:p w14:paraId="3A05365B"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75032695" w14:textId="77777777" w:rsidR="00B35052" w:rsidRDefault="00B35052" w:rsidP="00DE77E7">
                <w:pPr>
                  <w:rPr>
                    <w:rFonts w:ascii="Times New Roman"/>
                    <w:color w:val="000000"/>
                    <w:sz w:val="20"/>
                  </w:rPr>
                </w:pPr>
                <w:r>
                  <w:rPr>
                    <w:rFonts w:ascii="Times New Roman"/>
                    <w:color w:val="000000"/>
                    <w:sz w:val="20"/>
                  </w:rPr>
                  <w:t xml:space="preserve"> </w:t>
                </w:r>
              </w:p>
            </w:tc>
            <w:tc>
              <w:tcPr>
                <w:tcW w:w="356" w:type="pct"/>
                <w:shd w:val="clear" w:color="auto" w:fill="CFF0FC"/>
                <w:noWrap/>
                <w:tcMar>
                  <w:top w:w="15" w:type="dxa"/>
                  <w:left w:w="0" w:type="dxa"/>
                  <w:bottom w:w="0" w:type="dxa"/>
                  <w:right w:w="15" w:type="dxa"/>
                </w:tcMar>
                <w:vAlign w:val="center"/>
              </w:tcPr>
              <w:p w14:paraId="14EC270E" w14:textId="77777777" w:rsidR="00B35052" w:rsidRDefault="00B35052" w:rsidP="00DE77E7">
                <w:pPr>
                  <w:jc w:val="right"/>
                  <w:rPr>
                    <w:rFonts w:ascii="Times New Roman"/>
                    <w:color w:val="000000"/>
                    <w:sz w:val="20"/>
                  </w:rPr>
                </w:pPr>
                <w:r>
                  <w:rPr>
                    <w:rFonts w:ascii="Times New Roman"/>
                    <w:color w:val="000000"/>
                    <w:sz w:val="20"/>
                  </w:rPr>
                  <w:t>1,175,712</w:t>
                </w:r>
              </w:p>
            </w:tc>
            <w:tc>
              <w:tcPr>
                <w:tcW w:w="50" w:type="pct"/>
                <w:shd w:val="clear" w:color="auto" w:fill="CFF0FC"/>
                <w:noWrap/>
                <w:tcMar>
                  <w:top w:w="15" w:type="dxa"/>
                  <w:left w:w="0" w:type="dxa"/>
                  <w:bottom w:w="0" w:type="dxa"/>
                  <w:right w:w="15" w:type="dxa"/>
                </w:tcMar>
                <w:vAlign w:val="center"/>
              </w:tcPr>
              <w:p w14:paraId="42A3008E"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02591178"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2DFFDFD1" w14:textId="77777777" w:rsidR="00B35052" w:rsidRDefault="00B35052" w:rsidP="00DE77E7">
                <w:pPr>
                  <w:rPr>
                    <w:rFonts w:ascii="Times New Roman"/>
                    <w:color w:val="000000"/>
                    <w:sz w:val="20"/>
                  </w:rPr>
                </w:pPr>
                <w:r>
                  <w:rPr>
                    <w:rFonts w:ascii="Times New Roman"/>
                    <w:color w:val="000000"/>
                    <w:sz w:val="20"/>
                  </w:rPr>
                  <w:t xml:space="preserve"> </w:t>
                </w:r>
              </w:p>
            </w:tc>
            <w:tc>
              <w:tcPr>
                <w:tcW w:w="343" w:type="pct"/>
                <w:shd w:val="clear" w:color="auto" w:fill="CFF0FC"/>
                <w:noWrap/>
                <w:tcMar>
                  <w:top w:w="15" w:type="dxa"/>
                  <w:left w:w="0" w:type="dxa"/>
                  <w:bottom w:w="0" w:type="dxa"/>
                  <w:right w:w="15" w:type="dxa"/>
                </w:tcMar>
                <w:vAlign w:val="center"/>
              </w:tcPr>
              <w:p w14:paraId="4C3A29BF" w14:textId="77777777" w:rsidR="00B35052" w:rsidRDefault="00B35052" w:rsidP="00DE77E7">
                <w:pPr>
                  <w:jc w:val="right"/>
                  <w:rPr>
                    <w:rFonts w:ascii="Times New Roman"/>
                    <w:color w:val="000000"/>
                    <w:sz w:val="20"/>
                  </w:rPr>
                </w:pPr>
                <w:r>
                  <w:rPr>
                    <w:rFonts w:ascii="Times New Roman"/>
                    <w:color w:val="000000"/>
                    <w:sz w:val="20"/>
                  </w:rPr>
                  <w:t>350,005</w:t>
                </w:r>
              </w:p>
            </w:tc>
            <w:tc>
              <w:tcPr>
                <w:tcW w:w="50" w:type="pct"/>
                <w:shd w:val="clear" w:color="auto" w:fill="CFF0FC"/>
                <w:noWrap/>
                <w:tcMar>
                  <w:top w:w="15" w:type="dxa"/>
                  <w:left w:w="0" w:type="dxa"/>
                  <w:bottom w:w="0" w:type="dxa"/>
                  <w:right w:w="15" w:type="dxa"/>
                </w:tcMar>
                <w:vAlign w:val="center"/>
              </w:tcPr>
              <w:p w14:paraId="6E60668A"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034ABA64"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64DD4459" w14:textId="77777777" w:rsidR="00B35052" w:rsidRDefault="00B35052" w:rsidP="00DE77E7">
                <w:pPr>
                  <w:rPr>
                    <w:rFonts w:ascii="Times New Roman"/>
                    <w:color w:val="000000"/>
                    <w:sz w:val="20"/>
                  </w:rPr>
                </w:pPr>
                <w:r>
                  <w:rPr>
                    <w:rFonts w:ascii="Times New Roman"/>
                    <w:color w:val="000000"/>
                    <w:sz w:val="20"/>
                  </w:rPr>
                  <w:t xml:space="preserve"> </w:t>
                </w:r>
              </w:p>
            </w:tc>
            <w:tc>
              <w:tcPr>
                <w:tcW w:w="305" w:type="pct"/>
                <w:shd w:val="clear" w:color="auto" w:fill="CFF0FC"/>
                <w:noWrap/>
                <w:tcMar>
                  <w:top w:w="15" w:type="dxa"/>
                  <w:left w:w="0" w:type="dxa"/>
                  <w:bottom w:w="0" w:type="dxa"/>
                  <w:right w:w="15" w:type="dxa"/>
                </w:tcMar>
                <w:vAlign w:val="center"/>
              </w:tcPr>
              <w:p w14:paraId="1794091E" w14:textId="77777777" w:rsidR="00B35052" w:rsidRDefault="00B35052" w:rsidP="00DE77E7">
                <w:pPr>
                  <w:jc w:val="right"/>
                  <w:rPr>
                    <w:rFonts w:ascii="Times New Roman"/>
                    <w:color w:val="000000"/>
                    <w:sz w:val="20"/>
                  </w:rPr>
                </w:pPr>
                <w:r>
                  <w:rPr>
                    <w:rFonts w:ascii="Times New Roman"/>
                    <w:color w:val="000000"/>
                    <w:sz w:val="20"/>
                  </w:rPr>
                  <w:t>329,400</w:t>
                </w:r>
              </w:p>
            </w:tc>
            <w:tc>
              <w:tcPr>
                <w:tcW w:w="50" w:type="pct"/>
                <w:shd w:val="clear" w:color="auto" w:fill="CFF0FC"/>
                <w:noWrap/>
                <w:tcMar>
                  <w:top w:w="15" w:type="dxa"/>
                  <w:left w:w="0" w:type="dxa"/>
                  <w:bottom w:w="0" w:type="dxa"/>
                  <w:right w:w="15" w:type="dxa"/>
                </w:tcMar>
                <w:vAlign w:val="center"/>
              </w:tcPr>
              <w:p w14:paraId="252E74E7"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024793D2"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0EFE80DC" w14:textId="77777777" w:rsidR="00B35052" w:rsidRDefault="00B35052" w:rsidP="00DE77E7">
                <w:pPr>
                  <w:rPr>
                    <w:rFonts w:ascii="Times New Roman"/>
                    <w:color w:val="000000"/>
                    <w:sz w:val="20"/>
                  </w:rPr>
                </w:pPr>
                <w:r>
                  <w:rPr>
                    <w:rFonts w:ascii="Times New Roman"/>
                    <w:color w:val="000000"/>
                    <w:sz w:val="20"/>
                  </w:rPr>
                  <w:t xml:space="preserve"> </w:t>
                </w:r>
              </w:p>
            </w:tc>
            <w:tc>
              <w:tcPr>
                <w:tcW w:w="451" w:type="pct"/>
                <w:shd w:val="clear" w:color="auto" w:fill="CFF0FC"/>
                <w:noWrap/>
                <w:tcMar>
                  <w:top w:w="15" w:type="dxa"/>
                  <w:left w:w="0" w:type="dxa"/>
                  <w:bottom w:w="0" w:type="dxa"/>
                  <w:right w:w="15" w:type="dxa"/>
                </w:tcMar>
                <w:vAlign w:val="center"/>
              </w:tcPr>
              <w:p w14:paraId="54A239C9" w14:textId="77777777" w:rsidR="00B35052" w:rsidRDefault="00B35052" w:rsidP="00DE77E7">
                <w:pPr>
                  <w:jc w:val="right"/>
                  <w:rPr>
                    <w:rFonts w:ascii="Times New Roman"/>
                    <w:color w:val="000000"/>
                    <w:sz w:val="20"/>
                  </w:rPr>
                </w:pPr>
                <w:r>
                  <w:rPr>
                    <w:rFonts w:ascii="Times New Roman"/>
                    <w:color w:val="000000"/>
                    <w:sz w:val="20"/>
                  </w:rPr>
                  <w:t>8,400</w:t>
                </w:r>
              </w:p>
            </w:tc>
            <w:tc>
              <w:tcPr>
                <w:tcW w:w="50" w:type="pct"/>
                <w:shd w:val="clear" w:color="auto" w:fill="CFF0FC"/>
                <w:noWrap/>
                <w:tcMar>
                  <w:top w:w="15" w:type="dxa"/>
                  <w:left w:w="0" w:type="dxa"/>
                  <w:bottom w:w="0" w:type="dxa"/>
                  <w:right w:w="15" w:type="dxa"/>
                </w:tcMar>
                <w:vAlign w:val="center"/>
              </w:tcPr>
              <w:p w14:paraId="6E8FB7E5" w14:textId="77777777" w:rsidR="00B35052" w:rsidRDefault="00B35052" w:rsidP="00DE77E7">
                <w:pPr>
                  <w:rPr>
                    <w:rFonts w:ascii="Times New Roman"/>
                    <w:color w:val="000000"/>
                    <w:sz w:val="20"/>
                  </w:rPr>
                </w:pPr>
                <w:r>
                  <w:rPr>
                    <w:rFonts w:ascii="Times New Roman"/>
                    <w:color w:val="000000"/>
                    <w:sz w:val="20"/>
                  </w:rPr>
                  <w:t xml:space="preserve"> </w:t>
                </w:r>
              </w:p>
            </w:tc>
            <w:tc>
              <w:tcPr>
                <w:tcW w:w="76" w:type="pct"/>
                <w:shd w:val="clear" w:color="auto" w:fill="CFF0FC"/>
                <w:tcMar>
                  <w:top w:w="15" w:type="dxa"/>
                  <w:left w:w="0" w:type="dxa"/>
                  <w:bottom w:w="0" w:type="dxa"/>
                  <w:right w:w="15" w:type="dxa"/>
                </w:tcMar>
                <w:vAlign w:val="center"/>
              </w:tcPr>
              <w:p w14:paraId="1A8ED144" w14:textId="77777777" w:rsidR="00B35052" w:rsidRDefault="00B35052" w:rsidP="00DE77E7">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73FEE7F4" w14:textId="77777777" w:rsidR="00B35052" w:rsidRDefault="00B35052" w:rsidP="00DE77E7">
                <w:pPr>
                  <w:rPr>
                    <w:rFonts w:ascii="Times New Roman"/>
                    <w:color w:val="000000"/>
                    <w:sz w:val="20"/>
                  </w:rPr>
                </w:pPr>
                <w:r>
                  <w:rPr>
                    <w:rFonts w:ascii="Times New Roman"/>
                    <w:color w:val="000000"/>
                    <w:sz w:val="20"/>
                  </w:rPr>
                  <w:t xml:space="preserve"> </w:t>
                </w:r>
              </w:p>
            </w:tc>
            <w:tc>
              <w:tcPr>
                <w:tcW w:w="299" w:type="pct"/>
                <w:shd w:val="clear" w:color="auto" w:fill="CFF0FC"/>
                <w:noWrap/>
                <w:tcMar>
                  <w:top w:w="15" w:type="dxa"/>
                  <w:left w:w="0" w:type="dxa"/>
                  <w:bottom w:w="0" w:type="dxa"/>
                  <w:right w:w="15" w:type="dxa"/>
                </w:tcMar>
                <w:vAlign w:val="center"/>
              </w:tcPr>
              <w:p w14:paraId="15157C12" w14:textId="77777777" w:rsidR="00B35052" w:rsidRDefault="00B35052" w:rsidP="00DE77E7">
                <w:pPr>
                  <w:jc w:val="right"/>
                  <w:rPr>
                    <w:rFonts w:ascii="Times New Roman"/>
                    <w:color w:val="000000"/>
                    <w:sz w:val="20"/>
                  </w:rPr>
                </w:pPr>
                <w:r>
                  <w:rPr>
                    <w:rFonts w:ascii="Times New Roman"/>
                    <w:color w:val="000000"/>
                    <w:sz w:val="20"/>
                  </w:rPr>
                  <w:t>2,223,517</w:t>
                </w:r>
              </w:p>
            </w:tc>
            <w:tc>
              <w:tcPr>
                <w:tcW w:w="50" w:type="pct"/>
                <w:shd w:val="clear" w:color="auto" w:fill="CFF0FC"/>
                <w:noWrap/>
                <w:tcMar>
                  <w:top w:w="15" w:type="dxa"/>
                  <w:left w:w="0" w:type="dxa"/>
                  <w:bottom w:w="0" w:type="dxa"/>
                  <w:right w:w="15" w:type="dxa"/>
                </w:tcMar>
                <w:vAlign w:val="center"/>
              </w:tcPr>
              <w:p w14:paraId="74457EE6" w14:textId="3F89F3BF" w:rsidR="00B35052" w:rsidRDefault="00B35052" w:rsidP="00DE77E7">
                <w:pPr>
                  <w:rPr>
                    <w:rFonts w:ascii="Times New Roman"/>
                    <w:color w:val="000000"/>
                    <w:sz w:val="20"/>
                  </w:rPr>
                </w:pPr>
                <w:r>
                  <w:rPr>
                    <w:rFonts w:ascii="Times New Roman"/>
                    <w:color w:val="000000"/>
                    <w:sz w:val="2"/>
                  </w:rPr>
                  <w:t xml:space="preserve"> </w:t>
                </w:r>
              </w:p>
            </w:tc>
          </w:tr>
        </w:tbl>
      </w:sdtContent>
    </w:sdt>
    <w:p w14:paraId="4EAADF74" w14:textId="77777777" w:rsidR="00195303" w:rsidRDefault="00195303" w:rsidP="00195303">
      <w:pPr>
        <w:pStyle w:val="ListParagraph"/>
        <w:adjustRightInd w:val="0"/>
        <w:spacing w:before="40" w:after="0" w:line="240" w:lineRule="auto"/>
        <w:ind w:left="360"/>
        <w:contextualSpacing w:val="0"/>
        <w:rPr>
          <w:rFonts w:ascii="Times New Roman" w:hAnsi="Times New Roman" w:cs="Times New Roman"/>
          <w:sz w:val="20"/>
          <w:szCs w:val="20"/>
        </w:rPr>
      </w:pPr>
    </w:p>
    <w:p w14:paraId="4D7B8E15" w14:textId="4D5564D4" w:rsidR="00115E00" w:rsidRDefault="00BB444B" w:rsidP="00DD4417">
      <w:pPr>
        <w:pStyle w:val="ListParagraph"/>
        <w:numPr>
          <w:ilvl w:val="0"/>
          <w:numId w:val="12"/>
        </w:numPr>
        <w:adjustRightInd w:val="0"/>
        <w:spacing w:before="40" w:after="0" w:line="240" w:lineRule="auto"/>
        <w:ind w:left="360"/>
        <w:contextualSpacing w:val="0"/>
        <w:rPr>
          <w:rFonts w:ascii="Times New Roman" w:hAnsi="Times New Roman" w:cs="Times New Roman"/>
          <w:sz w:val="20"/>
          <w:szCs w:val="20"/>
        </w:rPr>
      </w:pPr>
      <w:r w:rsidRPr="00195303">
        <w:rPr>
          <w:rFonts w:ascii="Times New Roman" w:hAnsi="Times New Roman" w:cs="Times New Roman"/>
          <w:sz w:val="20"/>
          <w:szCs w:val="20"/>
        </w:rPr>
        <w:t xml:space="preserve">Represents the grant date fair value of the </w:t>
      </w:r>
      <w:r w:rsidR="00881763">
        <w:rPr>
          <w:rFonts w:ascii="Times New Roman" w:hAnsi="Times New Roman" w:cs="Times New Roman"/>
          <w:sz w:val="20"/>
          <w:szCs w:val="20"/>
        </w:rPr>
        <w:t xml:space="preserve">stock and option awards </w:t>
      </w:r>
      <w:r w:rsidRPr="00195303">
        <w:rPr>
          <w:rFonts w:ascii="Times New Roman" w:hAnsi="Times New Roman" w:cs="Times New Roman"/>
          <w:sz w:val="20"/>
          <w:szCs w:val="20"/>
        </w:rPr>
        <w:t xml:space="preserve">granted during the year </w:t>
      </w:r>
      <w:r w:rsidR="00544B52">
        <w:rPr>
          <w:rFonts w:ascii="Times New Roman" w:hAnsi="Times New Roman" w:cs="Times New Roman"/>
          <w:sz w:val="20"/>
          <w:szCs w:val="20"/>
        </w:rPr>
        <w:t xml:space="preserve">determined </w:t>
      </w:r>
      <w:r w:rsidRPr="00195303">
        <w:rPr>
          <w:rFonts w:ascii="Times New Roman" w:hAnsi="Times New Roman" w:cs="Times New Roman"/>
          <w:sz w:val="20"/>
          <w:szCs w:val="20"/>
        </w:rPr>
        <w:t>in accordance with ASC Topic 718.</w:t>
      </w:r>
      <w:r w:rsidR="005D43EA">
        <w:rPr>
          <w:rFonts w:ascii="Times New Roman" w:hAnsi="Times New Roman" w:cs="Times New Roman"/>
          <w:sz w:val="20"/>
          <w:szCs w:val="20"/>
        </w:rPr>
        <w:t xml:space="preserve"> F</w:t>
      </w:r>
      <w:r w:rsidR="005D43EA" w:rsidRPr="00AE290A">
        <w:rPr>
          <w:rFonts w:ascii="Times New Roman" w:hAnsi="Times New Roman" w:cs="Times New Roman"/>
          <w:sz w:val="20"/>
          <w:szCs w:val="20"/>
        </w:rPr>
        <w:t>or a discussion of the relevant assumptions used to determine the valuation for</w:t>
      </w:r>
      <w:r w:rsidR="005D43EA">
        <w:rPr>
          <w:rFonts w:ascii="Times New Roman" w:hAnsi="Times New Roman" w:cs="Times New Roman"/>
          <w:sz w:val="20"/>
          <w:szCs w:val="20"/>
        </w:rPr>
        <w:t xml:space="preserve"> </w:t>
      </w:r>
      <w:r w:rsidR="00881763">
        <w:rPr>
          <w:rFonts w:ascii="Times New Roman" w:hAnsi="Times New Roman" w:cs="Times New Roman"/>
          <w:sz w:val="20"/>
          <w:szCs w:val="20"/>
        </w:rPr>
        <w:t>our equity awards</w:t>
      </w:r>
      <w:r w:rsidR="005D43EA" w:rsidRPr="00AE290A">
        <w:rPr>
          <w:rFonts w:ascii="Times New Roman" w:hAnsi="Times New Roman" w:cs="Times New Roman"/>
          <w:sz w:val="20"/>
          <w:szCs w:val="20"/>
        </w:rPr>
        <w:t xml:space="preserve"> </w:t>
      </w:r>
      <w:r w:rsidRPr="00195303">
        <w:rPr>
          <w:rFonts w:ascii="Times New Roman" w:hAnsi="Times New Roman" w:cs="Times New Roman"/>
          <w:sz w:val="20"/>
          <w:szCs w:val="20"/>
        </w:rPr>
        <w:t>for financial reporting purposes, refer to</w:t>
      </w:r>
      <w:r w:rsidR="00F811FC">
        <w:rPr>
          <w:rFonts w:ascii="Times New Roman" w:hAnsi="Times New Roman" w:cs="Times New Roman"/>
          <w:sz w:val="20"/>
          <w:szCs w:val="20"/>
        </w:rPr>
        <w:t xml:space="preserve"> Note A and</w:t>
      </w:r>
      <w:r w:rsidRPr="00195303">
        <w:rPr>
          <w:rFonts w:ascii="Times New Roman" w:hAnsi="Times New Roman" w:cs="Times New Roman"/>
          <w:sz w:val="20"/>
          <w:szCs w:val="20"/>
        </w:rPr>
        <w:t xml:space="preserve"> </w:t>
      </w:r>
      <w:sdt>
        <w:sdtPr>
          <w:rPr>
            <w:rFonts w:ascii="Times New Roman" w:hAnsi="Times New Roman" w:cs="Times New Roman"/>
            <w:sz w:val="20"/>
            <w:szCs w:val="20"/>
          </w:rPr>
          <w:alias w:val="AL-SBC.FN_10K - 2022 Proxy SPSC_Master_Workbook"/>
          <w:tag w:val="9172e3de-3e41-41ba-af08-af69f8aca0e7"/>
          <w:id w:val="1394459546"/>
          <w:placeholder>
            <w:docPart w:val="DefaultPlaceholder_-1854013440"/>
          </w:placeholder>
        </w:sdtPr>
        <w:sdtEndPr/>
        <w:sdtContent>
          <w:r w:rsidR="00DE2F12" w:rsidRPr="00195303">
            <w:rPr>
              <w:rFonts w:ascii="Times New Roman" w:hAnsi="Times New Roman" w:cs="Times New Roman"/>
              <w:sz w:val="20"/>
              <w:szCs w:val="20"/>
            </w:rPr>
            <w:t>Note L</w:t>
          </w:r>
        </w:sdtContent>
      </w:sdt>
      <w:r w:rsidRPr="00195303">
        <w:rPr>
          <w:rFonts w:ascii="Times New Roman" w:hAnsi="Times New Roman" w:cs="Times New Roman"/>
          <w:sz w:val="20"/>
          <w:szCs w:val="20"/>
        </w:rPr>
        <w:t xml:space="preserve"> to the Notes to Consolidated Financial Statements included in our Annual Report on Form 10-K filed on </w:t>
      </w:r>
      <w:sdt>
        <w:sdtPr>
          <w:rPr>
            <w:rFonts w:ascii="Times New Roman" w:hAnsi="Times New Roman" w:cs="Times New Roman"/>
            <w:sz w:val="20"/>
            <w:szCs w:val="20"/>
          </w:rPr>
          <w:alias w:val="AL-Filing.date_10K - 2022 Proxy SPSC_Master_Workbook"/>
          <w:tag w:val="13af4460-4698-4e63-96b2-ae04cd04e5c7"/>
          <w:id w:val="1915431223"/>
          <w:placeholder>
            <w:docPart w:val="DefaultPlaceholder_-1854013440"/>
          </w:placeholder>
        </w:sdtPr>
        <w:sdtEndPr/>
        <w:sdtContent>
          <w:r w:rsidR="00C14F95">
            <w:rPr>
              <w:rFonts w:ascii="Times New Roman" w:hAnsi="Times New Roman" w:cs="Times New Roman"/>
              <w:sz w:val="20"/>
              <w:szCs w:val="20"/>
            </w:rPr>
            <w:t>February 22, 2022</w:t>
          </w:r>
        </w:sdtContent>
      </w:sdt>
      <w:r w:rsidRPr="00195303">
        <w:rPr>
          <w:rFonts w:ascii="Times New Roman" w:hAnsi="Times New Roman" w:cs="Times New Roman"/>
          <w:sz w:val="20"/>
          <w:szCs w:val="20"/>
        </w:rPr>
        <w:t xml:space="preserve">. The grant date fair value of the </w:t>
      </w:r>
      <w:r w:rsidR="00195303" w:rsidRPr="00195303">
        <w:rPr>
          <w:rFonts w:ascii="Times New Roman" w:hAnsi="Times New Roman" w:cs="Times New Roman"/>
          <w:sz w:val="20"/>
          <w:szCs w:val="20"/>
        </w:rPr>
        <w:t>stock-based awards</w:t>
      </w:r>
      <w:r w:rsidRPr="00195303">
        <w:rPr>
          <w:rFonts w:ascii="Times New Roman" w:hAnsi="Times New Roman" w:cs="Times New Roman"/>
          <w:sz w:val="20"/>
          <w:szCs w:val="20"/>
        </w:rPr>
        <w:t xml:space="preserve"> granted in </w:t>
      </w:r>
      <w:sdt>
        <w:sdtPr>
          <w:rPr>
            <w:rFonts w:ascii="Times New Roman" w:hAnsi="Times New Roman" w:cs="Times New Roman"/>
            <w:sz w:val="20"/>
            <w:szCs w:val="20"/>
          </w:rPr>
          <w:alias w:val="AL-Period_01 - 2022 Proxy SPSC_Master_Workbook"/>
          <w:tag w:val="c7ff8dcc-a158-4ac1-b05d-f84ed744a496"/>
          <w:id w:val="-173039005"/>
          <w:placeholder>
            <w:docPart w:val="DefaultPlaceholder_-1854013440"/>
          </w:placeholder>
        </w:sdtPr>
        <w:sdtEndPr/>
        <w:sdtContent>
          <w:r w:rsidR="00007254">
            <w:rPr>
              <w:rFonts w:ascii="Times New Roman" w:hAnsi="Times New Roman" w:cs="Times New Roman"/>
              <w:sz w:val="20"/>
              <w:szCs w:val="20"/>
            </w:rPr>
            <w:t>2021</w:t>
          </w:r>
        </w:sdtContent>
      </w:sdt>
      <w:r w:rsidR="00195303" w:rsidRPr="00195303">
        <w:rPr>
          <w:rFonts w:ascii="Times New Roman" w:hAnsi="Times New Roman" w:cs="Times New Roman"/>
          <w:sz w:val="20"/>
          <w:szCs w:val="20"/>
        </w:rPr>
        <w:t xml:space="preserve"> </w:t>
      </w:r>
      <w:r w:rsidRPr="00195303">
        <w:rPr>
          <w:rFonts w:ascii="Times New Roman" w:hAnsi="Times New Roman" w:cs="Times New Roman"/>
          <w:sz w:val="20"/>
          <w:szCs w:val="20"/>
        </w:rPr>
        <w:t>are as follows:</w:t>
      </w:r>
    </w:p>
    <w:p w14:paraId="7456D47E" w14:textId="77777777" w:rsidR="00195303" w:rsidRPr="00195303" w:rsidRDefault="00195303" w:rsidP="00195303">
      <w:pPr>
        <w:pStyle w:val="ListParagraph"/>
        <w:adjustRightInd w:val="0"/>
        <w:spacing w:before="40" w:after="0" w:line="240" w:lineRule="auto"/>
        <w:ind w:left="360"/>
        <w:contextualSpacing w:val="0"/>
        <w:rPr>
          <w:rFonts w:ascii="Times New Roman" w:hAnsi="Times New Roman" w:cs="Times New Roman"/>
          <w:sz w:val="20"/>
          <w:szCs w:val="20"/>
        </w:rPr>
      </w:pPr>
    </w:p>
    <w:sdt>
      <w:sdtPr>
        <w:alias w:val="AL-NEO_Stock.award.rec - 2022 Proxy SPSC_Master_Workbook"/>
        <w:tag w:val="c15ae62f-8640-4618-af3c-532022bf27f0"/>
        <w:id w:val="-1560625688"/>
      </w:sdtPr>
      <w:sdtEndPr/>
      <w:sdtContent>
        <w:tbl>
          <w:tblPr>
            <w:tblStyle w:val="TableGrid"/>
            <w:tblW w:w="3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1767"/>
            <w:gridCol w:w="281"/>
            <w:gridCol w:w="56"/>
            <w:gridCol w:w="890"/>
            <w:gridCol w:w="56"/>
            <w:gridCol w:w="281"/>
            <w:gridCol w:w="56"/>
            <w:gridCol w:w="890"/>
            <w:gridCol w:w="56"/>
            <w:gridCol w:w="281"/>
            <w:gridCol w:w="56"/>
            <w:gridCol w:w="890"/>
            <w:gridCol w:w="56"/>
          </w:tblGrid>
          <w:tr w:rsidR="009C7A1D" w14:paraId="1AB92E20" w14:textId="77777777">
            <w:trPr>
              <w:cantSplit/>
              <w:jc w:val="center"/>
            </w:trPr>
            <w:tc>
              <w:tcPr>
                <w:tcW w:w="1573" w:type="pct"/>
                <w:tcBorders>
                  <w:bottom w:val="single" w:sz="4" w:space="0" w:color="000000"/>
                </w:tcBorders>
                <w:shd w:val="clear" w:color="auto" w:fill="FFFFFF"/>
                <w:tcMar>
                  <w:top w:w="15" w:type="dxa"/>
                  <w:left w:w="0" w:type="dxa"/>
                  <w:bottom w:w="0" w:type="dxa"/>
                  <w:right w:w="15" w:type="dxa"/>
                </w:tcMar>
                <w:vAlign w:val="bottom"/>
              </w:tcPr>
              <w:p w14:paraId="0F25FA31" w14:textId="2839BDB5" w:rsidR="009C7A1D" w:rsidRDefault="009C7A1D" w:rsidP="009C7A1D">
                <w:pPr>
                  <w:keepNext/>
                  <w:rPr>
                    <w:rFonts w:ascii="Times New Roman"/>
                    <w:b/>
                    <w:color w:val="000000"/>
                    <w:sz w:val="16"/>
                  </w:rPr>
                </w:pPr>
                <w:r>
                  <w:rPr>
                    <w:rFonts w:ascii="Times New Roman"/>
                    <w:b/>
                    <w:color w:val="000000"/>
                    <w:sz w:val="16"/>
                  </w:rPr>
                  <w:t>Name</w:t>
                </w:r>
              </w:p>
            </w:tc>
            <w:tc>
              <w:tcPr>
                <w:tcW w:w="250" w:type="pct"/>
                <w:shd w:val="clear" w:color="auto" w:fill="FFFFFF"/>
                <w:tcMar>
                  <w:top w:w="15" w:type="dxa"/>
                  <w:left w:w="0" w:type="dxa"/>
                  <w:bottom w:w="0" w:type="dxa"/>
                  <w:right w:w="15" w:type="dxa"/>
                </w:tcMar>
                <w:vAlign w:val="bottom"/>
              </w:tcPr>
              <w:p w14:paraId="3EFBE8F7" w14:textId="77777777" w:rsidR="009C7A1D" w:rsidRDefault="009C7A1D" w:rsidP="009C7A1D">
                <w:pPr>
                  <w:jc w:val="center"/>
                  <w:rPr>
                    <w:rFonts w:ascii="Times New Roman"/>
                    <w:b/>
                    <w:color w:val="000000"/>
                    <w:sz w:val="16"/>
                  </w:rPr>
                </w:pPr>
                <w:r>
                  <w:rPr>
                    <w:rFonts w:ascii="Times New Roman"/>
                    <w:b/>
                    <w:color w:val="000000"/>
                    <w:sz w:val="16"/>
                  </w:rPr>
                  <w:t xml:space="preserve"> </w:t>
                </w:r>
              </w:p>
            </w:tc>
            <w:tc>
              <w:tcPr>
                <w:tcW w:w="841" w:type="pct"/>
                <w:gridSpan w:val="2"/>
                <w:tcBorders>
                  <w:bottom w:val="single" w:sz="4" w:space="0" w:color="000000"/>
                </w:tcBorders>
                <w:shd w:val="clear" w:color="auto" w:fill="FFFFFF"/>
                <w:tcMar>
                  <w:top w:w="15" w:type="dxa"/>
                  <w:left w:w="0" w:type="dxa"/>
                  <w:bottom w:w="0" w:type="dxa"/>
                  <w:right w:w="15" w:type="dxa"/>
                </w:tcMar>
                <w:vAlign w:val="bottom"/>
              </w:tcPr>
              <w:p w14:paraId="61252A4A" w14:textId="77777777" w:rsidR="009C7A1D" w:rsidRDefault="009C7A1D" w:rsidP="009C7A1D">
                <w:pPr>
                  <w:jc w:val="center"/>
                  <w:rPr>
                    <w:rFonts w:ascii="Times New Roman"/>
                    <w:b/>
                    <w:color w:val="000000"/>
                    <w:sz w:val="16"/>
                  </w:rPr>
                </w:pPr>
                <w:r>
                  <w:rPr>
                    <w:rFonts w:ascii="Times New Roman"/>
                    <w:b/>
                    <w:color w:val="000000"/>
                    <w:sz w:val="16"/>
                  </w:rPr>
                  <w:t>RSUs ($)</w:t>
                </w:r>
              </w:p>
            </w:tc>
            <w:tc>
              <w:tcPr>
                <w:tcW w:w="50" w:type="pct"/>
                <w:shd w:val="clear" w:color="auto" w:fill="FFFFFF"/>
                <w:noWrap/>
                <w:tcMar>
                  <w:top w:w="15" w:type="dxa"/>
                  <w:left w:w="0" w:type="dxa"/>
                  <w:bottom w:w="0" w:type="dxa"/>
                  <w:right w:w="15" w:type="dxa"/>
                </w:tcMar>
                <w:vAlign w:val="bottom"/>
              </w:tcPr>
              <w:p w14:paraId="69D43B90" w14:textId="77777777" w:rsidR="009C7A1D" w:rsidRDefault="009C7A1D" w:rsidP="009C7A1D">
                <w:pPr>
                  <w:rPr>
                    <w:rFonts w:ascii="Times New Roman"/>
                    <w:b/>
                    <w:color w:val="000000"/>
                    <w:sz w:val="16"/>
                  </w:rPr>
                </w:pPr>
                <w:r>
                  <w:rPr>
                    <w:rFonts w:ascii="Times New Roman"/>
                    <w:b/>
                    <w:color w:val="000000"/>
                    <w:sz w:val="16"/>
                  </w:rPr>
                  <w:t xml:space="preserve"> </w:t>
                </w:r>
              </w:p>
            </w:tc>
            <w:tc>
              <w:tcPr>
                <w:tcW w:w="250" w:type="pct"/>
                <w:tcBorders>
                  <w:bottom w:val="single" w:sz="4" w:space="0" w:color="000000"/>
                </w:tcBorders>
                <w:shd w:val="clear" w:color="auto" w:fill="FFFFFF"/>
                <w:tcMar>
                  <w:top w:w="15" w:type="dxa"/>
                  <w:left w:w="0" w:type="dxa"/>
                  <w:bottom w:w="0" w:type="dxa"/>
                  <w:right w:w="15" w:type="dxa"/>
                </w:tcMar>
                <w:vAlign w:val="bottom"/>
              </w:tcPr>
              <w:p w14:paraId="0DFDE59F" w14:textId="77777777" w:rsidR="009C7A1D" w:rsidRDefault="009C7A1D" w:rsidP="009C7A1D">
                <w:pPr>
                  <w:jc w:val="center"/>
                  <w:rPr>
                    <w:rFonts w:ascii="Times New Roman"/>
                    <w:b/>
                    <w:color w:val="000000"/>
                    <w:sz w:val="16"/>
                  </w:rPr>
                </w:pPr>
                <w:r>
                  <w:rPr>
                    <w:rFonts w:ascii="Times New Roman"/>
                    <w:b/>
                    <w:color w:val="000000"/>
                    <w:sz w:val="16"/>
                  </w:rPr>
                  <w:t xml:space="preserve"> </w:t>
                </w:r>
              </w:p>
            </w:tc>
            <w:tc>
              <w:tcPr>
                <w:tcW w:w="841" w:type="pct"/>
                <w:gridSpan w:val="2"/>
                <w:tcBorders>
                  <w:bottom w:val="single" w:sz="4" w:space="0" w:color="000000"/>
                </w:tcBorders>
                <w:shd w:val="clear" w:color="auto" w:fill="FFFFFF"/>
                <w:tcMar>
                  <w:top w:w="15" w:type="dxa"/>
                  <w:left w:w="0" w:type="dxa"/>
                  <w:bottom w:w="0" w:type="dxa"/>
                  <w:right w:w="15" w:type="dxa"/>
                </w:tcMar>
                <w:vAlign w:val="bottom"/>
              </w:tcPr>
              <w:p w14:paraId="605EC439" w14:textId="77777777" w:rsidR="009C7A1D" w:rsidRDefault="009C7A1D">
                <w:pPr>
                  <w:jc w:val="center"/>
                  <w:rPr>
                    <w:rFonts w:ascii="Times New Roman"/>
                    <w:b/>
                    <w:color w:val="000000"/>
                    <w:sz w:val="16"/>
                  </w:rPr>
                </w:pPr>
                <w:r>
                  <w:rPr>
                    <w:rFonts w:ascii="Times New Roman"/>
                    <w:b/>
                    <w:color w:val="000000"/>
                    <w:sz w:val="16"/>
                  </w:rPr>
                  <w:t>PSUs (</w:t>
                </w:r>
                <w:proofErr w:type="gramStart"/>
                <w:r>
                  <w:rPr>
                    <w:rFonts w:ascii="Times New Roman"/>
                    <w:b/>
                    <w:color w:val="000000"/>
                    <w:sz w:val="16"/>
                  </w:rPr>
                  <w:t>$)</w:t>
                </w:r>
                <w:r>
                  <w:rPr>
                    <w:rFonts w:ascii="Times New Roman"/>
                    <w:b/>
                    <w:color w:val="000000"/>
                    <w:sz w:val="16"/>
                    <w:vertAlign w:val="superscript"/>
                  </w:rPr>
                  <w:t>{</w:t>
                </w:r>
                <w:proofErr w:type="gramEnd"/>
                <w:r>
                  <w:rPr>
                    <w:rFonts w:ascii="Times New Roman"/>
                    <w:b/>
                    <w:color w:val="000000"/>
                    <w:sz w:val="16"/>
                    <w:vertAlign w:val="superscript"/>
                  </w:rPr>
                  <w:t>A}</w:t>
                </w:r>
              </w:p>
            </w:tc>
            <w:tc>
              <w:tcPr>
                <w:tcW w:w="50" w:type="pct"/>
                <w:shd w:val="clear" w:color="auto" w:fill="FFFFFF"/>
                <w:noWrap/>
                <w:tcMar>
                  <w:top w:w="15" w:type="dxa"/>
                  <w:left w:w="0" w:type="dxa"/>
                  <w:bottom w:w="0" w:type="dxa"/>
                  <w:right w:w="15" w:type="dxa"/>
                </w:tcMar>
                <w:vAlign w:val="bottom"/>
              </w:tcPr>
              <w:p w14:paraId="2E9AB924" w14:textId="77777777" w:rsidR="009C7A1D" w:rsidRDefault="009C7A1D">
                <w:pPr>
                  <w:rPr>
                    <w:rFonts w:ascii="Times New Roman"/>
                    <w:b/>
                    <w:color w:val="000000"/>
                    <w:sz w:val="16"/>
                  </w:rPr>
                </w:pPr>
                <w:r>
                  <w:rPr>
                    <w:rFonts w:ascii="Calibri"/>
                    <w:color w:val="000000"/>
                  </w:rPr>
                  <w:t xml:space="preserve"> </w:t>
                </w:r>
              </w:p>
            </w:tc>
            <w:tc>
              <w:tcPr>
                <w:tcW w:w="250" w:type="pct"/>
                <w:tcBorders>
                  <w:bottom w:val="single" w:sz="4" w:space="0" w:color="000000"/>
                </w:tcBorders>
                <w:shd w:val="clear" w:color="auto" w:fill="FFFFFF"/>
                <w:tcMar>
                  <w:top w:w="15" w:type="dxa"/>
                  <w:left w:w="0" w:type="dxa"/>
                  <w:bottom w:w="0" w:type="dxa"/>
                  <w:right w:w="15" w:type="dxa"/>
                </w:tcMar>
                <w:vAlign w:val="bottom"/>
              </w:tcPr>
              <w:p w14:paraId="00BD6C47" w14:textId="77777777" w:rsidR="009C7A1D" w:rsidRDefault="009C7A1D" w:rsidP="009C7A1D">
                <w:pPr>
                  <w:jc w:val="center"/>
                  <w:rPr>
                    <w:rFonts w:ascii="Times New Roman"/>
                    <w:b/>
                    <w:color w:val="000000"/>
                    <w:sz w:val="16"/>
                  </w:rPr>
                </w:pPr>
                <w:r>
                  <w:rPr>
                    <w:rFonts w:ascii="Times New Roman"/>
                    <w:b/>
                    <w:color w:val="000000"/>
                    <w:sz w:val="16"/>
                  </w:rPr>
                  <w:t xml:space="preserve"> </w:t>
                </w:r>
              </w:p>
            </w:tc>
            <w:tc>
              <w:tcPr>
                <w:tcW w:w="841" w:type="pct"/>
                <w:gridSpan w:val="2"/>
                <w:tcBorders>
                  <w:bottom w:val="single" w:sz="4" w:space="0" w:color="000000"/>
                </w:tcBorders>
                <w:shd w:val="clear" w:color="auto" w:fill="FFFFFF"/>
                <w:tcMar>
                  <w:top w:w="15" w:type="dxa"/>
                  <w:left w:w="0" w:type="dxa"/>
                  <w:bottom w:w="0" w:type="dxa"/>
                  <w:right w:w="15" w:type="dxa"/>
                </w:tcMar>
                <w:vAlign w:val="bottom"/>
              </w:tcPr>
              <w:p w14:paraId="7DEF9D3B" w14:textId="77777777" w:rsidR="009C7A1D" w:rsidRDefault="009C7A1D" w:rsidP="009C7A1D">
                <w:pPr>
                  <w:jc w:val="center"/>
                  <w:rPr>
                    <w:rFonts w:ascii="Times New Roman"/>
                    <w:b/>
                    <w:color w:val="000000"/>
                    <w:sz w:val="16"/>
                  </w:rPr>
                </w:pPr>
                <w:r>
                  <w:rPr>
                    <w:rFonts w:ascii="Times New Roman"/>
                    <w:b/>
                    <w:color w:val="000000"/>
                    <w:sz w:val="16"/>
                  </w:rPr>
                  <w:t>Total ($)</w:t>
                </w:r>
              </w:p>
            </w:tc>
            <w:tc>
              <w:tcPr>
                <w:tcW w:w="50" w:type="pct"/>
                <w:shd w:val="clear" w:color="auto" w:fill="FFFFFF"/>
                <w:noWrap/>
                <w:tcMar>
                  <w:top w:w="15" w:type="dxa"/>
                  <w:left w:w="0" w:type="dxa"/>
                  <w:bottom w:w="0" w:type="dxa"/>
                  <w:right w:w="15" w:type="dxa"/>
                </w:tcMar>
                <w:vAlign w:val="bottom"/>
              </w:tcPr>
              <w:p w14:paraId="6C6FDE89" w14:textId="77777777" w:rsidR="009C7A1D" w:rsidRDefault="009C7A1D" w:rsidP="009C7A1D">
                <w:pPr>
                  <w:rPr>
                    <w:rFonts w:ascii="Times New Roman"/>
                    <w:b/>
                    <w:color w:val="000000"/>
                    <w:sz w:val="16"/>
                  </w:rPr>
                </w:pPr>
                <w:r>
                  <w:rPr>
                    <w:rFonts w:ascii="Times New Roman"/>
                    <w:b/>
                    <w:color w:val="000000"/>
                    <w:sz w:val="16"/>
                  </w:rPr>
                  <w:t xml:space="preserve"> </w:t>
                </w:r>
              </w:p>
            </w:tc>
          </w:tr>
          <w:tr w:rsidR="009C7A1D" w14:paraId="2D7194A0" w14:textId="77777777">
            <w:trPr>
              <w:cantSplit/>
              <w:jc w:val="center"/>
            </w:trPr>
            <w:tc>
              <w:tcPr>
                <w:tcW w:w="1573" w:type="pct"/>
                <w:tcBorders>
                  <w:top w:val="single" w:sz="4" w:space="0" w:color="000000"/>
                </w:tcBorders>
                <w:shd w:val="clear" w:color="auto" w:fill="CFF0FC"/>
                <w:tcMar>
                  <w:top w:w="15" w:type="dxa"/>
                  <w:left w:w="0" w:type="dxa"/>
                  <w:bottom w:w="0" w:type="dxa"/>
                  <w:right w:w="15" w:type="dxa"/>
                </w:tcMar>
              </w:tcPr>
              <w:p w14:paraId="73B8B3DA" w14:textId="77777777" w:rsidR="009C7A1D" w:rsidRDefault="009C7A1D" w:rsidP="009C7A1D">
                <w:pPr>
                  <w:keepNext/>
                  <w:rPr>
                    <w:rFonts w:ascii="Times New Roman"/>
                    <w:color w:val="000000"/>
                    <w:sz w:val="20"/>
                  </w:rPr>
                </w:pPr>
                <w:bookmarkStart w:id="30" w:name="_Hlk99116068"/>
                <w:r>
                  <w:rPr>
                    <w:rFonts w:ascii="Times New Roman"/>
                    <w:color w:val="000000"/>
                    <w:sz w:val="20"/>
                  </w:rPr>
                  <w:t>Archie Black</w:t>
                </w:r>
              </w:p>
            </w:tc>
            <w:tc>
              <w:tcPr>
                <w:tcW w:w="250" w:type="pct"/>
                <w:shd w:val="clear" w:color="auto" w:fill="CFF0FC"/>
                <w:tcMar>
                  <w:top w:w="15" w:type="dxa"/>
                  <w:left w:w="0" w:type="dxa"/>
                  <w:bottom w:w="0" w:type="dxa"/>
                  <w:right w:w="15" w:type="dxa"/>
                </w:tcMar>
              </w:tcPr>
              <w:p w14:paraId="0FD8B240" w14:textId="77777777" w:rsidR="009C7A1D" w:rsidRDefault="009C7A1D" w:rsidP="009C7A1D">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073B0510" w14:textId="77777777" w:rsidR="009C7A1D" w:rsidRDefault="009C7A1D" w:rsidP="009C7A1D">
                <w:pPr>
                  <w:rPr>
                    <w:rFonts w:ascii="Times New Roman"/>
                    <w:color w:val="000000"/>
                    <w:sz w:val="20"/>
                  </w:rPr>
                </w:pPr>
                <w:r>
                  <w:rPr>
                    <w:rFonts w:ascii="Times New Roman"/>
                    <w:color w:val="000000"/>
                    <w:sz w:val="20"/>
                  </w:rPr>
                  <w:t xml:space="preserve"> </w:t>
                </w:r>
              </w:p>
            </w:tc>
            <w:tc>
              <w:tcPr>
                <w:tcW w:w="791" w:type="pct"/>
                <w:tcBorders>
                  <w:top w:val="single" w:sz="4" w:space="0" w:color="000000"/>
                </w:tcBorders>
                <w:shd w:val="clear" w:color="auto" w:fill="CFF0FC"/>
                <w:noWrap/>
                <w:tcMar>
                  <w:top w:w="15" w:type="dxa"/>
                  <w:left w:w="0" w:type="dxa"/>
                  <w:bottom w:w="0" w:type="dxa"/>
                  <w:right w:w="15" w:type="dxa"/>
                </w:tcMar>
              </w:tcPr>
              <w:p w14:paraId="7E3DF90C" w14:textId="77777777" w:rsidR="009C7A1D" w:rsidRDefault="009C7A1D" w:rsidP="009C7A1D">
                <w:pPr>
                  <w:jc w:val="right"/>
                  <w:rPr>
                    <w:rFonts w:ascii="Times New Roman"/>
                    <w:color w:val="000000"/>
                    <w:sz w:val="20"/>
                  </w:rPr>
                </w:pPr>
                <w:r>
                  <w:rPr>
                    <w:rFonts w:ascii="Times New Roman"/>
                    <w:color w:val="000000"/>
                    <w:sz w:val="20"/>
                  </w:rPr>
                  <w:t>2,388,495</w:t>
                </w:r>
              </w:p>
            </w:tc>
            <w:tc>
              <w:tcPr>
                <w:tcW w:w="50" w:type="pct"/>
                <w:shd w:val="clear" w:color="auto" w:fill="CFF0FC"/>
                <w:noWrap/>
                <w:tcMar>
                  <w:top w:w="15" w:type="dxa"/>
                  <w:left w:w="0" w:type="dxa"/>
                  <w:bottom w:w="0" w:type="dxa"/>
                  <w:right w:w="15" w:type="dxa"/>
                </w:tcMar>
              </w:tcPr>
              <w:p w14:paraId="2A883114" w14:textId="77777777" w:rsidR="009C7A1D" w:rsidRDefault="009C7A1D" w:rsidP="009C7A1D">
                <w:pPr>
                  <w:rPr>
                    <w:rFonts w:ascii="Times New Roman"/>
                    <w:color w:val="000000"/>
                    <w:sz w:val="20"/>
                  </w:rPr>
                </w:pPr>
                <w:r>
                  <w:rPr>
                    <w:rFonts w:ascii="Times New Roman"/>
                    <w:color w:val="000000"/>
                    <w:sz w:val="20"/>
                  </w:rPr>
                  <w:t xml:space="preserve"> </w:t>
                </w:r>
              </w:p>
            </w:tc>
            <w:tc>
              <w:tcPr>
                <w:tcW w:w="250" w:type="pct"/>
                <w:tcBorders>
                  <w:top w:val="single" w:sz="4" w:space="0" w:color="000000"/>
                </w:tcBorders>
                <w:shd w:val="clear" w:color="auto" w:fill="CFF0FC"/>
                <w:tcMar>
                  <w:top w:w="15" w:type="dxa"/>
                  <w:left w:w="0" w:type="dxa"/>
                  <w:bottom w:w="0" w:type="dxa"/>
                  <w:right w:w="15" w:type="dxa"/>
                </w:tcMar>
              </w:tcPr>
              <w:p w14:paraId="45CF9F83" w14:textId="77777777" w:rsidR="009C7A1D" w:rsidRDefault="009C7A1D" w:rsidP="009C7A1D">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492736DC" w14:textId="77777777" w:rsidR="009C7A1D" w:rsidRDefault="009C7A1D" w:rsidP="009C7A1D">
                <w:pPr>
                  <w:rPr>
                    <w:rFonts w:ascii="Times New Roman"/>
                    <w:color w:val="000000"/>
                    <w:sz w:val="20"/>
                  </w:rPr>
                </w:pPr>
                <w:r>
                  <w:rPr>
                    <w:rFonts w:ascii="Times New Roman"/>
                    <w:color w:val="000000"/>
                    <w:sz w:val="20"/>
                  </w:rPr>
                  <w:t xml:space="preserve"> </w:t>
                </w:r>
              </w:p>
            </w:tc>
            <w:tc>
              <w:tcPr>
                <w:tcW w:w="791" w:type="pct"/>
                <w:tcBorders>
                  <w:top w:val="single" w:sz="4" w:space="0" w:color="000000"/>
                </w:tcBorders>
                <w:shd w:val="clear" w:color="auto" w:fill="CFF0FC"/>
                <w:noWrap/>
                <w:tcMar>
                  <w:top w:w="15" w:type="dxa"/>
                  <w:left w:w="0" w:type="dxa"/>
                  <w:bottom w:w="0" w:type="dxa"/>
                  <w:right w:w="15" w:type="dxa"/>
                </w:tcMar>
              </w:tcPr>
              <w:p w14:paraId="007080B3" w14:textId="77777777" w:rsidR="009C7A1D" w:rsidRDefault="009C7A1D" w:rsidP="009C7A1D">
                <w:pPr>
                  <w:jc w:val="right"/>
                  <w:rPr>
                    <w:rFonts w:ascii="Times New Roman"/>
                    <w:color w:val="000000"/>
                    <w:sz w:val="20"/>
                  </w:rPr>
                </w:pPr>
                <w:r>
                  <w:rPr>
                    <w:rFonts w:ascii="Times New Roman"/>
                    <w:color w:val="000000"/>
                    <w:sz w:val="20"/>
                  </w:rPr>
                  <w:t>2,852,939</w:t>
                </w:r>
              </w:p>
            </w:tc>
            <w:tc>
              <w:tcPr>
                <w:tcW w:w="50" w:type="pct"/>
                <w:shd w:val="clear" w:color="auto" w:fill="CFF0FC"/>
                <w:noWrap/>
                <w:tcMar>
                  <w:top w:w="15" w:type="dxa"/>
                  <w:left w:w="0" w:type="dxa"/>
                  <w:bottom w:w="0" w:type="dxa"/>
                  <w:right w:w="15" w:type="dxa"/>
                </w:tcMar>
              </w:tcPr>
              <w:p w14:paraId="77060048" w14:textId="77777777" w:rsidR="009C7A1D" w:rsidRDefault="009C7A1D" w:rsidP="009C7A1D">
                <w:pPr>
                  <w:rPr>
                    <w:rFonts w:ascii="Times New Roman"/>
                    <w:color w:val="000000"/>
                    <w:sz w:val="20"/>
                  </w:rPr>
                </w:pPr>
                <w:r>
                  <w:rPr>
                    <w:rFonts w:ascii="Times New Roman"/>
                    <w:color w:val="000000"/>
                    <w:sz w:val="20"/>
                  </w:rPr>
                  <w:t xml:space="preserve"> </w:t>
                </w:r>
              </w:p>
            </w:tc>
            <w:tc>
              <w:tcPr>
                <w:tcW w:w="250" w:type="pct"/>
                <w:tcBorders>
                  <w:top w:val="single" w:sz="4" w:space="0" w:color="000000"/>
                </w:tcBorders>
                <w:shd w:val="clear" w:color="auto" w:fill="CFF0FC"/>
                <w:tcMar>
                  <w:top w:w="15" w:type="dxa"/>
                  <w:left w:w="0" w:type="dxa"/>
                  <w:bottom w:w="0" w:type="dxa"/>
                  <w:right w:w="15" w:type="dxa"/>
                </w:tcMar>
              </w:tcPr>
              <w:p w14:paraId="3C45BF45" w14:textId="77777777" w:rsidR="009C7A1D" w:rsidRDefault="009C7A1D" w:rsidP="009C7A1D">
                <w:pPr>
                  <w:jc w:val="cente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5AC79BD9" w14:textId="77777777" w:rsidR="009C7A1D" w:rsidRDefault="009C7A1D" w:rsidP="009C7A1D">
                <w:pPr>
                  <w:rPr>
                    <w:rFonts w:ascii="Times New Roman"/>
                    <w:color w:val="000000"/>
                    <w:sz w:val="20"/>
                  </w:rPr>
                </w:pPr>
                <w:r>
                  <w:rPr>
                    <w:rFonts w:ascii="Times New Roman"/>
                    <w:color w:val="000000"/>
                    <w:sz w:val="20"/>
                  </w:rPr>
                  <w:t xml:space="preserve"> </w:t>
                </w:r>
              </w:p>
            </w:tc>
            <w:tc>
              <w:tcPr>
                <w:tcW w:w="791" w:type="pct"/>
                <w:tcBorders>
                  <w:top w:val="single" w:sz="4" w:space="0" w:color="000000"/>
                </w:tcBorders>
                <w:shd w:val="clear" w:color="auto" w:fill="CFF0FC"/>
                <w:noWrap/>
                <w:tcMar>
                  <w:top w:w="15" w:type="dxa"/>
                  <w:left w:w="0" w:type="dxa"/>
                  <w:bottom w:w="0" w:type="dxa"/>
                  <w:right w:w="15" w:type="dxa"/>
                </w:tcMar>
              </w:tcPr>
              <w:p w14:paraId="36B2AF3F" w14:textId="77777777" w:rsidR="009C7A1D" w:rsidRDefault="009C7A1D" w:rsidP="009C7A1D">
                <w:pPr>
                  <w:jc w:val="right"/>
                  <w:rPr>
                    <w:rFonts w:ascii="Times New Roman"/>
                    <w:color w:val="000000"/>
                    <w:sz w:val="20"/>
                  </w:rPr>
                </w:pPr>
                <w:r>
                  <w:rPr>
                    <w:rFonts w:ascii="Times New Roman"/>
                    <w:color w:val="000000"/>
                    <w:sz w:val="20"/>
                  </w:rPr>
                  <w:t>5,241,434</w:t>
                </w:r>
              </w:p>
            </w:tc>
            <w:tc>
              <w:tcPr>
                <w:tcW w:w="50" w:type="pct"/>
                <w:shd w:val="clear" w:color="auto" w:fill="CFF0FC"/>
                <w:noWrap/>
                <w:tcMar>
                  <w:top w:w="15" w:type="dxa"/>
                  <w:left w:w="0" w:type="dxa"/>
                  <w:bottom w:w="0" w:type="dxa"/>
                  <w:right w:w="15" w:type="dxa"/>
                </w:tcMar>
              </w:tcPr>
              <w:p w14:paraId="7FF9CE70" w14:textId="77777777" w:rsidR="009C7A1D" w:rsidRDefault="009C7A1D" w:rsidP="009C7A1D">
                <w:pPr>
                  <w:rPr>
                    <w:rFonts w:ascii="Times New Roman"/>
                    <w:color w:val="000000"/>
                    <w:sz w:val="20"/>
                  </w:rPr>
                </w:pPr>
                <w:r>
                  <w:rPr>
                    <w:rFonts w:ascii="Times New Roman"/>
                    <w:color w:val="000000"/>
                    <w:sz w:val="20"/>
                  </w:rPr>
                  <w:t xml:space="preserve"> </w:t>
                </w:r>
              </w:p>
            </w:tc>
          </w:tr>
          <w:tr w:rsidR="009C7A1D" w14:paraId="0D27D137" w14:textId="77777777">
            <w:trPr>
              <w:cantSplit/>
              <w:jc w:val="center"/>
            </w:trPr>
            <w:tc>
              <w:tcPr>
                <w:tcW w:w="1573" w:type="pct"/>
                <w:shd w:val="clear" w:color="auto" w:fill="FFFFFF"/>
                <w:tcMar>
                  <w:top w:w="15" w:type="dxa"/>
                  <w:left w:w="0" w:type="dxa"/>
                  <w:bottom w:w="0" w:type="dxa"/>
                  <w:right w:w="15" w:type="dxa"/>
                </w:tcMar>
              </w:tcPr>
              <w:p w14:paraId="795F945D" w14:textId="77777777" w:rsidR="009C7A1D" w:rsidRDefault="009C7A1D" w:rsidP="009C7A1D">
                <w:pPr>
                  <w:keepNext/>
                  <w:rPr>
                    <w:rFonts w:ascii="Times New Roman"/>
                    <w:color w:val="000000"/>
                    <w:sz w:val="20"/>
                  </w:rPr>
                </w:pPr>
                <w:r>
                  <w:rPr>
                    <w:rFonts w:ascii="Times New Roman"/>
                    <w:color w:val="000000"/>
                    <w:sz w:val="20"/>
                  </w:rPr>
                  <w:t>Kimberly Nelson</w:t>
                </w:r>
              </w:p>
            </w:tc>
            <w:tc>
              <w:tcPr>
                <w:tcW w:w="250" w:type="pct"/>
                <w:shd w:val="clear" w:color="auto" w:fill="FFFFFF"/>
                <w:tcMar>
                  <w:top w:w="15" w:type="dxa"/>
                  <w:left w:w="0" w:type="dxa"/>
                  <w:bottom w:w="0" w:type="dxa"/>
                  <w:right w:w="15" w:type="dxa"/>
                </w:tcMar>
              </w:tcPr>
              <w:p w14:paraId="62CBB69C" w14:textId="77777777" w:rsidR="009C7A1D" w:rsidRDefault="009C7A1D" w:rsidP="009C7A1D">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C295E35" w14:textId="77777777" w:rsidR="009C7A1D" w:rsidRDefault="009C7A1D" w:rsidP="009C7A1D">
                <w:pPr>
                  <w:rPr>
                    <w:rFonts w:ascii="Times New Roman"/>
                    <w:color w:val="000000"/>
                    <w:sz w:val="20"/>
                  </w:rPr>
                </w:pPr>
                <w:r>
                  <w:rPr>
                    <w:rFonts w:ascii="Times New Roman"/>
                    <w:color w:val="000000"/>
                    <w:sz w:val="20"/>
                  </w:rPr>
                  <w:t xml:space="preserve"> </w:t>
                </w:r>
              </w:p>
            </w:tc>
            <w:tc>
              <w:tcPr>
                <w:tcW w:w="791" w:type="pct"/>
                <w:shd w:val="clear" w:color="auto" w:fill="FFFFFF"/>
                <w:noWrap/>
                <w:tcMar>
                  <w:top w:w="15" w:type="dxa"/>
                  <w:left w:w="0" w:type="dxa"/>
                  <w:bottom w:w="0" w:type="dxa"/>
                  <w:right w:w="15" w:type="dxa"/>
                </w:tcMar>
              </w:tcPr>
              <w:p w14:paraId="1A0FE170" w14:textId="77777777" w:rsidR="009C7A1D" w:rsidRDefault="009C7A1D" w:rsidP="009C7A1D">
                <w:pPr>
                  <w:jc w:val="right"/>
                  <w:rPr>
                    <w:rFonts w:ascii="Times New Roman"/>
                    <w:color w:val="000000"/>
                    <w:sz w:val="20"/>
                  </w:rPr>
                </w:pPr>
                <w:r>
                  <w:rPr>
                    <w:rFonts w:ascii="Times New Roman"/>
                    <w:color w:val="000000"/>
                    <w:sz w:val="20"/>
                  </w:rPr>
                  <w:t>1,285,951</w:t>
                </w:r>
              </w:p>
            </w:tc>
            <w:tc>
              <w:tcPr>
                <w:tcW w:w="50" w:type="pct"/>
                <w:shd w:val="clear" w:color="auto" w:fill="FFFFFF"/>
                <w:noWrap/>
                <w:tcMar>
                  <w:top w:w="15" w:type="dxa"/>
                  <w:left w:w="0" w:type="dxa"/>
                  <w:bottom w:w="0" w:type="dxa"/>
                  <w:right w:w="15" w:type="dxa"/>
                </w:tcMar>
              </w:tcPr>
              <w:p w14:paraId="6E48326B" w14:textId="77777777" w:rsidR="009C7A1D" w:rsidRDefault="009C7A1D" w:rsidP="009C7A1D">
                <w:pPr>
                  <w:rPr>
                    <w:rFonts w:ascii="Times New Roman"/>
                    <w:color w:val="000000"/>
                    <w:sz w:val="20"/>
                  </w:rPr>
                </w:pPr>
                <w:r>
                  <w:rPr>
                    <w:rFonts w:ascii="Times New Roman"/>
                    <w:color w:val="000000"/>
                    <w:sz w:val="20"/>
                  </w:rPr>
                  <w:t xml:space="preserve"> </w:t>
                </w:r>
              </w:p>
            </w:tc>
            <w:tc>
              <w:tcPr>
                <w:tcW w:w="250" w:type="pct"/>
                <w:shd w:val="clear" w:color="auto" w:fill="FFFFFF"/>
                <w:tcMar>
                  <w:top w:w="15" w:type="dxa"/>
                  <w:left w:w="0" w:type="dxa"/>
                  <w:bottom w:w="0" w:type="dxa"/>
                  <w:right w:w="15" w:type="dxa"/>
                </w:tcMar>
              </w:tcPr>
              <w:p w14:paraId="62C31D91" w14:textId="77777777" w:rsidR="009C7A1D" w:rsidRDefault="009C7A1D" w:rsidP="009C7A1D">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25236B0" w14:textId="77777777" w:rsidR="009C7A1D" w:rsidRDefault="009C7A1D" w:rsidP="009C7A1D">
                <w:pPr>
                  <w:rPr>
                    <w:rFonts w:ascii="Times New Roman"/>
                    <w:color w:val="000000"/>
                    <w:sz w:val="20"/>
                  </w:rPr>
                </w:pPr>
                <w:r>
                  <w:rPr>
                    <w:rFonts w:ascii="Times New Roman"/>
                    <w:color w:val="000000"/>
                    <w:sz w:val="20"/>
                  </w:rPr>
                  <w:t xml:space="preserve"> </w:t>
                </w:r>
              </w:p>
            </w:tc>
            <w:tc>
              <w:tcPr>
                <w:tcW w:w="791" w:type="pct"/>
                <w:shd w:val="clear" w:color="auto" w:fill="FFFFFF"/>
                <w:noWrap/>
                <w:tcMar>
                  <w:top w:w="15" w:type="dxa"/>
                  <w:left w:w="0" w:type="dxa"/>
                  <w:bottom w:w="0" w:type="dxa"/>
                  <w:right w:w="15" w:type="dxa"/>
                </w:tcMar>
              </w:tcPr>
              <w:p w14:paraId="5708F72C" w14:textId="77777777" w:rsidR="009C7A1D" w:rsidRDefault="009C7A1D" w:rsidP="009C7A1D">
                <w:pPr>
                  <w:jc w:val="right"/>
                  <w:rPr>
                    <w:rFonts w:ascii="Times New Roman"/>
                    <w:color w:val="000000"/>
                    <w:sz w:val="20"/>
                  </w:rPr>
                </w:pPr>
                <w:r>
                  <w:rPr>
                    <w:rFonts w:ascii="Times New Roman"/>
                    <w:color w:val="000000"/>
                    <w:sz w:val="20"/>
                  </w:rPr>
                  <w:t>1,536,023</w:t>
                </w:r>
              </w:p>
            </w:tc>
            <w:tc>
              <w:tcPr>
                <w:tcW w:w="50" w:type="pct"/>
                <w:shd w:val="clear" w:color="auto" w:fill="FFFFFF"/>
                <w:noWrap/>
                <w:tcMar>
                  <w:top w:w="15" w:type="dxa"/>
                  <w:left w:w="0" w:type="dxa"/>
                  <w:bottom w:w="0" w:type="dxa"/>
                  <w:right w:w="15" w:type="dxa"/>
                </w:tcMar>
              </w:tcPr>
              <w:p w14:paraId="0DFF28EE" w14:textId="77777777" w:rsidR="009C7A1D" w:rsidRDefault="009C7A1D" w:rsidP="009C7A1D">
                <w:pPr>
                  <w:rPr>
                    <w:rFonts w:ascii="Times New Roman"/>
                    <w:color w:val="000000"/>
                    <w:sz w:val="20"/>
                  </w:rPr>
                </w:pPr>
                <w:r>
                  <w:rPr>
                    <w:rFonts w:ascii="Times New Roman"/>
                    <w:color w:val="000000"/>
                    <w:sz w:val="20"/>
                  </w:rPr>
                  <w:t xml:space="preserve"> </w:t>
                </w:r>
              </w:p>
            </w:tc>
            <w:tc>
              <w:tcPr>
                <w:tcW w:w="250" w:type="pct"/>
                <w:shd w:val="clear" w:color="auto" w:fill="FFFFFF"/>
                <w:tcMar>
                  <w:top w:w="15" w:type="dxa"/>
                  <w:left w:w="0" w:type="dxa"/>
                  <w:bottom w:w="0" w:type="dxa"/>
                  <w:right w:w="15" w:type="dxa"/>
                </w:tcMar>
              </w:tcPr>
              <w:p w14:paraId="10D1F30D" w14:textId="77777777" w:rsidR="009C7A1D" w:rsidRDefault="009C7A1D" w:rsidP="009C7A1D">
                <w:pPr>
                  <w:jc w:val="cente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166033A" w14:textId="77777777" w:rsidR="009C7A1D" w:rsidRDefault="009C7A1D" w:rsidP="009C7A1D">
                <w:pPr>
                  <w:rPr>
                    <w:rFonts w:ascii="Times New Roman"/>
                    <w:color w:val="000000"/>
                    <w:sz w:val="20"/>
                  </w:rPr>
                </w:pPr>
                <w:r>
                  <w:rPr>
                    <w:rFonts w:ascii="Times New Roman"/>
                    <w:color w:val="000000"/>
                    <w:sz w:val="20"/>
                  </w:rPr>
                  <w:t xml:space="preserve"> </w:t>
                </w:r>
              </w:p>
            </w:tc>
            <w:tc>
              <w:tcPr>
                <w:tcW w:w="791" w:type="pct"/>
                <w:shd w:val="clear" w:color="auto" w:fill="FFFFFF"/>
                <w:noWrap/>
                <w:tcMar>
                  <w:top w:w="15" w:type="dxa"/>
                  <w:left w:w="0" w:type="dxa"/>
                  <w:bottom w:w="0" w:type="dxa"/>
                  <w:right w:w="15" w:type="dxa"/>
                </w:tcMar>
              </w:tcPr>
              <w:p w14:paraId="2196A92E" w14:textId="77777777" w:rsidR="009C7A1D" w:rsidRDefault="009C7A1D" w:rsidP="009C7A1D">
                <w:pPr>
                  <w:jc w:val="right"/>
                  <w:rPr>
                    <w:rFonts w:ascii="Times New Roman"/>
                    <w:color w:val="000000"/>
                    <w:sz w:val="20"/>
                  </w:rPr>
                </w:pPr>
                <w:r>
                  <w:rPr>
                    <w:rFonts w:ascii="Times New Roman"/>
                    <w:color w:val="000000"/>
                    <w:sz w:val="20"/>
                  </w:rPr>
                  <w:t>2,821,974</w:t>
                </w:r>
              </w:p>
            </w:tc>
            <w:tc>
              <w:tcPr>
                <w:tcW w:w="50" w:type="pct"/>
                <w:shd w:val="clear" w:color="auto" w:fill="FFFFFF"/>
                <w:noWrap/>
                <w:tcMar>
                  <w:top w:w="15" w:type="dxa"/>
                  <w:left w:w="0" w:type="dxa"/>
                  <w:bottom w:w="0" w:type="dxa"/>
                  <w:right w:w="15" w:type="dxa"/>
                </w:tcMar>
              </w:tcPr>
              <w:p w14:paraId="2BE50CC6" w14:textId="77777777" w:rsidR="009C7A1D" w:rsidRDefault="009C7A1D" w:rsidP="009C7A1D">
                <w:pPr>
                  <w:rPr>
                    <w:rFonts w:ascii="Times New Roman"/>
                    <w:color w:val="000000"/>
                    <w:sz w:val="20"/>
                  </w:rPr>
                </w:pPr>
                <w:r>
                  <w:rPr>
                    <w:rFonts w:ascii="Times New Roman"/>
                    <w:color w:val="000000"/>
                    <w:sz w:val="20"/>
                  </w:rPr>
                  <w:t xml:space="preserve"> </w:t>
                </w:r>
              </w:p>
            </w:tc>
          </w:tr>
          <w:bookmarkEnd w:id="30"/>
          <w:tr w:rsidR="009C7A1D" w14:paraId="4C5F7B7D" w14:textId="77777777">
            <w:trPr>
              <w:cantSplit/>
              <w:jc w:val="center"/>
            </w:trPr>
            <w:tc>
              <w:tcPr>
                <w:tcW w:w="1573" w:type="pct"/>
                <w:shd w:val="clear" w:color="auto" w:fill="CFF0FC"/>
                <w:tcMar>
                  <w:top w:w="15" w:type="dxa"/>
                  <w:left w:w="0" w:type="dxa"/>
                  <w:bottom w:w="0" w:type="dxa"/>
                  <w:right w:w="15" w:type="dxa"/>
                </w:tcMar>
              </w:tcPr>
              <w:p w14:paraId="7E3637A2" w14:textId="77777777" w:rsidR="009C7A1D" w:rsidRDefault="009C7A1D" w:rsidP="009C7A1D">
                <w:pPr>
                  <w:rPr>
                    <w:rFonts w:ascii="Times New Roman"/>
                    <w:color w:val="000000"/>
                    <w:sz w:val="20"/>
                  </w:rPr>
                </w:pPr>
                <w:r>
                  <w:rPr>
                    <w:rFonts w:ascii="Times New Roman"/>
                    <w:color w:val="000000"/>
                    <w:sz w:val="20"/>
                  </w:rPr>
                  <w:t>James Frome</w:t>
                </w:r>
              </w:p>
            </w:tc>
            <w:tc>
              <w:tcPr>
                <w:tcW w:w="250" w:type="pct"/>
                <w:shd w:val="clear" w:color="auto" w:fill="CFF0FC"/>
                <w:tcMar>
                  <w:top w:w="15" w:type="dxa"/>
                  <w:left w:w="0" w:type="dxa"/>
                  <w:bottom w:w="0" w:type="dxa"/>
                  <w:right w:w="15" w:type="dxa"/>
                </w:tcMar>
              </w:tcPr>
              <w:p w14:paraId="01014594" w14:textId="77777777" w:rsidR="009C7A1D" w:rsidRDefault="009C7A1D" w:rsidP="009C7A1D">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8D6FED5" w14:textId="77777777" w:rsidR="009C7A1D" w:rsidRDefault="009C7A1D" w:rsidP="009C7A1D">
                <w:pPr>
                  <w:rPr>
                    <w:rFonts w:ascii="Times New Roman"/>
                    <w:color w:val="000000"/>
                    <w:sz w:val="20"/>
                  </w:rPr>
                </w:pPr>
                <w:r>
                  <w:rPr>
                    <w:rFonts w:ascii="Times New Roman"/>
                    <w:color w:val="000000"/>
                    <w:sz w:val="20"/>
                  </w:rPr>
                  <w:t xml:space="preserve"> </w:t>
                </w:r>
              </w:p>
            </w:tc>
            <w:tc>
              <w:tcPr>
                <w:tcW w:w="791" w:type="pct"/>
                <w:shd w:val="clear" w:color="auto" w:fill="CFF0FC"/>
                <w:noWrap/>
                <w:tcMar>
                  <w:top w:w="15" w:type="dxa"/>
                  <w:left w:w="0" w:type="dxa"/>
                  <w:bottom w:w="0" w:type="dxa"/>
                  <w:right w:w="15" w:type="dxa"/>
                </w:tcMar>
              </w:tcPr>
              <w:p w14:paraId="5AFAF078" w14:textId="77777777" w:rsidR="009C7A1D" w:rsidRDefault="009C7A1D" w:rsidP="009C7A1D">
                <w:pPr>
                  <w:jc w:val="right"/>
                  <w:rPr>
                    <w:rFonts w:ascii="Times New Roman"/>
                    <w:color w:val="000000"/>
                    <w:sz w:val="20"/>
                  </w:rPr>
                </w:pPr>
                <w:r>
                  <w:rPr>
                    <w:rFonts w:ascii="Times New Roman"/>
                    <w:color w:val="000000"/>
                    <w:sz w:val="20"/>
                  </w:rPr>
                  <w:t>1,285,951</w:t>
                </w:r>
              </w:p>
            </w:tc>
            <w:tc>
              <w:tcPr>
                <w:tcW w:w="50" w:type="pct"/>
                <w:shd w:val="clear" w:color="auto" w:fill="CFF0FC"/>
                <w:noWrap/>
                <w:tcMar>
                  <w:top w:w="15" w:type="dxa"/>
                  <w:left w:w="0" w:type="dxa"/>
                  <w:bottom w:w="0" w:type="dxa"/>
                  <w:right w:w="15" w:type="dxa"/>
                </w:tcMar>
              </w:tcPr>
              <w:p w14:paraId="67E80EAF" w14:textId="77777777" w:rsidR="009C7A1D" w:rsidRDefault="009C7A1D" w:rsidP="009C7A1D">
                <w:pPr>
                  <w:rPr>
                    <w:rFonts w:ascii="Times New Roman"/>
                    <w:color w:val="000000"/>
                    <w:sz w:val="20"/>
                  </w:rPr>
                </w:pPr>
                <w:r>
                  <w:rPr>
                    <w:rFonts w:ascii="Times New Roman"/>
                    <w:color w:val="000000"/>
                    <w:sz w:val="20"/>
                  </w:rPr>
                  <w:t xml:space="preserve"> </w:t>
                </w:r>
              </w:p>
            </w:tc>
            <w:tc>
              <w:tcPr>
                <w:tcW w:w="250" w:type="pct"/>
                <w:shd w:val="clear" w:color="auto" w:fill="CFF0FC"/>
                <w:tcMar>
                  <w:top w:w="15" w:type="dxa"/>
                  <w:left w:w="0" w:type="dxa"/>
                  <w:bottom w:w="0" w:type="dxa"/>
                  <w:right w:w="15" w:type="dxa"/>
                </w:tcMar>
              </w:tcPr>
              <w:p w14:paraId="4C884510" w14:textId="77777777" w:rsidR="009C7A1D" w:rsidRDefault="009C7A1D" w:rsidP="009C7A1D">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2CE4976" w14:textId="77777777" w:rsidR="009C7A1D" w:rsidRDefault="009C7A1D" w:rsidP="009C7A1D">
                <w:pPr>
                  <w:rPr>
                    <w:rFonts w:ascii="Times New Roman"/>
                    <w:color w:val="000000"/>
                    <w:sz w:val="20"/>
                  </w:rPr>
                </w:pPr>
                <w:r>
                  <w:rPr>
                    <w:rFonts w:ascii="Times New Roman"/>
                    <w:color w:val="000000"/>
                    <w:sz w:val="20"/>
                  </w:rPr>
                  <w:t xml:space="preserve"> </w:t>
                </w:r>
              </w:p>
            </w:tc>
            <w:tc>
              <w:tcPr>
                <w:tcW w:w="791" w:type="pct"/>
                <w:shd w:val="clear" w:color="auto" w:fill="CFF0FC"/>
                <w:noWrap/>
                <w:tcMar>
                  <w:top w:w="15" w:type="dxa"/>
                  <w:left w:w="0" w:type="dxa"/>
                  <w:bottom w:w="0" w:type="dxa"/>
                  <w:right w:w="15" w:type="dxa"/>
                </w:tcMar>
              </w:tcPr>
              <w:p w14:paraId="5EE4F4C1" w14:textId="77777777" w:rsidR="009C7A1D" w:rsidRDefault="009C7A1D" w:rsidP="009C7A1D">
                <w:pPr>
                  <w:jc w:val="right"/>
                  <w:rPr>
                    <w:rFonts w:ascii="Times New Roman"/>
                    <w:color w:val="000000"/>
                    <w:sz w:val="20"/>
                  </w:rPr>
                </w:pPr>
                <w:r>
                  <w:rPr>
                    <w:rFonts w:ascii="Times New Roman"/>
                    <w:color w:val="000000"/>
                    <w:sz w:val="20"/>
                  </w:rPr>
                  <w:t>1,536,023</w:t>
                </w:r>
              </w:p>
            </w:tc>
            <w:tc>
              <w:tcPr>
                <w:tcW w:w="50" w:type="pct"/>
                <w:shd w:val="clear" w:color="auto" w:fill="CFF0FC"/>
                <w:noWrap/>
                <w:tcMar>
                  <w:top w:w="15" w:type="dxa"/>
                  <w:left w:w="0" w:type="dxa"/>
                  <w:bottom w:w="0" w:type="dxa"/>
                  <w:right w:w="15" w:type="dxa"/>
                </w:tcMar>
              </w:tcPr>
              <w:p w14:paraId="108E757F" w14:textId="77777777" w:rsidR="009C7A1D" w:rsidRDefault="009C7A1D" w:rsidP="009C7A1D">
                <w:pPr>
                  <w:rPr>
                    <w:rFonts w:ascii="Times New Roman"/>
                    <w:color w:val="000000"/>
                    <w:sz w:val="20"/>
                  </w:rPr>
                </w:pPr>
                <w:r>
                  <w:rPr>
                    <w:rFonts w:ascii="Times New Roman"/>
                    <w:color w:val="000000"/>
                    <w:sz w:val="20"/>
                  </w:rPr>
                  <w:t xml:space="preserve"> </w:t>
                </w:r>
              </w:p>
            </w:tc>
            <w:tc>
              <w:tcPr>
                <w:tcW w:w="250" w:type="pct"/>
                <w:shd w:val="clear" w:color="auto" w:fill="CFF0FC"/>
                <w:tcMar>
                  <w:top w:w="15" w:type="dxa"/>
                  <w:left w:w="0" w:type="dxa"/>
                  <w:bottom w:w="0" w:type="dxa"/>
                  <w:right w:w="15" w:type="dxa"/>
                </w:tcMar>
              </w:tcPr>
              <w:p w14:paraId="443E3365" w14:textId="77777777" w:rsidR="009C7A1D" w:rsidRDefault="009C7A1D" w:rsidP="009C7A1D">
                <w:pPr>
                  <w:jc w:val="cente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146949E" w14:textId="77777777" w:rsidR="009C7A1D" w:rsidRDefault="009C7A1D" w:rsidP="009C7A1D">
                <w:pPr>
                  <w:rPr>
                    <w:rFonts w:ascii="Times New Roman"/>
                    <w:color w:val="000000"/>
                    <w:sz w:val="20"/>
                  </w:rPr>
                </w:pPr>
                <w:r>
                  <w:rPr>
                    <w:rFonts w:ascii="Times New Roman"/>
                    <w:color w:val="000000"/>
                    <w:sz w:val="20"/>
                  </w:rPr>
                  <w:t xml:space="preserve"> </w:t>
                </w:r>
              </w:p>
            </w:tc>
            <w:tc>
              <w:tcPr>
                <w:tcW w:w="791" w:type="pct"/>
                <w:shd w:val="clear" w:color="auto" w:fill="CFF0FC"/>
                <w:noWrap/>
                <w:tcMar>
                  <w:top w:w="15" w:type="dxa"/>
                  <w:left w:w="0" w:type="dxa"/>
                  <w:bottom w:w="0" w:type="dxa"/>
                  <w:right w:w="15" w:type="dxa"/>
                </w:tcMar>
              </w:tcPr>
              <w:p w14:paraId="2BC02C98" w14:textId="77777777" w:rsidR="009C7A1D" w:rsidRDefault="009C7A1D" w:rsidP="009C7A1D">
                <w:pPr>
                  <w:jc w:val="right"/>
                  <w:rPr>
                    <w:rFonts w:ascii="Times New Roman"/>
                    <w:color w:val="000000"/>
                    <w:sz w:val="20"/>
                  </w:rPr>
                </w:pPr>
                <w:r>
                  <w:rPr>
                    <w:rFonts w:ascii="Times New Roman"/>
                    <w:color w:val="000000"/>
                    <w:sz w:val="20"/>
                  </w:rPr>
                  <w:t>2,821,974</w:t>
                </w:r>
              </w:p>
            </w:tc>
            <w:tc>
              <w:tcPr>
                <w:tcW w:w="50" w:type="pct"/>
                <w:shd w:val="clear" w:color="auto" w:fill="CFF0FC"/>
                <w:noWrap/>
                <w:tcMar>
                  <w:top w:w="15" w:type="dxa"/>
                  <w:left w:w="0" w:type="dxa"/>
                  <w:bottom w:w="0" w:type="dxa"/>
                  <w:right w:w="15" w:type="dxa"/>
                </w:tcMar>
              </w:tcPr>
              <w:p w14:paraId="067B89BB" w14:textId="68B9265A" w:rsidR="009C7A1D" w:rsidRDefault="009C7A1D" w:rsidP="009C7A1D">
                <w:pPr>
                  <w:rPr>
                    <w:rFonts w:ascii="Times New Roman"/>
                    <w:color w:val="000000"/>
                    <w:sz w:val="20"/>
                  </w:rPr>
                </w:pPr>
                <w:r>
                  <w:rPr>
                    <w:rFonts w:ascii="Times New Roman"/>
                    <w:color w:val="000000"/>
                    <w:sz w:val="2"/>
                  </w:rPr>
                  <w:t xml:space="preserve"> </w:t>
                </w:r>
              </w:p>
            </w:tc>
          </w:tr>
        </w:tbl>
      </w:sdtContent>
    </w:sdt>
    <w:p w14:paraId="6042C4E5" w14:textId="2F4C84A2" w:rsidR="00115E00" w:rsidRDefault="00115E00" w:rsidP="006F5B6B">
      <w:pPr>
        <w:pStyle w:val="ListParagraph"/>
        <w:adjustRightInd w:val="0"/>
        <w:spacing w:after="0" w:line="240" w:lineRule="auto"/>
        <w:ind w:left="0" w:right="7920"/>
        <w:contextualSpacing w:val="0"/>
        <w:rPr>
          <w:rFonts w:ascii="Times New Roman" w:hAnsi="Times New Roman" w:cs="Times New Roman"/>
          <w:sz w:val="12"/>
          <w:szCs w:val="20"/>
        </w:rPr>
      </w:pPr>
    </w:p>
    <w:p w14:paraId="1630C462" w14:textId="00AB8D85" w:rsidR="009C7A1D" w:rsidRDefault="009C7A1D" w:rsidP="00104493">
      <w:pPr>
        <w:pStyle w:val="ListParagraph"/>
        <w:adjustRightInd w:val="0"/>
        <w:spacing w:after="0" w:line="240" w:lineRule="auto"/>
        <w:contextualSpacing w:val="0"/>
        <w:rPr>
          <w:rFonts w:ascii="Times New Roman" w:hAnsi="Times New Roman" w:cs="Times New Roman"/>
          <w:sz w:val="20"/>
          <w:szCs w:val="20"/>
        </w:rPr>
      </w:pPr>
      <w:r w:rsidRPr="009C7A1D">
        <w:rPr>
          <w:rFonts w:ascii="Times New Roman" w:hAnsi="Times New Roman" w:cs="Times New Roman"/>
          <w:sz w:val="20"/>
          <w:szCs w:val="20"/>
        </w:rPr>
        <w:t>{A}</w:t>
      </w:r>
      <w:r>
        <w:rPr>
          <w:rFonts w:ascii="Times New Roman" w:hAnsi="Times New Roman" w:cs="Times New Roman"/>
          <w:sz w:val="20"/>
          <w:szCs w:val="20"/>
        </w:rPr>
        <w:t xml:space="preserve"> </w:t>
      </w:r>
      <w:r w:rsidR="00104493">
        <w:rPr>
          <w:rFonts w:ascii="Times New Roman" w:hAnsi="Times New Roman" w:cs="Times New Roman"/>
          <w:sz w:val="20"/>
          <w:szCs w:val="20"/>
        </w:rPr>
        <w:t>R</w:t>
      </w:r>
      <w:r>
        <w:rPr>
          <w:rFonts w:ascii="Times New Roman" w:hAnsi="Times New Roman" w:cs="Times New Roman"/>
          <w:sz w:val="20"/>
          <w:szCs w:val="20"/>
        </w:rPr>
        <w:t>epresents the value of PSUs granted in 2021 at the target level. The maximum value of PSUs granted in 2021 for each named executive officer is as follows:</w:t>
      </w:r>
    </w:p>
    <w:sdt>
      <w:sdtPr>
        <w:alias w:val="AL-maximum_PSUs - 2022 Proxy SPSC_Master_Workbook"/>
        <w:tag w:val="6a9f6761-5611-4e41-8465-96a5c7b30fa1"/>
        <w:id w:val="-133646647"/>
      </w:sdtPr>
      <w:sdtEndPr/>
      <w:sdtContent>
        <w:tbl>
          <w:tblPr>
            <w:tblStyle w:val="TableGrid"/>
            <w:tblW w:w="24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2604"/>
            <w:gridCol w:w="367"/>
            <w:gridCol w:w="92"/>
            <w:gridCol w:w="1387"/>
            <w:gridCol w:w="43"/>
          </w:tblGrid>
          <w:tr w:rsidR="00104493" w14:paraId="7B3C105A" w14:textId="77777777" w:rsidTr="00104493">
            <w:trPr>
              <w:cantSplit/>
              <w:trHeight w:val="210"/>
              <w:jc w:val="center"/>
            </w:trPr>
            <w:tc>
              <w:tcPr>
                <w:tcW w:w="2899" w:type="pct"/>
                <w:tcBorders>
                  <w:bottom w:val="single" w:sz="4" w:space="0" w:color="000000"/>
                </w:tcBorders>
                <w:shd w:val="clear" w:color="auto" w:fill="FFFFFF"/>
                <w:tcMar>
                  <w:top w:w="15" w:type="dxa"/>
                  <w:left w:w="0" w:type="dxa"/>
                  <w:bottom w:w="0" w:type="dxa"/>
                  <w:right w:w="15" w:type="dxa"/>
                </w:tcMar>
                <w:vAlign w:val="bottom"/>
              </w:tcPr>
              <w:p w14:paraId="5DC0B735" w14:textId="77777777" w:rsidR="00104493" w:rsidRDefault="00104493">
                <w:pPr>
                  <w:keepNext/>
                  <w:rPr>
                    <w:rFonts w:ascii="Times New Roman"/>
                    <w:b/>
                    <w:color w:val="000000"/>
                    <w:sz w:val="16"/>
                  </w:rPr>
                </w:pPr>
                <w:r>
                  <w:rPr>
                    <w:rFonts w:ascii="Times New Roman"/>
                    <w:b/>
                    <w:color w:val="000000"/>
                    <w:sz w:val="16"/>
                  </w:rPr>
                  <w:t>Name</w:t>
                </w:r>
              </w:p>
            </w:tc>
            <w:tc>
              <w:tcPr>
                <w:tcW w:w="408" w:type="pct"/>
                <w:shd w:val="clear" w:color="auto" w:fill="FFFFFF"/>
                <w:tcMar>
                  <w:top w:w="15" w:type="dxa"/>
                  <w:left w:w="0" w:type="dxa"/>
                  <w:bottom w:w="0" w:type="dxa"/>
                  <w:right w:w="15" w:type="dxa"/>
                </w:tcMar>
                <w:vAlign w:val="bottom"/>
              </w:tcPr>
              <w:p w14:paraId="4541486A" w14:textId="77777777" w:rsidR="00104493" w:rsidRDefault="00104493">
                <w:pPr>
                  <w:jc w:val="center"/>
                  <w:rPr>
                    <w:rFonts w:ascii="Times New Roman"/>
                    <w:b/>
                    <w:color w:val="000000"/>
                    <w:sz w:val="16"/>
                  </w:rPr>
                </w:pPr>
                <w:r>
                  <w:rPr>
                    <w:rFonts w:ascii="Times New Roman"/>
                    <w:b/>
                    <w:color w:val="000000"/>
                    <w:sz w:val="16"/>
                  </w:rPr>
                  <w:t xml:space="preserve"> </w:t>
                </w:r>
              </w:p>
            </w:tc>
            <w:tc>
              <w:tcPr>
                <w:tcW w:w="1645" w:type="pct"/>
                <w:gridSpan w:val="2"/>
                <w:tcBorders>
                  <w:bottom w:val="single" w:sz="4" w:space="0" w:color="000000"/>
                </w:tcBorders>
                <w:shd w:val="clear" w:color="auto" w:fill="FFFFFF"/>
                <w:tcMar>
                  <w:top w:w="15" w:type="dxa"/>
                  <w:left w:w="0" w:type="dxa"/>
                  <w:bottom w:w="0" w:type="dxa"/>
                  <w:right w:w="15" w:type="dxa"/>
                </w:tcMar>
                <w:vAlign w:val="bottom"/>
              </w:tcPr>
              <w:p w14:paraId="7483F461" w14:textId="77777777" w:rsidR="00104493" w:rsidRDefault="00104493">
                <w:pPr>
                  <w:jc w:val="center"/>
                  <w:rPr>
                    <w:rFonts w:ascii="Times New Roman"/>
                    <w:b/>
                    <w:color w:val="000000"/>
                    <w:sz w:val="16"/>
                  </w:rPr>
                </w:pPr>
                <w:r>
                  <w:rPr>
                    <w:rFonts w:ascii="Times New Roman"/>
                    <w:b/>
                    <w:color w:val="000000"/>
                    <w:sz w:val="16"/>
                  </w:rPr>
                  <w:t>Maximum PSUs ($)</w:t>
                </w:r>
              </w:p>
            </w:tc>
            <w:tc>
              <w:tcPr>
                <w:tcW w:w="48" w:type="pct"/>
                <w:shd w:val="clear" w:color="auto" w:fill="FFFFFF"/>
                <w:noWrap/>
                <w:tcMar>
                  <w:top w:w="15" w:type="dxa"/>
                  <w:left w:w="0" w:type="dxa"/>
                  <w:bottom w:w="0" w:type="dxa"/>
                  <w:right w:w="15" w:type="dxa"/>
                </w:tcMar>
                <w:vAlign w:val="bottom"/>
              </w:tcPr>
              <w:p w14:paraId="05432055" w14:textId="77777777" w:rsidR="00104493" w:rsidRDefault="00104493">
                <w:pPr>
                  <w:rPr>
                    <w:rFonts w:ascii="Times New Roman"/>
                    <w:b/>
                    <w:color w:val="000000"/>
                    <w:sz w:val="16"/>
                  </w:rPr>
                </w:pPr>
                <w:r>
                  <w:rPr>
                    <w:rFonts w:ascii="Times New Roman"/>
                    <w:b/>
                    <w:color w:val="000000"/>
                    <w:sz w:val="16"/>
                  </w:rPr>
                  <w:t xml:space="preserve"> </w:t>
                </w:r>
              </w:p>
            </w:tc>
          </w:tr>
          <w:tr w:rsidR="00104493" w14:paraId="6F1013A6" w14:textId="77777777" w:rsidTr="00104493">
            <w:trPr>
              <w:cantSplit/>
              <w:trHeight w:val="264"/>
              <w:jc w:val="center"/>
            </w:trPr>
            <w:tc>
              <w:tcPr>
                <w:tcW w:w="2899" w:type="pct"/>
                <w:tcBorders>
                  <w:top w:val="single" w:sz="4" w:space="0" w:color="000000"/>
                </w:tcBorders>
                <w:shd w:val="clear" w:color="auto" w:fill="CFF0FC"/>
                <w:tcMar>
                  <w:top w:w="15" w:type="dxa"/>
                  <w:left w:w="0" w:type="dxa"/>
                  <w:bottom w:w="0" w:type="dxa"/>
                  <w:right w:w="15" w:type="dxa"/>
                </w:tcMar>
              </w:tcPr>
              <w:p w14:paraId="4A4C44BB" w14:textId="77777777" w:rsidR="00104493" w:rsidRDefault="00104493">
                <w:pPr>
                  <w:keepNext/>
                  <w:rPr>
                    <w:rFonts w:ascii="Times New Roman"/>
                    <w:color w:val="000000"/>
                    <w:sz w:val="20"/>
                  </w:rPr>
                </w:pPr>
                <w:r>
                  <w:rPr>
                    <w:rFonts w:ascii="Times New Roman"/>
                    <w:color w:val="000000"/>
                    <w:sz w:val="20"/>
                  </w:rPr>
                  <w:t>Archie Black</w:t>
                </w:r>
              </w:p>
            </w:tc>
            <w:tc>
              <w:tcPr>
                <w:tcW w:w="408" w:type="pct"/>
                <w:shd w:val="clear" w:color="auto" w:fill="CFF0FC"/>
                <w:tcMar>
                  <w:top w:w="15" w:type="dxa"/>
                  <w:left w:w="0" w:type="dxa"/>
                  <w:bottom w:w="0" w:type="dxa"/>
                  <w:right w:w="15" w:type="dxa"/>
                </w:tcMar>
              </w:tcPr>
              <w:p w14:paraId="6AF59378" w14:textId="77777777" w:rsidR="00104493" w:rsidRDefault="00104493">
                <w:pPr>
                  <w:rPr>
                    <w:rFonts w:ascii="Times New Roman"/>
                    <w:color w:val="000000"/>
                    <w:sz w:val="20"/>
                  </w:rPr>
                </w:pPr>
                <w:r>
                  <w:rPr>
                    <w:rFonts w:ascii="Times New Roman"/>
                    <w:color w:val="000000"/>
                    <w:sz w:val="20"/>
                  </w:rPr>
                  <w:t xml:space="preserve"> </w:t>
                </w:r>
              </w:p>
            </w:tc>
            <w:tc>
              <w:tcPr>
                <w:tcW w:w="102" w:type="pct"/>
                <w:tcBorders>
                  <w:top w:val="single" w:sz="4" w:space="0" w:color="000000"/>
                </w:tcBorders>
                <w:shd w:val="clear" w:color="auto" w:fill="CFF0FC"/>
                <w:noWrap/>
                <w:tcMar>
                  <w:top w:w="15" w:type="dxa"/>
                  <w:left w:w="0" w:type="dxa"/>
                  <w:bottom w:w="0" w:type="dxa"/>
                  <w:right w:w="15" w:type="dxa"/>
                </w:tcMar>
              </w:tcPr>
              <w:p w14:paraId="6A27651E" w14:textId="77777777" w:rsidR="00104493" w:rsidRDefault="00104493">
                <w:pPr>
                  <w:rPr>
                    <w:rFonts w:ascii="Times New Roman"/>
                    <w:color w:val="000000"/>
                    <w:sz w:val="20"/>
                  </w:rPr>
                </w:pPr>
                <w:r>
                  <w:rPr>
                    <w:rFonts w:ascii="Times New Roman"/>
                    <w:color w:val="000000"/>
                    <w:sz w:val="20"/>
                  </w:rPr>
                  <w:t xml:space="preserve"> </w:t>
                </w:r>
              </w:p>
            </w:tc>
            <w:tc>
              <w:tcPr>
                <w:tcW w:w="1541" w:type="pct"/>
                <w:tcBorders>
                  <w:top w:val="single" w:sz="4" w:space="0" w:color="000000"/>
                </w:tcBorders>
                <w:shd w:val="clear" w:color="auto" w:fill="CFF0FC"/>
                <w:noWrap/>
                <w:tcMar>
                  <w:top w:w="15" w:type="dxa"/>
                  <w:left w:w="0" w:type="dxa"/>
                  <w:bottom w:w="0" w:type="dxa"/>
                  <w:right w:w="15" w:type="dxa"/>
                </w:tcMar>
              </w:tcPr>
              <w:p w14:paraId="045F19ED" w14:textId="77777777" w:rsidR="00104493" w:rsidRDefault="00104493">
                <w:pPr>
                  <w:jc w:val="right"/>
                  <w:rPr>
                    <w:rFonts w:ascii="Times New Roman"/>
                    <w:color w:val="000000"/>
                    <w:sz w:val="20"/>
                  </w:rPr>
                </w:pPr>
                <w:r>
                  <w:rPr>
                    <w:rFonts w:ascii="Times New Roman"/>
                    <w:color w:val="000000"/>
                    <w:sz w:val="20"/>
                  </w:rPr>
                  <w:t>5,705,878</w:t>
                </w:r>
              </w:p>
            </w:tc>
            <w:tc>
              <w:tcPr>
                <w:tcW w:w="48" w:type="pct"/>
                <w:shd w:val="clear" w:color="auto" w:fill="CFF0FC"/>
                <w:noWrap/>
                <w:tcMar>
                  <w:top w:w="15" w:type="dxa"/>
                  <w:left w:w="0" w:type="dxa"/>
                  <w:bottom w:w="0" w:type="dxa"/>
                  <w:right w:w="15" w:type="dxa"/>
                </w:tcMar>
              </w:tcPr>
              <w:p w14:paraId="4F724D66" w14:textId="77777777" w:rsidR="00104493" w:rsidRDefault="00104493">
                <w:pPr>
                  <w:rPr>
                    <w:rFonts w:ascii="Times New Roman"/>
                    <w:color w:val="000000"/>
                    <w:sz w:val="20"/>
                  </w:rPr>
                </w:pPr>
                <w:r>
                  <w:rPr>
                    <w:rFonts w:ascii="Times New Roman"/>
                    <w:color w:val="000000"/>
                    <w:sz w:val="20"/>
                  </w:rPr>
                  <w:t xml:space="preserve"> </w:t>
                </w:r>
              </w:p>
            </w:tc>
          </w:tr>
          <w:tr w:rsidR="00104493" w14:paraId="321E409F" w14:textId="77777777" w:rsidTr="00104493">
            <w:trPr>
              <w:cantSplit/>
              <w:trHeight w:val="281"/>
              <w:jc w:val="center"/>
            </w:trPr>
            <w:tc>
              <w:tcPr>
                <w:tcW w:w="2899" w:type="pct"/>
                <w:shd w:val="clear" w:color="auto" w:fill="FFFFFF"/>
                <w:tcMar>
                  <w:top w:w="15" w:type="dxa"/>
                  <w:left w:w="0" w:type="dxa"/>
                  <w:bottom w:w="0" w:type="dxa"/>
                  <w:right w:w="15" w:type="dxa"/>
                </w:tcMar>
              </w:tcPr>
              <w:p w14:paraId="56CEC017" w14:textId="77777777" w:rsidR="00104493" w:rsidRDefault="00104493">
                <w:pPr>
                  <w:keepNext/>
                  <w:rPr>
                    <w:rFonts w:ascii="Times New Roman"/>
                    <w:color w:val="000000"/>
                    <w:sz w:val="20"/>
                  </w:rPr>
                </w:pPr>
                <w:r>
                  <w:rPr>
                    <w:rFonts w:ascii="Times New Roman"/>
                    <w:color w:val="000000"/>
                    <w:sz w:val="20"/>
                  </w:rPr>
                  <w:t>Kimberly Nelson</w:t>
                </w:r>
              </w:p>
            </w:tc>
            <w:tc>
              <w:tcPr>
                <w:tcW w:w="408" w:type="pct"/>
                <w:shd w:val="clear" w:color="auto" w:fill="FFFFFF"/>
                <w:tcMar>
                  <w:top w:w="15" w:type="dxa"/>
                  <w:left w:w="0" w:type="dxa"/>
                  <w:bottom w:w="0" w:type="dxa"/>
                  <w:right w:w="15" w:type="dxa"/>
                </w:tcMar>
              </w:tcPr>
              <w:p w14:paraId="54AC04B3" w14:textId="77777777" w:rsidR="00104493" w:rsidRDefault="00104493">
                <w:pPr>
                  <w:rPr>
                    <w:rFonts w:ascii="Times New Roman"/>
                    <w:color w:val="000000"/>
                    <w:sz w:val="20"/>
                  </w:rPr>
                </w:pPr>
                <w:r>
                  <w:rPr>
                    <w:rFonts w:ascii="Times New Roman"/>
                    <w:color w:val="000000"/>
                    <w:sz w:val="20"/>
                  </w:rPr>
                  <w:t xml:space="preserve"> </w:t>
                </w:r>
              </w:p>
            </w:tc>
            <w:tc>
              <w:tcPr>
                <w:tcW w:w="102" w:type="pct"/>
                <w:shd w:val="clear" w:color="auto" w:fill="FFFFFF"/>
                <w:noWrap/>
                <w:tcMar>
                  <w:top w:w="15" w:type="dxa"/>
                  <w:left w:w="0" w:type="dxa"/>
                  <w:bottom w:w="0" w:type="dxa"/>
                  <w:right w:w="15" w:type="dxa"/>
                </w:tcMar>
              </w:tcPr>
              <w:p w14:paraId="663D38C4" w14:textId="77777777" w:rsidR="00104493" w:rsidRDefault="00104493">
                <w:pPr>
                  <w:rPr>
                    <w:rFonts w:ascii="Times New Roman"/>
                    <w:color w:val="000000"/>
                    <w:sz w:val="20"/>
                  </w:rPr>
                </w:pPr>
                <w:r>
                  <w:rPr>
                    <w:rFonts w:ascii="Times New Roman"/>
                    <w:color w:val="000000"/>
                    <w:sz w:val="20"/>
                  </w:rPr>
                  <w:t xml:space="preserve"> </w:t>
                </w:r>
              </w:p>
            </w:tc>
            <w:tc>
              <w:tcPr>
                <w:tcW w:w="1541" w:type="pct"/>
                <w:shd w:val="clear" w:color="auto" w:fill="FFFFFF"/>
                <w:noWrap/>
                <w:tcMar>
                  <w:top w:w="15" w:type="dxa"/>
                  <w:left w:w="0" w:type="dxa"/>
                  <w:bottom w:w="0" w:type="dxa"/>
                  <w:right w:w="15" w:type="dxa"/>
                </w:tcMar>
              </w:tcPr>
              <w:p w14:paraId="55B7AD10" w14:textId="77777777" w:rsidR="00104493" w:rsidRDefault="00104493">
                <w:pPr>
                  <w:jc w:val="right"/>
                  <w:rPr>
                    <w:rFonts w:ascii="Times New Roman"/>
                    <w:color w:val="000000"/>
                    <w:sz w:val="20"/>
                  </w:rPr>
                </w:pPr>
                <w:r>
                  <w:rPr>
                    <w:rFonts w:ascii="Times New Roman"/>
                    <w:color w:val="000000"/>
                    <w:sz w:val="20"/>
                  </w:rPr>
                  <w:t>3,072,045</w:t>
                </w:r>
              </w:p>
            </w:tc>
            <w:tc>
              <w:tcPr>
                <w:tcW w:w="48" w:type="pct"/>
                <w:shd w:val="clear" w:color="auto" w:fill="FFFFFF"/>
                <w:noWrap/>
                <w:tcMar>
                  <w:top w:w="15" w:type="dxa"/>
                  <w:left w:w="0" w:type="dxa"/>
                  <w:bottom w:w="0" w:type="dxa"/>
                  <w:right w:w="15" w:type="dxa"/>
                </w:tcMar>
              </w:tcPr>
              <w:p w14:paraId="0277344E" w14:textId="77777777" w:rsidR="00104493" w:rsidRDefault="00104493">
                <w:pPr>
                  <w:rPr>
                    <w:rFonts w:ascii="Times New Roman"/>
                    <w:color w:val="000000"/>
                    <w:sz w:val="20"/>
                  </w:rPr>
                </w:pPr>
                <w:r>
                  <w:rPr>
                    <w:rFonts w:ascii="Times New Roman"/>
                    <w:color w:val="000000"/>
                    <w:sz w:val="20"/>
                  </w:rPr>
                  <w:t xml:space="preserve"> </w:t>
                </w:r>
              </w:p>
            </w:tc>
          </w:tr>
          <w:tr w:rsidR="00104493" w14:paraId="054B4304" w14:textId="77777777" w:rsidTr="00104493">
            <w:trPr>
              <w:cantSplit/>
              <w:trHeight w:val="264"/>
              <w:jc w:val="center"/>
            </w:trPr>
            <w:tc>
              <w:tcPr>
                <w:tcW w:w="2899" w:type="pct"/>
                <w:shd w:val="clear" w:color="auto" w:fill="CFF0FC"/>
                <w:tcMar>
                  <w:top w:w="15" w:type="dxa"/>
                  <w:left w:w="0" w:type="dxa"/>
                  <w:bottom w:w="0" w:type="dxa"/>
                  <w:right w:w="15" w:type="dxa"/>
                </w:tcMar>
              </w:tcPr>
              <w:p w14:paraId="4DA1D4A7" w14:textId="77777777" w:rsidR="00104493" w:rsidRDefault="00104493">
                <w:pPr>
                  <w:rPr>
                    <w:rFonts w:ascii="Times New Roman"/>
                    <w:color w:val="000000"/>
                    <w:sz w:val="20"/>
                  </w:rPr>
                </w:pPr>
                <w:r>
                  <w:rPr>
                    <w:rFonts w:ascii="Times New Roman"/>
                    <w:color w:val="000000"/>
                    <w:sz w:val="20"/>
                  </w:rPr>
                  <w:t>James Frome</w:t>
                </w:r>
              </w:p>
            </w:tc>
            <w:tc>
              <w:tcPr>
                <w:tcW w:w="408" w:type="pct"/>
                <w:shd w:val="clear" w:color="auto" w:fill="CFF0FC"/>
                <w:tcMar>
                  <w:top w:w="15" w:type="dxa"/>
                  <w:left w:w="0" w:type="dxa"/>
                  <w:bottom w:w="0" w:type="dxa"/>
                  <w:right w:w="15" w:type="dxa"/>
                </w:tcMar>
              </w:tcPr>
              <w:p w14:paraId="5467E0AF" w14:textId="77777777" w:rsidR="00104493" w:rsidRDefault="00104493">
                <w:pPr>
                  <w:rPr>
                    <w:rFonts w:ascii="Times New Roman"/>
                    <w:color w:val="000000"/>
                    <w:sz w:val="20"/>
                  </w:rPr>
                </w:pPr>
                <w:r>
                  <w:rPr>
                    <w:rFonts w:ascii="Times New Roman"/>
                    <w:color w:val="000000"/>
                    <w:sz w:val="20"/>
                  </w:rPr>
                  <w:t xml:space="preserve"> </w:t>
                </w:r>
              </w:p>
            </w:tc>
            <w:tc>
              <w:tcPr>
                <w:tcW w:w="102" w:type="pct"/>
                <w:shd w:val="clear" w:color="auto" w:fill="CFF0FC"/>
                <w:noWrap/>
                <w:tcMar>
                  <w:top w:w="15" w:type="dxa"/>
                  <w:left w:w="0" w:type="dxa"/>
                  <w:bottom w:w="0" w:type="dxa"/>
                  <w:right w:w="15" w:type="dxa"/>
                </w:tcMar>
              </w:tcPr>
              <w:p w14:paraId="3023877F" w14:textId="77777777" w:rsidR="00104493" w:rsidRDefault="00104493">
                <w:pPr>
                  <w:rPr>
                    <w:rFonts w:ascii="Times New Roman"/>
                    <w:color w:val="000000"/>
                    <w:sz w:val="20"/>
                  </w:rPr>
                </w:pPr>
                <w:r>
                  <w:rPr>
                    <w:rFonts w:ascii="Times New Roman"/>
                    <w:color w:val="000000"/>
                    <w:sz w:val="20"/>
                  </w:rPr>
                  <w:t xml:space="preserve"> </w:t>
                </w:r>
              </w:p>
            </w:tc>
            <w:tc>
              <w:tcPr>
                <w:tcW w:w="1541" w:type="pct"/>
                <w:shd w:val="clear" w:color="auto" w:fill="CFF0FC"/>
                <w:noWrap/>
                <w:tcMar>
                  <w:top w:w="15" w:type="dxa"/>
                  <w:left w:w="0" w:type="dxa"/>
                  <w:bottom w:w="0" w:type="dxa"/>
                  <w:right w:w="15" w:type="dxa"/>
                </w:tcMar>
              </w:tcPr>
              <w:p w14:paraId="5E11D885" w14:textId="77777777" w:rsidR="00104493" w:rsidRDefault="00104493">
                <w:pPr>
                  <w:jc w:val="right"/>
                  <w:rPr>
                    <w:rFonts w:ascii="Times New Roman"/>
                    <w:color w:val="000000"/>
                    <w:sz w:val="20"/>
                  </w:rPr>
                </w:pPr>
                <w:r>
                  <w:rPr>
                    <w:rFonts w:ascii="Times New Roman"/>
                    <w:color w:val="000000"/>
                    <w:sz w:val="20"/>
                  </w:rPr>
                  <w:t>3,072,045</w:t>
                </w:r>
              </w:p>
            </w:tc>
            <w:tc>
              <w:tcPr>
                <w:tcW w:w="48" w:type="pct"/>
                <w:shd w:val="clear" w:color="auto" w:fill="CFF0FC"/>
                <w:noWrap/>
                <w:tcMar>
                  <w:top w:w="15" w:type="dxa"/>
                  <w:left w:w="0" w:type="dxa"/>
                  <w:bottom w:w="0" w:type="dxa"/>
                  <w:right w:w="15" w:type="dxa"/>
                </w:tcMar>
              </w:tcPr>
              <w:p w14:paraId="6DAC47CC" w14:textId="3FC7BA7F" w:rsidR="00104493" w:rsidRDefault="00104493">
                <w:pPr>
                  <w:rPr>
                    <w:rFonts w:ascii="Times New Roman"/>
                    <w:color w:val="000000"/>
                    <w:sz w:val="20"/>
                  </w:rPr>
                </w:pPr>
                <w:r>
                  <w:rPr>
                    <w:rFonts w:ascii="Times New Roman"/>
                    <w:color w:val="000000"/>
                    <w:sz w:val="2"/>
                  </w:rPr>
                  <w:t xml:space="preserve"> </w:t>
                </w:r>
              </w:p>
            </w:tc>
          </w:tr>
        </w:tbl>
      </w:sdtContent>
    </w:sdt>
    <w:p w14:paraId="25890FD2" w14:textId="77777777" w:rsidR="009C7A1D" w:rsidRDefault="009C7A1D" w:rsidP="006F5B6B">
      <w:pPr>
        <w:pStyle w:val="ListParagraph"/>
        <w:adjustRightInd w:val="0"/>
        <w:spacing w:after="0" w:line="240" w:lineRule="auto"/>
        <w:ind w:left="0" w:right="7920"/>
        <w:contextualSpacing w:val="0"/>
        <w:rPr>
          <w:rFonts w:ascii="Times New Roman" w:hAnsi="Times New Roman" w:cs="Times New Roman"/>
          <w:sz w:val="12"/>
          <w:szCs w:val="20"/>
        </w:rPr>
      </w:pPr>
    </w:p>
    <w:p w14:paraId="7C8860C0" w14:textId="7DE3CA26" w:rsidR="00115E00" w:rsidRPr="00B35052" w:rsidRDefault="00BB444B" w:rsidP="00DD4417">
      <w:pPr>
        <w:pStyle w:val="ListParagraph"/>
        <w:keepLines/>
        <w:numPr>
          <w:ilvl w:val="0"/>
          <w:numId w:val="12"/>
        </w:numPr>
        <w:adjustRightInd w:val="0"/>
        <w:spacing w:before="40" w:after="0" w:line="240" w:lineRule="auto"/>
        <w:ind w:left="360"/>
        <w:contextualSpacing w:val="0"/>
        <w:rPr>
          <w:rFonts w:ascii="Times New Roman" w:hAnsi="Times New Roman" w:cs="Times New Roman"/>
          <w:sz w:val="24"/>
          <w:szCs w:val="24"/>
        </w:rPr>
      </w:pPr>
      <w:r w:rsidRPr="00AE290A">
        <w:rPr>
          <w:rFonts w:ascii="Times New Roman" w:hAnsi="Times New Roman" w:cs="Times New Roman"/>
          <w:sz w:val="20"/>
          <w:szCs w:val="20"/>
        </w:rPr>
        <w:t>Represents matching contributions under our 401(k) plan.</w:t>
      </w:r>
    </w:p>
    <w:p w14:paraId="26CF1595" w14:textId="6A3A4DAC" w:rsidR="00B35052" w:rsidRPr="00B35052" w:rsidRDefault="00B35052" w:rsidP="00DD4417">
      <w:pPr>
        <w:pStyle w:val="ListParagraph"/>
        <w:keepLines/>
        <w:numPr>
          <w:ilvl w:val="0"/>
          <w:numId w:val="12"/>
        </w:numPr>
        <w:adjustRightInd w:val="0"/>
        <w:spacing w:before="40" w:after="0" w:line="240" w:lineRule="auto"/>
        <w:ind w:left="360"/>
        <w:contextualSpacing w:val="0"/>
        <w:rPr>
          <w:rFonts w:ascii="Times New Roman" w:hAnsi="Times New Roman" w:cs="Times New Roman"/>
          <w:sz w:val="24"/>
          <w:szCs w:val="24"/>
        </w:rPr>
      </w:pPr>
      <w:r w:rsidRPr="00895B5A">
        <w:rPr>
          <w:rFonts w:ascii="Times New Roman" w:hAnsi="Times New Roman" w:cs="Times New Roman"/>
          <w:sz w:val="20"/>
          <w:szCs w:val="20"/>
        </w:rPr>
        <w:t xml:space="preserve">Effective January 2022, Mr. Frome was appointed our President </w:t>
      </w:r>
      <w:r>
        <w:rPr>
          <w:rFonts w:ascii="Times New Roman" w:hAnsi="Times New Roman" w:cs="Times New Roman"/>
          <w:sz w:val="20"/>
          <w:szCs w:val="20"/>
        </w:rPr>
        <w:t>and remains our</w:t>
      </w:r>
      <w:r w:rsidRPr="00895B5A">
        <w:rPr>
          <w:rFonts w:ascii="Times New Roman" w:hAnsi="Times New Roman" w:cs="Times New Roman"/>
          <w:sz w:val="20"/>
          <w:szCs w:val="20"/>
        </w:rPr>
        <w:t xml:space="preserve"> Chief Operating Officer; Mr. Black remains our Chief Executive Officer</w:t>
      </w:r>
      <w:r>
        <w:rPr>
          <w:rFonts w:ascii="Times New Roman" w:hAnsi="Times New Roman" w:cs="Times New Roman"/>
          <w:sz w:val="20"/>
          <w:szCs w:val="20"/>
        </w:rPr>
        <w:t>.</w:t>
      </w:r>
    </w:p>
    <w:p w14:paraId="16F4A49B" w14:textId="15C04053" w:rsidR="0071089A" w:rsidRDefault="00BB444B" w:rsidP="006F5B6B">
      <w:pPr>
        <w:keepLines/>
        <w:adjustRightInd w:val="0"/>
        <w:spacing w:before="120" w:after="0" w:line="240" w:lineRule="auto"/>
        <w:ind w:left="360" w:hanging="360"/>
        <w:rPr>
          <w:rFonts w:ascii="Times New Roman" w:hAnsi="Times New Roman" w:cs="Times New Roman"/>
          <w:sz w:val="20"/>
          <w:szCs w:val="20"/>
        </w:rPr>
      </w:pPr>
      <w:r w:rsidRPr="00AE290A">
        <w:rPr>
          <w:rFonts w:ascii="Times New Roman" w:hAnsi="Times New Roman" w:cs="Times New Roman"/>
          <w:sz w:val="20"/>
          <w:szCs w:val="20"/>
        </w:rPr>
        <w:t>*</w:t>
      </w:r>
      <w:r w:rsidRPr="00AE290A">
        <w:rPr>
          <w:rFonts w:ascii="Times New Roman" w:hAnsi="Times New Roman" w:cs="Times New Roman"/>
          <w:sz w:val="20"/>
          <w:szCs w:val="20"/>
        </w:rPr>
        <w:tab/>
      </w:r>
      <w:r w:rsidR="008C10FC">
        <w:rPr>
          <w:rFonts w:ascii="Times New Roman" w:hAnsi="Times New Roman" w:cs="Times New Roman"/>
          <w:sz w:val="20"/>
          <w:szCs w:val="20"/>
        </w:rPr>
        <w:t>S</w:t>
      </w:r>
      <w:r w:rsidRPr="00AE290A">
        <w:rPr>
          <w:rFonts w:ascii="Times New Roman" w:hAnsi="Times New Roman" w:cs="Times New Roman"/>
          <w:sz w:val="20"/>
          <w:szCs w:val="20"/>
        </w:rPr>
        <w:t>ee</w:t>
      </w:r>
      <w:r w:rsidR="008C10FC">
        <w:rPr>
          <w:rFonts w:ascii="Times New Roman" w:hAnsi="Times New Roman" w:cs="Times New Roman"/>
          <w:sz w:val="20"/>
          <w:szCs w:val="20"/>
        </w:rPr>
        <w:t xml:space="preserve"> the</w:t>
      </w:r>
      <w:r w:rsidRPr="00AE290A">
        <w:rPr>
          <w:rFonts w:ascii="Times New Roman" w:hAnsi="Times New Roman" w:cs="Times New Roman"/>
          <w:sz w:val="20"/>
          <w:szCs w:val="20"/>
        </w:rPr>
        <w:t xml:space="preserve"> “Compensation Discussion and Analysis” above for a description of our executive compensation criteria necessary for an understanding of the information disclosed in this table.</w:t>
      </w:r>
    </w:p>
    <w:p w14:paraId="0B705FCF" w14:textId="77777777" w:rsidR="0071089A" w:rsidRDefault="0071089A">
      <w:pPr>
        <w:rPr>
          <w:rFonts w:ascii="Times New Roman" w:hAnsi="Times New Roman" w:cs="Times New Roman"/>
          <w:sz w:val="20"/>
          <w:szCs w:val="20"/>
        </w:rPr>
      </w:pPr>
      <w:r>
        <w:rPr>
          <w:rFonts w:ascii="Times New Roman" w:hAnsi="Times New Roman" w:cs="Times New Roman"/>
          <w:sz w:val="20"/>
          <w:szCs w:val="20"/>
        </w:rPr>
        <w:br w:type="page"/>
      </w:r>
    </w:p>
    <w:p w14:paraId="425B95B7" w14:textId="332C332E" w:rsidR="00115E00" w:rsidRPr="00CC7AD3" w:rsidRDefault="00894CFB" w:rsidP="00CC7AD3">
      <w:pPr>
        <w:keepNext/>
        <w:pBdr>
          <w:top w:val="single" w:sz="4" w:space="1" w:color="00AAE5"/>
        </w:pBdr>
        <w:adjustRightInd w:val="0"/>
        <w:spacing w:before="270" w:after="0" w:line="240" w:lineRule="auto"/>
        <w:rPr>
          <w:rFonts w:ascii="Arial" w:hAnsi="Arial" w:cs="Arial"/>
          <w:color w:val="00AAE5"/>
        </w:rPr>
      </w:pPr>
      <w:sdt>
        <w:sdtPr>
          <w:rPr>
            <w:rFonts w:ascii="Arial" w:hAnsi="Arial" w:cs="Arial"/>
            <w:b/>
            <w:bCs/>
          </w:rPr>
          <w:alias w:val="AL-Period_01 - 2022 Proxy SPSC_Master_Workbook"/>
          <w:tag w:val="d9926d77-8cf4-430c-a8bd-1dff98ad1394"/>
          <w:id w:val="-909612224"/>
          <w:placeholder>
            <w:docPart w:val="DefaultPlaceholder_-1854013440"/>
          </w:placeholder>
        </w:sdtPr>
        <w:sdtEndPr/>
        <w:sdtContent>
          <w:r w:rsidR="00007254">
            <w:rPr>
              <w:rFonts w:ascii="Arial" w:hAnsi="Arial" w:cs="Arial"/>
              <w:b/>
              <w:bCs/>
            </w:rPr>
            <w:t>2021</w:t>
          </w:r>
        </w:sdtContent>
      </w:sdt>
      <w:r w:rsidR="009F429A">
        <w:rPr>
          <w:rFonts w:ascii="Arial" w:hAnsi="Arial" w:cs="Arial"/>
          <w:b/>
          <w:bCs/>
        </w:rPr>
        <w:t xml:space="preserve"> </w:t>
      </w:r>
      <w:r w:rsidR="00BB444B" w:rsidRPr="00CC7AD3">
        <w:rPr>
          <w:rFonts w:ascii="Arial" w:hAnsi="Arial" w:cs="Arial"/>
          <w:b/>
          <w:bCs/>
        </w:rPr>
        <w:t>Grants of Plan</w:t>
      </w:r>
      <w:bookmarkStart w:id="31" w:name="N2018_GRANTS_PLANBASED_AWARDS_TABLE"/>
      <w:bookmarkEnd w:id="31"/>
      <w:r w:rsidR="00BB444B" w:rsidRPr="00CC7AD3">
        <w:rPr>
          <w:rFonts w:ascii="Arial" w:hAnsi="Arial" w:cs="Arial"/>
          <w:b/>
          <w:bCs/>
        </w:rPr>
        <w:t>-Based Awards Table</w:t>
      </w:r>
    </w:p>
    <w:p w14:paraId="4E8B6B4A" w14:textId="67AF13E6" w:rsidR="00115E00" w:rsidRDefault="00BB444B" w:rsidP="00CC7AD3">
      <w:pPr>
        <w:keepNext/>
        <w:adjustRightInd w:val="0"/>
        <w:spacing w:before="180" w:after="0" w:line="240" w:lineRule="auto"/>
        <w:ind w:firstLine="490"/>
        <w:rPr>
          <w:rFonts w:ascii="Times New Roman" w:hAnsi="Times New Roman" w:cs="Times New Roman"/>
          <w:sz w:val="20"/>
          <w:szCs w:val="20"/>
        </w:rPr>
      </w:pPr>
      <w:r w:rsidRPr="00CC7AD3">
        <w:rPr>
          <w:rFonts w:ascii="Times New Roman" w:hAnsi="Times New Roman" w:cs="Times New Roman"/>
          <w:sz w:val="20"/>
          <w:szCs w:val="20"/>
        </w:rPr>
        <w:t xml:space="preserve">The following table sets forth certain information regarding grants of plan-based awards to our named executive officers in </w:t>
      </w:r>
      <w:sdt>
        <w:sdtPr>
          <w:rPr>
            <w:rFonts w:ascii="Times New Roman" w:hAnsi="Times New Roman" w:cs="Times New Roman"/>
            <w:sz w:val="20"/>
            <w:szCs w:val="20"/>
          </w:rPr>
          <w:alias w:val="AL-Period_01 - 2022 Proxy SPSC_Master_Workbook"/>
          <w:tag w:val="552bbfcf-287f-4714-a207-567297dd12c8"/>
          <w:id w:val="1743214341"/>
          <w:placeholder>
            <w:docPart w:val="DefaultPlaceholder_-1854013440"/>
          </w:placeholder>
        </w:sdtPr>
        <w:sdtEndPr/>
        <w:sdtContent>
          <w:r w:rsidR="00007254">
            <w:rPr>
              <w:rFonts w:ascii="Times New Roman" w:hAnsi="Times New Roman" w:cs="Times New Roman"/>
              <w:sz w:val="20"/>
              <w:szCs w:val="20"/>
            </w:rPr>
            <w:t>2021</w:t>
          </w:r>
        </w:sdtContent>
      </w:sdt>
      <w:r w:rsidR="00D50441">
        <w:rPr>
          <w:rFonts w:ascii="Times New Roman" w:hAnsi="Times New Roman" w:cs="Times New Roman"/>
          <w:sz w:val="20"/>
          <w:szCs w:val="20"/>
        </w:rPr>
        <w:t xml:space="preserve">. </w:t>
      </w:r>
    </w:p>
    <w:sdt>
      <w:sdtPr>
        <w:alias w:val="AL-NEO_Grant.Awards - 2022 Proxy SPSC_Master_Workbook"/>
        <w:tag w:val="743408e8-420c-430f-aa8e-e5a826dc2829"/>
        <w:id w:val="670378824"/>
      </w:sdtPr>
      <w:sdtEndPr/>
      <w:sdtContent>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1206"/>
            <w:gridCol w:w="140"/>
            <w:gridCol w:w="554"/>
            <w:gridCol w:w="140"/>
            <w:gridCol w:w="612"/>
            <w:gridCol w:w="140"/>
            <w:gridCol w:w="94"/>
            <w:gridCol w:w="448"/>
            <w:gridCol w:w="92"/>
            <w:gridCol w:w="140"/>
            <w:gridCol w:w="92"/>
            <w:gridCol w:w="405"/>
            <w:gridCol w:w="92"/>
            <w:gridCol w:w="140"/>
            <w:gridCol w:w="95"/>
            <w:gridCol w:w="454"/>
            <w:gridCol w:w="92"/>
            <w:gridCol w:w="140"/>
            <w:gridCol w:w="94"/>
            <w:gridCol w:w="448"/>
            <w:gridCol w:w="92"/>
            <w:gridCol w:w="140"/>
            <w:gridCol w:w="92"/>
            <w:gridCol w:w="376"/>
            <w:gridCol w:w="92"/>
            <w:gridCol w:w="140"/>
            <w:gridCol w:w="95"/>
            <w:gridCol w:w="454"/>
            <w:gridCol w:w="92"/>
            <w:gridCol w:w="127"/>
            <w:gridCol w:w="92"/>
            <w:gridCol w:w="827"/>
            <w:gridCol w:w="92"/>
            <w:gridCol w:w="140"/>
            <w:gridCol w:w="92"/>
            <w:gridCol w:w="707"/>
            <w:gridCol w:w="92"/>
          </w:tblGrid>
          <w:tr w:rsidR="00E711DD" w14:paraId="3CBE7C9E" w14:textId="77777777" w:rsidTr="006D0887">
            <w:trPr>
              <w:cantSplit/>
              <w:trHeight w:val="317"/>
              <w:jc w:val="center"/>
            </w:trPr>
            <w:tc>
              <w:tcPr>
                <w:tcW w:w="645" w:type="pct"/>
                <w:shd w:val="clear" w:color="auto" w:fill="FFFFFF"/>
                <w:tcMar>
                  <w:top w:w="15" w:type="dxa"/>
                  <w:left w:w="0" w:type="dxa"/>
                  <w:bottom w:w="0" w:type="dxa"/>
                  <w:right w:w="15" w:type="dxa"/>
                </w:tcMar>
                <w:vAlign w:val="center"/>
              </w:tcPr>
              <w:p w14:paraId="34AFDB24" w14:textId="5DBB23A1" w:rsidR="00E711DD" w:rsidRDefault="00E711DD" w:rsidP="00DD7ED1">
                <w:pPr>
                  <w:keepNext/>
                  <w:rPr>
                    <w:rFonts w:ascii="Times New Roman"/>
                    <w:b/>
                    <w:color w:val="000000"/>
                    <w:sz w:val="12"/>
                  </w:rPr>
                </w:pPr>
                <w:r>
                  <w:t xml:space="preserve"> </w:t>
                </w:r>
              </w:p>
            </w:tc>
            <w:tc>
              <w:tcPr>
                <w:tcW w:w="76" w:type="pct"/>
                <w:shd w:val="clear" w:color="auto" w:fill="FFFFFF"/>
                <w:tcMar>
                  <w:top w:w="15" w:type="dxa"/>
                  <w:left w:w="0" w:type="dxa"/>
                  <w:bottom w:w="0" w:type="dxa"/>
                  <w:right w:w="15" w:type="dxa"/>
                </w:tcMar>
                <w:vAlign w:val="center"/>
              </w:tcPr>
              <w:p w14:paraId="5976B21E" w14:textId="77777777" w:rsidR="00E711DD" w:rsidRDefault="00E711DD" w:rsidP="00DD7ED1">
                <w:pPr>
                  <w:rPr>
                    <w:rFonts w:ascii="Times New Roman"/>
                    <w:b/>
                    <w:color w:val="000000"/>
                    <w:sz w:val="12"/>
                  </w:rPr>
                </w:pPr>
                <w:r>
                  <w:rPr>
                    <w:rFonts w:ascii="Times New Roman"/>
                    <w:b/>
                    <w:color w:val="000000"/>
                    <w:sz w:val="12"/>
                  </w:rPr>
                  <w:t xml:space="preserve"> </w:t>
                </w:r>
              </w:p>
            </w:tc>
            <w:tc>
              <w:tcPr>
                <w:tcW w:w="297" w:type="pct"/>
                <w:shd w:val="clear" w:color="auto" w:fill="FFFFFF"/>
                <w:tcMar>
                  <w:top w:w="15" w:type="dxa"/>
                  <w:left w:w="0" w:type="dxa"/>
                  <w:bottom w:w="0" w:type="dxa"/>
                  <w:right w:w="15" w:type="dxa"/>
                </w:tcMar>
                <w:vAlign w:val="center"/>
              </w:tcPr>
              <w:p w14:paraId="399C1206" w14:textId="77777777" w:rsidR="00E711DD" w:rsidRDefault="00E711DD" w:rsidP="00DD7ED1">
                <w:pPr>
                  <w:rPr>
                    <w:rFonts w:ascii="Times New Roman"/>
                    <w:b/>
                    <w:color w:val="000000"/>
                    <w:sz w:val="12"/>
                  </w:rPr>
                </w:pPr>
                <w:r>
                  <w:rPr>
                    <w:rFonts w:ascii="Times New Roman"/>
                    <w:b/>
                    <w:color w:val="000000"/>
                    <w:sz w:val="12"/>
                  </w:rPr>
                  <w:t xml:space="preserve"> </w:t>
                </w:r>
              </w:p>
            </w:tc>
            <w:tc>
              <w:tcPr>
                <w:tcW w:w="76" w:type="pct"/>
                <w:shd w:val="clear" w:color="auto" w:fill="FFFFFF"/>
                <w:tcMar>
                  <w:top w:w="15" w:type="dxa"/>
                  <w:left w:w="0" w:type="dxa"/>
                  <w:bottom w:w="0" w:type="dxa"/>
                  <w:right w:w="15" w:type="dxa"/>
                </w:tcMar>
                <w:vAlign w:val="center"/>
              </w:tcPr>
              <w:p w14:paraId="336C43F3" w14:textId="77777777" w:rsidR="00E711DD" w:rsidRDefault="00E711DD" w:rsidP="00DD7ED1">
                <w:pPr>
                  <w:rPr>
                    <w:rFonts w:ascii="Times New Roman"/>
                    <w:b/>
                    <w:color w:val="000000"/>
                    <w:sz w:val="12"/>
                  </w:rPr>
                </w:pPr>
                <w:r>
                  <w:rPr>
                    <w:rFonts w:ascii="Times New Roman"/>
                    <w:b/>
                    <w:color w:val="000000"/>
                    <w:sz w:val="12"/>
                  </w:rPr>
                  <w:t xml:space="preserve"> </w:t>
                </w:r>
              </w:p>
            </w:tc>
            <w:tc>
              <w:tcPr>
                <w:tcW w:w="328" w:type="pct"/>
                <w:shd w:val="clear" w:color="auto" w:fill="FFFFFF"/>
                <w:tcMar>
                  <w:top w:w="15" w:type="dxa"/>
                  <w:left w:w="0" w:type="dxa"/>
                  <w:bottom w:w="0" w:type="dxa"/>
                  <w:right w:w="15" w:type="dxa"/>
                </w:tcMar>
                <w:vAlign w:val="center"/>
              </w:tcPr>
              <w:p w14:paraId="5B779DF6" w14:textId="77777777" w:rsidR="00E711DD" w:rsidRDefault="00E711DD" w:rsidP="00DD7ED1">
                <w:pPr>
                  <w:jc w:val="center"/>
                  <w:rPr>
                    <w:rFonts w:ascii="Times New Roman"/>
                    <w:b/>
                    <w:color w:val="000000"/>
                    <w:sz w:val="12"/>
                  </w:rPr>
                </w:pPr>
                <w:r>
                  <w:rPr>
                    <w:rFonts w:ascii="Times New Roman"/>
                    <w:b/>
                    <w:color w:val="000000"/>
                    <w:sz w:val="12"/>
                  </w:rPr>
                  <w:t xml:space="preserve"> </w:t>
                </w:r>
              </w:p>
            </w:tc>
            <w:tc>
              <w:tcPr>
                <w:tcW w:w="76" w:type="pct"/>
                <w:shd w:val="clear" w:color="auto" w:fill="FFFFFF"/>
                <w:tcMar>
                  <w:top w:w="15" w:type="dxa"/>
                  <w:left w:w="0" w:type="dxa"/>
                  <w:bottom w:w="0" w:type="dxa"/>
                  <w:right w:w="15" w:type="dxa"/>
                </w:tcMar>
                <w:vAlign w:val="center"/>
              </w:tcPr>
              <w:p w14:paraId="16F3DAA9" w14:textId="77777777" w:rsidR="00E711DD" w:rsidRDefault="00E711DD" w:rsidP="00DD7ED1">
                <w:pPr>
                  <w:rPr>
                    <w:rFonts w:ascii="Times New Roman"/>
                    <w:b/>
                    <w:color w:val="000000"/>
                    <w:sz w:val="12"/>
                  </w:rPr>
                </w:pPr>
                <w:r>
                  <w:rPr>
                    <w:rFonts w:ascii="Times New Roman"/>
                    <w:b/>
                    <w:color w:val="000000"/>
                    <w:sz w:val="12"/>
                  </w:rPr>
                  <w:t xml:space="preserve"> </w:t>
                </w:r>
              </w:p>
            </w:tc>
            <w:tc>
              <w:tcPr>
                <w:tcW w:w="1077" w:type="pct"/>
                <w:gridSpan w:val="10"/>
                <w:tcBorders>
                  <w:bottom w:val="single" w:sz="4" w:space="0" w:color="000000"/>
                </w:tcBorders>
                <w:shd w:val="clear" w:color="auto" w:fill="FFFFFF"/>
                <w:tcMar>
                  <w:top w:w="15" w:type="dxa"/>
                  <w:left w:w="0" w:type="dxa"/>
                  <w:bottom w:w="0" w:type="dxa"/>
                  <w:right w:w="15" w:type="dxa"/>
                </w:tcMar>
                <w:vAlign w:val="center"/>
              </w:tcPr>
              <w:p w14:paraId="24183547" w14:textId="77777777" w:rsidR="00E711DD" w:rsidRDefault="00E711DD" w:rsidP="00DD7ED1">
                <w:pPr>
                  <w:jc w:val="center"/>
                  <w:rPr>
                    <w:rFonts w:ascii="Times New Roman"/>
                    <w:b/>
                    <w:color w:val="000000"/>
                    <w:sz w:val="12"/>
                  </w:rPr>
                </w:pPr>
                <w:r>
                  <w:rPr>
                    <w:rFonts w:ascii="Times New Roman"/>
                    <w:b/>
                    <w:color w:val="000000"/>
                    <w:sz w:val="12"/>
                  </w:rPr>
                  <w:t>Estimated Future Payouts Under Non-Equity Incentive Plan Awards</w:t>
                </w:r>
              </w:p>
            </w:tc>
            <w:tc>
              <w:tcPr>
                <w:tcW w:w="50" w:type="pct"/>
                <w:shd w:val="clear" w:color="auto" w:fill="FFFFFF"/>
                <w:noWrap/>
                <w:tcMar>
                  <w:top w:w="15" w:type="dxa"/>
                  <w:left w:w="0" w:type="dxa"/>
                  <w:bottom w:w="0" w:type="dxa"/>
                  <w:right w:w="15" w:type="dxa"/>
                </w:tcMar>
                <w:vAlign w:val="center"/>
              </w:tcPr>
              <w:p w14:paraId="4FC09AE4" w14:textId="77777777" w:rsidR="00E711DD" w:rsidRDefault="00E711DD" w:rsidP="00DD7ED1">
                <w:pPr>
                  <w:rPr>
                    <w:rFonts w:ascii="Times New Roman"/>
                    <w:b/>
                    <w:color w:val="000000"/>
                    <w:sz w:val="12"/>
                  </w:rPr>
                </w:pPr>
                <w:r>
                  <w:rPr>
                    <w:rFonts w:ascii="Times New Roman"/>
                    <w:b/>
                    <w:color w:val="000000"/>
                    <w:sz w:val="12"/>
                  </w:rPr>
                  <w:t xml:space="preserve"> </w:t>
                </w:r>
              </w:p>
            </w:tc>
            <w:tc>
              <w:tcPr>
                <w:tcW w:w="76" w:type="pct"/>
                <w:shd w:val="clear" w:color="auto" w:fill="FFFFFF"/>
                <w:tcMar>
                  <w:top w:w="15" w:type="dxa"/>
                  <w:left w:w="0" w:type="dxa"/>
                  <w:bottom w:w="0" w:type="dxa"/>
                  <w:right w:w="15" w:type="dxa"/>
                </w:tcMar>
                <w:vAlign w:val="bottom"/>
              </w:tcPr>
              <w:p w14:paraId="2B02FC37" w14:textId="77777777" w:rsidR="00E711DD" w:rsidRDefault="00E711DD" w:rsidP="00DD7ED1">
                <w:pPr>
                  <w:rPr>
                    <w:rFonts w:ascii="Times New Roman"/>
                    <w:color w:val="000000"/>
                    <w:sz w:val="12"/>
                  </w:rPr>
                </w:pPr>
                <w:r>
                  <w:rPr>
                    <w:rFonts w:ascii="Times New Roman"/>
                    <w:color w:val="000000"/>
                    <w:sz w:val="12"/>
                  </w:rPr>
                  <w:t xml:space="preserve"> </w:t>
                </w:r>
              </w:p>
            </w:tc>
            <w:tc>
              <w:tcPr>
                <w:tcW w:w="1077" w:type="pct"/>
                <w:gridSpan w:val="10"/>
                <w:tcBorders>
                  <w:bottom w:val="single" w:sz="4" w:space="0" w:color="000000"/>
                </w:tcBorders>
                <w:shd w:val="clear" w:color="auto" w:fill="FFFFFF"/>
                <w:tcMar>
                  <w:top w:w="15" w:type="dxa"/>
                  <w:left w:w="0" w:type="dxa"/>
                  <w:bottom w:w="0" w:type="dxa"/>
                  <w:right w:w="15" w:type="dxa"/>
                </w:tcMar>
                <w:vAlign w:val="center"/>
              </w:tcPr>
              <w:p w14:paraId="2C928639" w14:textId="77777777" w:rsidR="00E711DD" w:rsidRDefault="00E711DD" w:rsidP="00DD7ED1">
                <w:pPr>
                  <w:jc w:val="center"/>
                  <w:rPr>
                    <w:rFonts w:ascii="Times New Roman"/>
                    <w:b/>
                    <w:color w:val="000000"/>
                    <w:sz w:val="12"/>
                  </w:rPr>
                </w:pPr>
                <w:r>
                  <w:rPr>
                    <w:rFonts w:ascii="Times New Roman"/>
                    <w:b/>
                    <w:color w:val="000000"/>
                    <w:sz w:val="12"/>
                  </w:rPr>
                  <w:t>Estimated Future Payouts Under Equity Incentive Plan Awards</w:t>
                </w:r>
              </w:p>
            </w:tc>
            <w:tc>
              <w:tcPr>
                <w:tcW w:w="50" w:type="pct"/>
                <w:shd w:val="clear" w:color="auto" w:fill="FFFFFF"/>
                <w:noWrap/>
                <w:tcMar>
                  <w:top w:w="15" w:type="dxa"/>
                  <w:left w:w="0" w:type="dxa"/>
                  <w:bottom w:w="0" w:type="dxa"/>
                  <w:right w:w="15" w:type="dxa"/>
                </w:tcMar>
                <w:vAlign w:val="center"/>
              </w:tcPr>
              <w:p w14:paraId="0C34140C" w14:textId="77777777" w:rsidR="00E711DD" w:rsidRDefault="00E711DD" w:rsidP="00DD7ED1">
                <w:pPr>
                  <w:rPr>
                    <w:rFonts w:ascii="Times New Roman"/>
                    <w:b/>
                    <w:color w:val="000000"/>
                    <w:sz w:val="12"/>
                  </w:rPr>
                </w:pPr>
                <w:r>
                  <w:rPr>
                    <w:rFonts w:ascii="Times New Roman"/>
                    <w:b/>
                    <w:color w:val="000000"/>
                    <w:sz w:val="12"/>
                  </w:rPr>
                  <w:t xml:space="preserve"> </w:t>
                </w:r>
              </w:p>
            </w:tc>
            <w:tc>
              <w:tcPr>
                <w:tcW w:w="69" w:type="pct"/>
                <w:shd w:val="clear" w:color="auto" w:fill="FFFFFF"/>
                <w:tcMar>
                  <w:top w:w="15" w:type="dxa"/>
                  <w:left w:w="0" w:type="dxa"/>
                  <w:bottom w:w="0" w:type="dxa"/>
                  <w:right w:w="15" w:type="dxa"/>
                </w:tcMar>
                <w:vAlign w:val="center"/>
              </w:tcPr>
              <w:p w14:paraId="44F1D3F2" w14:textId="77777777" w:rsidR="00E711DD" w:rsidRDefault="00E711DD" w:rsidP="00DD7ED1">
                <w:pPr>
                  <w:rPr>
                    <w:rFonts w:ascii="Times New Roman"/>
                    <w:b/>
                    <w:color w:val="000000"/>
                    <w:sz w:val="12"/>
                  </w:rPr>
                </w:pPr>
                <w:r>
                  <w:rPr>
                    <w:rFonts w:ascii="Times New Roman"/>
                    <w:b/>
                    <w:color w:val="000000"/>
                    <w:sz w:val="12"/>
                  </w:rPr>
                  <w:t xml:space="preserve"> </w:t>
                </w:r>
              </w:p>
            </w:tc>
            <w:tc>
              <w:tcPr>
                <w:tcW w:w="50" w:type="pct"/>
                <w:shd w:val="clear" w:color="auto" w:fill="FFFFFF"/>
                <w:noWrap/>
                <w:tcMar>
                  <w:top w:w="15" w:type="dxa"/>
                  <w:left w:w="0" w:type="dxa"/>
                  <w:bottom w:w="0" w:type="dxa"/>
                  <w:right w:w="15" w:type="dxa"/>
                </w:tcMar>
                <w:vAlign w:val="center"/>
              </w:tcPr>
              <w:p w14:paraId="0C5CBE9D" w14:textId="77777777" w:rsidR="00E711DD" w:rsidRDefault="00E711DD" w:rsidP="00DD7ED1">
                <w:pPr>
                  <w:rPr>
                    <w:rFonts w:ascii="Times New Roman"/>
                    <w:b/>
                    <w:color w:val="000000"/>
                    <w:sz w:val="12"/>
                  </w:rPr>
                </w:pPr>
                <w:r>
                  <w:rPr>
                    <w:rFonts w:ascii="Times New Roman"/>
                    <w:b/>
                    <w:color w:val="000000"/>
                    <w:sz w:val="12"/>
                  </w:rPr>
                  <w:t xml:space="preserve"> </w:t>
                </w:r>
              </w:p>
            </w:tc>
            <w:tc>
              <w:tcPr>
                <w:tcW w:w="443" w:type="pct"/>
                <w:shd w:val="clear" w:color="auto" w:fill="FFFFFF"/>
                <w:noWrap/>
                <w:tcMar>
                  <w:top w:w="15" w:type="dxa"/>
                  <w:left w:w="0" w:type="dxa"/>
                  <w:bottom w:w="0" w:type="dxa"/>
                  <w:right w:w="15" w:type="dxa"/>
                </w:tcMar>
                <w:vAlign w:val="center"/>
              </w:tcPr>
              <w:p w14:paraId="5D093C63" w14:textId="77777777" w:rsidR="00E711DD" w:rsidRDefault="00E711DD" w:rsidP="00DD7ED1">
                <w:pPr>
                  <w:rPr>
                    <w:rFonts w:ascii="Times New Roman"/>
                    <w:b/>
                    <w:color w:val="000000"/>
                    <w:sz w:val="12"/>
                  </w:rPr>
                </w:pPr>
                <w:r>
                  <w:rPr>
                    <w:rFonts w:ascii="Times New Roman"/>
                    <w:b/>
                    <w:color w:val="000000"/>
                    <w:sz w:val="12"/>
                  </w:rPr>
                  <w:t xml:space="preserve"> </w:t>
                </w:r>
              </w:p>
            </w:tc>
            <w:tc>
              <w:tcPr>
                <w:tcW w:w="50" w:type="pct"/>
                <w:shd w:val="clear" w:color="auto" w:fill="FFFFFF"/>
                <w:noWrap/>
                <w:tcMar>
                  <w:top w:w="15" w:type="dxa"/>
                  <w:left w:w="0" w:type="dxa"/>
                  <w:bottom w:w="0" w:type="dxa"/>
                  <w:right w:w="15" w:type="dxa"/>
                </w:tcMar>
                <w:vAlign w:val="center"/>
              </w:tcPr>
              <w:p w14:paraId="465E9A60" w14:textId="77777777" w:rsidR="00E711DD" w:rsidRDefault="00E711DD" w:rsidP="00DD7ED1">
                <w:pPr>
                  <w:rPr>
                    <w:rFonts w:ascii="Times New Roman"/>
                    <w:b/>
                    <w:color w:val="000000"/>
                    <w:sz w:val="12"/>
                  </w:rPr>
                </w:pPr>
                <w:r>
                  <w:rPr>
                    <w:rFonts w:ascii="Times New Roman"/>
                    <w:b/>
                    <w:color w:val="000000"/>
                    <w:sz w:val="12"/>
                  </w:rPr>
                  <w:t xml:space="preserve"> </w:t>
                </w:r>
              </w:p>
            </w:tc>
            <w:tc>
              <w:tcPr>
                <w:tcW w:w="76" w:type="pct"/>
                <w:shd w:val="clear" w:color="auto" w:fill="FFFFFF"/>
                <w:tcMar>
                  <w:top w:w="15" w:type="dxa"/>
                  <w:left w:w="0" w:type="dxa"/>
                  <w:bottom w:w="0" w:type="dxa"/>
                  <w:right w:w="15" w:type="dxa"/>
                </w:tcMar>
                <w:vAlign w:val="center"/>
              </w:tcPr>
              <w:p w14:paraId="36552ABE" w14:textId="77777777" w:rsidR="00E711DD" w:rsidRDefault="00E711DD" w:rsidP="00DD7ED1">
                <w:pPr>
                  <w:rPr>
                    <w:rFonts w:ascii="Times New Roman"/>
                    <w:b/>
                    <w:color w:val="000000"/>
                    <w:sz w:val="12"/>
                  </w:rPr>
                </w:pPr>
                <w:r>
                  <w:rPr>
                    <w:rFonts w:ascii="Times New Roman"/>
                    <w:b/>
                    <w:color w:val="000000"/>
                    <w:sz w:val="12"/>
                  </w:rPr>
                  <w:t xml:space="preserve"> </w:t>
                </w:r>
              </w:p>
            </w:tc>
            <w:tc>
              <w:tcPr>
                <w:tcW w:w="50" w:type="pct"/>
                <w:shd w:val="clear" w:color="auto" w:fill="FFFFFF"/>
                <w:noWrap/>
                <w:tcMar>
                  <w:top w:w="15" w:type="dxa"/>
                  <w:left w:w="0" w:type="dxa"/>
                  <w:bottom w:w="0" w:type="dxa"/>
                  <w:right w:w="15" w:type="dxa"/>
                </w:tcMar>
                <w:vAlign w:val="center"/>
              </w:tcPr>
              <w:p w14:paraId="7C559B01" w14:textId="77777777" w:rsidR="00E711DD" w:rsidRDefault="00E711DD" w:rsidP="00DD7ED1">
                <w:pPr>
                  <w:rPr>
                    <w:rFonts w:ascii="Times New Roman"/>
                    <w:b/>
                    <w:color w:val="000000"/>
                    <w:sz w:val="12"/>
                  </w:rPr>
                </w:pPr>
                <w:r>
                  <w:rPr>
                    <w:rFonts w:ascii="Times New Roman"/>
                    <w:b/>
                    <w:color w:val="000000"/>
                    <w:sz w:val="12"/>
                  </w:rPr>
                  <w:t xml:space="preserve"> </w:t>
                </w:r>
              </w:p>
            </w:tc>
            <w:tc>
              <w:tcPr>
                <w:tcW w:w="379" w:type="pct"/>
                <w:shd w:val="clear" w:color="auto" w:fill="FFFFFF"/>
                <w:noWrap/>
                <w:tcMar>
                  <w:top w:w="15" w:type="dxa"/>
                  <w:left w:w="0" w:type="dxa"/>
                  <w:bottom w:w="0" w:type="dxa"/>
                  <w:right w:w="15" w:type="dxa"/>
                </w:tcMar>
                <w:vAlign w:val="center"/>
              </w:tcPr>
              <w:p w14:paraId="7B286959" w14:textId="77777777" w:rsidR="00E711DD" w:rsidRDefault="00E711DD" w:rsidP="00DD7ED1">
                <w:pPr>
                  <w:rPr>
                    <w:rFonts w:ascii="Times New Roman"/>
                    <w:b/>
                    <w:color w:val="000000"/>
                    <w:sz w:val="12"/>
                  </w:rPr>
                </w:pPr>
                <w:r>
                  <w:rPr>
                    <w:rFonts w:ascii="Times New Roman"/>
                    <w:b/>
                    <w:color w:val="000000"/>
                    <w:sz w:val="12"/>
                  </w:rPr>
                  <w:t xml:space="preserve"> </w:t>
                </w:r>
              </w:p>
            </w:tc>
            <w:tc>
              <w:tcPr>
                <w:tcW w:w="50" w:type="pct"/>
                <w:shd w:val="clear" w:color="auto" w:fill="FFFFFF"/>
                <w:noWrap/>
                <w:tcMar>
                  <w:top w:w="15" w:type="dxa"/>
                  <w:left w:w="0" w:type="dxa"/>
                  <w:bottom w:w="0" w:type="dxa"/>
                  <w:right w:w="15" w:type="dxa"/>
                </w:tcMar>
                <w:vAlign w:val="center"/>
              </w:tcPr>
              <w:p w14:paraId="585E826D" w14:textId="77777777" w:rsidR="00E711DD" w:rsidRDefault="00E711DD" w:rsidP="00DD7ED1">
                <w:pPr>
                  <w:rPr>
                    <w:rFonts w:ascii="Times New Roman"/>
                    <w:b/>
                    <w:color w:val="000000"/>
                    <w:sz w:val="12"/>
                  </w:rPr>
                </w:pPr>
                <w:r>
                  <w:rPr>
                    <w:rFonts w:ascii="Times New Roman"/>
                    <w:b/>
                    <w:color w:val="000000"/>
                    <w:sz w:val="12"/>
                  </w:rPr>
                  <w:t xml:space="preserve"> </w:t>
                </w:r>
              </w:p>
            </w:tc>
          </w:tr>
          <w:tr w:rsidR="006D0887" w14:paraId="511A4D69" w14:textId="77777777" w:rsidTr="006D0887">
            <w:trPr>
              <w:cantSplit/>
              <w:trHeight w:val="808"/>
              <w:jc w:val="center"/>
            </w:trPr>
            <w:tc>
              <w:tcPr>
                <w:tcW w:w="645" w:type="pct"/>
                <w:shd w:val="clear" w:color="auto" w:fill="FFFFFF"/>
                <w:tcMar>
                  <w:top w:w="15" w:type="dxa"/>
                  <w:left w:w="0" w:type="dxa"/>
                  <w:bottom w:w="0" w:type="dxa"/>
                  <w:right w:w="15" w:type="dxa"/>
                </w:tcMar>
                <w:vAlign w:val="bottom"/>
              </w:tcPr>
              <w:p w14:paraId="7FEF30FD" w14:textId="77777777" w:rsidR="00E711DD" w:rsidRDefault="00E711DD" w:rsidP="00DD7ED1">
                <w:pPr>
                  <w:keepNext/>
                  <w:jc w:val="center"/>
                  <w:rPr>
                    <w:rFonts w:ascii="Times New Roman"/>
                    <w:b/>
                    <w:color w:val="000000"/>
                    <w:sz w:val="12"/>
                  </w:rPr>
                </w:pPr>
                <w:r>
                  <w:rPr>
                    <w:rFonts w:ascii="Times New Roman"/>
                    <w:b/>
                    <w:color w:val="000000"/>
                    <w:sz w:val="12"/>
                  </w:rPr>
                  <w:t>Name</w:t>
                </w:r>
              </w:p>
            </w:tc>
            <w:tc>
              <w:tcPr>
                <w:tcW w:w="76" w:type="pct"/>
                <w:shd w:val="clear" w:color="auto" w:fill="FFFFFF"/>
                <w:tcMar>
                  <w:top w:w="15" w:type="dxa"/>
                  <w:left w:w="0" w:type="dxa"/>
                  <w:bottom w:w="0" w:type="dxa"/>
                  <w:right w:w="15" w:type="dxa"/>
                </w:tcMar>
                <w:vAlign w:val="bottom"/>
              </w:tcPr>
              <w:p w14:paraId="1637480F" w14:textId="77777777" w:rsidR="00E711DD" w:rsidRDefault="00E711DD" w:rsidP="00DD7ED1">
                <w:pPr>
                  <w:jc w:val="center"/>
                  <w:rPr>
                    <w:rFonts w:ascii="Times New Roman"/>
                    <w:b/>
                    <w:color w:val="000000"/>
                    <w:sz w:val="12"/>
                  </w:rPr>
                </w:pPr>
                <w:r>
                  <w:rPr>
                    <w:rFonts w:ascii="Times New Roman"/>
                    <w:b/>
                    <w:color w:val="000000"/>
                    <w:sz w:val="12"/>
                  </w:rPr>
                  <w:t xml:space="preserve"> </w:t>
                </w:r>
              </w:p>
            </w:tc>
            <w:tc>
              <w:tcPr>
                <w:tcW w:w="297" w:type="pct"/>
                <w:tcBorders>
                  <w:bottom w:val="single" w:sz="4" w:space="0" w:color="000000"/>
                </w:tcBorders>
                <w:shd w:val="clear" w:color="auto" w:fill="FFFFFF"/>
                <w:tcMar>
                  <w:top w:w="15" w:type="dxa"/>
                  <w:left w:w="0" w:type="dxa"/>
                  <w:bottom w:w="0" w:type="dxa"/>
                  <w:right w:w="15" w:type="dxa"/>
                </w:tcMar>
                <w:vAlign w:val="bottom"/>
              </w:tcPr>
              <w:p w14:paraId="61D41B86" w14:textId="77777777" w:rsidR="00E711DD" w:rsidRDefault="00E711DD" w:rsidP="00DD7ED1">
                <w:pPr>
                  <w:jc w:val="center"/>
                  <w:rPr>
                    <w:rFonts w:ascii="Calibri"/>
                    <w:color w:val="000000"/>
                  </w:rPr>
                </w:pPr>
                <w:r>
                  <w:rPr>
                    <w:rFonts w:ascii="Times New Roman"/>
                    <w:b/>
                    <w:color w:val="000000"/>
                    <w:sz w:val="12"/>
                  </w:rPr>
                  <w:t xml:space="preserve">Grant </w:t>
                </w:r>
                <w:proofErr w:type="gramStart"/>
                <w:r>
                  <w:rPr>
                    <w:rFonts w:ascii="Times New Roman"/>
                    <w:b/>
                    <w:color w:val="000000"/>
                    <w:sz w:val="12"/>
                  </w:rPr>
                  <w:t>Date</w:t>
                </w:r>
                <w:r>
                  <w:rPr>
                    <w:rFonts w:ascii="Times New Roman"/>
                    <w:color w:val="000000"/>
                    <w:sz w:val="12"/>
                    <w:vertAlign w:val="superscript"/>
                  </w:rPr>
                  <w:t>(</w:t>
                </w:r>
                <w:proofErr w:type="gramEnd"/>
                <w:r>
                  <w:rPr>
                    <w:rFonts w:ascii="Times New Roman"/>
                    <w:color w:val="000000"/>
                    <w:sz w:val="12"/>
                    <w:vertAlign w:val="superscript"/>
                  </w:rPr>
                  <w:t>1)</w:t>
                </w:r>
              </w:p>
            </w:tc>
            <w:tc>
              <w:tcPr>
                <w:tcW w:w="76" w:type="pct"/>
                <w:shd w:val="clear" w:color="auto" w:fill="FFFFFF"/>
                <w:tcMar>
                  <w:top w:w="15" w:type="dxa"/>
                  <w:left w:w="0" w:type="dxa"/>
                  <w:bottom w:w="0" w:type="dxa"/>
                  <w:right w:w="15" w:type="dxa"/>
                </w:tcMar>
                <w:vAlign w:val="bottom"/>
              </w:tcPr>
              <w:p w14:paraId="2130C6BD" w14:textId="77777777" w:rsidR="00E711DD" w:rsidRDefault="00E711DD" w:rsidP="00DD7ED1">
                <w:pPr>
                  <w:jc w:val="center"/>
                  <w:rPr>
                    <w:rFonts w:ascii="Times New Roman"/>
                    <w:b/>
                    <w:color w:val="000000"/>
                    <w:sz w:val="12"/>
                  </w:rPr>
                </w:pPr>
                <w:r>
                  <w:rPr>
                    <w:rFonts w:ascii="Times New Roman"/>
                    <w:b/>
                    <w:color w:val="000000"/>
                    <w:sz w:val="12"/>
                  </w:rPr>
                  <w:t xml:space="preserve"> </w:t>
                </w:r>
              </w:p>
            </w:tc>
            <w:tc>
              <w:tcPr>
                <w:tcW w:w="328" w:type="pct"/>
                <w:tcBorders>
                  <w:bottom w:val="single" w:sz="4" w:space="0" w:color="000000"/>
                </w:tcBorders>
                <w:shd w:val="clear" w:color="auto" w:fill="FFFFFF"/>
                <w:tcMar>
                  <w:top w:w="15" w:type="dxa"/>
                  <w:left w:w="0" w:type="dxa"/>
                  <w:bottom w:w="0" w:type="dxa"/>
                  <w:right w:w="15" w:type="dxa"/>
                </w:tcMar>
                <w:vAlign w:val="bottom"/>
              </w:tcPr>
              <w:p w14:paraId="6744F914" w14:textId="77777777" w:rsidR="00E711DD" w:rsidRDefault="00E711DD" w:rsidP="00DD7ED1">
                <w:pPr>
                  <w:jc w:val="center"/>
                  <w:rPr>
                    <w:rFonts w:ascii="Calibri"/>
                    <w:color w:val="000000"/>
                  </w:rPr>
                </w:pPr>
                <w:r>
                  <w:rPr>
                    <w:rFonts w:ascii="Times New Roman"/>
                    <w:b/>
                    <w:color w:val="000000"/>
                    <w:sz w:val="12"/>
                  </w:rPr>
                  <w:t xml:space="preserve">Approval </w:t>
                </w:r>
                <w:proofErr w:type="gramStart"/>
                <w:r>
                  <w:rPr>
                    <w:rFonts w:ascii="Times New Roman"/>
                    <w:b/>
                    <w:color w:val="000000"/>
                    <w:sz w:val="12"/>
                  </w:rPr>
                  <w:t>Date</w:t>
                </w:r>
                <w:r>
                  <w:rPr>
                    <w:rFonts w:ascii="Times New Roman"/>
                    <w:color w:val="000000"/>
                    <w:sz w:val="12"/>
                    <w:vertAlign w:val="superscript"/>
                  </w:rPr>
                  <w:t>(</w:t>
                </w:r>
                <w:proofErr w:type="gramEnd"/>
                <w:r>
                  <w:rPr>
                    <w:rFonts w:ascii="Times New Roman"/>
                    <w:color w:val="000000"/>
                    <w:sz w:val="12"/>
                    <w:vertAlign w:val="superscript"/>
                  </w:rPr>
                  <w:t>1)</w:t>
                </w:r>
              </w:p>
            </w:tc>
            <w:tc>
              <w:tcPr>
                <w:tcW w:w="76" w:type="pct"/>
                <w:shd w:val="clear" w:color="auto" w:fill="FFFFFF"/>
                <w:tcMar>
                  <w:top w:w="15" w:type="dxa"/>
                  <w:left w:w="0" w:type="dxa"/>
                  <w:bottom w:w="0" w:type="dxa"/>
                  <w:right w:w="15" w:type="dxa"/>
                </w:tcMar>
                <w:vAlign w:val="bottom"/>
              </w:tcPr>
              <w:p w14:paraId="5C146BDA" w14:textId="77777777" w:rsidR="00E711DD" w:rsidRDefault="00E711DD" w:rsidP="00DD7ED1">
                <w:pPr>
                  <w:jc w:val="center"/>
                  <w:rPr>
                    <w:rFonts w:ascii="Times New Roman"/>
                    <w:b/>
                    <w:color w:val="000000"/>
                    <w:sz w:val="12"/>
                  </w:rPr>
                </w:pPr>
                <w:r>
                  <w:rPr>
                    <w:rFonts w:ascii="Times New Roman"/>
                    <w:b/>
                    <w:color w:val="000000"/>
                    <w:sz w:val="12"/>
                  </w:rPr>
                  <w:t xml:space="preserve"> </w:t>
                </w:r>
              </w:p>
            </w:tc>
            <w:tc>
              <w:tcPr>
                <w:tcW w:w="286"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167A6024" w14:textId="77777777" w:rsidR="00E711DD" w:rsidRDefault="00E711DD" w:rsidP="00DD7ED1">
                <w:pPr>
                  <w:jc w:val="center"/>
                  <w:rPr>
                    <w:rFonts w:ascii="Times New Roman"/>
                    <w:b/>
                    <w:color w:val="000000"/>
                    <w:sz w:val="12"/>
                  </w:rPr>
                </w:pPr>
                <w:r>
                  <w:rPr>
                    <w:rFonts w:ascii="Times New Roman"/>
                    <w:b/>
                    <w:color w:val="000000"/>
                    <w:sz w:val="12"/>
                  </w:rPr>
                  <w:t>Threshold ($)</w:t>
                </w:r>
              </w:p>
            </w:tc>
            <w:tc>
              <w:tcPr>
                <w:tcW w:w="50" w:type="pct"/>
                <w:shd w:val="clear" w:color="auto" w:fill="FFFFFF"/>
                <w:noWrap/>
                <w:tcMar>
                  <w:top w:w="15" w:type="dxa"/>
                  <w:left w:w="0" w:type="dxa"/>
                  <w:bottom w:w="0" w:type="dxa"/>
                  <w:right w:w="15" w:type="dxa"/>
                </w:tcMar>
                <w:vAlign w:val="bottom"/>
              </w:tcPr>
              <w:p w14:paraId="6FC705AA" w14:textId="77777777" w:rsidR="00E711DD" w:rsidRDefault="00E711DD" w:rsidP="00DD7ED1">
                <w:pPr>
                  <w:rPr>
                    <w:rFonts w:ascii="Times New Roman"/>
                    <w:b/>
                    <w:color w:val="000000"/>
                    <w:sz w:val="12"/>
                  </w:rPr>
                </w:pPr>
                <w:r>
                  <w:rPr>
                    <w:rFonts w:ascii="Times New Roman"/>
                    <w:b/>
                    <w:color w:val="000000"/>
                    <w:sz w:val="12"/>
                  </w:rPr>
                  <w:t xml:space="preserve"> </w:t>
                </w:r>
              </w:p>
            </w:tc>
            <w:tc>
              <w:tcPr>
                <w:tcW w:w="76" w:type="pct"/>
                <w:tcBorders>
                  <w:top w:val="single" w:sz="4" w:space="0" w:color="000000"/>
                </w:tcBorders>
                <w:shd w:val="clear" w:color="auto" w:fill="FFFFFF"/>
                <w:tcMar>
                  <w:top w:w="15" w:type="dxa"/>
                  <w:left w:w="0" w:type="dxa"/>
                  <w:bottom w:w="0" w:type="dxa"/>
                  <w:right w:w="15" w:type="dxa"/>
                </w:tcMar>
                <w:vAlign w:val="bottom"/>
              </w:tcPr>
              <w:p w14:paraId="41313AA0" w14:textId="77777777" w:rsidR="00E711DD" w:rsidRDefault="00E711DD" w:rsidP="00DD7ED1">
                <w:pPr>
                  <w:jc w:val="center"/>
                  <w:rPr>
                    <w:rFonts w:ascii="Times New Roman"/>
                    <w:b/>
                    <w:color w:val="000000"/>
                    <w:sz w:val="12"/>
                  </w:rPr>
                </w:pPr>
                <w:r>
                  <w:rPr>
                    <w:rFonts w:ascii="Times New Roman"/>
                    <w:b/>
                    <w:color w:val="000000"/>
                    <w:sz w:val="12"/>
                  </w:rPr>
                  <w:t xml:space="preserve"> </w:t>
                </w:r>
              </w:p>
            </w:tc>
            <w:tc>
              <w:tcPr>
                <w:tcW w:w="252"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18A2ED4F" w14:textId="77777777" w:rsidR="00E711DD" w:rsidRDefault="00E711DD" w:rsidP="00DD7ED1">
                <w:pPr>
                  <w:jc w:val="center"/>
                  <w:rPr>
                    <w:rFonts w:ascii="Times New Roman"/>
                    <w:b/>
                    <w:color w:val="000000"/>
                    <w:sz w:val="12"/>
                  </w:rPr>
                </w:pPr>
                <w:r>
                  <w:rPr>
                    <w:rFonts w:ascii="Times New Roman"/>
                    <w:b/>
                    <w:color w:val="000000"/>
                    <w:sz w:val="12"/>
                  </w:rPr>
                  <w:t>Target ($)</w:t>
                </w:r>
              </w:p>
            </w:tc>
            <w:tc>
              <w:tcPr>
                <w:tcW w:w="50" w:type="pct"/>
                <w:shd w:val="clear" w:color="auto" w:fill="FFFFFF"/>
                <w:noWrap/>
                <w:tcMar>
                  <w:top w:w="15" w:type="dxa"/>
                  <w:left w:w="0" w:type="dxa"/>
                  <w:bottom w:w="0" w:type="dxa"/>
                  <w:right w:w="15" w:type="dxa"/>
                </w:tcMar>
                <w:vAlign w:val="bottom"/>
              </w:tcPr>
              <w:p w14:paraId="3D76B9BB" w14:textId="77777777" w:rsidR="00E711DD" w:rsidRDefault="00E711DD" w:rsidP="00DD7ED1">
                <w:pPr>
                  <w:rPr>
                    <w:rFonts w:ascii="Times New Roman"/>
                    <w:b/>
                    <w:color w:val="000000"/>
                    <w:sz w:val="12"/>
                  </w:rPr>
                </w:pPr>
                <w:r>
                  <w:rPr>
                    <w:rFonts w:ascii="Times New Roman"/>
                    <w:b/>
                    <w:color w:val="000000"/>
                    <w:sz w:val="12"/>
                  </w:rPr>
                  <w:t xml:space="preserve"> </w:t>
                </w:r>
              </w:p>
            </w:tc>
            <w:tc>
              <w:tcPr>
                <w:tcW w:w="76" w:type="pct"/>
                <w:tcBorders>
                  <w:top w:val="single" w:sz="4" w:space="0" w:color="000000"/>
                </w:tcBorders>
                <w:shd w:val="clear" w:color="auto" w:fill="FFFFFF"/>
                <w:tcMar>
                  <w:top w:w="15" w:type="dxa"/>
                  <w:left w:w="0" w:type="dxa"/>
                  <w:bottom w:w="0" w:type="dxa"/>
                  <w:right w:w="15" w:type="dxa"/>
                </w:tcMar>
                <w:vAlign w:val="bottom"/>
              </w:tcPr>
              <w:p w14:paraId="0EC00019" w14:textId="77777777" w:rsidR="00E711DD" w:rsidRDefault="00E711DD" w:rsidP="00DD7ED1">
                <w:pPr>
                  <w:jc w:val="center"/>
                  <w:rPr>
                    <w:rFonts w:ascii="Times New Roman"/>
                    <w:b/>
                    <w:color w:val="000000"/>
                    <w:sz w:val="12"/>
                  </w:rPr>
                </w:pPr>
                <w:r>
                  <w:rPr>
                    <w:rFonts w:ascii="Times New Roman"/>
                    <w:b/>
                    <w:color w:val="000000"/>
                    <w:sz w:val="12"/>
                  </w:rPr>
                  <w:t xml:space="preserve"> </w:t>
                </w:r>
              </w:p>
            </w:tc>
            <w:tc>
              <w:tcPr>
                <w:tcW w:w="286"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76D0654B" w14:textId="77777777" w:rsidR="00E711DD" w:rsidRDefault="00E711DD" w:rsidP="00DD7ED1">
                <w:pPr>
                  <w:jc w:val="center"/>
                  <w:rPr>
                    <w:rFonts w:ascii="Times New Roman"/>
                    <w:b/>
                    <w:color w:val="000000"/>
                    <w:sz w:val="12"/>
                  </w:rPr>
                </w:pPr>
                <w:r>
                  <w:rPr>
                    <w:rFonts w:ascii="Times New Roman"/>
                    <w:b/>
                    <w:color w:val="000000"/>
                    <w:sz w:val="12"/>
                  </w:rPr>
                  <w:t>Maximum ($)</w:t>
                </w:r>
              </w:p>
            </w:tc>
            <w:tc>
              <w:tcPr>
                <w:tcW w:w="50" w:type="pct"/>
                <w:shd w:val="clear" w:color="auto" w:fill="FFFFFF"/>
                <w:noWrap/>
                <w:tcMar>
                  <w:top w:w="15" w:type="dxa"/>
                  <w:left w:w="0" w:type="dxa"/>
                  <w:bottom w:w="0" w:type="dxa"/>
                  <w:right w:w="15" w:type="dxa"/>
                </w:tcMar>
                <w:vAlign w:val="bottom"/>
              </w:tcPr>
              <w:p w14:paraId="33CAE083" w14:textId="77777777" w:rsidR="00E711DD" w:rsidRDefault="00E711DD" w:rsidP="00DD7ED1">
                <w:pPr>
                  <w:rPr>
                    <w:rFonts w:ascii="Times New Roman"/>
                    <w:b/>
                    <w:color w:val="000000"/>
                    <w:sz w:val="12"/>
                  </w:rPr>
                </w:pPr>
                <w:r>
                  <w:rPr>
                    <w:rFonts w:ascii="Times New Roman"/>
                    <w:b/>
                    <w:color w:val="000000"/>
                    <w:sz w:val="12"/>
                  </w:rPr>
                  <w:t xml:space="preserve"> </w:t>
                </w:r>
              </w:p>
            </w:tc>
            <w:tc>
              <w:tcPr>
                <w:tcW w:w="76" w:type="pct"/>
                <w:shd w:val="clear" w:color="auto" w:fill="FFFFFF"/>
                <w:tcMar>
                  <w:top w:w="15" w:type="dxa"/>
                  <w:left w:w="0" w:type="dxa"/>
                  <w:bottom w:w="0" w:type="dxa"/>
                  <w:right w:w="15" w:type="dxa"/>
                </w:tcMar>
                <w:vAlign w:val="bottom"/>
              </w:tcPr>
              <w:p w14:paraId="0913DB95" w14:textId="77777777" w:rsidR="00E711DD" w:rsidRDefault="00E711DD" w:rsidP="00DD7ED1">
                <w:pPr>
                  <w:jc w:val="center"/>
                  <w:rPr>
                    <w:rFonts w:ascii="Times New Roman"/>
                    <w:b/>
                    <w:color w:val="000000"/>
                    <w:sz w:val="12"/>
                  </w:rPr>
                </w:pPr>
                <w:r>
                  <w:rPr>
                    <w:rFonts w:ascii="Times New Roman"/>
                    <w:b/>
                    <w:color w:val="000000"/>
                    <w:sz w:val="12"/>
                  </w:rPr>
                  <w:t xml:space="preserve"> </w:t>
                </w:r>
              </w:p>
            </w:tc>
            <w:tc>
              <w:tcPr>
                <w:tcW w:w="286"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59DB9C5F" w14:textId="77777777" w:rsidR="00E711DD" w:rsidRDefault="00E711DD">
                <w:pPr>
                  <w:jc w:val="center"/>
                  <w:rPr>
                    <w:rFonts w:ascii="Times New Roman"/>
                    <w:b/>
                    <w:color w:val="000000"/>
                    <w:sz w:val="12"/>
                  </w:rPr>
                </w:pPr>
                <w:r>
                  <w:rPr>
                    <w:rFonts w:ascii="Times New Roman"/>
                    <w:b/>
                    <w:color w:val="000000"/>
                    <w:sz w:val="12"/>
                  </w:rPr>
                  <w:t>Threshold (#)</w:t>
                </w:r>
              </w:p>
            </w:tc>
            <w:tc>
              <w:tcPr>
                <w:tcW w:w="50" w:type="pct"/>
                <w:shd w:val="clear" w:color="auto" w:fill="FFFFFF"/>
                <w:noWrap/>
                <w:tcMar>
                  <w:top w:w="15" w:type="dxa"/>
                  <w:left w:w="0" w:type="dxa"/>
                  <w:bottom w:w="0" w:type="dxa"/>
                  <w:right w:w="15" w:type="dxa"/>
                </w:tcMar>
                <w:vAlign w:val="bottom"/>
              </w:tcPr>
              <w:p w14:paraId="590AE005" w14:textId="77777777" w:rsidR="00E711DD" w:rsidRDefault="00E711DD">
                <w:pPr>
                  <w:rPr>
                    <w:rFonts w:ascii="Times New Roman"/>
                    <w:b/>
                    <w:color w:val="000000"/>
                    <w:sz w:val="12"/>
                  </w:rPr>
                </w:pPr>
                <w:r>
                  <w:rPr>
                    <w:rFonts w:ascii="Times New Roman"/>
                    <w:b/>
                    <w:color w:val="000000"/>
                    <w:sz w:val="12"/>
                  </w:rPr>
                  <w:t xml:space="preserve"> </w:t>
                </w:r>
              </w:p>
            </w:tc>
            <w:tc>
              <w:tcPr>
                <w:tcW w:w="76" w:type="pct"/>
                <w:tcBorders>
                  <w:top w:val="single" w:sz="4" w:space="0" w:color="000000"/>
                </w:tcBorders>
                <w:shd w:val="clear" w:color="auto" w:fill="FFFFFF"/>
                <w:tcMar>
                  <w:top w:w="15" w:type="dxa"/>
                  <w:left w:w="0" w:type="dxa"/>
                  <w:bottom w:w="0" w:type="dxa"/>
                  <w:right w:w="15" w:type="dxa"/>
                </w:tcMar>
                <w:vAlign w:val="bottom"/>
              </w:tcPr>
              <w:p w14:paraId="11411528" w14:textId="77777777" w:rsidR="00E711DD" w:rsidRDefault="00E711DD" w:rsidP="00DD7ED1">
                <w:pPr>
                  <w:jc w:val="center"/>
                  <w:rPr>
                    <w:rFonts w:ascii="Times New Roman"/>
                    <w:b/>
                    <w:color w:val="000000"/>
                    <w:sz w:val="12"/>
                  </w:rPr>
                </w:pPr>
                <w:r>
                  <w:rPr>
                    <w:rFonts w:ascii="Times New Roman"/>
                    <w:b/>
                    <w:color w:val="000000"/>
                    <w:sz w:val="12"/>
                  </w:rPr>
                  <w:t xml:space="preserve"> </w:t>
                </w:r>
              </w:p>
            </w:tc>
            <w:tc>
              <w:tcPr>
                <w:tcW w:w="252"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08D5643F" w14:textId="77777777" w:rsidR="00E711DD" w:rsidRDefault="00E711DD">
                <w:pPr>
                  <w:jc w:val="center"/>
                  <w:rPr>
                    <w:rFonts w:ascii="Times New Roman"/>
                    <w:b/>
                    <w:color w:val="000000"/>
                    <w:sz w:val="12"/>
                  </w:rPr>
                </w:pPr>
                <w:r>
                  <w:rPr>
                    <w:rFonts w:ascii="Times New Roman"/>
                    <w:b/>
                    <w:color w:val="000000"/>
                    <w:sz w:val="12"/>
                  </w:rPr>
                  <w:t>Target (#)</w:t>
                </w:r>
              </w:p>
            </w:tc>
            <w:tc>
              <w:tcPr>
                <w:tcW w:w="50" w:type="pct"/>
                <w:shd w:val="clear" w:color="auto" w:fill="FFFFFF"/>
                <w:noWrap/>
                <w:tcMar>
                  <w:top w:w="15" w:type="dxa"/>
                  <w:left w:w="0" w:type="dxa"/>
                  <w:bottom w:w="0" w:type="dxa"/>
                  <w:right w:w="15" w:type="dxa"/>
                </w:tcMar>
                <w:vAlign w:val="bottom"/>
              </w:tcPr>
              <w:p w14:paraId="7D7367A6" w14:textId="77777777" w:rsidR="00E711DD" w:rsidRDefault="00E711DD">
                <w:pPr>
                  <w:rPr>
                    <w:rFonts w:ascii="Times New Roman"/>
                    <w:b/>
                    <w:color w:val="000000"/>
                    <w:sz w:val="12"/>
                  </w:rPr>
                </w:pPr>
                <w:r>
                  <w:rPr>
                    <w:rFonts w:ascii="Times New Roman"/>
                    <w:b/>
                    <w:color w:val="000000"/>
                    <w:sz w:val="12"/>
                  </w:rPr>
                  <w:t xml:space="preserve"> </w:t>
                </w:r>
              </w:p>
            </w:tc>
            <w:tc>
              <w:tcPr>
                <w:tcW w:w="76" w:type="pct"/>
                <w:tcBorders>
                  <w:top w:val="single" w:sz="4" w:space="0" w:color="000000"/>
                </w:tcBorders>
                <w:shd w:val="clear" w:color="auto" w:fill="FFFFFF"/>
                <w:tcMar>
                  <w:top w:w="15" w:type="dxa"/>
                  <w:left w:w="0" w:type="dxa"/>
                  <w:bottom w:w="0" w:type="dxa"/>
                  <w:right w:w="15" w:type="dxa"/>
                </w:tcMar>
                <w:vAlign w:val="bottom"/>
              </w:tcPr>
              <w:p w14:paraId="4F5C564C" w14:textId="77777777" w:rsidR="00E711DD" w:rsidRDefault="00E711DD" w:rsidP="00DD7ED1">
                <w:pPr>
                  <w:jc w:val="center"/>
                  <w:rPr>
                    <w:rFonts w:ascii="Times New Roman"/>
                    <w:b/>
                    <w:color w:val="000000"/>
                    <w:sz w:val="12"/>
                  </w:rPr>
                </w:pPr>
                <w:r>
                  <w:rPr>
                    <w:rFonts w:ascii="Times New Roman"/>
                    <w:b/>
                    <w:color w:val="000000"/>
                    <w:sz w:val="12"/>
                  </w:rPr>
                  <w:t xml:space="preserve"> </w:t>
                </w:r>
              </w:p>
            </w:tc>
            <w:tc>
              <w:tcPr>
                <w:tcW w:w="286"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2467795A" w14:textId="77777777" w:rsidR="00E711DD" w:rsidRDefault="00E711DD">
                <w:pPr>
                  <w:jc w:val="center"/>
                  <w:rPr>
                    <w:rFonts w:ascii="Times New Roman"/>
                    <w:b/>
                    <w:color w:val="000000"/>
                    <w:sz w:val="12"/>
                  </w:rPr>
                </w:pPr>
                <w:r>
                  <w:rPr>
                    <w:rFonts w:ascii="Times New Roman"/>
                    <w:b/>
                    <w:color w:val="000000"/>
                    <w:sz w:val="12"/>
                  </w:rPr>
                  <w:t>Maximum (#)</w:t>
                </w:r>
              </w:p>
            </w:tc>
            <w:tc>
              <w:tcPr>
                <w:tcW w:w="50" w:type="pct"/>
                <w:shd w:val="clear" w:color="auto" w:fill="FFFFFF"/>
                <w:noWrap/>
                <w:tcMar>
                  <w:top w:w="15" w:type="dxa"/>
                  <w:left w:w="0" w:type="dxa"/>
                  <w:bottom w:w="0" w:type="dxa"/>
                  <w:right w:w="15" w:type="dxa"/>
                </w:tcMar>
                <w:vAlign w:val="bottom"/>
              </w:tcPr>
              <w:p w14:paraId="30A74012" w14:textId="77777777" w:rsidR="00E711DD" w:rsidRDefault="00E711DD">
                <w:pPr>
                  <w:rPr>
                    <w:rFonts w:ascii="Times New Roman"/>
                    <w:b/>
                    <w:color w:val="000000"/>
                    <w:sz w:val="12"/>
                  </w:rPr>
                </w:pPr>
                <w:r>
                  <w:rPr>
                    <w:rFonts w:ascii="Times New Roman"/>
                    <w:b/>
                    <w:color w:val="000000"/>
                    <w:sz w:val="12"/>
                  </w:rPr>
                  <w:t xml:space="preserve"> </w:t>
                </w:r>
              </w:p>
            </w:tc>
            <w:tc>
              <w:tcPr>
                <w:tcW w:w="69" w:type="pct"/>
                <w:shd w:val="clear" w:color="auto" w:fill="FFFFFF"/>
                <w:tcMar>
                  <w:top w:w="15" w:type="dxa"/>
                  <w:left w:w="0" w:type="dxa"/>
                  <w:bottom w:w="0" w:type="dxa"/>
                  <w:right w:w="15" w:type="dxa"/>
                </w:tcMar>
                <w:vAlign w:val="bottom"/>
              </w:tcPr>
              <w:p w14:paraId="1B51CC3B" w14:textId="77777777" w:rsidR="00E711DD" w:rsidRDefault="00E711DD" w:rsidP="00DD7ED1">
                <w:pPr>
                  <w:jc w:val="center"/>
                  <w:rPr>
                    <w:rFonts w:ascii="Times New Roman"/>
                    <w:b/>
                    <w:color w:val="000000"/>
                    <w:sz w:val="12"/>
                  </w:rPr>
                </w:pPr>
                <w:r>
                  <w:rPr>
                    <w:rFonts w:ascii="Times New Roman"/>
                    <w:b/>
                    <w:color w:val="000000"/>
                    <w:sz w:val="12"/>
                  </w:rPr>
                  <w:t xml:space="preserve"> </w:t>
                </w:r>
              </w:p>
            </w:tc>
            <w:tc>
              <w:tcPr>
                <w:tcW w:w="493" w:type="pct"/>
                <w:gridSpan w:val="2"/>
                <w:tcBorders>
                  <w:bottom w:val="single" w:sz="4" w:space="0" w:color="000000"/>
                </w:tcBorders>
                <w:shd w:val="clear" w:color="auto" w:fill="FFFFFF"/>
                <w:tcMar>
                  <w:top w:w="15" w:type="dxa"/>
                  <w:left w:w="0" w:type="dxa"/>
                  <w:bottom w:w="0" w:type="dxa"/>
                  <w:right w:w="15" w:type="dxa"/>
                </w:tcMar>
                <w:vAlign w:val="bottom"/>
              </w:tcPr>
              <w:p w14:paraId="2C14B72C" w14:textId="77777777" w:rsidR="00E711DD" w:rsidRDefault="00E711DD" w:rsidP="00DD7ED1">
                <w:pPr>
                  <w:jc w:val="center"/>
                  <w:rPr>
                    <w:rFonts w:ascii="Times New Roman"/>
                    <w:b/>
                    <w:color w:val="000000"/>
                    <w:sz w:val="12"/>
                  </w:rPr>
                </w:pPr>
                <w:r>
                  <w:rPr>
                    <w:rFonts w:ascii="Times New Roman"/>
                    <w:b/>
                    <w:color w:val="000000"/>
                    <w:sz w:val="12"/>
                  </w:rPr>
                  <w:t>All Other Stock Award: Number of Shares of</w:t>
                </w:r>
                <w:r>
                  <w:rPr>
                    <w:rFonts w:ascii="Times New Roman"/>
                    <w:b/>
                    <w:color w:val="000000"/>
                    <w:sz w:val="12"/>
                  </w:rPr>
                  <w:t> </w:t>
                </w:r>
                <w:r>
                  <w:rPr>
                    <w:rFonts w:ascii="Times New Roman"/>
                    <w:b/>
                    <w:color w:val="000000"/>
                    <w:sz w:val="12"/>
                  </w:rPr>
                  <w:t>Stock of Units (#)</w:t>
                </w:r>
              </w:p>
            </w:tc>
            <w:tc>
              <w:tcPr>
                <w:tcW w:w="50" w:type="pct"/>
                <w:shd w:val="clear" w:color="auto" w:fill="FFFFFF"/>
                <w:noWrap/>
                <w:tcMar>
                  <w:top w:w="15" w:type="dxa"/>
                  <w:left w:w="0" w:type="dxa"/>
                  <w:bottom w:w="0" w:type="dxa"/>
                  <w:right w:w="15" w:type="dxa"/>
                </w:tcMar>
                <w:vAlign w:val="bottom"/>
              </w:tcPr>
              <w:p w14:paraId="31C3CE41" w14:textId="77777777" w:rsidR="00E711DD" w:rsidRDefault="00E711DD" w:rsidP="00DD7ED1">
                <w:pPr>
                  <w:rPr>
                    <w:rFonts w:ascii="Times New Roman"/>
                    <w:b/>
                    <w:color w:val="000000"/>
                    <w:sz w:val="12"/>
                  </w:rPr>
                </w:pPr>
                <w:r>
                  <w:rPr>
                    <w:rFonts w:ascii="Times New Roman"/>
                    <w:b/>
                    <w:color w:val="000000"/>
                    <w:sz w:val="12"/>
                  </w:rPr>
                  <w:t xml:space="preserve"> </w:t>
                </w:r>
              </w:p>
            </w:tc>
            <w:tc>
              <w:tcPr>
                <w:tcW w:w="76" w:type="pct"/>
                <w:shd w:val="clear" w:color="auto" w:fill="FFFFFF"/>
                <w:tcMar>
                  <w:top w:w="15" w:type="dxa"/>
                  <w:left w:w="0" w:type="dxa"/>
                  <w:bottom w:w="0" w:type="dxa"/>
                  <w:right w:w="15" w:type="dxa"/>
                </w:tcMar>
                <w:vAlign w:val="bottom"/>
              </w:tcPr>
              <w:p w14:paraId="3FCC6117" w14:textId="77777777" w:rsidR="00E711DD" w:rsidRDefault="00E711DD" w:rsidP="00DD7ED1">
                <w:pPr>
                  <w:jc w:val="center"/>
                  <w:rPr>
                    <w:rFonts w:ascii="Times New Roman"/>
                    <w:b/>
                    <w:color w:val="000000"/>
                    <w:sz w:val="12"/>
                  </w:rPr>
                </w:pPr>
                <w:r>
                  <w:rPr>
                    <w:rFonts w:ascii="Times New Roman"/>
                    <w:b/>
                    <w:color w:val="000000"/>
                    <w:sz w:val="12"/>
                  </w:rPr>
                  <w:t xml:space="preserve"> </w:t>
                </w:r>
              </w:p>
            </w:tc>
            <w:tc>
              <w:tcPr>
                <w:tcW w:w="429" w:type="pct"/>
                <w:gridSpan w:val="2"/>
                <w:tcBorders>
                  <w:bottom w:val="single" w:sz="4" w:space="0" w:color="000000"/>
                </w:tcBorders>
                <w:shd w:val="clear" w:color="auto" w:fill="FFFFFF"/>
                <w:tcMar>
                  <w:top w:w="15" w:type="dxa"/>
                  <w:left w:w="0" w:type="dxa"/>
                  <w:bottom w:w="0" w:type="dxa"/>
                  <w:right w:w="15" w:type="dxa"/>
                </w:tcMar>
                <w:vAlign w:val="bottom"/>
              </w:tcPr>
              <w:p w14:paraId="1EB58227" w14:textId="77777777" w:rsidR="00E711DD" w:rsidRDefault="00E711DD" w:rsidP="00DD7ED1">
                <w:pPr>
                  <w:jc w:val="center"/>
                  <w:rPr>
                    <w:rFonts w:ascii="Calibri"/>
                    <w:color w:val="000000"/>
                  </w:rPr>
                </w:pPr>
                <w:r>
                  <w:rPr>
                    <w:rFonts w:ascii="Times New Roman"/>
                    <w:b/>
                    <w:color w:val="000000"/>
                    <w:sz w:val="12"/>
                  </w:rPr>
                  <w:t>Grant Date Fair Value of Stock Awards (</w:t>
                </w:r>
                <w:proofErr w:type="gramStart"/>
                <w:r>
                  <w:rPr>
                    <w:rFonts w:ascii="Times New Roman"/>
                    <w:b/>
                    <w:color w:val="000000"/>
                    <w:sz w:val="12"/>
                  </w:rPr>
                  <w:t>$)</w:t>
                </w:r>
                <w:r>
                  <w:rPr>
                    <w:rFonts w:ascii="Times New Roman"/>
                    <w:color w:val="000000"/>
                    <w:sz w:val="12"/>
                    <w:vertAlign w:val="superscript"/>
                  </w:rPr>
                  <w:t>(</w:t>
                </w:r>
                <w:proofErr w:type="gramEnd"/>
                <w:r>
                  <w:rPr>
                    <w:rFonts w:ascii="Times New Roman"/>
                    <w:color w:val="000000"/>
                    <w:sz w:val="12"/>
                    <w:vertAlign w:val="superscript"/>
                  </w:rPr>
                  <w:t>2)</w:t>
                </w:r>
              </w:p>
            </w:tc>
            <w:tc>
              <w:tcPr>
                <w:tcW w:w="50" w:type="pct"/>
                <w:shd w:val="clear" w:color="auto" w:fill="FFFFFF"/>
                <w:noWrap/>
                <w:tcMar>
                  <w:top w:w="15" w:type="dxa"/>
                  <w:left w:w="0" w:type="dxa"/>
                  <w:bottom w:w="0" w:type="dxa"/>
                  <w:right w:w="15" w:type="dxa"/>
                </w:tcMar>
                <w:vAlign w:val="bottom"/>
              </w:tcPr>
              <w:p w14:paraId="344EE0FE" w14:textId="77777777" w:rsidR="00E711DD" w:rsidRDefault="00E711DD" w:rsidP="00DD7ED1">
                <w:pPr>
                  <w:rPr>
                    <w:rFonts w:ascii="Calibri"/>
                    <w:color w:val="000000"/>
                  </w:rPr>
                </w:pPr>
                <w:r>
                  <w:rPr>
                    <w:rFonts w:ascii="Calibri"/>
                    <w:color w:val="000000"/>
                  </w:rPr>
                  <w:t xml:space="preserve"> </w:t>
                </w:r>
              </w:p>
            </w:tc>
          </w:tr>
          <w:tr w:rsidR="00894CFB" w14:paraId="437A6CA4" w14:textId="77777777" w:rsidTr="006D0887">
            <w:trPr>
              <w:cantSplit/>
              <w:trHeight w:val="158"/>
              <w:jc w:val="center"/>
            </w:trPr>
            <w:tc>
              <w:tcPr>
                <w:tcW w:w="645" w:type="pct"/>
                <w:shd w:val="clear" w:color="auto" w:fill="CFF0FC"/>
                <w:tcMar>
                  <w:top w:w="15" w:type="dxa"/>
                  <w:left w:w="0" w:type="dxa"/>
                  <w:bottom w:w="0" w:type="dxa"/>
                  <w:right w:w="15" w:type="dxa"/>
                </w:tcMar>
                <w:vAlign w:val="center"/>
              </w:tcPr>
              <w:p w14:paraId="79188683" w14:textId="77777777" w:rsidR="00E711DD" w:rsidRDefault="00E711DD" w:rsidP="00DD7ED1">
                <w:pPr>
                  <w:keepNext/>
                  <w:rPr>
                    <w:rFonts w:ascii="Times New Roman"/>
                    <w:b/>
                    <w:color w:val="000000"/>
                    <w:sz w:val="12"/>
                  </w:rPr>
                </w:pPr>
                <w:r>
                  <w:rPr>
                    <w:rFonts w:ascii="Times New Roman"/>
                    <w:b/>
                    <w:color w:val="000000"/>
                    <w:sz w:val="12"/>
                  </w:rPr>
                  <w:t>Archie Black</w:t>
                </w:r>
              </w:p>
            </w:tc>
            <w:tc>
              <w:tcPr>
                <w:tcW w:w="76" w:type="pct"/>
                <w:shd w:val="clear" w:color="auto" w:fill="CFF0FC"/>
                <w:tcMar>
                  <w:top w:w="15" w:type="dxa"/>
                  <w:left w:w="0" w:type="dxa"/>
                  <w:bottom w:w="0" w:type="dxa"/>
                  <w:right w:w="15" w:type="dxa"/>
                </w:tcMar>
                <w:vAlign w:val="center"/>
              </w:tcPr>
              <w:p w14:paraId="3CED59D5" w14:textId="77777777" w:rsidR="00E711DD" w:rsidRDefault="00E711DD" w:rsidP="00DD7ED1">
                <w:pPr>
                  <w:rPr>
                    <w:rFonts w:ascii="Times New Roman"/>
                    <w:b/>
                    <w:color w:val="000000"/>
                    <w:sz w:val="12"/>
                  </w:rPr>
                </w:pPr>
                <w:r>
                  <w:rPr>
                    <w:rFonts w:ascii="Times New Roman"/>
                    <w:b/>
                    <w:color w:val="000000"/>
                    <w:sz w:val="12"/>
                  </w:rPr>
                  <w:t xml:space="preserve"> </w:t>
                </w:r>
              </w:p>
            </w:tc>
            <w:tc>
              <w:tcPr>
                <w:tcW w:w="297" w:type="pct"/>
                <w:tcBorders>
                  <w:top w:val="single" w:sz="4" w:space="0" w:color="000000"/>
                </w:tcBorders>
                <w:shd w:val="clear" w:color="auto" w:fill="CFF0FC"/>
                <w:tcMar>
                  <w:top w:w="15" w:type="dxa"/>
                  <w:left w:w="0" w:type="dxa"/>
                  <w:bottom w:w="0" w:type="dxa"/>
                  <w:right w:w="15" w:type="dxa"/>
                </w:tcMar>
                <w:vAlign w:val="center"/>
              </w:tcPr>
              <w:p w14:paraId="789C1F29"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18645F7C"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tcBorders>
                  <w:top w:val="single" w:sz="4" w:space="0" w:color="000000"/>
                </w:tcBorders>
                <w:shd w:val="clear" w:color="auto" w:fill="CFF0FC"/>
                <w:tcMar>
                  <w:top w:w="15" w:type="dxa"/>
                  <w:left w:w="0" w:type="dxa"/>
                  <w:bottom w:w="0" w:type="dxa"/>
                  <w:right w:w="15" w:type="dxa"/>
                </w:tcMar>
                <w:vAlign w:val="center"/>
              </w:tcPr>
              <w:p w14:paraId="5DAFC7A0"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3B8A2C14"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3EC9C4C5"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tcBorders>
                  <w:top w:val="single" w:sz="4" w:space="0" w:color="000000"/>
                </w:tcBorders>
                <w:shd w:val="clear" w:color="auto" w:fill="CFF0FC"/>
                <w:noWrap/>
                <w:tcMar>
                  <w:top w:w="15" w:type="dxa"/>
                  <w:left w:w="0" w:type="dxa"/>
                  <w:bottom w:w="0" w:type="dxa"/>
                  <w:right w:w="15" w:type="dxa"/>
                </w:tcMar>
                <w:vAlign w:val="center"/>
              </w:tcPr>
              <w:p w14:paraId="5D8E9AAC"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42D0A1E9"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58E030EC"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2BC1C04D"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tcBorders>
                  <w:top w:val="single" w:sz="4" w:space="0" w:color="000000"/>
                </w:tcBorders>
                <w:shd w:val="clear" w:color="auto" w:fill="CFF0FC"/>
                <w:noWrap/>
                <w:tcMar>
                  <w:top w:w="15" w:type="dxa"/>
                  <w:left w:w="0" w:type="dxa"/>
                  <w:bottom w:w="0" w:type="dxa"/>
                  <w:right w:w="15" w:type="dxa"/>
                </w:tcMar>
                <w:vAlign w:val="center"/>
              </w:tcPr>
              <w:p w14:paraId="42FB1966"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360A2636"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3E68BC62"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530FE27A"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tcBorders>
                  <w:top w:val="single" w:sz="4" w:space="0" w:color="000000"/>
                </w:tcBorders>
                <w:shd w:val="clear" w:color="auto" w:fill="CFF0FC"/>
                <w:noWrap/>
                <w:tcMar>
                  <w:top w:w="15" w:type="dxa"/>
                  <w:left w:w="0" w:type="dxa"/>
                  <w:bottom w:w="0" w:type="dxa"/>
                  <w:right w:w="15" w:type="dxa"/>
                </w:tcMar>
                <w:vAlign w:val="center"/>
              </w:tcPr>
              <w:p w14:paraId="23704B39"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26028893"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4A3E3217"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4F146928"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tcBorders>
                  <w:top w:val="single" w:sz="4" w:space="0" w:color="000000"/>
                </w:tcBorders>
                <w:shd w:val="clear" w:color="auto" w:fill="CFF0FC"/>
                <w:noWrap/>
                <w:tcMar>
                  <w:top w:w="15" w:type="dxa"/>
                  <w:left w:w="0" w:type="dxa"/>
                  <w:bottom w:w="0" w:type="dxa"/>
                  <w:right w:w="15" w:type="dxa"/>
                </w:tcMar>
                <w:vAlign w:val="center"/>
              </w:tcPr>
              <w:p w14:paraId="5D130456"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3D9A4B28"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6342174B"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7984894F"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tcBorders>
                  <w:top w:val="single" w:sz="4" w:space="0" w:color="000000"/>
                </w:tcBorders>
                <w:shd w:val="clear" w:color="auto" w:fill="CFF0FC"/>
                <w:noWrap/>
                <w:tcMar>
                  <w:top w:w="15" w:type="dxa"/>
                  <w:left w:w="0" w:type="dxa"/>
                  <w:bottom w:w="0" w:type="dxa"/>
                  <w:right w:w="15" w:type="dxa"/>
                </w:tcMar>
                <w:vAlign w:val="center"/>
              </w:tcPr>
              <w:p w14:paraId="6C949F92"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1CBA9841"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3D6FC4F6"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03E3F8EC"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tcBorders>
                  <w:top w:val="single" w:sz="4" w:space="0" w:color="000000"/>
                </w:tcBorders>
                <w:shd w:val="clear" w:color="auto" w:fill="CFF0FC"/>
                <w:noWrap/>
                <w:tcMar>
                  <w:top w:w="15" w:type="dxa"/>
                  <w:left w:w="0" w:type="dxa"/>
                  <w:bottom w:w="0" w:type="dxa"/>
                  <w:right w:w="15" w:type="dxa"/>
                </w:tcMar>
                <w:vAlign w:val="center"/>
              </w:tcPr>
              <w:p w14:paraId="5BD12A42"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024F0C7C"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CFF0FC"/>
                <w:tcMar>
                  <w:top w:w="15" w:type="dxa"/>
                  <w:left w:w="0" w:type="dxa"/>
                  <w:bottom w:w="0" w:type="dxa"/>
                  <w:right w:w="15" w:type="dxa"/>
                </w:tcMar>
                <w:vAlign w:val="center"/>
              </w:tcPr>
              <w:p w14:paraId="2D9E90BE"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37239C7F" w14:textId="77777777" w:rsidR="00E711DD" w:rsidRDefault="00E711DD" w:rsidP="00DD7ED1">
                <w:pPr>
                  <w:rPr>
                    <w:rFonts w:ascii="Times New Roman"/>
                    <w:color w:val="000000"/>
                    <w:sz w:val="12"/>
                  </w:rPr>
                </w:pPr>
                <w:r>
                  <w:rPr>
                    <w:rFonts w:ascii="Times New Roman"/>
                    <w:color w:val="000000"/>
                    <w:sz w:val="12"/>
                  </w:rPr>
                  <w:t xml:space="preserve"> </w:t>
                </w:r>
              </w:p>
            </w:tc>
            <w:tc>
              <w:tcPr>
                <w:tcW w:w="443" w:type="pct"/>
                <w:tcBorders>
                  <w:top w:val="single" w:sz="4" w:space="0" w:color="000000"/>
                </w:tcBorders>
                <w:shd w:val="clear" w:color="auto" w:fill="CFF0FC"/>
                <w:noWrap/>
                <w:tcMar>
                  <w:top w:w="15" w:type="dxa"/>
                  <w:left w:w="0" w:type="dxa"/>
                  <w:bottom w:w="0" w:type="dxa"/>
                  <w:right w:w="15" w:type="dxa"/>
                </w:tcMar>
                <w:vAlign w:val="center"/>
              </w:tcPr>
              <w:p w14:paraId="6C378BF3"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2A00E4FC"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7F5D6D30"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3E32BBE1" w14:textId="77777777" w:rsidR="00E711DD" w:rsidRDefault="00E711DD" w:rsidP="00DD7ED1">
                <w:pPr>
                  <w:rPr>
                    <w:rFonts w:ascii="Times New Roman"/>
                    <w:color w:val="000000"/>
                    <w:sz w:val="12"/>
                  </w:rPr>
                </w:pPr>
                <w:r>
                  <w:rPr>
                    <w:rFonts w:ascii="Times New Roman"/>
                    <w:color w:val="000000"/>
                    <w:sz w:val="12"/>
                  </w:rPr>
                  <w:t xml:space="preserve"> </w:t>
                </w:r>
              </w:p>
            </w:tc>
            <w:tc>
              <w:tcPr>
                <w:tcW w:w="379" w:type="pct"/>
                <w:tcBorders>
                  <w:top w:val="single" w:sz="4" w:space="0" w:color="000000"/>
                </w:tcBorders>
                <w:shd w:val="clear" w:color="auto" w:fill="CFF0FC"/>
                <w:noWrap/>
                <w:tcMar>
                  <w:top w:w="15" w:type="dxa"/>
                  <w:left w:w="0" w:type="dxa"/>
                  <w:bottom w:w="0" w:type="dxa"/>
                  <w:right w:w="15" w:type="dxa"/>
                </w:tcMar>
                <w:vAlign w:val="center"/>
              </w:tcPr>
              <w:p w14:paraId="3B5E80E1"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3382FEEC" w14:textId="77777777" w:rsidR="00E711DD" w:rsidRDefault="00E711DD" w:rsidP="00DD7ED1">
                <w:pPr>
                  <w:rPr>
                    <w:rFonts w:ascii="Times New Roman"/>
                    <w:color w:val="000000"/>
                    <w:sz w:val="12"/>
                  </w:rPr>
                </w:pPr>
                <w:r>
                  <w:rPr>
                    <w:rFonts w:ascii="Times New Roman"/>
                    <w:color w:val="000000"/>
                    <w:sz w:val="12"/>
                  </w:rPr>
                  <w:t xml:space="preserve"> </w:t>
                </w:r>
              </w:p>
            </w:tc>
          </w:tr>
          <w:tr w:rsidR="006D0887" w14:paraId="5FB2F22B" w14:textId="77777777" w:rsidTr="006D0887">
            <w:trPr>
              <w:cantSplit/>
              <w:trHeight w:val="173"/>
              <w:jc w:val="center"/>
            </w:trPr>
            <w:tc>
              <w:tcPr>
                <w:tcW w:w="645" w:type="pct"/>
                <w:shd w:val="clear" w:color="auto" w:fill="CFF0FC"/>
                <w:tcMar>
                  <w:top w:w="15" w:type="dxa"/>
                  <w:left w:w="0" w:type="dxa"/>
                  <w:bottom w:w="0" w:type="dxa"/>
                  <w:right w:w="15" w:type="dxa"/>
                </w:tcMar>
                <w:vAlign w:val="center"/>
              </w:tcPr>
              <w:p w14:paraId="4AA69F4D" w14:textId="77777777" w:rsidR="00E711DD" w:rsidRDefault="00E711DD" w:rsidP="00DD7ED1">
                <w:pPr>
                  <w:keepNext/>
                  <w:ind w:left="137"/>
                  <w:rPr>
                    <w:rFonts w:ascii="Calibri"/>
                    <w:color w:val="000000"/>
                  </w:rPr>
                </w:pPr>
                <w:r>
                  <w:rPr>
                    <w:rFonts w:ascii="Times New Roman"/>
                    <w:color w:val="000000"/>
                    <w:sz w:val="12"/>
                  </w:rPr>
                  <w:t>Annual Cash Bonus</w:t>
                </w:r>
                <w:r>
                  <w:rPr>
                    <w:rFonts w:ascii="Times New Roman"/>
                    <w:color w:val="000000"/>
                    <w:sz w:val="12"/>
                  </w:rPr>
                  <w:t> </w:t>
                </w:r>
                <w:r>
                  <w:rPr>
                    <w:rFonts w:ascii="Times New Roman"/>
                    <w:color w:val="000000"/>
                    <w:sz w:val="12"/>
                    <w:vertAlign w:val="superscript"/>
                  </w:rPr>
                  <w:t>(3)</w:t>
                </w:r>
              </w:p>
            </w:tc>
            <w:tc>
              <w:tcPr>
                <w:tcW w:w="76" w:type="pct"/>
                <w:shd w:val="clear" w:color="auto" w:fill="CFF0FC"/>
                <w:tcMar>
                  <w:top w:w="15" w:type="dxa"/>
                  <w:left w:w="0" w:type="dxa"/>
                  <w:bottom w:w="0" w:type="dxa"/>
                  <w:right w:w="15" w:type="dxa"/>
                </w:tcMar>
                <w:vAlign w:val="center"/>
              </w:tcPr>
              <w:p w14:paraId="753A3100" w14:textId="77777777" w:rsidR="00E711DD" w:rsidRDefault="00E711DD" w:rsidP="00DD7ED1">
                <w:pPr>
                  <w:rPr>
                    <w:rFonts w:ascii="Times New Roman"/>
                    <w:color w:val="000000"/>
                    <w:sz w:val="12"/>
                  </w:rPr>
                </w:pPr>
                <w:r>
                  <w:rPr>
                    <w:rFonts w:ascii="Times New Roman"/>
                    <w:color w:val="000000"/>
                    <w:sz w:val="12"/>
                  </w:rPr>
                  <w:t xml:space="preserve"> </w:t>
                </w:r>
              </w:p>
            </w:tc>
            <w:tc>
              <w:tcPr>
                <w:tcW w:w="297" w:type="pct"/>
                <w:shd w:val="clear" w:color="auto" w:fill="CFF0FC"/>
                <w:tcMar>
                  <w:top w:w="15" w:type="dxa"/>
                  <w:left w:w="0" w:type="dxa"/>
                  <w:bottom w:w="0" w:type="dxa"/>
                  <w:right w:w="15" w:type="dxa"/>
                </w:tcMar>
                <w:vAlign w:val="center"/>
              </w:tcPr>
              <w:p w14:paraId="5476B9A5" w14:textId="77777777" w:rsidR="00E711DD" w:rsidRDefault="00E711DD" w:rsidP="00DD7ED1">
                <w:pPr>
                  <w:jc w:val="right"/>
                  <w:rPr>
                    <w:rFonts w:ascii="Times New Roman"/>
                    <w:color w:val="000000"/>
                    <w:sz w:val="12"/>
                  </w:rPr>
                </w:pPr>
                <w:r>
                  <w:rPr>
                    <w:rFonts w:ascii="Times New Roman"/>
                    <w:color w:val="000000"/>
                    <w:sz w:val="12"/>
                  </w:rPr>
                  <w:t>—</w:t>
                </w:r>
              </w:p>
            </w:tc>
            <w:tc>
              <w:tcPr>
                <w:tcW w:w="76" w:type="pct"/>
                <w:shd w:val="clear" w:color="auto" w:fill="CFF0FC"/>
                <w:tcMar>
                  <w:top w:w="15" w:type="dxa"/>
                  <w:left w:w="0" w:type="dxa"/>
                  <w:bottom w:w="0" w:type="dxa"/>
                  <w:right w:w="15" w:type="dxa"/>
                </w:tcMar>
                <w:vAlign w:val="center"/>
              </w:tcPr>
              <w:p w14:paraId="69BCD777"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shd w:val="clear" w:color="auto" w:fill="CFF0FC"/>
                <w:tcMar>
                  <w:top w:w="15" w:type="dxa"/>
                  <w:left w:w="0" w:type="dxa"/>
                  <w:bottom w:w="0" w:type="dxa"/>
                  <w:right w:w="15" w:type="dxa"/>
                </w:tcMar>
                <w:vAlign w:val="center"/>
              </w:tcPr>
              <w:p w14:paraId="0CA2D8FC" w14:textId="77777777" w:rsidR="00E711DD" w:rsidRDefault="00E711DD" w:rsidP="00DD7ED1">
                <w:pPr>
                  <w:jc w:val="right"/>
                  <w:rPr>
                    <w:rFonts w:ascii="Times New Roman"/>
                    <w:color w:val="000000"/>
                    <w:sz w:val="12"/>
                  </w:rPr>
                </w:pPr>
                <w:r>
                  <w:rPr>
                    <w:rFonts w:ascii="Times New Roman"/>
                    <w:color w:val="000000"/>
                    <w:sz w:val="12"/>
                  </w:rPr>
                  <w:t>12/9/2020</w:t>
                </w:r>
              </w:p>
            </w:tc>
            <w:tc>
              <w:tcPr>
                <w:tcW w:w="76" w:type="pct"/>
                <w:shd w:val="clear" w:color="auto" w:fill="CFF0FC"/>
                <w:tcMar>
                  <w:top w:w="15" w:type="dxa"/>
                  <w:left w:w="0" w:type="dxa"/>
                  <w:bottom w:w="0" w:type="dxa"/>
                  <w:right w:w="15" w:type="dxa"/>
                </w:tcMar>
                <w:vAlign w:val="center"/>
              </w:tcPr>
              <w:p w14:paraId="5E6AEC79"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46FECF40"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3861964E" w14:textId="77777777" w:rsidR="00E711DD" w:rsidRDefault="00E711DD" w:rsidP="00DD7ED1">
                <w:pPr>
                  <w:jc w:val="right"/>
                  <w:rPr>
                    <w:rFonts w:ascii="Times New Roman"/>
                    <w:color w:val="000000"/>
                    <w:sz w:val="12"/>
                  </w:rPr>
                </w:pPr>
                <w:r>
                  <w:rPr>
                    <w:rFonts w:ascii="Times New Roman"/>
                    <w:color w:val="000000"/>
                    <w:sz w:val="12"/>
                  </w:rPr>
                  <w:t>313,800</w:t>
                </w:r>
              </w:p>
            </w:tc>
            <w:tc>
              <w:tcPr>
                <w:tcW w:w="50" w:type="pct"/>
                <w:shd w:val="clear" w:color="auto" w:fill="CFF0FC"/>
                <w:noWrap/>
                <w:tcMar>
                  <w:top w:w="15" w:type="dxa"/>
                  <w:left w:w="0" w:type="dxa"/>
                  <w:bottom w:w="0" w:type="dxa"/>
                  <w:right w:w="15" w:type="dxa"/>
                </w:tcMar>
                <w:vAlign w:val="center"/>
              </w:tcPr>
              <w:p w14:paraId="12CFEFD4"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4E30420D"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2C62C2BE"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shd w:val="clear" w:color="auto" w:fill="CFF0FC"/>
                <w:noWrap/>
                <w:tcMar>
                  <w:top w:w="15" w:type="dxa"/>
                  <w:left w:w="0" w:type="dxa"/>
                  <w:bottom w:w="0" w:type="dxa"/>
                  <w:right w:w="15" w:type="dxa"/>
                </w:tcMar>
                <w:vAlign w:val="center"/>
              </w:tcPr>
              <w:p w14:paraId="63D5BA94" w14:textId="77777777" w:rsidR="00E711DD" w:rsidRDefault="00E711DD" w:rsidP="00DD7ED1">
                <w:pPr>
                  <w:jc w:val="right"/>
                  <w:rPr>
                    <w:rFonts w:ascii="Times New Roman"/>
                    <w:color w:val="000000"/>
                    <w:sz w:val="12"/>
                  </w:rPr>
                </w:pPr>
                <w:r>
                  <w:rPr>
                    <w:rFonts w:ascii="Times New Roman"/>
                    <w:color w:val="000000"/>
                    <w:sz w:val="12"/>
                  </w:rPr>
                  <w:t>523,000</w:t>
                </w:r>
              </w:p>
            </w:tc>
            <w:tc>
              <w:tcPr>
                <w:tcW w:w="50" w:type="pct"/>
                <w:shd w:val="clear" w:color="auto" w:fill="CFF0FC"/>
                <w:noWrap/>
                <w:tcMar>
                  <w:top w:w="15" w:type="dxa"/>
                  <w:left w:w="0" w:type="dxa"/>
                  <w:bottom w:w="0" w:type="dxa"/>
                  <w:right w:w="15" w:type="dxa"/>
                </w:tcMar>
                <w:vAlign w:val="center"/>
              </w:tcPr>
              <w:p w14:paraId="1963AB84"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1FB7A213"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62D17271"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18203417" w14:textId="77777777" w:rsidR="00E711DD" w:rsidRDefault="00E711DD" w:rsidP="00DD7ED1">
                <w:pPr>
                  <w:jc w:val="right"/>
                  <w:rPr>
                    <w:rFonts w:ascii="Times New Roman"/>
                    <w:color w:val="000000"/>
                    <w:sz w:val="12"/>
                  </w:rPr>
                </w:pPr>
                <w:r>
                  <w:rPr>
                    <w:rFonts w:ascii="Times New Roman"/>
                    <w:color w:val="000000"/>
                    <w:sz w:val="12"/>
                  </w:rPr>
                  <w:t>993,700</w:t>
                </w:r>
              </w:p>
            </w:tc>
            <w:tc>
              <w:tcPr>
                <w:tcW w:w="50" w:type="pct"/>
                <w:shd w:val="clear" w:color="auto" w:fill="CFF0FC"/>
                <w:noWrap/>
                <w:tcMar>
                  <w:top w:w="15" w:type="dxa"/>
                  <w:left w:w="0" w:type="dxa"/>
                  <w:bottom w:w="0" w:type="dxa"/>
                  <w:right w:w="15" w:type="dxa"/>
                </w:tcMar>
                <w:vAlign w:val="center"/>
              </w:tcPr>
              <w:p w14:paraId="267B246F"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5D317423"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4D415D4C"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5FA50CBE"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59E6B096"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CFF0FC"/>
                <w:tcMar>
                  <w:top w:w="15" w:type="dxa"/>
                  <w:left w:w="0" w:type="dxa"/>
                  <w:bottom w:w="0" w:type="dxa"/>
                  <w:right w:w="15" w:type="dxa"/>
                </w:tcMar>
                <w:vAlign w:val="center"/>
              </w:tcPr>
              <w:p w14:paraId="021142FD"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6B4384E0"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184D8296"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70976C9C"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7C2E9EBE"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CFF0FC"/>
                <w:tcMar>
                  <w:top w:w="15" w:type="dxa"/>
                  <w:left w:w="0" w:type="dxa"/>
                  <w:bottom w:w="0" w:type="dxa"/>
                  <w:right w:w="15" w:type="dxa"/>
                </w:tcMar>
                <w:vAlign w:val="center"/>
              </w:tcPr>
              <w:p w14:paraId="238CEBD1" w14:textId="77777777" w:rsidR="00E711DD" w:rsidRDefault="00E711DD" w:rsidP="00DD7ED1">
                <w:pPr>
                  <w:rPr>
                    <w:rFonts w:ascii="Times New Roman"/>
                    <w:color w:val="000000"/>
                    <w:sz w:val="12"/>
                  </w:rPr>
                </w:pPr>
                <w:r>
                  <w:rPr>
                    <w:rFonts w:ascii="Times New Roman"/>
                    <w:color w:val="000000"/>
                    <w:sz w:val="12"/>
                  </w:rPr>
                  <w:t xml:space="preserve"> </w:t>
                </w:r>
              </w:p>
            </w:tc>
            <w:tc>
              <w:tcPr>
                <w:tcW w:w="493" w:type="pct"/>
                <w:gridSpan w:val="2"/>
                <w:shd w:val="clear" w:color="auto" w:fill="CFF0FC"/>
                <w:tcMar>
                  <w:top w:w="15" w:type="dxa"/>
                  <w:left w:w="0" w:type="dxa"/>
                  <w:bottom w:w="0" w:type="dxa"/>
                  <w:right w:w="15" w:type="dxa"/>
                </w:tcMar>
                <w:vAlign w:val="center"/>
              </w:tcPr>
              <w:p w14:paraId="703F7016"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4CBC00EA"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637BF3D6" w14:textId="77777777" w:rsidR="00E711DD" w:rsidRDefault="00E711DD" w:rsidP="00DD7ED1">
                <w:pPr>
                  <w:rPr>
                    <w:rFonts w:ascii="Times New Roman"/>
                    <w:color w:val="000000"/>
                    <w:sz w:val="12"/>
                  </w:rPr>
                </w:pPr>
                <w:r>
                  <w:rPr>
                    <w:rFonts w:ascii="Times New Roman"/>
                    <w:color w:val="000000"/>
                    <w:sz w:val="12"/>
                  </w:rPr>
                  <w:t xml:space="preserve"> </w:t>
                </w:r>
              </w:p>
            </w:tc>
            <w:tc>
              <w:tcPr>
                <w:tcW w:w="429" w:type="pct"/>
                <w:gridSpan w:val="2"/>
                <w:shd w:val="clear" w:color="auto" w:fill="CFF0FC"/>
                <w:tcMar>
                  <w:top w:w="15" w:type="dxa"/>
                  <w:left w:w="0" w:type="dxa"/>
                  <w:bottom w:w="0" w:type="dxa"/>
                  <w:right w:w="15" w:type="dxa"/>
                </w:tcMar>
                <w:vAlign w:val="center"/>
              </w:tcPr>
              <w:p w14:paraId="254648FD"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146AC923" w14:textId="77777777" w:rsidR="00E711DD" w:rsidRDefault="00E711DD" w:rsidP="00DD7ED1">
                <w:pPr>
                  <w:rPr>
                    <w:rFonts w:ascii="Times New Roman"/>
                    <w:color w:val="000000"/>
                    <w:sz w:val="12"/>
                  </w:rPr>
                </w:pPr>
                <w:r>
                  <w:rPr>
                    <w:rFonts w:ascii="Times New Roman"/>
                    <w:color w:val="000000"/>
                    <w:sz w:val="12"/>
                  </w:rPr>
                  <w:t xml:space="preserve"> </w:t>
                </w:r>
              </w:p>
            </w:tc>
          </w:tr>
          <w:tr w:rsidR="006D0887" w14:paraId="3ABBE527" w14:textId="77777777" w:rsidTr="006D0887">
            <w:trPr>
              <w:cantSplit/>
              <w:trHeight w:val="172"/>
              <w:jc w:val="center"/>
            </w:trPr>
            <w:tc>
              <w:tcPr>
                <w:tcW w:w="645" w:type="pct"/>
                <w:shd w:val="clear" w:color="auto" w:fill="CFF0FC"/>
                <w:tcMar>
                  <w:top w:w="15" w:type="dxa"/>
                  <w:left w:w="0" w:type="dxa"/>
                  <w:bottom w:w="0" w:type="dxa"/>
                  <w:right w:w="15" w:type="dxa"/>
                </w:tcMar>
                <w:vAlign w:val="center"/>
              </w:tcPr>
              <w:p w14:paraId="6F014D23" w14:textId="77777777" w:rsidR="00E711DD" w:rsidRDefault="00E711DD" w:rsidP="00DD7ED1">
                <w:pPr>
                  <w:keepNext/>
                  <w:ind w:left="137"/>
                  <w:rPr>
                    <w:rFonts w:ascii="Calibri"/>
                    <w:color w:val="000000"/>
                  </w:rPr>
                </w:pPr>
                <w:r>
                  <w:rPr>
                    <w:rFonts w:ascii="Times New Roman"/>
                    <w:color w:val="000000"/>
                    <w:sz w:val="12"/>
                  </w:rPr>
                  <w:t>PSU Award</w:t>
                </w:r>
                <w:r>
                  <w:rPr>
                    <w:rFonts w:ascii="Times New Roman"/>
                    <w:color w:val="000000"/>
                    <w:sz w:val="12"/>
                  </w:rPr>
                  <w:t> </w:t>
                </w:r>
                <w:r>
                  <w:rPr>
                    <w:rFonts w:ascii="Times New Roman"/>
                    <w:color w:val="000000"/>
                    <w:sz w:val="12"/>
                    <w:vertAlign w:val="superscript"/>
                  </w:rPr>
                  <w:t>(4)</w:t>
                </w:r>
              </w:p>
            </w:tc>
            <w:tc>
              <w:tcPr>
                <w:tcW w:w="76" w:type="pct"/>
                <w:shd w:val="clear" w:color="auto" w:fill="CFF0FC"/>
                <w:tcMar>
                  <w:top w:w="15" w:type="dxa"/>
                  <w:left w:w="0" w:type="dxa"/>
                  <w:bottom w:w="0" w:type="dxa"/>
                  <w:right w:w="15" w:type="dxa"/>
                </w:tcMar>
                <w:vAlign w:val="center"/>
              </w:tcPr>
              <w:p w14:paraId="1FF918AD" w14:textId="77777777" w:rsidR="00E711DD" w:rsidRDefault="00E711DD" w:rsidP="00DD7ED1">
                <w:pPr>
                  <w:rPr>
                    <w:rFonts w:ascii="Times New Roman"/>
                    <w:color w:val="000000"/>
                    <w:sz w:val="12"/>
                  </w:rPr>
                </w:pPr>
                <w:r>
                  <w:rPr>
                    <w:rFonts w:ascii="Times New Roman"/>
                    <w:color w:val="000000"/>
                    <w:sz w:val="12"/>
                  </w:rPr>
                  <w:t xml:space="preserve"> </w:t>
                </w:r>
              </w:p>
            </w:tc>
            <w:tc>
              <w:tcPr>
                <w:tcW w:w="297" w:type="pct"/>
                <w:shd w:val="clear" w:color="auto" w:fill="CFF0FC"/>
                <w:tcMar>
                  <w:top w:w="15" w:type="dxa"/>
                  <w:left w:w="0" w:type="dxa"/>
                  <w:bottom w:w="0" w:type="dxa"/>
                  <w:right w:w="15" w:type="dxa"/>
                </w:tcMar>
                <w:vAlign w:val="center"/>
              </w:tcPr>
              <w:p w14:paraId="32345A1F" w14:textId="77777777" w:rsidR="00E711DD" w:rsidRDefault="00E711DD" w:rsidP="00DD7ED1">
                <w:pPr>
                  <w:jc w:val="right"/>
                  <w:rPr>
                    <w:rFonts w:ascii="Times New Roman"/>
                    <w:color w:val="000000"/>
                    <w:sz w:val="12"/>
                  </w:rPr>
                </w:pPr>
                <w:r>
                  <w:rPr>
                    <w:rFonts w:ascii="Times New Roman"/>
                    <w:color w:val="000000"/>
                    <w:sz w:val="12"/>
                  </w:rPr>
                  <w:t>1/4/2021</w:t>
                </w:r>
              </w:p>
            </w:tc>
            <w:tc>
              <w:tcPr>
                <w:tcW w:w="76" w:type="pct"/>
                <w:shd w:val="clear" w:color="auto" w:fill="CFF0FC"/>
                <w:tcMar>
                  <w:top w:w="15" w:type="dxa"/>
                  <w:left w:w="0" w:type="dxa"/>
                  <w:bottom w:w="0" w:type="dxa"/>
                  <w:right w:w="15" w:type="dxa"/>
                </w:tcMar>
                <w:vAlign w:val="center"/>
              </w:tcPr>
              <w:p w14:paraId="1D7236B9"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shd w:val="clear" w:color="auto" w:fill="CFF0FC"/>
                <w:tcMar>
                  <w:top w:w="15" w:type="dxa"/>
                  <w:left w:w="0" w:type="dxa"/>
                  <w:bottom w:w="0" w:type="dxa"/>
                  <w:right w:w="15" w:type="dxa"/>
                </w:tcMar>
                <w:vAlign w:val="center"/>
              </w:tcPr>
              <w:p w14:paraId="41AA1A6B" w14:textId="77777777" w:rsidR="00E711DD" w:rsidRDefault="00E711DD" w:rsidP="00DD7ED1">
                <w:pPr>
                  <w:jc w:val="right"/>
                  <w:rPr>
                    <w:rFonts w:ascii="Times New Roman"/>
                    <w:color w:val="000000"/>
                    <w:sz w:val="12"/>
                  </w:rPr>
                </w:pPr>
                <w:r>
                  <w:rPr>
                    <w:rFonts w:ascii="Times New Roman"/>
                    <w:color w:val="000000"/>
                    <w:sz w:val="12"/>
                  </w:rPr>
                  <w:t>12/9/2020</w:t>
                </w:r>
              </w:p>
            </w:tc>
            <w:tc>
              <w:tcPr>
                <w:tcW w:w="76" w:type="pct"/>
                <w:shd w:val="clear" w:color="auto" w:fill="CFF0FC"/>
                <w:tcMar>
                  <w:top w:w="15" w:type="dxa"/>
                  <w:left w:w="0" w:type="dxa"/>
                  <w:bottom w:w="0" w:type="dxa"/>
                  <w:right w:w="15" w:type="dxa"/>
                </w:tcMar>
                <w:vAlign w:val="center"/>
              </w:tcPr>
              <w:p w14:paraId="35C45217"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478E0051"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2DAEF39A"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2BC41C0F"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CFF0FC"/>
                <w:tcMar>
                  <w:top w:w="15" w:type="dxa"/>
                  <w:left w:w="0" w:type="dxa"/>
                  <w:bottom w:w="0" w:type="dxa"/>
                  <w:right w:w="15" w:type="dxa"/>
                </w:tcMar>
                <w:vAlign w:val="center"/>
              </w:tcPr>
              <w:p w14:paraId="1D753F5F"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360CE3C6"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278AE89D"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170AA608"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0E902FF7"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4C8CCCE7"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509DA045"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4A1A558D" w14:textId="77777777" w:rsidR="00E711DD" w:rsidRDefault="00E711DD" w:rsidP="00DD7ED1">
                <w:pPr>
                  <w:jc w:val="right"/>
                  <w:rPr>
                    <w:rFonts w:ascii="Times New Roman"/>
                    <w:color w:val="000000"/>
                    <w:sz w:val="12"/>
                  </w:rPr>
                </w:pPr>
                <w:r>
                  <w:rPr>
                    <w:rFonts w:ascii="Times New Roman"/>
                    <w:color w:val="000000"/>
                    <w:sz w:val="12"/>
                  </w:rPr>
                  <w:t>8,516</w:t>
                </w:r>
              </w:p>
            </w:tc>
            <w:tc>
              <w:tcPr>
                <w:tcW w:w="50" w:type="pct"/>
                <w:shd w:val="clear" w:color="auto" w:fill="CFF0FC"/>
                <w:noWrap/>
                <w:tcMar>
                  <w:top w:w="15" w:type="dxa"/>
                  <w:left w:w="0" w:type="dxa"/>
                  <w:bottom w:w="0" w:type="dxa"/>
                  <w:right w:w="15" w:type="dxa"/>
                </w:tcMar>
                <w:vAlign w:val="center"/>
              </w:tcPr>
              <w:p w14:paraId="6F50DDEF"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0C5F0041"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33997CC7"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shd w:val="clear" w:color="auto" w:fill="CFF0FC"/>
                <w:noWrap/>
                <w:tcMar>
                  <w:top w:w="15" w:type="dxa"/>
                  <w:left w:w="0" w:type="dxa"/>
                  <w:bottom w:w="0" w:type="dxa"/>
                  <w:right w:w="15" w:type="dxa"/>
                </w:tcMar>
                <w:vAlign w:val="center"/>
              </w:tcPr>
              <w:p w14:paraId="2254BCDB" w14:textId="77777777" w:rsidR="00E711DD" w:rsidRDefault="00E711DD" w:rsidP="00DD7ED1">
                <w:pPr>
                  <w:jc w:val="right"/>
                  <w:rPr>
                    <w:rFonts w:ascii="Times New Roman"/>
                    <w:color w:val="000000"/>
                    <w:sz w:val="12"/>
                  </w:rPr>
                </w:pPr>
                <w:r>
                  <w:rPr>
                    <w:rFonts w:ascii="Times New Roman"/>
                    <w:color w:val="000000"/>
                    <w:sz w:val="12"/>
                  </w:rPr>
                  <w:t>21,289</w:t>
                </w:r>
              </w:p>
            </w:tc>
            <w:tc>
              <w:tcPr>
                <w:tcW w:w="50" w:type="pct"/>
                <w:shd w:val="clear" w:color="auto" w:fill="CFF0FC"/>
                <w:noWrap/>
                <w:tcMar>
                  <w:top w:w="15" w:type="dxa"/>
                  <w:left w:w="0" w:type="dxa"/>
                  <w:bottom w:w="0" w:type="dxa"/>
                  <w:right w:w="15" w:type="dxa"/>
                </w:tcMar>
                <w:vAlign w:val="center"/>
              </w:tcPr>
              <w:p w14:paraId="27DDD9E1"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04FC48AF"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5D7D2109"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246950B4" w14:textId="77777777" w:rsidR="00E711DD" w:rsidRDefault="00E711DD" w:rsidP="00DD7ED1">
                <w:pPr>
                  <w:jc w:val="right"/>
                  <w:rPr>
                    <w:rFonts w:ascii="Times New Roman"/>
                    <w:color w:val="000000"/>
                    <w:sz w:val="12"/>
                  </w:rPr>
                </w:pPr>
                <w:r>
                  <w:rPr>
                    <w:rFonts w:ascii="Times New Roman"/>
                    <w:color w:val="000000"/>
                    <w:sz w:val="12"/>
                  </w:rPr>
                  <w:t>42,578</w:t>
                </w:r>
              </w:p>
            </w:tc>
            <w:tc>
              <w:tcPr>
                <w:tcW w:w="50" w:type="pct"/>
                <w:shd w:val="clear" w:color="auto" w:fill="CFF0FC"/>
                <w:noWrap/>
                <w:tcMar>
                  <w:top w:w="15" w:type="dxa"/>
                  <w:left w:w="0" w:type="dxa"/>
                  <w:bottom w:w="0" w:type="dxa"/>
                  <w:right w:w="15" w:type="dxa"/>
                </w:tcMar>
                <w:vAlign w:val="center"/>
              </w:tcPr>
              <w:p w14:paraId="7749DB95"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CFF0FC"/>
                <w:tcMar>
                  <w:top w:w="15" w:type="dxa"/>
                  <w:left w:w="0" w:type="dxa"/>
                  <w:bottom w:w="0" w:type="dxa"/>
                  <w:right w:w="15" w:type="dxa"/>
                </w:tcMar>
                <w:vAlign w:val="center"/>
              </w:tcPr>
              <w:p w14:paraId="6779ED4B" w14:textId="77777777" w:rsidR="00E711DD" w:rsidRDefault="00E711DD" w:rsidP="00DD7ED1">
                <w:pPr>
                  <w:rPr>
                    <w:rFonts w:ascii="Times New Roman"/>
                    <w:color w:val="000000"/>
                    <w:sz w:val="12"/>
                  </w:rPr>
                </w:pPr>
                <w:r>
                  <w:rPr>
                    <w:rFonts w:ascii="Times New Roman"/>
                    <w:color w:val="000000"/>
                    <w:sz w:val="12"/>
                  </w:rPr>
                  <w:t xml:space="preserve"> </w:t>
                </w:r>
              </w:p>
            </w:tc>
            <w:tc>
              <w:tcPr>
                <w:tcW w:w="493" w:type="pct"/>
                <w:gridSpan w:val="2"/>
                <w:shd w:val="clear" w:color="auto" w:fill="CFF0FC"/>
                <w:tcMar>
                  <w:top w:w="15" w:type="dxa"/>
                  <w:left w:w="0" w:type="dxa"/>
                  <w:bottom w:w="0" w:type="dxa"/>
                  <w:right w:w="15" w:type="dxa"/>
                </w:tcMar>
                <w:vAlign w:val="center"/>
              </w:tcPr>
              <w:p w14:paraId="4B91545A"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215DCF13"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26DDBF3B"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23FDFE2C" w14:textId="77777777" w:rsidR="00E711DD" w:rsidRDefault="00E711DD" w:rsidP="00DD7ED1">
                <w:pPr>
                  <w:rPr>
                    <w:rFonts w:ascii="Times New Roman"/>
                    <w:color w:val="000000"/>
                    <w:sz w:val="12"/>
                  </w:rPr>
                </w:pPr>
                <w:r>
                  <w:rPr>
                    <w:rFonts w:ascii="Times New Roman"/>
                    <w:color w:val="000000"/>
                    <w:sz w:val="12"/>
                  </w:rPr>
                  <w:t xml:space="preserve"> </w:t>
                </w:r>
              </w:p>
            </w:tc>
            <w:tc>
              <w:tcPr>
                <w:tcW w:w="379" w:type="pct"/>
                <w:shd w:val="clear" w:color="auto" w:fill="CFF0FC"/>
                <w:noWrap/>
                <w:tcMar>
                  <w:top w:w="15" w:type="dxa"/>
                  <w:left w:w="0" w:type="dxa"/>
                  <w:bottom w:w="0" w:type="dxa"/>
                  <w:right w:w="15" w:type="dxa"/>
                </w:tcMar>
                <w:vAlign w:val="center"/>
              </w:tcPr>
              <w:p w14:paraId="620C9940" w14:textId="77777777" w:rsidR="00E711DD" w:rsidRDefault="00E711DD" w:rsidP="00DD7ED1">
                <w:pPr>
                  <w:jc w:val="right"/>
                  <w:rPr>
                    <w:rFonts w:ascii="Times New Roman"/>
                    <w:color w:val="000000"/>
                    <w:sz w:val="12"/>
                  </w:rPr>
                </w:pPr>
                <w:r>
                  <w:rPr>
                    <w:rFonts w:ascii="Times New Roman"/>
                    <w:color w:val="000000"/>
                    <w:sz w:val="12"/>
                  </w:rPr>
                  <w:t>2,852,939</w:t>
                </w:r>
              </w:p>
            </w:tc>
            <w:tc>
              <w:tcPr>
                <w:tcW w:w="50" w:type="pct"/>
                <w:shd w:val="clear" w:color="auto" w:fill="CFF0FC"/>
                <w:noWrap/>
                <w:tcMar>
                  <w:top w:w="15" w:type="dxa"/>
                  <w:left w:w="0" w:type="dxa"/>
                  <w:bottom w:w="0" w:type="dxa"/>
                  <w:right w:w="15" w:type="dxa"/>
                </w:tcMar>
                <w:vAlign w:val="center"/>
              </w:tcPr>
              <w:p w14:paraId="18602018" w14:textId="77777777" w:rsidR="00E711DD" w:rsidRDefault="00E711DD" w:rsidP="00DD7ED1">
                <w:pPr>
                  <w:rPr>
                    <w:rFonts w:ascii="Times New Roman"/>
                    <w:color w:val="000000"/>
                    <w:sz w:val="12"/>
                  </w:rPr>
                </w:pPr>
                <w:r>
                  <w:rPr>
                    <w:rFonts w:ascii="Times New Roman"/>
                    <w:color w:val="000000"/>
                    <w:sz w:val="12"/>
                  </w:rPr>
                  <w:t xml:space="preserve"> </w:t>
                </w:r>
              </w:p>
            </w:tc>
          </w:tr>
          <w:tr w:rsidR="006D0887" w14:paraId="507A5B51" w14:textId="77777777" w:rsidTr="006D0887">
            <w:trPr>
              <w:cantSplit/>
              <w:trHeight w:val="172"/>
              <w:jc w:val="center"/>
            </w:trPr>
            <w:tc>
              <w:tcPr>
                <w:tcW w:w="645" w:type="pct"/>
                <w:shd w:val="clear" w:color="auto" w:fill="CFF0FC"/>
                <w:tcMar>
                  <w:top w:w="15" w:type="dxa"/>
                  <w:left w:w="0" w:type="dxa"/>
                  <w:bottom w:w="0" w:type="dxa"/>
                  <w:right w:w="15" w:type="dxa"/>
                </w:tcMar>
                <w:vAlign w:val="center"/>
              </w:tcPr>
              <w:p w14:paraId="5552D7FE" w14:textId="77777777" w:rsidR="00E711DD" w:rsidRDefault="00E711DD" w:rsidP="00DD7ED1">
                <w:pPr>
                  <w:keepNext/>
                  <w:ind w:left="137"/>
                  <w:rPr>
                    <w:rFonts w:ascii="Calibri"/>
                    <w:color w:val="000000"/>
                  </w:rPr>
                </w:pPr>
                <w:r>
                  <w:rPr>
                    <w:rFonts w:ascii="Times New Roman"/>
                    <w:color w:val="000000"/>
                    <w:sz w:val="12"/>
                  </w:rPr>
                  <w:t>RSU Award</w:t>
                </w:r>
                <w:r>
                  <w:rPr>
                    <w:rFonts w:ascii="Times New Roman"/>
                    <w:color w:val="000000"/>
                    <w:sz w:val="12"/>
                  </w:rPr>
                  <w:t> </w:t>
                </w:r>
                <w:r>
                  <w:rPr>
                    <w:rFonts w:ascii="Times New Roman"/>
                    <w:color w:val="000000"/>
                    <w:sz w:val="12"/>
                    <w:vertAlign w:val="superscript"/>
                  </w:rPr>
                  <w:t>(5)</w:t>
                </w:r>
              </w:p>
            </w:tc>
            <w:tc>
              <w:tcPr>
                <w:tcW w:w="76" w:type="pct"/>
                <w:shd w:val="clear" w:color="auto" w:fill="CFF0FC"/>
                <w:tcMar>
                  <w:top w:w="15" w:type="dxa"/>
                  <w:left w:w="0" w:type="dxa"/>
                  <w:bottom w:w="0" w:type="dxa"/>
                  <w:right w:w="15" w:type="dxa"/>
                </w:tcMar>
                <w:vAlign w:val="center"/>
              </w:tcPr>
              <w:p w14:paraId="66350868" w14:textId="77777777" w:rsidR="00E711DD" w:rsidRDefault="00E711DD" w:rsidP="00DD7ED1">
                <w:pPr>
                  <w:rPr>
                    <w:rFonts w:ascii="Times New Roman"/>
                    <w:color w:val="000000"/>
                    <w:sz w:val="12"/>
                  </w:rPr>
                </w:pPr>
                <w:r>
                  <w:rPr>
                    <w:rFonts w:ascii="Times New Roman"/>
                    <w:color w:val="000000"/>
                    <w:sz w:val="12"/>
                  </w:rPr>
                  <w:t xml:space="preserve"> </w:t>
                </w:r>
              </w:p>
            </w:tc>
            <w:tc>
              <w:tcPr>
                <w:tcW w:w="297" w:type="pct"/>
                <w:shd w:val="clear" w:color="auto" w:fill="CFF0FC"/>
                <w:tcMar>
                  <w:top w:w="15" w:type="dxa"/>
                  <w:left w:w="0" w:type="dxa"/>
                  <w:bottom w:w="0" w:type="dxa"/>
                  <w:right w:w="15" w:type="dxa"/>
                </w:tcMar>
                <w:vAlign w:val="center"/>
              </w:tcPr>
              <w:p w14:paraId="1B907585" w14:textId="77777777" w:rsidR="00E711DD" w:rsidRDefault="00E711DD" w:rsidP="00DD7ED1">
                <w:pPr>
                  <w:jc w:val="right"/>
                  <w:rPr>
                    <w:rFonts w:ascii="Times New Roman"/>
                    <w:color w:val="000000"/>
                    <w:sz w:val="12"/>
                  </w:rPr>
                </w:pPr>
                <w:r>
                  <w:rPr>
                    <w:rFonts w:ascii="Times New Roman"/>
                    <w:color w:val="000000"/>
                    <w:sz w:val="12"/>
                  </w:rPr>
                  <w:t>2/19/2021</w:t>
                </w:r>
              </w:p>
            </w:tc>
            <w:tc>
              <w:tcPr>
                <w:tcW w:w="76" w:type="pct"/>
                <w:shd w:val="clear" w:color="auto" w:fill="CFF0FC"/>
                <w:tcMar>
                  <w:top w:w="15" w:type="dxa"/>
                  <w:left w:w="0" w:type="dxa"/>
                  <w:bottom w:w="0" w:type="dxa"/>
                  <w:right w:w="15" w:type="dxa"/>
                </w:tcMar>
                <w:vAlign w:val="center"/>
              </w:tcPr>
              <w:p w14:paraId="0FF92CD6"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shd w:val="clear" w:color="auto" w:fill="CFF0FC"/>
                <w:tcMar>
                  <w:top w:w="15" w:type="dxa"/>
                  <w:left w:w="0" w:type="dxa"/>
                  <w:bottom w:w="0" w:type="dxa"/>
                  <w:right w:w="15" w:type="dxa"/>
                </w:tcMar>
                <w:vAlign w:val="center"/>
              </w:tcPr>
              <w:p w14:paraId="6539C616" w14:textId="77777777" w:rsidR="00E711DD" w:rsidRDefault="00E711DD" w:rsidP="00DD7ED1">
                <w:pPr>
                  <w:jc w:val="right"/>
                  <w:rPr>
                    <w:rFonts w:ascii="Times New Roman"/>
                    <w:color w:val="000000"/>
                    <w:sz w:val="12"/>
                  </w:rPr>
                </w:pPr>
                <w:r>
                  <w:rPr>
                    <w:rFonts w:ascii="Times New Roman"/>
                    <w:color w:val="000000"/>
                    <w:sz w:val="12"/>
                  </w:rPr>
                  <w:t>12/9/2020</w:t>
                </w:r>
              </w:p>
            </w:tc>
            <w:tc>
              <w:tcPr>
                <w:tcW w:w="76" w:type="pct"/>
                <w:shd w:val="clear" w:color="auto" w:fill="CFF0FC"/>
                <w:tcMar>
                  <w:top w:w="15" w:type="dxa"/>
                  <w:left w:w="0" w:type="dxa"/>
                  <w:bottom w:w="0" w:type="dxa"/>
                  <w:right w:w="15" w:type="dxa"/>
                </w:tcMar>
                <w:vAlign w:val="center"/>
              </w:tcPr>
              <w:p w14:paraId="74712A9B"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347C7CBD"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26CA1F07"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33150425"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CFF0FC"/>
                <w:tcMar>
                  <w:top w:w="15" w:type="dxa"/>
                  <w:left w:w="0" w:type="dxa"/>
                  <w:bottom w:w="0" w:type="dxa"/>
                  <w:right w:w="15" w:type="dxa"/>
                </w:tcMar>
                <w:vAlign w:val="center"/>
              </w:tcPr>
              <w:p w14:paraId="484CC68C"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4469D129"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2A89E5BE"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073F6752"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266B583B"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7F24A60C"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3C0319AA"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5DFC599C"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3506A11F"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CFF0FC"/>
                <w:tcMar>
                  <w:top w:w="15" w:type="dxa"/>
                  <w:left w:w="0" w:type="dxa"/>
                  <w:bottom w:w="0" w:type="dxa"/>
                  <w:right w:w="15" w:type="dxa"/>
                </w:tcMar>
                <w:vAlign w:val="center"/>
              </w:tcPr>
              <w:p w14:paraId="5A5FE7DE"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2C4F2609"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737300CE"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1DF2E15D"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09BC7073"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CFF0FC"/>
                <w:tcMar>
                  <w:top w:w="15" w:type="dxa"/>
                  <w:left w:w="0" w:type="dxa"/>
                  <w:bottom w:w="0" w:type="dxa"/>
                  <w:right w:w="15" w:type="dxa"/>
                </w:tcMar>
                <w:vAlign w:val="center"/>
              </w:tcPr>
              <w:p w14:paraId="1D32A014"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3A33F0DD" w14:textId="77777777" w:rsidR="00E711DD" w:rsidRDefault="00E711DD" w:rsidP="00DD7ED1">
                <w:pPr>
                  <w:rPr>
                    <w:rFonts w:ascii="Times New Roman"/>
                    <w:color w:val="000000"/>
                    <w:sz w:val="12"/>
                  </w:rPr>
                </w:pPr>
                <w:r>
                  <w:rPr>
                    <w:rFonts w:ascii="Times New Roman"/>
                    <w:color w:val="000000"/>
                    <w:sz w:val="12"/>
                  </w:rPr>
                  <w:t xml:space="preserve"> </w:t>
                </w:r>
              </w:p>
            </w:tc>
            <w:tc>
              <w:tcPr>
                <w:tcW w:w="443" w:type="pct"/>
                <w:shd w:val="clear" w:color="auto" w:fill="CFF0FC"/>
                <w:noWrap/>
                <w:tcMar>
                  <w:top w:w="15" w:type="dxa"/>
                  <w:left w:w="0" w:type="dxa"/>
                  <w:bottom w:w="0" w:type="dxa"/>
                  <w:right w:w="15" w:type="dxa"/>
                </w:tcMar>
                <w:vAlign w:val="center"/>
              </w:tcPr>
              <w:p w14:paraId="75AC20B4" w14:textId="77777777" w:rsidR="00E711DD" w:rsidRDefault="00E711DD" w:rsidP="00DD7ED1">
                <w:pPr>
                  <w:jc w:val="right"/>
                  <w:rPr>
                    <w:rFonts w:ascii="Times New Roman"/>
                    <w:color w:val="000000"/>
                    <w:sz w:val="12"/>
                  </w:rPr>
                </w:pPr>
                <w:r>
                  <w:rPr>
                    <w:rFonts w:ascii="Times New Roman"/>
                    <w:color w:val="000000"/>
                    <w:sz w:val="12"/>
                  </w:rPr>
                  <w:t>21,631</w:t>
                </w:r>
              </w:p>
            </w:tc>
            <w:tc>
              <w:tcPr>
                <w:tcW w:w="50" w:type="pct"/>
                <w:shd w:val="clear" w:color="auto" w:fill="CFF0FC"/>
                <w:noWrap/>
                <w:tcMar>
                  <w:top w:w="15" w:type="dxa"/>
                  <w:left w:w="0" w:type="dxa"/>
                  <w:bottom w:w="0" w:type="dxa"/>
                  <w:right w:w="15" w:type="dxa"/>
                </w:tcMar>
                <w:vAlign w:val="center"/>
              </w:tcPr>
              <w:p w14:paraId="676F9219"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3E44BAE6"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6DC2E005" w14:textId="77777777" w:rsidR="00E711DD" w:rsidRDefault="00E711DD" w:rsidP="00DD7ED1">
                <w:pPr>
                  <w:rPr>
                    <w:rFonts w:ascii="Times New Roman"/>
                    <w:color w:val="000000"/>
                    <w:sz w:val="12"/>
                  </w:rPr>
                </w:pPr>
                <w:r>
                  <w:rPr>
                    <w:rFonts w:ascii="Times New Roman"/>
                    <w:color w:val="000000"/>
                    <w:sz w:val="12"/>
                  </w:rPr>
                  <w:t xml:space="preserve"> </w:t>
                </w:r>
              </w:p>
            </w:tc>
            <w:tc>
              <w:tcPr>
                <w:tcW w:w="379" w:type="pct"/>
                <w:shd w:val="clear" w:color="auto" w:fill="CFF0FC"/>
                <w:noWrap/>
                <w:tcMar>
                  <w:top w:w="15" w:type="dxa"/>
                  <w:left w:w="0" w:type="dxa"/>
                  <w:bottom w:w="0" w:type="dxa"/>
                  <w:right w:w="15" w:type="dxa"/>
                </w:tcMar>
                <w:vAlign w:val="center"/>
              </w:tcPr>
              <w:p w14:paraId="6819112E" w14:textId="77777777" w:rsidR="00E711DD" w:rsidRDefault="00E711DD" w:rsidP="00DD7ED1">
                <w:pPr>
                  <w:jc w:val="right"/>
                  <w:rPr>
                    <w:rFonts w:ascii="Times New Roman"/>
                    <w:color w:val="000000"/>
                    <w:sz w:val="12"/>
                  </w:rPr>
                </w:pPr>
                <w:r>
                  <w:rPr>
                    <w:rFonts w:ascii="Times New Roman"/>
                    <w:color w:val="000000"/>
                    <w:sz w:val="12"/>
                  </w:rPr>
                  <w:t>2,388,495</w:t>
                </w:r>
              </w:p>
            </w:tc>
            <w:tc>
              <w:tcPr>
                <w:tcW w:w="50" w:type="pct"/>
                <w:shd w:val="clear" w:color="auto" w:fill="CFF0FC"/>
                <w:noWrap/>
                <w:tcMar>
                  <w:top w:w="15" w:type="dxa"/>
                  <w:left w:w="0" w:type="dxa"/>
                  <w:bottom w:w="0" w:type="dxa"/>
                  <w:right w:w="15" w:type="dxa"/>
                </w:tcMar>
                <w:vAlign w:val="center"/>
              </w:tcPr>
              <w:p w14:paraId="24B50B2C" w14:textId="77777777" w:rsidR="00E711DD" w:rsidRDefault="00E711DD" w:rsidP="00DD7ED1">
                <w:pPr>
                  <w:rPr>
                    <w:rFonts w:ascii="Times New Roman"/>
                    <w:color w:val="000000"/>
                    <w:sz w:val="12"/>
                  </w:rPr>
                </w:pPr>
                <w:r>
                  <w:rPr>
                    <w:rFonts w:ascii="Times New Roman"/>
                    <w:color w:val="000000"/>
                    <w:sz w:val="12"/>
                  </w:rPr>
                  <w:t xml:space="preserve"> </w:t>
                </w:r>
              </w:p>
            </w:tc>
          </w:tr>
          <w:tr w:rsidR="00894CFB" w14:paraId="2F2A081B" w14:textId="77777777" w:rsidTr="006D0887">
            <w:trPr>
              <w:cantSplit/>
              <w:trHeight w:val="172"/>
              <w:jc w:val="center"/>
            </w:trPr>
            <w:tc>
              <w:tcPr>
                <w:tcW w:w="645" w:type="pct"/>
                <w:shd w:val="clear" w:color="auto" w:fill="FFFFFF"/>
                <w:tcMar>
                  <w:top w:w="15" w:type="dxa"/>
                  <w:left w:w="0" w:type="dxa"/>
                  <w:bottom w:w="0" w:type="dxa"/>
                  <w:right w:w="15" w:type="dxa"/>
                </w:tcMar>
                <w:vAlign w:val="center"/>
              </w:tcPr>
              <w:p w14:paraId="010E2572" w14:textId="77777777" w:rsidR="00E711DD" w:rsidRDefault="00E711DD" w:rsidP="00DD7ED1">
                <w:pPr>
                  <w:keepNext/>
                  <w:rPr>
                    <w:rFonts w:ascii="Times New Roman"/>
                    <w:b/>
                    <w:color w:val="000000"/>
                    <w:sz w:val="12"/>
                  </w:rPr>
                </w:pPr>
                <w:r>
                  <w:rPr>
                    <w:rFonts w:ascii="Times New Roman"/>
                    <w:b/>
                    <w:color w:val="000000"/>
                    <w:sz w:val="12"/>
                  </w:rPr>
                  <w:t>Kimberly Nelson</w:t>
                </w:r>
              </w:p>
            </w:tc>
            <w:tc>
              <w:tcPr>
                <w:tcW w:w="76" w:type="pct"/>
                <w:shd w:val="clear" w:color="auto" w:fill="FFFFFF"/>
                <w:tcMar>
                  <w:top w:w="15" w:type="dxa"/>
                  <w:left w:w="0" w:type="dxa"/>
                  <w:bottom w:w="0" w:type="dxa"/>
                  <w:right w:w="15" w:type="dxa"/>
                </w:tcMar>
                <w:vAlign w:val="center"/>
              </w:tcPr>
              <w:p w14:paraId="16BF32ED" w14:textId="77777777" w:rsidR="00E711DD" w:rsidRDefault="00E711DD" w:rsidP="00DD7ED1">
                <w:pPr>
                  <w:rPr>
                    <w:rFonts w:ascii="Times New Roman"/>
                    <w:color w:val="000000"/>
                    <w:sz w:val="12"/>
                  </w:rPr>
                </w:pPr>
                <w:r>
                  <w:rPr>
                    <w:rFonts w:ascii="Times New Roman"/>
                    <w:color w:val="000000"/>
                    <w:sz w:val="12"/>
                  </w:rPr>
                  <w:t xml:space="preserve"> </w:t>
                </w:r>
              </w:p>
            </w:tc>
            <w:tc>
              <w:tcPr>
                <w:tcW w:w="297" w:type="pct"/>
                <w:shd w:val="clear" w:color="auto" w:fill="FFFFFF"/>
                <w:tcMar>
                  <w:top w:w="15" w:type="dxa"/>
                  <w:left w:w="0" w:type="dxa"/>
                  <w:bottom w:w="0" w:type="dxa"/>
                  <w:right w:w="15" w:type="dxa"/>
                </w:tcMar>
                <w:vAlign w:val="center"/>
              </w:tcPr>
              <w:p w14:paraId="40115D87"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753DE88E"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shd w:val="clear" w:color="auto" w:fill="FFFFFF"/>
                <w:tcMar>
                  <w:top w:w="15" w:type="dxa"/>
                  <w:left w:w="0" w:type="dxa"/>
                  <w:bottom w:w="0" w:type="dxa"/>
                  <w:right w:w="15" w:type="dxa"/>
                </w:tcMar>
                <w:vAlign w:val="center"/>
              </w:tcPr>
              <w:p w14:paraId="630F964E"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68061EF3"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4DDE50B4"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FFFFFF"/>
                <w:noWrap/>
                <w:tcMar>
                  <w:top w:w="15" w:type="dxa"/>
                  <w:left w:w="0" w:type="dxa"/>
                  <w:bottom w:w="0" w:type="dxa"/>
                  <w:right w:w="15" w:type="dxa"/>
                </w:tcMar>
                <w:vAlign w:val="center"/>
              </w:tcPr>
              <w:p w14:paraId="64CAEFF7"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5864CA1E"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2DAAD69D"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0DF8063A"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shd w:val="clear" w:color="auto" w:fill="FFFFFF"/>
                <w:noWrap/>
                <w:tcMar>
                  <w:top w:w="15" w:type="dxa"/>
                  <w:left w:w="0" w:type="dxa"/>
                  <w:bottom w:w="0" w:type="dxa"/>
                  <w:right w:w="15" w:type="dxa"/>
                </w:tcMar>
                <w:vAlign w:val="center"/>
              </w:tcPr>
              <w:p w14:paraId="7F139397"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2D1214B9"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29B1C344"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239CDB2D"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FFFFFF"/>
                <w:noWrap/>
                <w:tcMar>
                  <w:top w:w="15" w:type="dxa"/>
                  <w:left w:w="0" w:type="dxa"/>
                  <w:bottom w:w="0" w:type="dxa"/>
                  <w:right w:w="15" w:type="dxa"/>
                </w:tcMar>
                <w:vAlign w:val="center"/>
              </w:tcPr>
              <w:p w14:paraId="53910E29"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7ED9194D"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69AC9A14"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1D9FDBE4"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FFFFFF"/>
                <w:noWrap/>
                <w:tcMar>
                  <w:top w:w="15" w:type="dxa"/>
                  <w:left w:w="0" w:type="dxa"/>
                  <w:bottom w:w="0" w:type="dxa"/>
                  <w:right w:w="15" w:type="dxa"/>
                </w:tcMar>
                <w:vAlign w:val="center"/>
              </w:tcPr>
              <w:p w14:paraId="18C37F84"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1EFF9B95"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4F00788C"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601D6F65"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shd w:val="clear" w:color="auto" w:fill="FFFFFF"/>
                <w:noWrap/>
                <w:tcMar>
                  <w:top w:w="15" w:type="dxa"/>
                  <w:left w:w="0" w:type="dxa"/>
                  <w:bottom w:w="0" w:type="dxa"/>
                  <w:right w:w="15" w:type="dxa"/>
                </w:tcMar>
                <w:vAlign w:val="center"/>
              </w:tcPr>
              <w:p w14:paraId="64475C0B"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20A2F07C"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25F07A66"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15945B1F"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FFFFFF"/>
                <w:noWrap/>
                <w:tcMar>
                  <w:top w:w="15" w:type="dxa"/>
                  <w:left w:w="0" w:type="dxa"/>
                  <w:bottom w:w="0" w:type="dxa"/>
                  <w:right w:w="15" w:type="dxa"/>
                </w:tcMar>
                <w:vAlign w:val="center"/>
              </w:tcPr>
              <w:p w14:paraId="77787359"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62EE1B49"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FFFFFF"/>
                <w:tcMar>
                  <w:top w:w="15" w:type="dxa"/>
                  <w:left w:w="0" w:type="dxa"/>
                  <w:bottom w:w="0" w:type="dxa"/>
                  <w:right w:w="15" w:type="dxa"/>
                </w:tcMar>
                <w:vAlign w:val="center"/>
              </w:tcPr>
              <w:p w14:paraId="6399A665"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18915998" w14:textId="77777777" w:rsidR="00E711DD" w:rsidRDefault="00E711DD" w:rsidP="00DD7ED1">
                <w:pPr>
                  <w:rPr>
                    <w:rFonts w:ascii="Times New Roman"/>
                    <w:color w:val="000000"/>
                    <w:sz w:val="12"/>
                  </w:rPr>
                </w:pPr>
                <w:r>
                  <w:rPr>
                    <w:rFonts w:ascii="Times New Roman"/>
                    <w:color w:val="000000"/>
                    <w:sz w:val="12"/>
                  </w:rPr>
                  <w:t xml:space="preserve"> </w:t>
                </w:r>
              </w:p>
            </w:tc>
            <w:tc>
              <w:tcPr>
                <w:tcW w:w="443" w:type="pct"/>
                <w:shd w:val="clear" w:color="auto" w:fill="FFFFFF"/>
                <w:noWrap/>
                <w:tcMar>
                  <w:top w:w="15" w:type="dxa"/>
                  <w:left w:w="0" w:type="dxa"/>
                  <w:bottom w:w="0" w:type="dxa"/>
                  <w:right w:w="15" w:type="dxa"/>
                </w:tcMar>
                <w:vAlign w:val="center"/>
              </w:tcPr>
              <w:p w14:paraId="1B26DB16"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3CAF9DAE"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3840E903"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2D37F8E6" w14:textId="77777777" w:rsidR="00E711DD" w:rsidRDefault="00E711DD" w:rsidP="00DD7ED1">
                <w:pPr>
                  <w:rPr>
                    <w:rFonts w:ascii="Times New Roman"/>
                    <w:color w:val="000000"/>
                    <w:sz w:val="12"/>
                  </w:rPr>
                </w:pPr>
                <w:r>
                  <w:rPr>
                    <w:rFonts w:ascii="Times New Roman"/>
                    <w:color w:val="000000"/>
                    <w:sz w:val="12"/>
                  </w:rPr>
                  <w:t xml:space="preserve"> </w:t>
                </w:r>
              </w:p>
            </w:tc>
            <w:tc>
              <w:tcPr>
                <w:tcW w:w="379" w:type="pct"/>
                <w:shd w:val="clear" w:color="auto" w:fill="FFFFFF"/>
                <w:noWrap/>
                <w:tcMar>
                  <w:top w:w="15" w:type="dxa"/>
                  <w:left w:w="0" w:type="dxa"/>
                  <w:bottom w:w="0" w:type="dxa"/>
                  <w:right w:w="15" w:type="dxa"/>
                </w:tcMar>
                <w:vAlign w:val="center"/>
              </w:tcPr>
              <w:p w14:paraId="57545D1B"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5A84AE92" w14:textId="77777777" w:rsidR="00E711DD" w:rsidRDefault="00E711DD" w:rsidP="00DD7ED1">
                <w:pPr>
                  <w:rPr>
                    <w:rFonts w:ascii="Times New Roman"/>
                    <w:color w:val="000000"/>
                    <w:sz w:val="12"/>
                  </w:rPr>
                </w:pPr>
                <w:r>
                  <w:rPr>
                    <w:rFonts w:ascii="Times New Roman"/>
                    <w:color w:val="000000"/>
                    <w:sz w:val="12"/>
                  </w:rPr>
                  <w:t xml:space="preserve"> </w:t>
                </w:r>
              </w:p>
            </w:tc>
          </w:tr>
          <w:tr w:rsidR="006D0887" w14:paraId="3872F466" w14:textId="77777777" w:rsidTr="006D0887">
            <w:trPr>
              <w:cantSplit/>
              <w:trHeight w:val="173"/>
              <w:jc w:val="center"/>
            </w:trPr>
            <w:tc>
              <w:tcPr>
                <w:tcW w:w="645" w:type="pct"/>
                <w:shd w:val="clear" w:color="auto" w:fill="FFFFFF"/>
                <w:tcMar>
                  <w:top w:w="15" w:type="dxa"/>
                  <w:left w:w="0" w:type="dxa"/>
                  <w:bottom w:w="0" w:type="dxa"/>
                  <w:right w:w="15" w:type="dxa"/>
                </w:tcMar>
                <w:vAlign w:val="center"/>
              </w:tcPr>
              <w:p w14:paraId="7A85D151" w14:textId="77777777" w:rsidR="00E711DD" w:rsidRDefault="00E711DD" w:rsidP="00DD7ED1">
                <w:pPr>
                  <w:keepNext/>
                  <w:ind w:left="137"/>
                  <w:rPr>
                    <w:rFonts w:ascii="Calibri"/>
                    <w:color w:val="000000"/>
                  </w:rPr>
                </w:pPr>
                <w:r>
                  <w:rPr>
                    <w:rFonts w:ascii="Times New Roman"/>
                    <w:color w:val="000000"/>
                    <w:sz w:val="12"/>
                  </w:rPr>
                  <w:t>Annual Cash Bonus</w:t>
                </w:r>
                <w:r>
                  <w:rPr>
                    <w:rFonts w:ascii="Times New Roman"/>
                    <w:color w:val="000000"/>
                    <w:sz w:val="12"/>
                  </w:rPr>
                  <w:t> </w:t>
                </w:r>
                <w:r>
                  <w:rPr>
                    <w:rFonts w:ascii="Times New Roman"/>
                    <w:color w:val="000000"/>
                    <w:sz w:val="12"/>
                    <w:vertAlign w:val="superscript"/>
                  </w:rPr>
                  <w:t>(3)</w:t>
                </w:r>
              </w:p>
            </w:tc>
            <w:tc>
              <w:tcPr>
                <w:tcW w:w="76" w:type="pct"/>
                <w:shd w:val="clear" w:color="auto" w:fill="FFFFFF"/>
                <w:tcMar>
                  <w:top w:w="15" w:type="dxa"/>
                  <w:left w:w="0" w:type="dxa"/>
                  <w:bottom w:w="0" w:type="dxa"/>
                  <w:right w:w="15" w:type="dxa"/>
                </w:tcMar>
                <w:vAlign w:val="center"/>
              </w:tcPr>
              <w:p w14:paraId="7ABC04A3" w14:textId="77777777" w:rsidR="00E711DD" w:rsidRDefault="00E711DD" w:rsidP="00DD7ED1">
                <w:pPr>
                  <w:rPr>
                    <w:rFonts w:ascii="Times New Roman"/>
                    <w:color w:val="000000"/>
                    <w:sz w:val="12"/>
                  </w:rPr>
                </w:pPr>
                <w:r>
                  <w:rPr>
                    <w:rFonts w:ascii="Times New Roman"/>
                    <w:color w:val="000000"/>
                    <w:sz w:val="12"/>
                  </w:rPr>
                  <w:t xml:space="preserve"> </w:t>
                </w:r>
              </w:p>
            </w:tc>
            <w:tc>
              <w:tcPr>
                <w:tcW w:w="297" w:type="pct"/>
                <w:shd w:val="clear" w:color="auto" w:fill="FFFFFF"/>
                <w:tcMar>
                  <w:top w:w="15" w:type="dxa"/>
                  <w:left w:w="0" w:type="dxa"/>
                  <w:bottom w:w="0" w:type="dxa"/>
                  <w:right w:w="15" w:type="dxa"/>
                </w:tcMar>
                <w:vAlign w:val="center"/>
              </w:tcPr>
              <w:p w14:paraId="1A0AD6EE" w14:textId="77777777" w:rsidR="00E711DD" w:rsidRDefault="00E711DD" w:rsidP="00DD7ED1">
                <w:pPr>
                  <w:jc w:val="right"/>
                  <w:rPr>
                    <w:rFonts w:ascii="Times New Roman"/>
                    <w:color w:val="000000"/>
                    <w:sz w:val="12"/>
                  </w:rPr>
                </w:pPr>
                <w:r>
                  <w:rPr>
                    <w:rFonts w:ascii="Times New Roman"/>
                    <w:color w:val="000000"/>
                    <w:sz w:val="12"/>
                  </w:rPr>
                  <w:t>—</w:t>
                </w:r>
              </w:p>
            </w:tc>
            <w:tc>
              <w:tcPr>
                <w:tcW w:w="76" w:type="pct"/>
                <w:shd w:val="clear" w:color="auto" w:fill="FFFFFF"/>
                <w:tcMar>
                  <w:top w:w="15" w:type="dxa"/>
                  <w:left w:w="0" w:type="dxa"/>
                  <w:bottom w:w="0" w:type="dxa"/>
                  <w:right w:w="15" w:type="dxa"/>
                </w:tcMar>
                <w:vAlign w:val="center"/>
              </w:tcPr>
              <w:p w14:paraId="2CE429BA"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shd w:val="clear" w:color="auto" w:fill="FFFFFF"/>
                <w:tcMar>
                  <w:top w:w="15" w:type="dxa"/>
                  <w:left w:w="0" w:type="dxa"/>
                  <w:bottom w:w="0" w:type="dxa"/>
                  <w:right w:w="15" w:type="dxa"/>
                </w:tcMar>
                <w:vAlign w:val="center"/>
              </w:tcPr>
              <w:p w14:paraId="48218010" w14:textId="77777777" w:rsidR="00E711DD" w:rsidRDefault="00E711DD" w:rsidP="00DD7ED1">
                <w:pPr>
                  <w:jc w:val="right"/>
                  <w:rPr>
                    <w:rFonts w:ascii="Times New Roman"/>
                    <w:color w:val="000000"/>
                    <w:sz w:val="12"/>
                  </w:rPr>
                </w:pPr>
                <w:r>
                  <w:rPr>
                    <w:rFonts w:ascii="Times New Roman"/>
                    <w:color w:val="000000"/>
                    <w:sz w:val="12"/>
                  </w:rPr>
                  <w:t>12/9/2020</w:t>
                </w:r>
              </w:p>
            </w:tc>
            <w:tc>
              <w:tcPr>
                <w:tcW w:w="76" w:type="pct"/>
                <w:shd w:val="clear" w:color="auto" w:fill="FFFFFF"/>
                <w:tcMar>
                  <w:top w:w="15" w:type="dxa"/>
                  <w:left w:w="0" w:type="dxa"/>
                  <w:bottom w:w="0" w:type="dxa"/>
                  <w:right w:w="15" w:type="dxa"/>
                </w:tcMar>
                <w:vAlign w:val="center"/>
              </w:tcPr>
              <w:p w14:paraId="483AC831"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121EEC9A"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FFFFFF"/>
                <w:noWrap/>
                <w:tcMar>
                  <w:top w:w="15" w:type="dxa"/>
                  <w:left w:w="0" w:type="dxa"/>
                  <w:bottom w:w="0" w:type="dxa"/>
                  <w:right w:w="15" w:type="dxa"/>
                </w:tcMar>
                <w:vAlign w:val="center"/>
              </w:tcPr>
              <w:p w14:paraId="47677988" w14:textId="77777777" w:rsidR="00E711DD" w:rsidRDefault="00E711DD" w:rsidP="00DD7ED1">
                <w:pPr>
                  <w:jc w:val="right"/>
                  <w:rPr>
                    <w:rFonts w:ascii="Times New Roman"/>
                    <w:color w:val="000000"/>
                    <w:sz w:val="12"/>
                  </w:rPr>
                </w:pPr>
                <w:r>
                  <w:rPr>
                    <w:rFonts w:ascii="Times New Roman"/>
                    <w:color w:val="000000"/>
                    <w:sz w:val="12"/>
                  </w:rPr>
                  <w:t>173,250</w:t>
                </w:r>
              </w:p>
            </w:tc>
            <w:tc>
              <w:tcPr>
                <w:tcW w:w="50" w:type="pct"/>
                <w:shd w:val="clear" w:color="auto" w:fill="FFFFFF"/>
                <w:noWrap/>
                <w:tcMar>
                  <w:top w:w="15" w:type="dxa"/>
                  <w:left w:w="0" w:type="dxa"/>
                  <w:bottom w:w="0" w:type="dxa"/>
                  <w:right w:w="15" w:type="dxa"/>
                </w:tcMar>
                <w:vAlign w:val="center"/>
              </w:tcPr>
              <w:p w14:paraId="67AE28FA"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1F66DF1B"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4889D1F2"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shd w:val="clear" w:color="auto" w:fill="FFFFFF"/>
                <w:noWrap/>
                <w:tcMar>
                  <w:top w:w="15" w:type="dxa"/>
                  <w:left w:w="0" w:type="dxa"/>
                  <w:bottom w:w="0" w:type="dxa"/>
                  <w:right w:w="15" w:type="dxa"/>
                </w:tcMar>
                <w:vAlign w:val="center"/>
              </w:tcPr>
              <w:p w14:paraId="6A480129" w14:textId="77777777" w:rsidR="00E711DD" w:rsidRDefault="00E711DD" w:rsidP="00DD7ED1">
                <w:pPr>
                  <w:jc w:val="right"/>
                  <w:rPr>
                    <w:rFonts w:ascii="Times New Roman"/>
                    <w:color w:val="000000"/>
                    <w:sz w:val="12"/>
                  </w:rPr>
                </w:pPr>
                <w:r>
                  <w:rPr>
                    <w:rFonts w:ascii="Times New Roman"/>
                    <w:color w:val="000000"/>
                    <w:sz w:val="12"/>
                  </w:rPr>
                  <w:t>288,750</w:t>
                </w:r>
              </w:p>
            </w:tc>
            <w:tc>
              <w:tcPr>
                <w:tcW w:w="50" w:type="pct"/>
                <w:shd w:val="clear" w:color="auto" w:fill="FFFFFF"/>
                <w:noWrap/>
                <w:tcMar>
                  <w:top w:w="15" w:type="dxa"/>
                  <w:left w:w="0" w:type="dxa"/>
                  <w:bottom w:w="0" w:type="dxa"/>
                  <w:right w:w="15" w:type="dxa"/>
                </w:tcMar>
                <w:vAlign w:val="center"/>
              </w:tcPr>
              <w:p w14:paraId="67617056"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201F8968"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74E71F6A"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FFFFFF"/>
                <w:noWrap/>
                <w:tcMar>
                  <w:top w:w="15" w:type="dxa"/>
                  <w:left w:w="0" w:type="dxa"/>
                  <w:bottom w:w="0" w:type="dxa"/>
                  <w:right w:w="15" w:type="dxa"/>
                </w:tcMar>
                <w:vAlign w:val="center"/>
              </w:tcPr>
              <w:p w14:paraId="61AD0E08" w14:textId="77777777" w:rsidR="00E711DD" w:rsidRDefault="00E711DD" w:rsidP="00DD7ED1">
                <w:pPr>
                  <w:jc w:val="right"/>
                  <w:rPr>
                    <w:rFonts w:ascii="Times New Roman"/>
                    <w:color w:val="000000"/>
                    <w:sz w:val="12"/>
                  </w:rPr>
                </w:pPr>
                <w:r>
                  <w:rPr>
                    <w:rFonts w:ascii="Times New Roman"/>
                    <w:color w:val="000000"/>
                    <w:sz w:val="12"/>
                  </w:rPr>
                  <w:t>548,625</w:t>
                </w:r>
              </w:p>
            </w:tc>
            <w:tc>
              <w:tcPr>
                <w:tcW w:w="50" w:type="pct"/>
                <w:shd w:val="clear" w:color="auto" w:fill="FFFFFF"/>
                <w:noWrap/>
                <w:tcMar>
                  <w:top w:w="15" w:type="dxa"/>
                  <w:left w:w="0" w:type="dxa"/>
                  <w:bottom w:w="0" w:type="dxa"/>
                  <w:right w:w="15" w:type="dxa"/>
                </w:tcMar>
                <w:vAlign w:val="center"/>
              </w:tcPr>
              <w:p w14:paraId="470031BB"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6D80B131"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FFFFFF"/>
                <w:tcMar>
                  <w:top w:w="15" w:type="dxa"/>
                  <w:left w:w="0" w:type="dxa"/>
                  <w:bottom w:w="0" w:type="dxa"/>
                  <w:right w:w="15" w:type="dxa"/>
                </w:tcMar>
                <w:vAlign w:val="center"/>
              </w:tcPr>
              <w:p w14:paraId="7D1A91F8"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7F5EC9F5"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7276A760"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FFFFFF"/>
                <w:tcMar>
                  <w:top w:w="15" w:type="dxa"/>
                  <w:left w:w="0" w:type="dxa"/>
                  <w:bottom w:w="0" w:type="dxa"/>
                  <w:right w:w="15" w:type="dxa"/>
                </w:tcMar>
                <w:vAlign w:val="center"/>
              </w:tcPr>
              <w:p w14:paraId="4CFFF2F4"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121855D5"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4AA18207"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FFFFFF"/>
                <w:tcMar>
                  <w:top w:w="15" w:type="dxa"/>
                  <w:left w:w="0" w:type="dxa"/>
                  <w:bottom w:w="0" w:type="dxa"/>
                  <w:right w:w="15" w:type="dxa"/>
                </w:tcMar>
                <w:vAlign w:val="center"/>
              </w:tcPr>
              <w:p w14:paraId="3106227B"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53659DA7"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FFFFFF"/>
                <w:tcMar>
                  <w:top w:w="15" w:type="dxa"/>
                  <w:left w:w="0" w:type="dxa"/>
                  <w:bottom w:w="0" w:type="dxa"/>
                  <w:right w:w="15" w:type="dxa"/>
                </w:tcMar>
                <w:vAlign w:val="center"/>
              </w:tcPr>
              <w:p w14:paraId="7C5DE8C1" w14:textId="77777777" w:rsidR="00E711DD" w:rsidRDefault="00E711DD" w:rsidP="00DD7ED1">
                <w:pPr>
                  <w:rPr>
                    <w:rFonts w:ascii="Times New Roman"/>
                    <w:color w:val="000000"/>
                    <w:sz w:val="12"/>
                  </w:rPr>
                </w:pPr>
                <w:r>
                  <w:rPr>
                    <w:rFonts w:ascii="Times New Roman"/>
                    <w:color w:val="000000"/>
                    <w:sz w:val="12"/>
                  </w:rPr>
                  <w:t xml:space="preserve"> </w:t>
                </w:r>
              </w:p>
            </w:tc>
            <w:tc>
              <w:tcPr>
                <w:tcW w:w="493" w:type="pct"/>
                <w:gridSpan w:val="2"/>
                <w:shd w:val="clear" w:color="auto" w:fill="FFFFFF"/>
                <w:tcMar>
                  <w:top w:w="15" w:type="dxa"/>
                  <w:left w:w="0" w:type="dxa"/>
                  <w:bottom w:w="0" w:type="dxa"/>
                  <w:right w:w="15" w:type="dxa"/>
                </w:tcMar>
                <w:vAlign w:val="center"/>
              </w:tcPr>
              <w:p w14:paraId="39B73331"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4433BB0A"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0F9B391D" w14:textId="77777777" w:rsidR="00E711DD" w:rsidRDefault="00E711DD" w:rsidP="00DD7ED1">
                <w:pPr>
                  <w:rPr>
                    <w:rFonts w:ascii="Times New Roman"/>
                    <w:color w:val="000000"/>
                    <w:sz w:val="12"/>
                  </w:rPr>
                </w:pPr>
                <w:r>
                  <w:rPr>
                    <w:rFonts w:ascii="Times New Roman"/>
                    <w:color w:val="000000"/>
                    <w:sz w:val="12"/>
                  </w:rPr>
                  <w:t xml:space="preserve"> </w:t>
                </w:r>
              </w:p>
            </w:tc>
            <w:tc>
              <w:tcPr>
                <w:tcW w:w="429" w:type="pct"/>
                <w:gridSpan w:val="2"/>
                <w:shd w:val="clear" w:color="auto" w:fill="FFFFFF"/>
                <w:tcMar>
                  <w:top w:w="15" w:type="dxa"/>
                  <w:left w:w="0" w:type="dxa"/>
                  <w:bottom w:w="0" w:type="dxa"/>
                  <w:right w:w="15" w:type="dxa"/>
                </w:tcMar>
                <w:vAlign w:val="center"/>
              </w:tcPr>
              <w:p w14:paraId="50EAD624"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5C25FD4A" w14:textId="77777777" w:rsidR="00E711DD" w:rsidRDefault="00E711DD" w:rsidP="00DD7ED1">
                <w:pPr>
                  <w:rPr>
                    <w:rFonts w:ascii="Times New Roman"/>
                    <w:color w:val="000000"/>
                    <w:sz w:val="12"/>
                  </w:rPr>
                </w:pPr>
                <w:r>
                  <w:rPr>
                    <w:rFonts w:ascii="Times New Roman"/>
                    <w:color w:val="000000"/>
                    <w:sz w:val="12"/>
                  </w:rPr>
                  <w:t xml:space="preserve"> </w:t>
                </w:r>
              </w:p>
            </w:tc>
          </w:tr>
          <w:tr w:rsidR="006D0887" w14:paraId="01CF5652" w14:textId="77777777" w:rsidTr="006D0887">
            <w:trPr>
              <w:cantSplit/>
              <w:trHeight w:val="172"/>
              <w:jc w:val="center"/>
            </w:trPr>
            <w:tc>
              <w:tcPr>
                <w:tcW w:w="645" w:type="pct"/>
                <w:shd w:val="clear" w:color="auto" w:fill="FFFFFF"/>
                <w:tcMar>
                  <w:top w:w="15" w:type="dxa"/>
                  <w:left w:w="0" w:type="dxa"/>
                  <w:bottom w:w="0" w:type="dxa"/>
                  <w:right w:w="15" w:type="dxa"/>
                </w:tcMar>
                <w:vAlign w:val="center"/>
              </w:tcPr>
              <w:p w14:paraId="2D16B1D7" w14:textId="77777777" w:rsidR="00E711DD" w:rsidRDefault="00E711DD" w:rsidP="00DD7ED1">
                <w:pPr>
                  <w:keepNext/>
                  <w:ind w:left="137"/>
                  <w:rPr>
                    <w:rFonts w:ascii="Calibri"/>
                    <w:color w:val="000000"/>
                  </w:rPr>
                </w:pPr>
                <w:r>
                  <w:rPr>
                    <w:rFonts w:ascii="Times New Roman"/>
                    <w:color w:val="000000"/>
                    <w:sz w:val="12"/>
                  </w:rPr>
                  <w:t xml:space="preserve">PSU </w:t>
                </w:r>
                <w:proofErr w:type="gramStart"/>
                <w:r>
                  <w:rPr>
                    <w:rFonts w:ascii="Times New Roman"/>
                    <w:color w:val="000000"/>
                    <w:sz w:val="12"/>
                  </w:rPr>
                  <w:t>Award</w:t>
                </w:r>
                <w:r>
                  <w:rPr>
                    <w:rFonts w:ascii="Times New Roman"/>
                    <w:color w:val="000000"/>
                    <w:sz w:val="12"/>
                    <w:vertAlign w:val="superscript"/>
                  </w:rPr>
                  <w:t>(</w:t>
                </w:r>
                <w:proofErr w:type="gramEnd"/>
                <w:r>
                  <w:rPr>
                    <w:rFonts w:ascii="Times New Roman"/>
                    <w:color w:val="000000"/>
                    <w:sz w:val="12"/>
                    <w:vertAlign w:val="superscript"/>
                  </w:rPr>
                  <w:t>4)</w:t>
                </w:r>
              </w:p>
            </w:tc>
            <w:tc>
              <w:tcPr>
                <w:tcW w:w="76" w:type="pct"/>
                <w:shd w:val="clear" w:color="auto" w:fill="FFFFFF"/>
                <w:tcMar>
                  <w:top w:w="15" w:type="dxa"/>
                  <w:left w:w="0" w:type="dxa"/>
                  <w:bottom w:w="0" w:type="dxa"/>
                  <w:right w:w="15" w:type="dxa"/>
                </w:tcMar>
                <w:vAlign w:val="center"/>
              </w:tcPr>
              <w:p w14:paraId="5AB15534" w14:textId="77777777" w:rsidR="00E711DD" w:rsidRDefault="00E711DD" w:rsidP="00DD7ED1">
                <w:pPr>
                  <w:rPr>
                    <w:rFonts w:ascii="Times New Roman"/>
                    <w:color w:val="000000"/>
                    <w:sz w:val="12"/>
                  </w:rPr>
                </w:pPr>
                <w:r>
                  <w:rPr>
                    <w:rFonts w:ascii="Times New Roman"/>
                    <w:color w:val="000000"/>
                    <w:sz w:val="12"/>
                  </w:rPr>
                  <w:t xml:space="preserve"> </w:t>
                </w:r>
              </w:p>
            </w:tc>
            <w:tc>
              <w:tcPr>
                <w:tcW w:w="297" w:type="pct"/>
                <w:shd w:val="clear" w:color="auto" w:fill="FFFFFF"/>
                <w:tcMar>
                  <w:top w:w="15" w:type="dxa"/>
                  <w:left w:w="0" w:type="dxa"/>
                  <w:bottom w:w="0" w:type="dxa"/>
                  <w:right w:w="15" w:type="dxa"/>
                </w:tcMar>
                <w:vAlign w:val="center"/>
              </w:tcPr>
              <w:p w14:paraId="601E8C66" w14:textId="77777777" w:rsidR="00E711DD" w:rsidRDefault="00E711DD" w:rsidP="00DD7ED1">
                <w:pPr>
                  <w:jc w:val="right"/>
                  <w:rPr>
                    <w:rFonts w:ascii="Times New Roman"/>
                    <w:color w:val="000000"/>
                    <w:sz w:val="12"/>
                  </w:rPr>
                </w:pPr>
                <w:r>
                  <w:rPr>
                    <w:rFonts w:ascii="Times New Roman"/>
                    <w:color w:val="000000"/>
                    <w:sz w:val="12"/>
                  </w:rPr>
                  <w:t>1/4/2021</w:t>
                </w:r>
              </w:p>
            </w:tc>
            <w:tc>
              <w:tcPr>
                <w:tcW w:w="76" w:type="pct"/>
                <w:shd w:val="clear" w:color="auto" w:fill="FFFFFF"/>
                <w:tcMar>
                  <w:top w:w="15" w:type="dxa"/>
                  <w:left w:w="0" w:type="dxa"/>
                  <w:bottom w:w="0" w:type="dxa"/>
                  <w:right w:w="15" w:type="dxa"/>
                </w:tcMar>
                <w:vAlign w:val="center"/>
              </w:tcPr>
              <w:p w14:paraId="0EFCFD19"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shd w:val="clear" w:color="auto" w:fill="FFFFFF"/>
                <w:tcMar>
                  <w:top w:w="15" w:type="dxa"/>
                  <w:left w:w="0" w:type="dxa"/>
                  <w:bottom w:w="0" w:type="dxa"/>
                  <w:right w:w="15" w:type="dxa"/>
                </w:tcMar>
                <w:vAlign w:val="center"/>
              </w:tcPr>
              <w:p w14:paraId="1A866BF8" w14:textId="77777777" w:rsidR="00E711DD" w:rsidRDefault="00E711DD" w:rsidP="00DD7ED1">
                <w:pPr>
                  <w:jc w:val="right"/>
                  <w:rPr>
                    <w:rFonts w:ascii="Times New Roman"/>
                    <w:color w:val="000000"/>
                    <w:sz w:val="12"/>
                  </w:rPr>
                </w:pPr>
                <w:r>
                  <w:rPr>
                    <w:rFonts w:ascii="Times New Roman"/>
                    <w:color w:val="000000"/>
                    <w:sz w:val="12"/>
                  </w:rPr>
                  <w:t>12/9/2020</w:t>
                </w:r>
              </w:p>
            </w:tc>
            <w:tc>
              <w:tcPr>
                <w:tcW w:w="76" w:type="pct"/>
                <w:shd w:val="clear" w:color="auto" w:fill="FFFFFF"/>
                <w:tcMar>
                  <w:top w:w="15" w:type="dxa"/>
                  <w:left w:w="0" w:type="dxa"/>
                  <w:bottom w:w="0" w:type="dxa"/>
                  <w:right w:w="15" w:type="dxa"/>
                </w:tcMar>
                <w:vAlign w:val="center"/>
              </w:tcPr>
              <w:p w14:paraId="31E8D24D"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FFFFFF"/>
                <w:tcMar>
                  <w:top w:w="15" w:type="dxa"/>
                  <w:left w:w="0" w:type="dxa"/>
                  <w:bottom w:w="0" w:type="dxa"/>
                  <w:right w:w="15" w:type="dxa"/>
                </w:tcMar>
                <w:vAlign w:val="center"/>
              </w:tcPr>
              <w:p w14:paraId="4BD89935"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4F7A59CC"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23D3D542"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FFFFFF"/>
                <w:tcMar>
                  <w:top w:w="15" w:type="dxa"/>
                  <w:left w:w="0" w:type="dxa"/>
                  <w:bottom w:w="0" w:type="dxa"/>
                  <w:right w:w="15" w:type="dxa"/>
                </w:tcMar>
                <w:vAlign w:val="center"/>
              </w:tcPr>
              <w:p w14:paraId="10A8F8E8"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3D618B09"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621FBF4B"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FFFFFF"/>
                <w:tcMar>
                  <w:top w:w="15" w:type="dxa"/>
                  <w:left w:w="0" w:type="dxa"/>
                  <w:bottom w:w="0" w:type="dxa"/>
                  <w:right w:w="15" w:type="dxa"/>
                </w:tcMar>
                <w:vAlign w:val="center"/>
              </w:tcPr>
              <w:p w14:paraId="76FA9714"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0682DD9E"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657CB9E8"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7CF4EC5E"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FFFFFF"/>
                <w:noWrap/>
                <w:tcMar>
                  <w:top w:w="15" w:type="dxa"/>
                  <w:left w:w="0" w:type="dxa"/>
                  <w:bottom w:w="0" w:type="dxa"/>
                  <w:right w:w="15" w:type="dxa"/>
                </w:tcMar>
                <w:vAlign w:val="center"/>
              </w:tcPr>
              <w:p w14:paraId="5B1CD259" w14:textId="77777777" w:rsidR="00E711DD" w:rsidRDefault="00E711DD" w:rsidP="00DD7ED1">
                <w:pPr>
                  <w:jc w:val="right"/>
                  <w:rPr>
                    <w:rFonts w:ascii="Times New Roman"/>
                    <w:color w:val="000000"/>
                    <w:sz w:val="12"/>
                  </w:rPr>
                </w:pPr>
                <w:r>
                  <w:rPr>
                    <w:rFonts w:ascii="Times New Roman"/>
                    <w:color w:val="000000"/>
                    <w:sz w:val="12"/>
                  </w:rPr>
                  <w:t>4,585</w:t>
                </w:r>
              </w:p>
            </w:tc>
            <w:tc>
              <w:tcPr>
                <w:tcW w:w="50" w:type="pct"/>
                <w:shd w:val="clear" w:color="auto" w:fill="FFFFFF"/>
                <w:noWrap/>
                <w:tcMar>
                  <w:top w:w="15" w:type="dxa"/>
                  <w:left w:w="0" w:type="dxa"/>
                  <w:bottom w:w="0" w:type="dxa"/>
                  <w:right w:w="15" w:type="dxa"/>
                </w:tcMar>
                <w:vAlign w:val="center"/>
              </w:tcPr>
              <w:p w14:paraId="7BBE9870"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59EB0768"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28881166"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shd w:val="clear" w:color="auto" w:fill="FFFFFF"/>
                <w:noWrap/>
                <w:tcMar>
                  <w:top w:w="15" w:type="dxa"/>
                  <w:left w:w="0" w:type="dxa"/>
                  <w:bottom w:w="0" w:type="dxa"/>
                  <w:right w:w="15" w:type="dxa"/>
                </w:tcMar>
                <w:vAlign w:val="center"/>
              </w:tcPr>
              <w:p w14:paraId="0710501F" w14:textId="77777777" w:rsidR="00E711DD" w:rsidRDefault="00E711DD" w:rsidP="00DD7ED1">
                <w:pPr>
                  <w:jc w:val="right"/>
                  <w:rPr>
                    <w:rFonts w:ascii="Times New Roman"/>
                    <w:color w:val="000000"/>
                    <w:sz w:val="12"/>
                  </w:rPr>
                </w:pPr>
                <w:r>
                  <w:rPr>
                    <w:rFonts w:ascii="Times New Roman"/>
                    <w:color w:val="000000"/>
                    <w:sz w:val="12"/>
                  </w:rPr>
                  <w:t>11,462</w:t>
                </w:r>
              </w:p>
            </w:tc>
            <w:tc>
              <w:tcPr>
                <w:tcW w:w="50" w:type="pct"/>
                <w:shd w:val="clear" w:color="auto" w:fill="FFFFFF"/>
                <w:noWrap/>
                <w:tcMar>
                  <w:top w:w="15" w:type="dxa"/>
                  <w:left w:w="0" w:type="dxa"/>
                  <w:bottom w:w="0" w:type="dxa"/>
                  <w:right w:w="15" w:type="dxa"/>
                </w:tcMar>
                <w:vAlign w:val="center"/>
              </w:tcPr>
              <w:p w14:paraId="17DE757A"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4C4D9659"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578DA3AE"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FFFFFF"/>
                <w:noWrap/>
                <w:tcMar>
                  <w:top w:w="15" w:type="dxa"/>
                  <w:left w:w="0" w:type="dxa"/>
                  <w:bottom w:w="0" w:type="dxa"/>
                  <w:right w:w="15" w:type="dxa"/>
                </w:tcMar>
                <w:vAlign w:val="center"/>
              </w:tcPr>
              <w:p w14:paraId="6FCD31C2" w14:textId="77777777" w:rsidR="00E711DD" w:rsidRDefault="00E711DD" w:rsidP="00DD7ED1">
                <w:pPr>
                  <w:jc w:val="right"/>
                  <w:rPr>
                    <w:rFonts w:ascii="Times New Roman"/>
                    <w:color w:val="000000"/>
                    <w:sz w:val="12"/>
                  </w:rPr>
                </w:pPr>
                <w:r>
                  <w:rPr>
                    <w:rFonts w:ascii="Times New Roman"/>
                    <w:color w:val="000000"/>
                    <w:sz w:val="12"/>
                  </w:rPr>
                  <w:t>22,924</w:t>
                </w:r>
              </w:p>
            </w:tc>
            <w:tc>
              <w:tcPr>
                <w:tcW w:w="50" w:type="pct"/>
                <w:shd w:val="clear" w:color="auto" w:fill="FFFFFF"/>
                <w:noWrap/>
                <w:tcMar>
                  <w:top w:w="15" w:type="dxa"/>
                  <w:left w:w="0" w:type="dxa"/>
                  <w:bottom w:w="0" w:type="dxa"/>
                  <w:right w:w="15" w:type="dxa"/>
                </w:tcMar>
                <w:vAlign w:val="center"/>
              </w:tcPr>
              <w:p w14:paraId="2DFAE0BB"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FFFFFF"/>
                <w:tcMar>
                  <w:top w:w="15" w:type="dxa"/>
                  <w:left w:w="0" w:type="dxa"/>
                  <w:bottom w:w="0" w:type="dxa"/>
                  <w:right w:w="15" w:type="dxa"/>
                </w:tcMar>
                <w:vAlign w:val="center"/>
              </w:tcPr>
              <w:p w14:paraId="0C8C2627" w14:textId="77777777" w:rsidR="00E711DD" w:rsidRDefault="00E711DD" w:rsidP="00DD7ED1">
                <w:pPr>
                  <w:rPr>
                    <w:rFonts w:ascii="Times New Roman"/>
                    <w:color w:val="000000"/>
                    <w:sz w:val="12"/>
                  </w:rPr>
                </w:pPr>
                <w:r>
                  <w:rPr>
                    <w:rFonts w:ascii="Times New Roman"/>
                    <w:color w:val="000000"/>
                    <w:sz w:val="12"/>
                  </w:rPr>
                  <w:t xml:space="preserve"> </w:t>
                </w:r>
              </w:p>
            </w:tc>
            <w:tc>
              <w:tcPr>
                <w:tcW w:w="493" w:type="pct"/>
                <w:gridSpan w:val="2"/>
                <w:shd w:val="clear" w:color="auto" w:fill="FFFFFF"/>
                <w:tcMar>
                  <w:top w:w="15" w:type="dxa"/>
                  <w:left w:w="0" w:type="dxa"/>
                  <w:bottom w:w="0" w:type="dxa"/>
                  <w:right w:w="15" w:type="dxa"/>
                </w:tcMar>
                <w:vAlign w:val="center"/>
              </w:tcPr>
              <w:p w14:paraId="77A04CD4"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5BB056BA"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16FC0533"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5D603105" w14:textId="77777777" w:rsidR="00E711DD" w:rsidRDefault="00E711DD" w:rsidP="00DD7ED1">
                <w:pPr>
                  <w:rPr>
                    <w:rFonts w:ascii="Times New Roman"/>
                    <w:color w:val="000000"/>
                    <w:sz w:val="12"/>
                  </w:rPr>
                </w:pPr>
                <w:r>
                  <w:rPr>
                    <w:rFonts w:ascii="Times New Roman"/>
                    <w:color w:val="000000"/>
                    <w:sz w:val="12"/>
                  </w:rPr>
                  <w:t xml:space="preserve"> </w:t>
                </w:r>
              </w:p>
            </w:tc>
            <w:tc>
              <w:tcPr>
                <w:tcW w:w="379" w:type="pct"/>
                <w:shd w:val="clear" w:color="auto" w:fill="FFFFFF"/>
                <w:noWrap/>
                <w:tcMar>
                  <w:top w:w="15" w:type="dxa"/>
                  <w:left w:w="0" w:type="dxa"/>
                  <w:bottom w:w="0" w:type="dxa"/>
                  <w:right w:w="15" w:type="dxa"/>
                </w:tcMar>
                <w:vAlign w:val="center"/>
              </w:tcPr>
              <w:p w14:paraId="4E456F32" w14:textId="77777777" w:rsidR="00E711DD" w:rsidRDefault="00E711DD" w:rsidP="00DD7ED1">
                <w:pPr>
                  <w:jc w:val="right"/>
                  <w:rPr>
                    <w:rFonts w:ascii="Times New Roman"/>
                    <w:color w:val="000000"/>
                    <w:sz w:val="12"/>
                  </w:rPr>
                </w:pPr>
                <w:r>
                  <w:rPr>
                    <w:rFonts w:ascii="Times New Roman"/>
                    <w:color w:val="000000"/>
                    <w:sz w:val="12"/>
                  </w:rPr>
                  <w:t>1,536,023</w:t>
                </w:r>
              </w:p>
            </w:tc>
            <w:tc>
              <w:tcPr>
                <w:tcW w:w="50" w:type="pct"/>
                <w:shd w:val="clear" w:color="auto" w:fill="FFFFFF"/>
                <w:noWrap/>
                <w:tcMar>
                  <w:top w:w="15" w:type="dxa"/>
                  <w:left w:w="0" w:type="dxa"/>
                  <w:bottom w:w="0" w:type="dxa"/>
                  <w:right w:w="15" w:type="dxa"/>
                </w:tcMar>
                <w:vAlign w:val="center"/>
              </w:tcPr>
              <w:p w14:paraId="58C7BDF5" w14:textId="77777777" w:rsidR="00E711DD" w:rsidRDefault="00E711DD" w:rsidP="00DD7ED1">
                <w:pPr>
                  <w:rPr>
                    <w:rFonts w:ascii="Times New Roman"/>
                    <w:color w:val="000000"/>
                    <w:sz w:val="12"/>
                  </w:rPr>
                </w:pPr>
                <w:r>
                  <w:rPr>
                    <w:rFonts w:ascii="Times New Roman"/>
                    <w:color w:val="000000"/>
                    <w:sz w:val="12"/>
                  </w:rPr>
                  <w:t xml:space="preserve"> </w:t>
                </w:r>
              </w:p>
            </w:tc>
          </w:tr>
          <w:tr w:rsidR="006D0887" w14:paraId="389D41E3" w14:textId="77777777" w:rsidTr="006D0887">
            <w:trPr>
              <w:cantSplit/>
              <w:trHeight w:val="172"/>
              <w:jc w:val="center"/>
            </w:trPr>
            <w:tc>
              <w:tcPr>
                <w:tcW w:w="645" w:type="pct"/>
                <w:shd w:val="clear" w:color="auto" w:fill="FFFFFF"/>
                <w:tcMar>
                  <w:top w:w="15" w:type="dxa"/>
                  <w:left w:w="0" w:type="dxa"/>
                  <w:bottom w:w="0" w:type="dxa"/>
                  <w:right w:w="15" w:type="dxa"/>
                </w:tcMar>
                <w:vAlign w:val="center"/>
              </w:tcPr>
              <w:p w14:paraId="0A2F3400" w14:textId="77777777" w:rsidR="00E711DD" w:rsidRDefault="00E711DD" w:rsidP="00DD7ED1">
                <w:pPr>
                  <w:keepNext/>
                  <w:ind w:left="137"/>
                  <w:rPr>
                    <w:rFonts w:ascii="Calibri"/>
                    <w:color w:val="000000"/>
                  </w:rPr>
                </w:pPr>
                <w:r>
                  <w:rPr>
                    <w:rFonts w:ascii="Times New Roman"/>
                    <w:color w:val="000000"/>
                    <w:sz w:val="12"/>
                  </w:rPr>
                  <w:t xml:space="preserve">RSU </w:t>
                </w:r>
                <w:proofErr w:type="gramStart"/>
                <w:r>
                  <w:rPr>
                    <w:rFonts w:ascii="Times New Roman"/>
                    <w:color w:val="000000"/>
                    <w:sz w:val="12"/>
                  </w:rPr>
                  <w:t>Award</w:t>
                </w:r>
                <w:r>
                  <w:rPr>
                    <w:rFonts w:ascii="Times New Roman"/>
                    <w:color w:val="000000"/>
                    <w:sz w:val="12"/>
                    <w:vertAlign w:val="superscript"/>
                  </w:rPr>
                  <w:t>(</w:t>
                </w:r>
                <w:proofErr w:type="gramEnd"/>
                <w:r>
                  <w:rPr>
                    <w:rFonts w:ascii="Times New Roman"/>
                    <w:color w:val="000000"/>
                    <w:sz w:val="12"/>
                    <w:vertAlign w:val="superscript"/>
                  </w:rPr>
                  <w:t>5)</w:t>
                </w:r>
              </w:p>
            </w:tc>
            <w:tc>
              <w:tcPr>
                <w:tcW w:w="76" w:type="pct"/>
                <w:shd w:val="clear" w:color="auto" w:fill="FFFFFF"/>
                <w:tcMar>
                  <w:top w:w="15" w:type="dxa"/>
                  <w:left w:w="0" w:type="dxa"/>
                  <w:bottom w:w="0" w:type="dxa"/>
                  <w:right w:w="15" w:type="dxa"/>
                </w:tcMar>
                <w:vAlign w:val="center"/>
              </w:tcPr>
              <w:p w14:paraId="4FEA9DEC" w14:textId="77777777" w:rsidR="00E711DD" w:rsidRDefault="00E711DD" w:rsidP="00DD7ED1">
                <w:pPr>
                  <w:rPr>
                    <w:rFonts w:ascii="Times New Roman"/>
                    <w:color w:val="000000"/>
                    <w:sz w:val="12"/>
                  </w:rPr>
                </w:pPr>
                <w:r>
                  <w:rPr>
                    <w:rFonts w:ascii="Times New Roman"/>
                    <w:color w:val="000000"/>
                    <w:sz w:val="12"/>
                  </w:rPr>
                  <w:t xml:space="preserve"> </w:t>
                </w:r>
              </w:p>
            </w:tc>
            <w:tc>
              <w:tcPr>
                <w:tcW w:w="297" w:type="pct"/>
                <w:shd w:val="clear" w:color="auto" w:fill="FFFFFF"/>
                <w:tcMar>
                  <w:top w:w="15" w:type="dxa"/>
                  <w:left w:w="0" w:type="dxa"/>
                  <w:bottom w:w="0" w:type="dxa"/>
                  <w:right w:w="15" w:type="dxa"/>
                </w:tcMar>
                <w:vAlign w:val="center"/>
              </w:tcPr>
              <w:p w14:paraId="76B940DC" w14:textId="77777777" w:rsidR="00E711DD" w:rsidRDefault="00E711DD" w:rsidP="00DD7ED1">
                <w:pPr>
                  <w:jc w:val="right"/>
                  <w:rPr>
                    <w:rFonts w:ascii="Times New Roman"/>
                    <w:color w:val="000000"/>
                    <w:sz w:val="12"/>
                  </w:rPr>
                </w:pPr>
                <w:r>
                  <w:rPr>
                    <w:rFonts w:ascii="Times New Roman"/>
                    <w:color w:val="000000"/>
                    <w:sz w:val="12"/>
                  </w:rPr>
                  <w:t>2/19/2021</w:t>
                </w:r>
              </w:p>
            </w:tc>
            <w:tc>
              <w:tcPr>
                <w:tcW w:w="76" w:type="pct"/>
                <w:shd w:val="clear" w:color="auto" w:fill="FFFFFF"/>
                <w:tcMar>
                  <w:top w:w="15" w:type="dxa"/>
                  <w:left w:w="0" w:type="dxa"/>
                  <w:bottom w:w="0" w:type="dxa"/>
                  <w:right w:w="15" w:type="dxa"/>
                </w:tcMar>
                <w:vAlign w:val="center"/>
              </w:tcPr>
              <w:p w14:paraId="3BFA3C8C"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shd w:val="clear" w:color="auto" w:fill="FFFFFF"/>
                <w:tcMar>
                  <w:top w:w="15" w:type="dxa"/>
                  <w:left w:w="0" w:type="dxa"/>
                  <w:bottom w:w="0" w:type="dxa"/>
                  <w:right w:w="15" w:type="dxa"/>
                </w:tcMar>
                <w:vAlign w:val="center"/>
              </w:tcPr>
              <w:p w14:paraId="09F18DD2" w14:textId="77777777" w:rsidR="00E711DD" w:rsidRDefault="00E711DD" w:rsidP="00DD7ED1">
                <w:pPr>
                  <w:jc w:val="right"/>
                  <w:rPr>
                    <w:rFonts w:ascii="Times New Roman"/>
                    <w:color w:val="000000"/>
                    <w:sz w:val="12"/>
                  </w:rPr>
                </w:pPr>
                <w:r>
                  <w:rPr>
                    <w:rFonts w:ascii="Times New Roman"/>
                    <w:color w:val="000000"/>
                    <w:sz w:val="12"/>
                  </w:rPr>
                  <w:t>12/9/2020</w:t>
                </w:r>
              </w:p>
            </w:tc>
            <w:tc>
              <w:tcPr>
                <w:tcW w:w="76" w:type="pct"/>
                <w:shd w:val="clear" w:color="auto" w:fill="FFFFFF"/>
                <w:tcMar>
                  <w:top w:w="15" w:type="dxa"/>
                  <w:left w:w="0" w:type="dxa"/>
                  <w:bottom w:w="0" w:type="dxa"/>
                  <w:right w:w="15" w:type="dxa"/>
                </w:tcMar>
                <w:vAlign w:val="center"/>
              </w:tcPr>
              <w:p w14:paraId="12DA654B"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FFFFFF"/>
                <w:tcMar>
                  <w:top w:w="15" w:type="dxa"/>
                  <w:left w:w="0" w:type="dxa"/>
                  <w:bottom w:w="0" w:type="dxa"/>
                  <w:right w:w="15" w:type="dxa"/>
                </w:tcMar>
                <w:vAlign w:val="center"/>
              </w:tcPr>
              <w:p w14:paraId="5F6CA3F8"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65DB43FF"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27CC84D9"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FFFFFF"/>
                <w:tcMar>
                  <w:top w:w="15" w:type="dxa"/>
                  <w:left w:w="0" w:type="dxa"/>
                  <w:bottom w:w="0" w:type="dxa"/>
                  <w:right w:w="15" w:type="dxa"/>
                </w:tcMar>
                <w:vAlign w:val="center"/>
              </w:tcPr>
              <w:p w14:paraId="6C11524B"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6F8F02CD"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5C6B608A"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FFFFFF"/>
                <w:tcMar>
                  <w:top w:w="15" w:type="dxa"/>
                  <w:left w:w="0" w:type="dxa"/>
                  <w:bottom w:w="0" w:type="dxa"/>
                  <w:right w:w="15" w:type="dxa"/>
                </w:tcMar>
                <w:vAlign w:val="center"/>
              </w:tcPr>
              <w:p w14:paraId="1E6387E5"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6B611609"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069739CE"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FFFFFF"/>
                <w:tcMar>
                  <w:top w:w="15" w:type="dxa"/>
                  <w:left w:w="0" w:type="dxa"/>
                  <w:bottom w:w="0" w:type="dxa"/>
                  <w:right w:w="15" w:type="dxa"/>
                </w:tcMar>
                <w:vAlign w:val="center"/>
              </w:tcPr>
              <w:p w14:paraId="729141EA"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499AA30C"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4C6DD2B5"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FFFFFF"/>
                <w:tcMar>
                  <w:top w:w="15" w:type="dxa"/>
                  <w:left w:w="0" w:type="dxa"/>
                  <w:bottom w:w="0" w:type="dxa"/>
                  <w:right w:w="15" w:type="dxa"/>
                </w:tcMar>
                <w:vAlign w:val="center"/>
              </w:tcPr>
              <w:p w14:paraId="2C39514E"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2DF0F83A"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106F8936"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FFFFFF"/>
                <w:tcMar>
                  <w:top w:w="15" w:type="dxa"/>
                  <w:left w:w="0" w:type="dxa"/>
                  <w:bottom w:w="0" w:type="dxa"/>
                  <w:right w:w="15" w:type="dxa"/>
                </w:tcMar>
                <w:vAlign w:val="center"/>
              </w:tcPr>
              <w:p w14:paraId="21EFA2AD"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FFFFFF"/>
                <w:noWrap/>
                <w:tcMar>
                  <w:top w:w="15" w:type="dxa"/>
                  <w:left w:w="0" w:type="dxa"/>
                  <w:bottom w:w="0" w:type="dxa"/>
                  <w:right w:w="15" w:type="dxa"/>
                </w:tcMar>
                <w:vAlign w:val="center"/>
              </w:tcPr>
              <w:p w14:paraId="01409A52"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FFFFFF"/>
                <w:tcMar>
                  <w:top w:w="15" w:type="dxa"/>
                  <w:left w:w="0" w:type="dxa"/>
                  <w:bottom w:w="0" w:type="dxa"/>
                  <w:right w:w="15" w:type="dxa"/>
                </w:tcMar>
                <w:vAlign w:val="center"/>
              </w:tcPr>
              <w:p w14:paraId="266CFC9B"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3E237E5B" w14:textId="77777777" w:rsidR="00E711DD" w:rsidRDefault="00E711DD" w:rsidP="00DD7ED1">
                <w:pPr>
                  <w:rPr>
                    <w:rFonts w:ascii="Times New Roman"/>
                    <w:color w:val="000000"/>
                    <w:sz w:val="12"/>
                  </w:rPr>
                </w:pPr>
                <w:r>
                  <w:rPr>
                    <w:rFonts w:ascii="Times New Roman"/>
                    <w:color w:val="000000"/>
                    <w:sz w:val="12"/>
                  </w:rPr>
                  <w:t xml:space="preserve"> </w:t>
                </w:r>
              </w:p>
            </w:tc>
            <w:tc>
              <w:tcPr>
                <w:tcW w:w="443" w:type="pct"/>
                <w:shd w:val="clear" w:color="auto" w:fill="FFFFFF"/>
                <w:noWrap/>
                <w:tcMar>
                  <w:top w:w="15" w:type="dxa"/>
                  <w:left w:w="0" w:type="dxa"/>
                  <w:bottom w:w="0" w:type="dxa"/>
                  <w:right w:w="15" w:type="dxa"/>
                </w:tcMar>
                <w:vAlign w:val="center"/>
              </w:tcPr>
              <w:p w14:paraId="72B3494D" w14:textId="77777777" w:rsidR="00E711DD" w:rsidRDefault="00E711DD" w:rsidP="00DD7ED1">
                <w:pPr>
                  <w:jc w:val="right"/>
                  <w:rPr>
                    <w:rFonts w:ascii="Times New Roman"/>
                    <w:color w:val="000000"/>
                    <w:sz w:val="12"/>
                  </w:rPr>
                </w:pPr>
                <w:r>
                  <w:rPr>
                    <w:rFonts w:ascii="Times New Roman"/>
                    <w:color w:val="000000"/>
                    <w:sz w:val="12"/>
                  </w:rPr>
                  <w:t>11,646</w:t>
                </w:r>
              </w:p>
            </w:tc>
            <w:tc>
              <w:tcPr>
                <w:tcW w:w="50" w:type="pct"/>
                <w:shd w:val="clear" w:color="auto" w:fill="FFFFFF"/>
                <w:noWrap/>
                <w:tcMar>
                  <w:top w:w="15" w:type="dxa"/>
                  <w:left w:w="0" w:type="dxa"/>
                  <w:bottom w:w="0" w:type="dxa"/>
                  <w:right w:w="15" w:type="dxa"/>
                </w:tcMar>
                <w:vAlign w:val="center"/>
              </w:tcPr>
              <w:p w14:paraId="63100834"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FFFFFF"/>
                <w:tcMar>
                  <w:top w:w="15" w:type="dxa"/>
                  <w:left w:w="0" w:type="dxa"/>
                  <w:bottom w:w="0" w:type="dxa"/>
                  <w:right w:w="15" w:type="dxa"/>
                </w:tcMar>
                <w:vAlign w:val="center"/>
              </w:tcPr>
              <w:p w14:paraId="7917AF32"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FFFFFF"/>
                <w:noWrap/>
                <w:tcMar>
                  <w:top w:w="15" w:type="dxa"/>
                  <w:left w:w="0" w:type="dxa"/>
                  <w:bottom w:w="0" w:type="dxa"/>
                  <w:right w:w="15" w:type="dxa"/>
                </w:tcMar>
                <w:vAlign w:val="center"/>
              </w:tcPr>
              <w:p w14:paraId="1CA8F81E" w14:textId="77777777" w:rsidR="00E711DD" w:rsidRDefault="00E711DD" w:rsidP="00DD7ED1">
                <w:pPr>
                  <w:rPr>
                    <w:rFonts w:ascii="Times New Roman"/>
                    <w:color w:val="000000"/>
                    <w:sz w:val="12"/>
                  </w:rPr>
                </w:pPr>
                <w:r>
                  <w:rPr>
                    <w:rFonts w:ascii="Times New Roman"/>
                    <w:color w:val="000000"/>
                    <w:sz w:val="12"/>
                  </w:rPr>
                  <w:t xml:space="preserve"> </w:t>
                </w:r>
              </w:p>
            </w:tc>
            <w:tc>
              <w:tcPr>
                <w:tcW w:w="379" w:type="pct"/>
                <w:shd w:val="clear" w:color="auto" w:fill="FFFFFF"/>
                <w:noWrap/>
                <w:tcMar>
                  <w:top w:w="15" w:type="dxa"/>
                  <w:left w:w="0" w:type="dxa"/>
                  <w:bottom w:w="0" w:type="dxa"/>
                  <w:right w:w="15" w:type="dxa"/>
                </w:tcMar>
                <w:vAlign w:val="center"/>
              </w:tcPr>
              <w:p w14:paraId="1943608E" w14:textId="77777777" w:rsidR="00E711DD" w:rsidRDefault="00E711DD" w:rsidP="00DD7ED1">
                <w:pPr>
                  <w:jc w:val="right"/>
                  <w:rPr>
                    <w:rFonts w:ascii="Times New Roman"/>
                    <w:color w:val="000000"/>
                    <w:sz w:val="12"/>
                  </w:rPr>
                </w:pPr>
                <w:r>
                  <w:rPr>
                    <w:rFonts w:ascii="Times New Roman"/>
                    <w:color w:val="000000"/>
                    <w:sz w:val="12"/>
                  </w:rPr>
                  <w:t>1,285,951</w:t>
                </w:r>
              </w:p>
            </w:tc>
            <w:tc>
              <w:tcPr>
                <w:tcW w:w="50" w:type="pct"/>
                <w:shd w:val="clear" w:color="auto" w:fill="FFFFFF"/>
                <w:noWrap/>
                <w:tcMar>
                  <w:top w:w="15" w:type="dxa"/>
                  <w:left w:w="0" w:type="dxa"/>
                  <w:bottom w:w="0" w:type="dxa"/>
                  <w:right w:w="15" w:type="dxa"/>
                </w:tcMar>
                <w:vAlign w:val="center"/>
              </w:tcPr>
              <w:p w14:paraId="48DBF044" w14:textId="77777777" w:rsidR="00E711DD" w:rsidRDefault="00E711DD" w:rsidP="00DD7ED1">
                <w:pPr>
                  <w:rPr>
                    <w:rFonts w:ascii="Times New Roman"/>
                    <w:color w:val="000000"/>
                    <w:sz w:val="12"/>
                  </w:rPr>
                </w:pPr>
                <w:r>
                  <w:rPr>
                    <w:rFonts w:ascii="Times New Roman"/>
                    <w:color w:val="000000"/>
                    <w:sz w:val="12"/>
                  </w:rPr>
                  <w:t xml:space="preserve"> </w:t>
                </w:r>
              </w:p>
            </w:tc>
          </w:tr>
          <w:tr w:rsidR="00894CFB" w14:paraId="2B3F4C1D" w14:textId="77777777" w:rsidTr="006D0887">
            <w:trPr>
              <w:cantSplit/>
              <w:trHeight w:val="158"/>
              <w:jc w:val="center"/>
            </w:trPr>
            <w:tc>
              <w:tcPr>
                <w:tcW w:w="645" w:type="pct"/>
                <w:shd w:val="clear" w:color="auto" w:fill="CFF0FC"/>
                <w:tcMar>
                  <w:top w:w="15" w:type="dxa"/>
                  <w:left w:w="0" w:type="dxa"/>
                  <w:bottom w:w="0" w:type="dxa"/>
                  <w:right w:w="15" w:type="dxa"/>
                </w:tcMar>
                <w:vAlign w:val="center"/>
              </w:tcPr>
              <w:p w14:paraId="03F56B7F" w14:textId="77777777" w:rsidR="00E711DD" w:rsidRDefault="00E711DD" w:rsidP="00DD7ED1">
                <w:pPr>
                  <w:keepNext/>
                  <w:rPr>
                    <w:rFonts w:ascii="Times New Roman"/>
                    <w:b/>
                    <w:color w:val="000000"/>
                    <w:sz w:val="12"/>
                  </w:rPr>
                </w:pPr>
                <w:r>
                  <w:rPr>
                    <w:rFonts w:ascii="Times New Roman"/>
                    <w:b/>
                    <w:color w:val="000000"/>
                    <w:sz w:val="12"/>
                  </w:rPr>
                  <w:t>James Frome</w:t>
                </w:r>
              </w:p>
            </w:tc>
            <w:tc>
              <w:tcPr>
                <w:tcW w:w="76" w:type="pct"/>
                <w:shd w:val="clear" w:color="auto" w:fill="CFF0FC"/>
                <w:tcMar>
                  <w:top w:w="15" w:type="dxa"/>
                  <w:left w:w="0" w:type="dxa"/>
                  <w:bottom w:w="0" w:type="dxa"/>
                  <w:right w:w="15" w:type="dxa"/>
                </w:tcMar>
                <w:vAlign w:val="center"/>
              </w:tcPr>
              <w:p w14:paraId="7929AC4B" w14:textId="77777777" w:rsidR="00E711DD" w:rsidRDefault="00E711DD" w:rsidP="00DD7ED1">
                <w:pPr>
                  <w:rPr>
                    <w:rFonts w:ascii="Times New Roman"/>
                    <w:color w:val="000000"/>
                    <w:sz w:val="12"/>
                  </w:rPr>
                </w:pPr>
                <w:r>
                  <w:rPr>
                    <w:rFonts w:ascii="Times New Roman"/>
                    <w:color w:val="000000"/>
                    <w:sz w:val="12"/>
                  </w:rPr>
                  <w:t xml:space="preserve"> </w:t>
                </w:r>
              </w:p>
            </w:tc>
            <w:tc>
              <w:tcPr>
                <w:tcW w:w="297" w:type="pct"/>
                <w:shd w:val="clear" w:color="auto" w:fill="CFF0FC"/>
                <w:tcMar>
                  <w:top w:w="15" w:type="dxa"/>
                  <w:left w:w="0" w:type="dxa"/>
                  <w:bottom w:w="0" w:type="dxa"/>
                  <w:right w:w="15" w:type="dxa"/>
                </w:tcMar>
                <w:vAlign w:val="center"/>
              </w:tcPr>
              <w:p w14:paraId="4EC3AC2F"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43B1797D"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shd w:val="clear" w:color="auto" w:fill="CFF0FC"/>
                <w:tcMar>
                  <w:top w:w="15" w:type="dxa"/>
                  <w:left w:w="0" w:type="dxa"/>
                  <w:bottom w:w="0" w:type="dxa"/>
                  <w:right w:w="15" w:type="dxa"/>
                </w:tcMar>
                <w:vAlign w:val="center"/>
              </w:tcPr>
              <w:p w14:paraId="0A8E9844"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1B7412BE"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4EFFB2AD"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427684C5"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57D03EF3"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6B0BD1C2"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3F7AE561"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shd w:val="clear" w:color="auto" w:fill="CFF0FC"/>
                <w:noWrap/>
                <w:tcMar>
                  <w:top w:w="15" w:type="dxa"/>
                  <w:left w:w="0" w:type="dxa"/>
                  <w:bottom w:w="0" w:type="dxa"/>
                  <w:right w:w="15" w:type="dxa"/>
                </w:tcMar>
                <w:vAlign w:val="center"/>
              </w:tcPr>
              <w:p w14:paraId="68BE9546"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727192DE"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0A1C32D5"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76D6C34F"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280F94CD"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78CC53E9"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51BC10DF"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36E02556"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5005246A"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7052DDFB"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361AE078"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40221FDB"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shd w:val="clear" w:color="auto" w:fill="CFF0FC"/>
                <w:noWrap/>
                <w:tcMar>
                  <w:top w:w="15" w:type="dxa"/>
                  <w:left w:w="0" w:type="dxa"/>
                  <w:bottom w:w="0" w:type="dxa"/>
                  <w:right w:w="15" w:type="dxa"/>
                </w:tcMar>
                <w:vAlign w:val="center"/>
              </w:tcPr>
              <w:p w14:paraId="782CDA3D"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6BBD5383"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5939C472"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18322CFF"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57F4F579"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6B79FDB1"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CFF0FC"/>
                <w:tcMar>
                  <w:top w:w="15" w:type="dxa"/>
                  <w:left w:w="0" w:type="dxa"/>
                  <w:bottom w:w="0" w:type="dxa"/>
                  <w:right w:w="15" w:type="dxa"/>
                </w:tcMar>
                <w:vAlign w:val="center"/>
              </w:tcPr>
              <w:p w14:paraId="42066E3B"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0BBF9BE3" w14:textId="77777777" w:rsidR="00E711DD" w:rsidRDefault="00E711DD" w:rsidP="00DD7ED1">
                <w:pPr>
                  <w:rPr>
                    <w:rFonts w:ascii="Times New Roman"/>
                    <w:color w:val="000000"/>
                    <w:sz w:val="12"/>
                  </w:rPr>
                </w:pPr>
                <w:r>
                  <w:rPr>
                    <w:rFonts w:ascii="Times New Roman"/>
                    <w:color w:val="000000"/>
                    <w:sz w:val="12"/>
                  </w:rPr>
                  <w:t xml:space="preserve"> </w:t>
                </w:r>
              </w:p>
            </w:tc>
            <w:tc>
              <w:tcPr>
                <w:tcW w:w="443" w:type="pct"/>
                <w:shd w:val="clear" w:color="auto" w:fill="CFF0FC"/>
                <w:noWrap/>
                <w:tcMar>
                  <w:top w:w="15" w:type="dxa"/>
                  <w:left w:w="0" w:type="dxa"/>
                  <w:bottom w:w="0" w:type="dxa"/>
                  <w:right w:w="15" w:type="dxa"/>
                </w:tcMar>
                <w:vAlign w:val="center"/>
              </w:tcPr>
              <w:p w14:paraId="50CC0DC2"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3F38B174"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7CFC9125"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005928C3" w14:textId="77777777" w:rsidR="00E711DD" w:rsidRDefault="00E711DD" w:rsidP="00DD7ED1">
                <w:pPr>
                  <w:rPr>
                    <w:rFonts w:ascii="Times New Roman"/>
                    <w:color w:val="000000"/>
                    <w:sz w:val="12"/>
                  </w:rPr>
                </w:pPr>
                <w:r>
                  <w:rPr>
                    <w:rFonts w:ascii="Times New Roman"/>
                    <w:color w:val="000000"/>
                    <w:sz w:val="12"/>
                  </w:rPr>
                  <w:t xml:space="preserve"> </w:t>
                </w:r>
              </w:p>
            </w:tc>
            <w:tc>
              <w:tcPr>
                <w:tcW w:w="379" w:type="pct"/>
                <w:shd w:val="clear" w:color="auto" w:fill="CFF0FC"/>
                <w:noWrap/>
                <w:tcMar>
                  <w:top w:w="15" w:type="dxa"/>
                  <w:left w:w="0" w:type="dxa"/>
                  <w:bottom w:w="0" w:type="dxa"/>
                  <w:right w:w="15" w:type="dxa"/>
                </w:tcMar>
                <w:vAlign w:val="center"/>
              </w:tcPr>
              <w:p w14:paraId="777D7F1A" w14:textId="77777777" w:rsidR="00E711DD" w:rsidRDefault="00E711DD" w:rsidP="00DD7ED1">
                <w:pPr>
                  <w:jc w:val="right"/>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2482067A" w14:textId="77777777" w:rsidR="00E711DD" w:rsidRDefault="00E711DD" w:rsidP="00DD7ED1">
                <w:pPr>
                  <w:rPr>
                    <w:rFonts w:ascii="Times New Roman"/>
                    <w:color w:val="000000"/>
                    <w:sz w:val="12"/>
                  </w:rPr>
                </w:pPr>
                <w:r>
                  <w:rPr>
                    <w:rFonts w:ascii="Times New Roman"/>
                    <w:color w:val="000000"/>
                    <w:sz w:val="12"/>
                  </w:rPr>
                  <w:t xml:space="preserve"> </w:t>
                </w:r>
              </w:p>
            </w:tc>
          </w:tr>
          <w:tr w:rsidR="006D0887" w14:paraId="197E3B30" w14:textId="77777777" w:rsidTr="006D0887">
            <w:trPr>
              <w:cantSplit/>
              <w:trHeight w:val="172"/>
              <w:jc w:val="center"/>
            </w:trPr>
            <w:tc>
              <w:tcPr>
                <w:tcW w:w="645" w:type="pct"/>
                <w:shd w:val="clear" w:color="auto" w:fill="CFF0FC"/>
                <w:tcMar>
                  <w:top w:w="15" w:type="dxa"/>
                  <w:left w:w="0" w:type="dxa"/>
                  <w:bottom w:w="0" w:type="dxa"/>
                  <w:right w:w="15" w:type="dxa"/>
                </w:tcMar>
                <w:vAlign w:val="center"/>
              </w:tcPr>
              <w:p w14:paraId="3657CD8D" w14:textId="77777777" w:rsidR="00E711DD" w:rsidRDefault="00E711DD" w:rsidP="00DD7ED1">
                <w:pPr>
                  <w:keepNext/>
                  <w:ind w:left="137"/>
                  <w:rPr>
                    <w:rFonts w:ascii="Calibri"/>
                    <w:color w:val="000000"/>
                  </w:rPr>
                </w:pPr>
                <w:r>
                  <w:rPr>
                    <w:rFonts w:ascii="Times New Roman"/>
                    <w:color w:val="000000"/>
                    <w:sz w:val="12"/>
                  </w:rPr>
                  <w:t xml:space="preserve">Annual Cash </w:t>
                </w:r>
                <w:proofErr w:type="gramStart"/>
                <w:r>
                  <w:rPr>
                    <w:rFonts w:ascii="Times New Roman"/>
                    <w:color w:val="000000"/>
                    <w:sz w:val="12"/>
                  </w:rPr>
                  <w:t>Bonus</w:t>
                </w:r>
                <w:r>
                  <w:rPr>
                    <w:rFonts w:ascii="Times New Roman"/>
                    <w:color w:val="000000"/>
                    <w:sz w:val="12"/>
                    <w:vertAlign w:val="superscript"/>
                  </w:rPr>
                  <w:t>(</w:t>
                </w:r>
                <w:proofErr w:type="gramEnd"/>
                <w:r>
                  <w:rPr>
                    <w:rFonts w:ascii="Times New Roman"/>
                    <w:color w:val="000000"/>
                    <w:sz w:val="12"/>
                    <w:vertAlign w:val="superscript"/>
                  </w:rPr>
                  <w:t>3)</w:t>
                </w:r>
              </w:p>
            </w:tc>
            <w:tc>
              <w:tcPr>
                <w:tcW w:w="76" w:type="pct"/>
                <w:shd w:val="clear" w:color="auto" w:fill="CFF0FC"/>
                <w:tcMar>
                  <w:top w:w="15" w:type="dxa"/>
                  <w:left w:w="0" w:type="dxa"/>
                  <w:bottom w:w="0" w:type="dxa"/>
                  <w:right w:w="15" w:type="dxa"/>
                </w:tcMar>
                <w:vAlign w:val="center"/>
              </w:tcPr>
              <w:p w14:paraId="61756BF8" w14:textId="77777777" w:rsidR="00E711DD" w:rsidRDefault="00E711DD" w:rsidP="00DD7ED1">
                <w:pPr>
                  <w:rPr>
                    <w:rFonts w:ascii="Times New Roman"/>
                    <w:color w:val="000000"/>
                    <w:sz w:val="12"/>
                  </w:rPr>
                </w:pPr>
                <w:r>
                  <w:rPr>
                    <w:rFonts w:ascii="Times New Roman"/>
                    <w:color w:val="000000"/>
                    <w:sz w:val="12"/>
                  </w:rPr>
                  <w:t xml:space="preserve"> </w:t>
                </w:r>
              </w:p>
            </w:tc>
            <w:tc>
              <w:tcPr>
                <w:tcW w:w="297" w:type="pct"/>
                <w:shd w:val="clear" w:color="auto" w:fill="CFF0FC"/>
                <w:tcMar>
                  <w:top w:w="15" w:type="dxa"/>
                  <w:left w:w="0" w:type="dxa"/>
                  <w:bottom w:w="0" w:type="dxa"/>
                  <w:right w:w="15" w:type="dxa"/>
                </w:tcMar>
                <w:vAlign w:val="center"/>
              </w:tcPr>
              <w:p w14:paraId="70BBE973" w14:textId="77777777" w:rsidR="00E711DD" w:rsidRDefault="00E711DD" w:rsidP="00DD7ED1">
                <w:pPr>
                  <w:jc w:val="right"/>
                  <w:rPr>
                    <w:rFonts w:ascii="Times New Roman"/>
                    <w:color w:val="000000"/>
                    <w:sz w:val="12"/>
                  </w:rPr>
                </w:pPr>
                <w:r>
                  <w:rPr>
                    <w:rFonts w:ascii="Times New Roman"/>
                    <w:color w:val="000000"/>
                    <w:sz w:val="12"/>
                  </w:rPr>
                  <w:t>—</w:t>
                </w:r>
              </w:p>
            </w:tc>
            <w:tc>
              <w:tcPr>
                <w:tcW w:w="76" w:type="pct"/>
                <w:shd w:val="clear" w:color="auto" w:fill="CFF0FC"/>
                <w:tcMar>
                  <w:top w:w="15" w:type="dxa"/>
                  <w:left w:w="0" w:type="dxa"/>
                  <w:bottom w:w="0" w:type="dxa"/>
                  <w:right w:w="15" w:type="dxa"/>
                </w:tcMar>
                <w:vAlign w:val="center"/>
              </w:tcPr>
              <w:p w14:paraId="73F7D13E"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shd w:val="clear" w:color="auto" w:fill="CFF0FC"/>
                <w:tcMar>
                  <w:top w:w="15" w:type="dxa"/>
                  <w:left w:w="0" w:type="dxa"/>
                  <w:bottom w:w="0" w:type="dxa"/>
                  <w:right w:w="15" w:type="dxa"/>
                </w:tcMar>
                <w:vAlign w:val="center"/>
              </w:tcPr>
              <w:p w14:paraId="05232A18" w14:textId="77777777" w:rsidR="00E711DD" w:rsidRDefault="00E711DD" w:rsidP="00DD7ED1">
                <w:pPr>
                  <w:jc w:val="right"/>
                  <w:rPr>
                    <w:rFonts w:ascii="Times New Roman"/>
                    <w:color w:val="000000"/>
                    <w:sz w:val="12"/>
                  </w:rPr>
                </w:pPr>
                <w:r>
                  <w:rPr>
                    <w:rFonts w:ascii="Times New Roman"/>
                    <w:color w:val="000000"/>
                    <w:sz w:val="12"/>
                  </w:rPr>
                  <w:t>12/9/2020</w:t>
                </w:r>
              </w:p>
            </w:tc>
            <w:tc>
              <w:tcPr>
                <w:tcW w:w="76" w:type="pct"/>
                <w:shd w:val="clear" w:color="auto" w:fill="CFF0FC"/>
                <w:tcMar>
                  <w:top w:w="15" w:type="dxa"/>
                  <w:left w:w="0" w:type="dxa"/>
                  <w:bottom w:w="0" w:type="dxa"/>
                  <w:right w:w="15" w:type="dxa"/>
                </w:tcMar>
                <w:vAlign w:val="center"/>
              </w:tcPr>
              <w:p w14:paraId="311283DB"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2E5937AF"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2FBA0739" w14:textId="77777777" w:rsidR="00E711DD" w:rsidRDefault="00E711DD" w:rsidP="00DD7ED1">
                <w:pPr>
                  <w:jc w:val="right"/>
                  <w:rPr>
                    <w:rFonts w:ascii="Times New Roman"/>
                    <w:color w:val="000000"/>
                    <w:sz w:val="12"/>
                  </w:rPr>
                </w:pPr>
                <w:r>
                  <w:rPr>
                    <w:rFonts w:ascii="Times New Roman"/>
                    <w:color w:val="000000"/>
                    <w:sz w:val="12"/>
                  </w:rPr>
                  <w:t>240,000</w:t>
                </w:r>
              </w:p>
            </w:tc>
            <w:tc>
              <w:tcPr>
                <w:tcW w:w="50" w:type="pct"/>
                <w:shd w:val="clear" w:color="auto" w:fill="CFF0FC"/>
                <w:noWrap/>
                <w:tcMar>
                  <w:top w:w="15" w:type="dxa"/>
                  <w:left w:w="0" w:type="dxa"/>
                  <w:bottom w:w="0" w:type="dxa"/>
                  <w:right w:w="15" w:type="dxa"/>
                </w:tcMar>
                <w:vAlign w:val="center"/>
              </w:tcPr>
              <w:p w14:paraId="0EB3D699"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243C6A99"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3CD24035"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shd w:val="clear" w:color="auto" w:fill="CFF0FC"/>
                <w:noWrap/>
                <w:tcMar>
                  <w:top w:w="15" w:type="dxa"/>
                  <w:left w:w="0" w:type="dxa"/>
                  <w:bottom w:w="0" w:type="dxa"/>
                  <w:right w:w="15" w:type="dxa"/>
                </w:tcMar>
                <w:vAlign w:val="center"/>
              </w:tcPr>
              <w:p w14:paraId="68F5F5D0" w14:textId="77777777" w:rsidR="00E711DD" w:rsidRDefault="00E711DD" w:rsidP="00DD7ED1">
                <w:pPr>
                  <w:jc w:val="right"/>
                  <w:rPr>
                    <w:rFonts w:ascii="Times New Roman"/>
                    <w:color w:val="000000"/>
                    <w:sz w:val="12"/>
                  </w:rPr>
                </w:pPr>
                <w:r>
                  <w:rPr>
                    <w:rFonts w:ascii="Times New Roman"/>
                    <w:color w:val="000000"/>
                    <w:sz w:val="12"/>
                  </w:rPr>
                  <w:t>400,000</w:t>
                </w:r>
              </w:p>
            </w:tc>
            <w:tc>
              <w:tcPr>
                <w:tcW w:w="50" w:type="pct"/>
                <w:shd w:val="clear" w:color="auto" w:fill="CFF0FC"/>
                <w:noWrap/>
                <w:tcMar>
                  <w:top w:w="15" w:type="dxa"/>
                  <w:left w:w="0" w:type="dxa"/>
                  <w:bottom w:w="0" w:type="dxa"/>
                  <w:right w:w="15" w:type="dxa"/>
                </w:tcMar>
                <w:vAlign w:val="center"/>
              </w:tcPr>
              <w:p w14:paraId="3EE40E1F"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4DFE81C5"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37C5397C"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243B1880" w14:textId="77777777" w:rsidR="00E711DD" w:rsidRDefault="00E711DD" w:rsidP="00DD7ED1">
                <w:pPr>
                  <w:jc w:val="right"/>
                  <w:rPr>
                    <w:rFonts w:ascii="Times New Roman"/>
                    <w:color w:val="000000"/>
                    <w:sz w:val="12"/>
                  </w:rPr>
                </w:pPr>
                <w:r>
                  <w:rPr>
                    <w:rFonts w:ascii="Times New Roman"/>
                    <w:color w:val="000000"/>
                    <w:sz w:val="12"/>
                  </w:rPr>
                  <w:t>760,000</w:t>
                </w:r>
              </w:p>
            </w:tc>
            <w:tc>
              <w:tcPr>
                <w:tcW w:w="50" w:type="pct"/>
                <w:shd w:val="clear" w:color="auto" w:fill="CFF0FC"/>
                <w:noWrap/>
                <w:tcMar>
                  <w:top w:w="15" w:type="dxa"/>
                  <w:left w:w="0" w:type="dxa"/>
                  <w:bottom w:w="0" w:type="dxa"/>
                  <w:right w:w="15" w:type="dxa"/>
                </w:tcMar>
                <w:vAlign w:val="center"/>
              </w:tcPr>
              <w:p w14:paraId="0A27A0CC"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2D5071BA"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0227A838"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466D0FEF"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61092861"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CFF0FC"/>
                <w:tcMar>
                  <w:top w:w="15" w:type="dxa"/>
                  <w:left w:w="0" w:type="dxa"/>
                  <w:bottom w:w="0" w:type="dxa"/>
                  <w:right w:w="15" w:type="dxa"/>
                </w:tcMar>
                <w:vAlign w:val="center"/>
              </w:tcPr>
              <w:p w14:paraId="375EF8F1"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5180F803"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5BB76959"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26516881"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1C22E94B"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CFF0FC"/>
                <w:tcMar>
                  <w:top w:w="15" w:type="dxa"/>
                  <w:left w:w="0" w:type="dxa"/>
                  <w:bottom w:w="0" w:type="dxa"/>
                  <w:right w:w="15" w:type="dxa"/>
                </w:tcMar>
                <w:vAlign w:val="center"/>
              </w:tcPr>
              <w:p w14:paraId="025CA037" w14:textId="77777777" w:rsidR="00E711DD" w:rsidRDefault="00E711DD" w:rsidP="00DD7ED1">
                <w:pPr>
                  <w:rPr>
                    <w:rFonts w:ascii="Times New Roman"/>
                    <w:color w:val="000000"/>
                    <w:sz w:val="12"/>
                  </w:rPr>
                </w:pPr>
                <w:r>
                  <w:rPr>
                    <w:rFonts w:ascii="Times New Roman"/>
                    <w:color w:val="000000"/>
                    <w:sz w:val="12"/>
                  </w:rPr>
                  <w:t xml:space="preserve"> </w:t>
                </w:r>
              </w:p>
            </w:tc>
            <w:tc>
              <w:tcPr>
                <w:tcW w:w="493" w:type="pct"/>
                <w:gridSpan w:val="2"/>
                <w:shd w:val="clear" w:color="auto" w:fill="CFF0FC"/>
                <w:tcMar>
                  <w:top w:w="15" w:type="dxa"/>
                  <w:left w:w="0" w:type="dxa"/>
                  <w:bottom w:w="0" w:type="dxa"/>
                  <w:right w:w="15" w:type="dxa"/>
                </w:tcMar>
                <w:vAlign w:val="center"/>
              </w:tcPr>
              <w:p w14:paraId="367B19C6"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2B9898D3"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182BA39B" w14:textId="77777777" w:rsidR="00E711DD" w:rsidRDefault="00E711DD" w:rsidP="00DD7ED1">
                <w:pPr>
                  <w:rPr>
                    <w:rFonts w:ascii="Times New Roman"/>
                    <w:color w:val="000000"/>
                    <w:sz w:val="12"/>
                  </w:rPr>
                </w:pPr>
                <w:r>
                  <w:rPr>
                    <w:rFonts w:ascii="Times New Roman"/>
                    <w:color w:val="000000"/>
                    <w:sz w:val="12"/>
                  </w:rPr>
                  <w:t xml:space="preserve"> </w:t>
                </w:r>
              </w:p>
            </w:tc>
            <w:tc>
              <w:tcPr>
                <w:tcW w:w="429" w:type="pct"/>
                <w:gridSpan w:val="2"/>
                <w:shd w:val="clear" w:color="auto" w:fill="CFF0FC"/>
                <w:tcMar>
                  <w:top w:w="15" w:type="dxa"/>
                  <w:left w:w="0" w:type="dxa"/>
                  <w:bottom w:w="0" w:type="dxa"/>
                  <w:right w:w="15" w:type="dxa"/>
                </w:tcMar>
                <w:vAlign w:val="center"/>
              </w:tcPr>
              <w:p w14:paraId="5D3039B0"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1E22009D" w14:textId="77777777" w:rsidR="00E711DD" w:rsidRDefault="00E711DD" w:rsidP="00DD7ED1">
                <w:pPr>
                  <w:rPr>
                    <w:rFonts w:ascii="Times New Roman"/>
                    <w:color w:val="000000"/>
                    <w:sz w:val="12"/>
                  </w:rPr>
                </w:pPr>
                <w:r>
                  <w:rPr>
                    <w:rFonts w:ascii="Times New Roman"/>
                    <w:color w:val="000000"/>
                    <w:sz w:val="12"/>
                  </w:rPr>
                  <w:t xml:space="preserve"> </w:t>
                </w:r>
              </w:p>
            </w:tc>
          </w:tr>
          <w:tr w:rsidR="006D0887" w14:paraId="50BFA0ED" w14:textId="77777777" w:rsidTr="006D0887">
            <w:trPr>
              <w:cantSplit/>
              <w:trHeight w:val="172"/>
              <w:jc w:val="center"/>
            </w:trPr>
            <w:tc>
              <w:tcPr>
                <w:tcW w:w="645" w:type="pct"/>
                <w:shd w:val="clear" w:color="auto" w:fill="CFF0FC"/>
                <w:tcMar>
                  <w:top w:w="15" w:type="dxa"/>
                  <w:left w:w="0" w:type="dxa"/>
                  <w:bottom w:w="0" w:type="dxa"/>
                  <w:right w:w="15" w:type="dxa"/>
                </w:tcMar>
                <w:vAlign w:val="center"/>
              </w:tcPr>
              <w:p w14:paraId="1AB1641A" w14:textId="77777777" w:rsidR="00E711DD" w:rsidRDefault="00E711DD" w:rsidP="00DD7ED1">
                <w:pPr>
                  <w:keepNext/>
                  <w:ind w:left="137"/>
                  <w:rPr>
                    <w:rFonts w:ascii="Calibri"/>
                    <w:color w:val="000000"/>
                  </w:rPr>
                </w:pPr>
                <w:r>
                  <w:rPr>
                    <w:rFonts w:ascii="Times New Roman"/>
                    <w:color w:val="000000"/>
                    <w:sz w:val="12"/>
                  </w:rPr>
                  <w:t xml:space="preserve">PSU </w:t>
                </w:r>
                <w:proofErr w:type="gramStart"/>
                <w:r>
                  <w:rPr>
                    <w:rFonts w:ascii="Times New Roman"/>
                    <w:color w:val="000000"/>
                    <w:sz w:val="12"/>
                  </w:rPr>
                  <w:t>Award</w:t>
                </w:r>
                <w:r>
                  <w:rPr>
                    <w:rFonts w:ascii="Times New Roman"/>
                    <w:color w:val="000000"/>
                    <w:sz w:val="12"/>
                    <w:vertAlign w:val="superscript"/>
                  </w:rPr>
                  <w:t>(</w:t>
                </w:r>
                <w:proofErr w:type="gramEnd"/>
                <w:r>
                  <w:rPr>
                    <w:rFonts w:ascii="Times New Roman"/>
                    <w:color w:val="000000"/>
                    <w:sz w:val="12"/>
                    <w:vertAlign w:val="superscript"/>
                  </w:rPr>
                  <w:t>4)</w:t>
                </w:r>
              </w:p>
            </w:tc>
            <w:tc>
              <w:tcPr>
                <w:tcW w:w="76" w:type="pct"/>
                <w:shd w:val="clear" w:color="auto" w:fill="CFF0FC"/>
                <w:tcMar>
                  <w:top w:w="15" w:type="dxa"/>
                  <w:left w:w="0" w:type="dxa"/>
                  <w:bottom w:w="0" w:type="dxa"/>
                  <w:right w:w="15" w:type="dxa"/>
                </w:tcMar>
                <w:vAlign w:val="center"/>
              </w:tcPr>
              <w:p w14:paraId="2259EDBF" w14:textId="77777777" w:rsidR="00E711DD" w:rsidRDefault="00E711DD" w:rsidP="00DD7ED1">
                <w:pPr>
                  <w:rPr>
                    <w:rFonts w:ascii="Times New Roman"/>
                    <w:color w:val="000000"/>
                    <w:sz w:val="12"/>
                  </w:rPr>
                </w:pPr>
                <w:r>
                  <w:rPr>
                    <w:rFonts w:ascii="Times New Roman"/>
                    <w:color w:val="000000"/>
                    <w:sz w:val="12"/>
                  </w:rPr>
                  <w:t xml:space="preserve"> </w:t>
                </w:r>
              </w:p>
            </w:tc>
            <w:tc>
              <w:tcPr>
                <w:tcW w:w="297" w:type="pct"/>
                <w:shd w:val="clear" w:color="auto" w:fill="CFF0FC"/>
                <w:tcMar>
                  <w:top w:w="15" w:type="dxa"/>
                  <w:left w:w="0" w:type="dxa"/>
                  <w:bottom w:w="0" w:type="dxa"/>
                  <w:right w:w="15" w:type="dxa"/>
                </w:tcMar>
                <w:vAlign w:val="center"/>
              </w:tcPr>
              <w:p w14:paraId="6F0289FB" w14:textId="77777777" w:rsidR="00E711DD" w:rsidRDefault="00E711DD" w:rsidP="00DD7ED1">
                <w:pPr>
                  <w:jc w:val="right"/>
                  <w:rPr>
                    <w:rFonts w:ascii="Times New Roman"/>
                    <w:color w:val="000000"/>
                    <w:sz w:val="12"/>
                  </w:rPr>
                </w:pPr>
                <w:r>
                  <w:rPr>
                    <w:rFonts w:ascii="Times New Roman"/>
                    <w:color w:val="000000"/>
                    <w:sz w:val="12"/>
                  </w:rPr>
                  <w:t>1/4/2021</w:t>
                </w:r>
              </w:p>
            </w:tc>
            <w:tc>
              <w:tcPr>
                <w:tcW w:w="76" w:type="pct"/>
                <w:shd w:val="clear" w:color="auto" w:fill="CFF0FC"/>
                <w:tcMar>
                  <w:top w:w="15" w:type="dxa"/>
                  <w:left w:w="0" w:type="dxa"/>
                  <w:bottom w:w="0" w:type="dxa"/>
                  <w:right w:w="15" w:type="dxa"/>
                </w:tcMar>
                <w:vAlign w:val="center"/>
              </w:tcPr>
              <w:p w14:paraId="4F745AF8"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shd w:val="clear" w:color="auto" w:fill="CFF0FC"/>
                <w:tcMar>
                  <w:top w:w="15" w:type="dxa"/>
                  <w:left w:w="0" w:type="dxa"/>
                  <w:bottom w:w="0" w:type="dxa"/>
                  <w:right w:w="15" w:type="dxa"/>
                </w:tcMar>
                <w:vAlign w:val="center"/>
              </w:tcPr>
              <w:p w14:paraId="3DD2AE71" w14:textId="77777777" w:rsidR="00E711DD" w:rsidRDefault="00E711DD" w:rsidP="00DD7ED1">
                <w:pPr>
                  <w:jc w:val="right"/>
                  <w:rPr>
                    <w:rFonts w:ascii="Times New Roman"/>
                    <w:color w:val="000000"/>
                    <w:sz w:val="12"/>
                  </w:rPr>
                </w:pPr>
                <w:r>
                  <w:rPr>
                    <w:rFonts w:ascii="Times New Roman"/>
                    <w:color w:val="000000"/>
                    <w:sz w:val="12"/>
                  </w:rPr>
                  <w:t>12/9/2020</w:t>
                </w:r>
              </w:p>
            </w:tc>
            <w:tc>
              <w:tcPr>
                <w:tcW w:w="76" w:type="pct"/>
                <w:shd w:val="clear" w:color="auto" w:fill="CFF0FC"/>
                <w:tcMar>
                  <w:top w:w="15" w:type="dxa"/>
                  <w:left w:w="0" w:type="dxa"/>
                  <w:bottom w:w="0" w:type="dxa"/>
                  <w:right w:w="15" w:type="dxa"/>
                </w:tcMar>
                <w:vAlign w:val="center"/>
              </w:tcPr>
              <w:p w14:paraId="567AF06D"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45667B76"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079B2CFF"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6719DEEB"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CFF0FC"/>
                <w:tcMar>
                  <w:top w:w="15" w:type="dxa"/>
                  <w:left w:w="0" w:type="dxa"/>
                  <w:bottom w:w="0" w:type="dxa"/>
                  <w:right w:w="15" w:type="dxa"/>
                </w:tcMar>
                <w:vAlign w:val="center"/>
              </w:tcPr>
              <w:p w14:paraId="6689C49F"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4E48ED24"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5EBE4EB3"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45DE13F3"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73B032D5"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499B0240"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5AB2283E"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7FBEA7F0" w14:textId="77777777" w:rsidR="00E711DD" w:rsidRDefault="00E711DD" w:rsidP="00DD7ED1">
                <w:pPr>
                  <w:jc w:val="right"/>
                  <w:rPr>
                    <w:rFonts w:ascii="Times New Roman"/>
                    <w:color w:val="000000"/>
                    <w:sz w:val="12"/>
                  </w:rPr>
                </w:pPr>
                <w:r>
                  <w:rPr>
                    <w:rFonts w:ascii="Times New Roman"/>
                    <w:color w:val="000000"/>
                    <w:sz w:val="12"/>
                  </w:rPr>
                  <w:t>4,585</w:t>
                </w:r>
              </w:p>
            </w:tc>
            <w:tc>
              <w:tcPr>
                <w:tcW w:w="50" w:type="pct"/>
                <w:shd w:val="clear" w:color="auto" w:fill="CFF0FC"/>
                <w:noWrap/>
                <w:tcMar>
                  <w:top w:w="15" w:type="dxa"/>
                  <w:left w:w="0" w:type="dxa"/>
                  <w:bottom w:w="0" w:type="dxa"/>
                  <w:right w:w="15" w:type="dxa"/>
                </w:tcMar>
                <w:vAlign w:val="center"/>
              </w:tcPr>
              <w:p w14:paraId="503DA516"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67F3236B"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75A2A552" w14:textId="77777777" w:rsidR="00E711DD" w:rsidRDefault="00E711DD" w:rsidP="00DD7ED1">
                <w:pPr>
                  <w:rPr>
                    <w:rFonts w:ascii="Times New Roman"/>
                    <w:color w:val="000000"/>
                    <w:sz w:val="12"/>
                  </w:rPr>
                </w:pPr>
                <w:r>
                  <w:rPr>
                    <w:rFonts w:ascii="Times New Roman"/>
                    <w:color w:val="000000"/>
                    <w:sz w:val="12"/>
                  </w:rPr>
                  <w:t xml:space="preserve"> </w:t>
                </w:r>
              </w:p>
            </w:tc>
            <w:tc>
              <w:tcPr>
                <w:tcW w:w="202" w:type="pct"/>
                <w:shd w:val="clear" w:color="auto" w:fill="CFF0FC"/>
                <w:noWrap/>
                <w:tcMar>
                  <w:top w:w="15" w:type="dxa"/>
                  <w:left w:w="0" w:type="dxa"/>
                  <w:bottom w:w="0" w:type="dxa"/>
                  <w:right w:w="15" w:type="dxa"/>
                </w:tcMar>
                <w:vAlign w:val="center"/>
              </w:tcPr>
              <w:p w14:paraId="7BAD38BD" w14:textId="77777777" w:rsidR="00E711DD" w:rsidRDefault="00E711DD" w:rsidP="00DD7ED1">
                <w:pPr>
                  <w:jc w:val="right"/>
                  <w:rPr>
                    <w:rFonts w:ascii="Times New Roman"/>
                    <w:color w:val="000000"/>
                    <w:sz w:val="12"/>
                  </w:rPr>
                </w:pPr>
                <w:r>
                  <w:rPr>
                    <w:rFonts w:ascii="Times New Roman"/>
                    <w:color w:val="000000"/>
                    <w:sz w:val="12"/>
                  </w:rPr>
                  <w:t>11,462</w:t>
                </w:r>
              </w:p>
            </w:tc>
            <w:tc>
              <w:tcPr>
                <w:tcW w:w="50" w:type="pct"/>
                <w:shd w:val="clear" w:color="auto" w:fill="CFF0FC"/>
                <w:noWrap/>
                <w:tcMar>
                  <w:top w:w="15" w:type="dxa"/>
                  <w:left w:w="0" w:type="dxa"/>
                  <w:bottom w:w="0" w:type="dxa"/>
                  <w:right w:w="15" w:type="dxa"/>
                </w:tcMar>
                <w:vAlign w:val="center"/>
              </w:tcPr>
              <w:p w14:paraId="3F66B7E6"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62A9DB87"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2957B63E" w14:textId="77777777" w:rsidR="00E711DD" w:rsidRDefault="00E711DD" w:rsidP="00DD7ED1">
                <w:pPr>
                  <w:rPr>
                    <w:rFonts w:ascii="Times New Roman"/>
                    <w:color w:val="000000"/>
                    <w:sz w:val="12"/>
                  </w:rPr>
                </w:pPr>
                <w:r>
                  <w:rPr>
                    <w:rFonts w:ascii="Times New Roman"/>
                    <w:color w:val="000000"/>
                    <w:sz w:val="12"/>
                  </w:rPr>
                  <w:t xml:space="preserve"> </w:t>
                </w:r>
              </w:p>
            </w:tc>
            <w:tc>
              <w:tcPr>
                <w:tcW w:w="236" w:type="pct"/>
                <w:shd w:val="clear" w:color="auto" w:fill="CFF0FC"/>
                <w:noWrap/>
                <w:tcMar>
                  <w:top w:w="15" w:type="dxa"/>
                  <w:left w:w="0" w:type="dxa"/>
                  <w:bottom w:w="0" w:type="dxa"/>
                  <w:right w:w="15" w:type="dxa"/>
                </w:tcMar>
                <w:vAlign w:val="center"/>
              </w:tcPr>
              <w:p w14:paraId="24F72717" w14:textId="77777777" w:rsidR="00E711DD" w:rsidRDefault="00E711DD" w:rsidP="00DD7ED1">
                <w:pPr>
                  <w:jc w:val="right"/>
                  <w:rPr>
                    <w:rFonts w:ascii="Times New Roman"/>
                    <w:color w:val="000000"/>
                    <w:sz w:val="12"/>
                  </w:rPr>
                </w:pPr>
                <w:r>
                  <w:rPr>
                    <w:rFonts w:ascii="Times New Roman"/>
                    <w:color w:val="000000"/>
                    <w:sz w:val="12"/>
                  </w:rPr>
                  <w:t>22,924</w:t>
                </w:r>
              </w:p>
            </w:tc>
            <w:tc>
              <w:tcPr>
                <w:tcW w:w="50" w:type="pct"/>
                <w:shd w:val="clear" w:color="auto" w:fill="CFF0FC"/>
                <w:noWrap/>
                <w:tcMar>
                  <w:top w:w="15" w:type="dxa"/>
                  <w:left w:w="0" w:type="dxa"/>
                  <w:bottom w:w="0" w:type="dxa"/>
                  <w:right w:w="15" w:type="dxa"/>
                </w:tcMar>
                <w:vAlign w:val="center"/>
              </w:tcPr>
              <w:p w14:paraId="38A36A88"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CFF0FC"/>
                <w:tcMar>
                  <w:top w:w="15" w:type="dxa"/>
                  <w:left w:w="0" w:type="dxa"/>
                  <w:bottom w:w="0" w:type="dxa"/>
                  <w:right w:w="15" w:type="dxa"/>
                </w:tcMar>
                <w:vAlign w:val="center"/>
              </w:tcPr>
              <w:p w14:paraId="703AC0B0" w14:textId="77777777" w:rsidR="00E711DD" w:rsidRDefault="00E711DD" w:rsidP="00DD7ED1">
                <w:pPr>
                  <w:rPr>
                    <w:rFonts w:ascii="Times New Roman"/>
                    <w:color w:val="000000"/>
                    <w:sz w:val="12"/>
                  </w:rPr>
                </w:pPr>
                <w:r>
                  <w:rPr>
                    <w:rFonts w:ascii="Times New Roman"/>
                    <w:color w:val="000000"/>
                    <w:sz w:val="12"/>
                  </w:rPr>
                  <w:t xml:space="preserve"> </w:t>
                </w:r>
              </w:p>
            </w:tc>
            <w:tc>
              <w:tcPr>
                <w:tcW w:w="493" w:type="pct"/>
                <w:gridSpan w:val="2"/>
                <w:shd w:val="clear" w:color="auto" w:fill="CFF0FC"/>
                <w:tcMar>
                  <w:top w:w="15" w:type="dxa"/>
                  <w:left w:w="0" w:type="dxa"/>
                  <w:bottom w:w="0" w:type="dxa"/>
                  <w:right w:w="15" w:type="dxa"/>
                </w:tcMar>
                <w:vAlign w:val="center"/>
              </w:tcPr>
              <w:p w14:paraId="18FF259D"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0F52AD50"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71CF8F28"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42B3DB1B" w14:textId="77777777" w:rsidR="00E711DD" w:rsidRDefault="00E711DD" w:rsidP="00DD7ED1">
                <w:pPr>
                  <w:rPr>
                    <w:rFonts w:ascii="Times New Roman"/>
                    <w:color w:val="000000"/>
                    <w:sz w:val="12"/>
                  </w:rPr>
                </w:pPr>
                <w:r>
                  <w:rPr>
                    <w:rFonts w:ascii="Times New Roman"/>
                    <w:color w:val="000000"/>
                    <w:sz w:val="12"/>
                  </w:rPr>
                  <w:t xml:space="preserve"> </w:t>
                </w:r>
              </w:p>
            </w:tc>
            <w:tc>
              <w:tcPr>
                <w:tcW w:w="379" w:type="pct"/>
                <w:shd w:val="clear" w:color="auto" w:fill="CFF0FC"/>
                <w:noWrap/>
                <w:tcMar>
                  <w:top w:w="15" w:type="dxa"/>
                  <w:left w:w="0" w:type="dxa"/>
                  <w:bottom w:w="0" w:type="dxa"/>
                  <w:right w:w="15" w:type="dxa"/>
                </w:tcMar>
                <w:vAlign w:val="center"/>
              </w:tcPr>
              <w:p w14:paraId="08E9721B" w14:textId="77777777" w:rsidR="00E711DD" w:rsidRDefault="00E711DD" w:rsidP="00DD7ED1">
                <w:pPr>
                  <w:jc w:val="right"/>
                  <w:rPr>
                    <w:rFonts w:ascii="Times New Roman"/>
                    <w:color w:val="000000"/>
                    <w:sz w:val="12"/>
                  </w:rPr>
                </w:pPr>
                <w:r>
                  <w:rPr>
                    <w:rFonts w:ascii="Times New Roman"/>
                    <w:color w:val="000000"/>
                    <w:sz w:val="12"/>
                  </w:rPr>
                  <w:t>1,536,023</w:t>
                </w:r>
              </w:p>
            </w:tc>
            <w:tc>
              <w:tcPr>
                <w:tcW w:w="50" w:type="pct"/>
                <w:shd w:val="clear" w:color="auto" w:fill="CFF0FC"/>
                <w:noWrap/>
                <w:tcMar>
                  <w:top w:w="15" w:type="dxa"/>
                  <w:left w:w="0" w:type="dxa"/>
                  <w:bottom w:w="0" w:type="dxa"/>
                  <w:right w:w="15" w:type="dxa"/>
                </w:tcMar>
                <w:vAlign w:val="center"/>
              </w:tcPr>
              <w:p w14:paraId="7ECB1A5F" w14:textId="77777777" w:rsidR="00E711DD" w:rsidRDefault="00E711DD" w:rsidP="00DD7ED1">
                <w:pPr>
                  <w:rPr>
                    <w:rFonts w:ascii="Times New Roman"/>
                    <w:color w:val="000000"/>
                    <w:sz w:val="12"/>
                  </w:rPr>
                </w:pPr>
                <w:r>
                  <w:rPr>
                    <w:rFonts w:ascii="Times New Roman"/>
                    <w:color w:val="000000"/>
                    <w:sz w:val="12"/>
                  </w:rPr>
                  <w:t xml:space="preserve"> </w:t>
                </w:r>
              </w:p>
            </w:tc>
          </w:tr>
          <w:tr w:rsidR="006D0887" w14:paraId="46CFC44C" w14:textId="77777777" w:rsidTr="006D0887">
            <w:trPr>
              <w:cantSplit/>
              <w:trHeight w:val="172"/>
              <w:jc w:val="center"/>
            </w:trPr>
            <w:tc>
              <w:tcPr>
                <w:tcW w:w="645" w:type="pct"/>
                <w:shd w:val="clear" w:color="auto" w:fill="CFF0FC"/>
                <w:tcMar>
                  <w:top w:w="15" w:type="dxa"/>
                  <w:left w:w="0" w:type="dxa"/>
                  <w:bottom w:w="0" w:type="dxa"/>
                  <w:right w:w="15" w:type="dxa"/>
                </w:tcMar>
                <w:vAlign w:val="center"/>
              </w:tcPr>
              <w:p w14:paraId="695D33F4" w14:textId="77777777" w:rsidR="00E711DD" w:rsidRDefault="00E711DD" w:rsidP="00DD7ED1">
                <w:pPr>
                  <w:ind w:left="137"/>
                  <w:rPr>
                    <w:rFonts w:ascii="Calibri"/>
                    <w:color w:val="000000"/>
                  </w:rPr>
                </w:pPr>
                <w:r>
                  <w:rPr>
                    <w:rFonts w:ascii="Times New Roman"/>
                    <w:color w:val="000000"/>
                    <w:sz w:val="12"/>
                  </w:rPr>
                  <w:t xml:space="preserve">RSU </w:t>
                </w:r>
                <w:proofErr w:type="gramStart"/>
                <w:r>
                  <w:rPr>
                    <w:rFonts w:ascii="Times New Roman"/>
                    <w:color w:val="000000"/>
                    <w:sz w:val="12"/>
                  </w:rPr>
                  <w:t>Award</w:t>
                </w:r>
                <w:r>
                  <w:rPr>
                    <w:rFonts w:ascii="Times New Roman"/>
                    <w:color w:val="000000"/>
                    <w:sz w:val="12"/>
                    <w:vertAlign w:val="superscript"/>
                  </w:rPr>
                  <w:t>(</w:t>
                </w:r>
                <w:proofErr w:type="gramEnd"/>
                <w:r>
                  <w:rPr>
                    <w:rFonts w:ascii="Times New Roman"/>
                    <w:color w:val="000000"/>
                    <w:sz w:val="12"/>
                    <w:vertAlign w:val="superscript"/>
                  </w:rPr>
                  <w:t>5)</w:t>
                </w:r>
              </w:p>
            </w:tc>
            <w:tc>
              <w:tcPr>
                <w:tcW w:w="76" w:type="pct"/>
                <w:shd w:val="clear" w:color="auto" w:fill="CFF0FC"/>
                <w:tcMar>
                  <w:top w:w="15" w:type="dxa"/>
                  <w:left w:w="0" w:type="dxa"/>
                  <w:bottom w:w="0" w:type="dxa"/>
                  <w:right w:w="15" w:type="dxa"/>
                </w:tcMar>
                <w:vAlign w:val="center"/>
              </w:tcPr>
              <w:p w14:paraId="379EF873" w14:textId="77777777" w:rsidR="00E711DD" w:rsidRDefault="00E711DD" w:rsidP="00DD7ED1">
                <w:pPr>
                  <w:rPr>
                    <w:rFonts w:ascii="Times New Roman"/>
                    <w:color w:val="000000"/>
                    <w:sz w:val="12"/>
                  </w:rPr>
                </w:pPr>
                <w:r>
                  <w:rPr>
                    <w:rFonts w:ascii="Times New Roman"/>
                    <w:color w:val="000000"/>
                    <w:sz w:val="12"/>
                  </w:rPr>
                  <w:t xml:space="preserve"> </w:t>
                </w:r>
              </w:p>
            </w:tc>
            <w:tc>
              <w:tcPr>
                <w:tcW w:w="297" w:type="pct"/>
                <w:shd w:val="clear" w:color="auto" w:fill="CFF0FC"/>
                <w:tcMar>
                  <w:top w:w="15" w:type="dxa"/>
                  <w:left w:w="0" w:type="dxa"/>
                  <w:bottom w:w="0" w:type="dxa"/>
                  <w:right w:w="15" w:type="dxa"/>
                </w:tcMar>
                <w:vAlign w:val="center"/>
              </w:tcPr>
              <w:p w14:paraId="68AE2153" w14:textId="77777777" w:rsidR="00E711DD" w:rsidRDefault="00E711DD" w:rsidP="00DD7ED1">
                <w:pPr>
                  <w:jc w:val="right"/>
                  <w:rPr>
                    <w:rFonts w:ascii="Times New Roman"/>
                    <w:color w:val="000000"/>
                    <w:sz w:val="12"/>
                  </w:rPr>
                </w:pPr>
                <w:r>
                  <w:rPr>
                    <w:rFonts w:ascii="Times New Roman"/>
                    <w:color w:val="000000"/>
                    <w:sz w:val="12"/>
                  </w:rPr>
                  <w:t>2/19/2021</w:t>
                </w:r>
              </w:p>
            </w:tc>
            <w:tc>
              <w:tcPr>
                <w:tcW w:w="76" w:type="pct"/>
                <w:shd w:val="clear" w:color="auto" w:fill="CFF0FC"/>
                <w:tcMar>
                  <w:top w:w="15" w:type="dxa"/>
                  <w:left w:w="0" w:type="dxa"/>
                  <w:bottom w:w="0" w:type="dxa"/>
                  <w:right w:w="15" w:type="dxa"/>
                </w:tcMar>
                <w:vAlign w:val="center"/>
              </w:tcPr>
              <w:p w14:paraId="7B416D47" w14:textId="77777777" w:rsidR="00E711DD" w:rsidRDefault="00E711DD" w:rsidP="00DD7ED1">
                <w:pPr>
                  <w:rPr>
                    <w:rFonts w:ascii="Times New Roman"/>
                    <w:color w:val="000000"/>
                    <w:sz w:val="12"/>
                  </w:rPr>
                </w:pPr>
                <w:r>
                  <w:rPr>
                    <w:rFonts w:ascii="Times New Roman"/>
                    <w:color w:val="000000"/>
                    <w:sz w:val="12"/>
                  </w:rPr>
                  <w:t xml:space="preserve"> </w:t>
                </w:r>
              </w:p>
            </w:tc>
            <w:tc>
              <w:tcPr>
                <w:tcW w:w="328" w:type="pct"/>
                <w:shd w:val="clear" w:color="auto" w:fill="CFF0FC"/>
                <w:tcMar>
                  <w:top w:w="15" w:type="dxa"/>
                  <w:left w:w="0" w:type="dxa"/>
                  <w:bottom w:w="0" w:type="dxa"/>
                  <w:right w:w="15" w:type="dxa"/>
                </w:tcMar>
                <w:vAlign w:val="center"/>
              </w:tcPr>
              <w:p w14:paraId="180A2DDD" w14:textId="77777777" w:rsidR="00E711DD" w:rsidRDefault="00E711DD" w:rsidP="00DD7ED1">
                <w:pPr>
                  <w:jc w:val="right"/>
                  <w:rPr>
                    <w:rFonts w:ascii="Times New Roman"/>
                    <w:color w:val="000000"/>
                    <w:sz w:val="12"/>
                  </w:rPr>
                </w:pPr>
                <w:r>
                  <w:rPr>
                    <w:rFonts w:ascii="Times New Roman"/>
                    <w:color w:val="000000"/>
                    <w:sz w:val="12"/>
                  </w:rPr>
                  <w:t>12/9/2020</w:t>
                </w:r>
              </w:p>
            </w:tc>
            <w:tc>
              <w:tcPr>
                <w:tcW w:w="76" w:type="pct"/>
                <w:shd w:val="clear" w:color="auto" w:fill="CFF0FC"/>
                <w:tcMar>
                  <w:top w:w="15" w:type="dxa"/>
                  <w:left w:w="0" w:type="dxa"/>
                  <w:bottom w:w="0" w:type="dxa"/>
                  <w:right w:w="15" w:type="dxa"/>
                </w:tcMar>
                <w:vAlign w:val="center"/>
              </w:tcPr>
              <w:p w14:paraId="598E2E82"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3E9B060C"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5C43C583"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2EFD138C"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CFF0FC"/>
                <w:tcMar>
                  <w:top w:w="15" w:type="dxa"/>
                  <w:left w:w="0" w:type="dxa"/>
                  <w:bottom w:w="0" w:type="dxa"/>
                  <w:right w:w="15" w:type="dxa"/>
                </w:tcMar>
                <w:vAlign w:val="center"/>
              </w:tcPr>
              <w:p w14:paraId="3DE3BD59"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64E3D0DA"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12D02D04"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575BA28E"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717812F3"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267BEDAA"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7B59501F"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2C63AC66"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06D997B4" w14:textId="77777777" w:rsidR="00E711DD" w:rsidRDefault="00E711DD" w:rsidP="00DD7ED1">
                <w:pPr>
                  <w:rPr>
                    <w:rFonts w:ascii="Times New Roman"/>
                    <w:color w:val="000000"/>
                    <w:sz w:val="12"/>
                  </w:rPr>
                </w:pPr>
                <w:r>
                  <w:rPr>
                    <w:rFonts w:ascii="Times New Roman"/>
                    <w:color w:val="000000"/>
                    <w:sz w:val="12"/>
                  </w:rPr>
                  <w:t xml:space="preserve"> </w:t>
                </w:r>
              </w:p>
            </w:tc>
            <w:tc>
              <w:tcPr>
                <w:tcW w:w="252" w:type="pct"/>
                <w:gridSpan w:val="2"/>
                <w:shd w:val="clear" w:color="auto" w:fill="CFF0FC"/>
                <w:tcMar>
                  <w:top w:w="15" w:type="dxa"/>
                  <w:left w:w="0" w:type="dxa"/>
                  <w:bottom w:w="0" w:type="dxa"/>
                  <w:right w:w="15" w:type="dxa"/>
                </w:tcMar>
                <w:vAlign w:val="center"/>
              </w:tcPr>
              <w:p w14:paraId="649D9547"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0C74AA2D"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72B12A9B" w14:textId="77777777" w:rsidR="00E711DD" w:rsidRDefault="00E711DD" w:rsidP="00DD7ED1">
                <w:pPr>
                  <w:rPr>
                    <w:rFonts w:ascii="Times New Roman"/>
                    <w:color w:val="000000"/>
                    <w:sz w:val="12"/>
                  </w:rPr>
                </w:pPr>
                <w:r>
                  <w:rPr>
                    <w:rFonts w:ascii="Times New Roman"/>
                    <w:color w:val="000000"/>
                    <w:sz w:val="12"/>
                  </w:rPr>
                  <w:t xml:space="preserve"> </w:t>
                </w:r>
              </w:p>
            </w:tc>
            <w:tc>
              <w:tcPr>
                <w:tcW w:w="286" w:type="pct"/>
                <w:gridSpan w:val="2"/>
                <w:shd w:val="clear" w:color="auto" w:fill="CFF0FC"/>
                <w:tcMar>
                  <w:top w:w="15" w:type="dxa"/>
                  <w:left w:w="0" w:type="dxa"/>
                  <w:bottom w:w="0" w:type="dxa"/>
                  <w:right w:w="15" w:type="dxa"/>
                </w:tcMar>
                <w:vAlign w:val="center"/>
              </w:tcPr>
              <w:p w14:paraId="11BC673C" w14:textId="77777777" w:rsidR="00E711DD" w:rsidRDefault="00E711DD" w:rsidP="00DD7ED1">
                <w:pPr>
                  <w:jc w:val="right"/>
                  <w:rPr>
                    <w:rFonts w:ascii="Times New Roman"/>
                    <w:color w:val="000000"/>
                    <w:sz w:val="12"/>
                  </w:rPr>
                </w:pPr>
                <w:r>
                  <w:rPr>
                    <w:rFonts w:ascii="Times New Roman"/>
                    <w:color w:val="000000"/>
                    <w:sz w:val="12"/>
                  </w:rPr>
                  <w:t>—</w:t>
                </w:r>
              </w:p>
            </w:tc>
            <w:tc>
              <w:tcPr>
                <w:tcW w:w="50" w:type="pct"/>
                <w:shd w:val="clear" w:color="auto" w:fill="CFF0FC"/>
                <w:noWrap/>
                <w:tcMar>
                  <w:top w:w="15" w:type="dxa"/>
                  <w:left w:w="0" w:type="dxa"/>
                  <w:bottom w:w="0" w:type="dxa"/>
                  <w:right w:w="15" w:type="dxa"/>
                </w:tcMar>
                <w:vAlign w:val="center"/>
              </w:tcPr>
              <w:p w14:paraId="03D12412" w14:textId="77777777" w:rsidR="00E711DD" w:rsidRDefault="00E711DD" w:rsidP="00DD7ED1">
                <w:pPr>
                  <w:rPr>
                    <w:rFonts w:ascii="Times New Roman"/>
                    <w:color w:val="000000"/>
                    <w:sz w:val="12"/>
                  </w:rPr>
                </w:pPr>
                <w:r>
                  <w:rPr>
                    <w:rFonts w:ascii="Times New Roman"/>
                    <w:color w:val="000000"/>
                    <w:sz w:val="12"/>
                  </w:rPr>
                  <w:t xml:space="preserve"> </w:t>
                </w:r>
              </w:p>
            </w:tc>
            <w:tc>
              <w:tcPr>
                <w:tcW w:w="69" w:type="pct"/>
                <w:shd w:val="clear" w:color="auto" w:fill="CFF0FC"/>
                <w:tcMar>
                  <w:top w:w="15" w:type="dxa"/>
                  <w:left w:w="0" w:type="dxa"/>
                  <w:bottom w:w="0" w:type="dxa"/>
                  <w:right w:w="15" w:type="dxa"/>
                </w:tcMar>
                <w:vAlign w:val="center"/>
              </w:tcPr>
              <w:p w14:paraId="09616DA8"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79B87276" w14:textId="77777777" w:rsidR="00E711DD" w:rsidRDefault="00E711DD" w:rsidP="00DD7ED1">
                <w:pPr>
                  <w:rPr>
                    <w:rFonts w:ascii="Times New Roman"/>
                    <w:color w:val="000000"/>
                    <w:sz w:val="12"/>
                  </w:rPr>
                </w:pPr>
                <w:r>
                  <w:rPr>
                    <w:rFonts w:ascii="Times New Roman"/>
                    <w:color w:val="000000"/>
                    <w:sz w:val="12"/>
                  </w:rPr>
                  <w:t xml:space="preserve"> </w:t>
                </w:r>
              </w:p>
            </w:tc>
            <w:tc>
              <w:tcPr>
                <w:tcW w:w="443" w:type="pct"/>
                <w:shd w:val="clear" w:color="auto" w:fill="CFF0FC"/>
                <w:noWrap/>
                <w:tcMar>
                  <w:top w:w="15" w:type="dxa"/>
                  <w:left w:w="0" w:type="dxa"/>
                  <w:bottom w:w="0" w:type="dxa"/>
                  <w:right w:w="15" w:type="dxa"/>
                </w:tcMar>
                <w:vAlign w:val="center"/>
              </w:tcPr>
              <w:p w14:paraId="340C0E0E" w14:textId="77777777" w:rsidR="00E711DD" w:rsidRDefault="00E711DD" w:rsidP="00DD7ED1">
                <w:pPr>
                  <w:jc w:val="right"/>
                  <w:rPr>
                    <w:rFonts w:ascii="Times New Roman"/>
                    <w:color w:val="000000"/>
                    <w:sz w:val="12"/>
                  </w:rPr>
                </w:pPr>
                <w:r>
                  <w:rPr>
                    <w:rFonts w:ascii="Times New Roman"/>
                    <w:color w:val="000000"/>
                    <w:sz w:val="12"/>
                  </w:rPr>
                  <w:t>11,646</w:t>
                </w:r>
              </w:p>
            </w:tc>
            <w:tc>
              <w:tcPr>
                <w:tcW w:w="50" w:type="pct"/>
                <w:shd w:val="clear" w:color="auto" w:fill="CFF0FC"/>
                <w:noWrap/>
                <w:tcMar>
                  <w:top w:w="15" w:type="dxa"/>
                  <w:left w:w="0" w:type="dxa"/>
                  <w:bottom w:w="0" w:type="dxa"/>
                  <w:right w:w="15" w:type="dxa"/>
                </w:tcMar>
                <w:vAlign w:val="center"/>
              </w:tcPr>
              <w:p w14:paraId="4D840C39" w14:textId="77777777" w:rsidR="00E711DD" w:rsidRDefault="00E711DD" w:rsidP="00DD7ED1">
                <w:pPr>
                  <w:rPr>
                    <w:rFonts w:ascii="Times New Roman"/>
                    <w:color w:val="000000"/>
                    <w:sz w:val="12"/>
                  </w:rPr>
                </w:pPr>
                <w:r>
                  <w:rPr>
                    <w:rFonts w:ascii="Times New Roman"/>
                    <w:color w:val="000000"/>
                    <w:sz w:val="12"/>
                  </w:rPr>
                  <w:t xml:space="preserve"> </w:t>
                </w:r>
              </w:p>
            </w:tc>
            <w:tc>
              <w:tcPr>
                <w:tcW w:w="76" w:type="pct"/>
                <w:shd w:val="clear" w:color="auto" w:fill="CFF0FC"/>
                <w:tcMar>
                  <w:top w:w="15" w:type="dxa"/>
                  <w:left w:w="0" w:type="dxa"/>
                  <w:bottom w:w="0" w:type="dxa"/>
                  <w:right w:w="15" w:type="dxa"/>
                </w:tcMar>
                <w:vAlign w:val="center"/>
              </w:tcPr>
              <w:p w14:paraId="5DD5B814" w14:textId="77777777" w:rsidR="00E711DD" w:rsidRDefault="00E711DD" w:rsidP="00DD7ED1">
                <w:pPr>
                  <w:rPr>
                    <w:rFonts w:ascii="Times New Roman"/>
                    <w:color w:val="000000"/>
                    <w:sz w:val="12"/>
                  </w:rPr>
                </w:pPr>
                <w:r>
                  <w:rPr>
                    <w:rFonts w:ascii="Times New Roman"/>
                    <w:color w:val="000000"/>
                    <w:sz w:val="12"/>
                  </w:rPr>
                  <w:t xml:space="preserve"> </w:t>
                </w:r>
              </w:p>
            </w:tc>
            <w:tc>
              <w:tcPr>
                <w:tcW w:w="50" w:type="pct"/>
                <w:shd w:val="clear" w:color="auto" w:fill="CFF0FC"/>
                <w:noWrap/>
                <w:tcMar>
                  <w:top w:w="15" w:type="dxa"/>
                  <w:left w:w="0" w:type="dxa"/>
                  <w:bottom w:w="0" w:type="dxa"/>
                  <w:right w:w="15" w:type="dxa"/>
                </w:tcMar>
                <w:vAlign w:val="center"/>
              </w:tcPr>
              <w:p w14:paraId="6B03BB25" w14:textId="77777777" w:rsidR="00E711DD" w:rsidRDefault="00E711DD" w:rsidP="00DD7ED1">
                <w:pPr>
                  <w:rPr>
                    <w:rFonts w:ascii="Times New Roman"/>
                    <w:color w:val="000000"/>
                    <w:sz w:val="12"/>
                  </w:rPr>
                </w:pPr>
                <w:r>
                  <w:rPr>
                    <w:rFonts w:ascii="Times New Roman"/>
                    <w:color w:val="000000"/>
                    <w:sz w:val="12"/>
                  </w:rPr>
                  <w:t xml:space="preserve"> </w:t>
                </w:r>
              </w:p>
            </w:tc>
            <w:tc>
              <w:tcPr>
                <w:tcW w:w="379" w:type="pct"/>
                <w:shd w:val="clear" w:color="auto" w:fill="CFF0FC"/>
                <w:noWrap/>
                <w:tcMar>
                  <w:top w:w="15" w:type="dxa"/>
                  <w:left w:w="0" w:type="dxa"/>
                  <w:bottom w:w="0" w:type="dxa"/>
                  <w:right w:w="15" w:type="dxa"/>
                </w:tcMar>
                <w:vAlign w:val="center"/>
              </w:tcPr>
              <w:p w14:paraId="092F5928" w14:textId="77777777" w:rsidR="00E711DD" w:rsidRDefault="00E711DD" w:rsidP="00DD7ED1">
                <w:pPr>
                  <w:jc w:val="right"/>
                  <w:rPr>
                    <w:rFonts w:ascii="Times New Roman"/>
                    <w:color w:val="000000"/>
                    <w:sz w:val="12"/>
                  </w:rPr>
                </w:pPr>
                <w:r>
                  <w:rPr>
                    <w:rFonts w:ascii="Times New Roman"/>
                    <w:color w:val="000000"/>
                    <w:sz w:val="12"/>
                  </w:rPr>
                  <w:t>1,285,951</w:t>
                </w:r>
              </w:p>
            </w:tc>
            <w:tc>
              <w:tcPr>
                <w:tcW w:w="50" w:type="pct"/>
                <w:shd w:val="clear" w:color="auto" w:fill="CFF0FC"/>
                <w:noWrap/>
                <w:tcMar>
                  <w:top w:w="15" w:type="dxa"/>
                  <w:left w:w="0" w:type="dxa"/>
                  <w:bottom w:w="0" w:type="dxa"/>
                  <w:right w:w="15" w:type="dxa"/>
                </w:tcMar>
                <w:vAlign w:val="center"/>
              </w:tcPr>
              <w:p w14:paraId="787BF76B" w14:textId="61ED4511" w:rsidR="00E711DD" w:rsidRDefault="00E711DD" w:rsidP="00DD7ED1">
                <w:pPr>
                  <w:rPr>
                    <w:rFonts w:ascii="Times New Roman"/>
                    <w:color w:val="000000"/>
                    <w:sz w:val="12"/>
                  </w:rPr>
                </w:pPr>
                <w:r>
                  <w:rPr>
                    <w:rFonts w:ascii="Times New Roman"/>
                    <w:color w:val="000000"/>
                    <w:sz w:val="2"/>
                  </w:rPr>
                  <w:t xml:space="preserve"> </w:t>
                </w:r>
              </w:p>
            </w:tc>
          </w:tr>
        </w:tbl>
      </w:sdtContent>
    </w:sdt>
    <w:p w14:paraId="2D170CE9" w14:textId="77777777" w:rsidR="00812ABE" w:rsidRDefault="00812ABE" w:rsidP="00CC7AD3">
      <w:pPr>
        <w:adjustRightInd w:val="0"/>
        <w:spacing w:before="40" w:after="0" w:line="230" w:lineRule="auto"/>
        <w:ind w:left="360" w:hanging="360"/>
        <w:rPr>
          <w:rFonts w:ascii="Times New Roman" w:hAnsi="Times New Roman" w:cs="Times New Roman"/>
          <w:sz w:val="20"/>
          <w:szCs w:val="20"/>
        </w:rPr>
      </w:pPr>
    </w:p>
    <w:p w14:paraId="4EF31911" w14:textId="50874CB5" w:rsidR="00115E00" w:rsidRPr="00AE290A" w:rsidRDefault="00BB444B" w:rsidP="00CC7AD3">
      <w:pPr>
        <w:adjustRightInd w:val="0"/>
        <w:spacing w:before="40" w:after="0" w:line="230" w:lineRule="auto"/>
        <w:ind w:left="360" w:hanging="360"/>
        <w:rPr>
          <w:rFonts w:ascii="Times New Roman" w:hAnsi="Times New Roman" w:cs="Times New Roman"/>
          <w:sz w:val="20"/>
          <w:szCs w:val="20"/>
        </w:rPr>
      </w:pPr>
      <w:r w:rsidRPr="00AE290A">
        <w:rPr>
          <w:rFonts w:ascii="Times New Roman" w:hAnsi="Times New Roman" w:cs="Times New Roman"/>
          <w:sz w:val="20"/>
          <w:szCs w:val="20"/>
        </w:rPr>
        <w:t>(1)</w:t>
      </w:r>
      <w:r w:rsidRPr="00AE290A">
        <w:rPr>
          <w:rFonts w:ascii="Times New Roman" w:hAnsi="Times New Roman" w:cs="Times New Roman"/>
          <w:sz w:val="24"/>
          <w:szCs w:val="24"/>
        </w:rPr>
        <w:tab/>
      </w:r>
      <w:r w:rsidR="002C2AA1">
        <w:rPr>
          <w:rFonts w:ascii="Times New Roman" w:hAnsi="Times New Roman" w:cs="Times New Roman"/>
          <w:sz w:val="20"/>
          <w:szCs w:val="20"/>
        </w:rPr>
        <w:t>G</w:t>
      </w:r>
      <w:r w:rsidRPr="00AE290A">
        <w:rPr>
          <w:rFonts w:ascii="Times New Roman" w:hAnsi="Times New Roman" w:cs="Times New Roman"/>
          <w:sz w:val="20"/>
          <w:szCs w:val="20"/>
        </w:rPr>
        <w:t>ranted under our 2010 Equity Incentive Plan.</w:t>
      </w:r>
    </w:p>
    <w:p w14:paraId="5F157279" w14:textId="3EC9E123" w:rsidR="00115E00" w:rsidRPr="00AE290A" w:rsidRDefault="00BB444B" w:rsidP="00CC7AD3">
      <w:pPr>
        <w:adjustRightInd w:val="0"/>
        <w:spacing w:before="120" w:after="0" w:line="230" w:lineRule="auto"/>
        <w:ind w:left="360" w:hanging="360"/>
        <w:rPr>
          <w:rFonts w:ascii="Times New Roman" w:hAnsi="Times New Roman" w:cs="Times New Roman"/>
          <w:sz w:val="20"/>
          <w:szCs w:val="20"/>
        </w:rPr>
      </w:pPr>
      <w:r w:rsidRPr="00AE290A">
        <w:rPr>
          <w:rFonts w:ascii="Times New Roman" w:hAnsi="Times New Roman" w:cs="Times New Roman"/>
          <w:sz w:val="20"/>
          <w:szCs w:val="20"/>
        </w:rPr>
        <w:t>(2)</w:t>
      </w:r>
      <w:r w:rsidRPr="00AE290A">
        <w:rPr>
          <w:rFonts w:ascii="Times New Roman" w:hAnsi="Times New Roman" w:cs="Times New Roman"/>
          <w:sz w:val="24"/>
          <w:szCs w:val="24"/>
        </w:rPr>
        <w:tab/>
      </w:r>
      <w:r w:rsidRPr="00AE290A">
        <w:rPr>
          <w:rFonts w:ascii="Times New Roman" w:hAnsi="Times New Roman" w:cs="Times New Roman"/>
          <w:sz w:val="20"/>
          <w:szCs w:val="20"/>
        </w:rPr>
        <w:t xml:space="preserve">The grant date fair value was </w:t>
      </w:r>
      <w:r w:rsidR="00544B52">
        <w:rPr>
          <w:rFonts w:ascii="Times New Roman" w:hAnsi="Times New Roman" w:cs="Times New Roman"/>
          <w:sz w:val="20"/>
          <w:szCs w:val="20"/>
        </w:rPr>
        <w:t>determined</w:t>
      </w:r>
      <w:r w:rsidRPr="00AE290A">
        <w:rPr>
          <w:rFonts w:ascii="Times New Roman" w:hAnsi="Times New Roman" w:cs="Times New Roman"/>
          <w:sz w:val="20"/>
          <w:szCs w:val="20"/>
        </w:rPr>
        <w:t xml:space="preserve"> in accordance with ASC Topic 718</w:t>
      </w:r>
      <w:r w:rsidR="00544B52">
        <w:rPr>
          <w:rFonts w:ascii="Times New Roman" w:hAnsi="Times New Roman" w:cs="Times New Roman"/>
          <w:sz w:val="20"/>
          <w:szCs w:val="20"/>
        </w:rPr>
        <w:t xml:space="preserve">. </w:t>
      </w:r>
      <w:r w:rsidR="0071309E">
        <w:rPr>
          <w:rFonts w:ascii="Times New Roman" w:hAnsi="Times New Roman" w:cs="Times New Roman"/>
          <w:sz w:val="20"/>
          <w:szCs w:val="20"/>
        </w:rPr>
        <w:t>F</w:t>
      </w:r>
      <w:r w:rsidRPr="00AE290A">
        <w:rPr>
          <w:rFonts w:ascii="Times New Roman" w:hAnsi="Times New Roman" w:cs="Times New Roman"/>
          <w:sz w:val="20"/>
          <w:szCs w:val="20"/>
        </w:rPr>
        <w:t>or a discussion of the relevant assumptions used to determine the valuation for financial reporting purposes</w:t>
      </w:r>
      <w:r w:rsidR="008C10FC">
        <w:rPr>
          <w:rFonts w:ascii="Times New Roman" w:hAnsi="Times New Roman" w:cs="Times New Roman"/>
          <w:sz w:val="20"/>
          <w:szCs w:val="20"/>
        </w:rPr>
        <w:t>,</w:t>
      </w:r>
      <w:r w:rsidRPr="00AE290A">
        <w:rPr>
          <w:rFonts w:ascii="Times New Roman" w:hAnsi="Times New Roman" w:cs="Times New Roman"/>
          <w:sz w:val="20"/>
          <w:szCs w:val="20"/>
        </w:rPr>
        <w:t xml:space="preserve"> refer to</w:t>
      </w:r>
      <w:r w:rsidR="00F811FC">
        <w:rPr>
          <w:rFonts w:ascii="Times New Roman" w:hAnsi="Times New Roman" w:cs="Times New Roman"/>
          <w:sz w:val="20"/>
          <w:szCs w:val="20"/>
        </w:rPr>
        <w:t xml:space="preserve"> Note A and</w:t>
      </w:r>
      <w:r w:rsidRPr="00AE290A">
        <w:rPr>
          <w:rFonts w:ascii="Times New Roman" w:hAnsi="Times New Roman" w:cs="Times New Roman"/>
          <w:sz w:val="20"/>
          <w:szCs w:val="20"/>
        </w:rPr>
        <w:t xml:space="preserve"> </w:t>
      </w:r>
      <w:sdt>
        <w:sdtPr>
          <w:rPr>
            <w:rFonts w:ascii="Times New Roman" w:hAnsi="Times New Roman" w:cs="Times New Roman"/>
            <w:sz w:val="20"/>
            <w:szCs w:val="20"/>
          </w:rPr>
          <w:alias w:val="AL-SBC.FN_10K - 2022 Proxy SPSC_Master_Workbook"/>
          <w:tag w:val="872cd7f6-01d2-408b-8de5-0e55840f51c7"/>
          <w:id w:val="1156808604"/>
          <w:placeholder>
            <w:docPart w:val="DefaultPlaceholder_-1854013440"/>
          </w:placeholder>
        </w:sdtPr>
        <w:sdtEndPr/>
        <w:sdtContent>
          <w:r w:rsidR="009F429A">
            <w:rPr>
              <w:rFonts w:ascii="Times New Roman" w:hAnsi="Times New Roman" w:cs="Times New Roman"/>
              <w:sz w:val="20"/>
              <w:szCs w:val="20"/>
            </w:rPr>
            <w:t>Note L</w:t>
          </w:r>
        </w:sdtContent>
      </w:sdt>
      <w:r w:rsidRPr="00AE290A">
        <w:rPr>
          <w:rFonts w:ascii="Times New Roman" w:hAnsi="Times New Roman" w:cs="Times New Roman"/>
          <w:sz w:val="20"/>
          <w:szCs w:val="20"/>
        </w:rPr>
        <w:t xml:space="preserve"> to the Notes to Consolidated Financial Statements included in our Annual Report on Form 10-K filed with the SEC on </w:t>
      </w:r>
      <w:sdt>
        <w:sdtPr>
          <w:rPr>
            <w:rFonts w:ascii="Times New Roman" w:hAnsi="Times New Roman" w:cs="Times New Roman"/>
            <w:sz w:val="20"/>
            <w:szCs w:val="20"/>
          </w:rPr>
          <w:alias w:val="AL-Filing.date_10K - 2022 Proxy SPSC_Master_Workbook"/>
          <w:tag w:val="ec3b5c0f-1eb3-4456-a515-bc9fdcf0e500"/>
          <w:id w:val="2037770845"/>
          <w:placeholder>
            <w:docPart w:val="DefaultPlaceholder_-1854013440"/>
          </w:placeholder>
        </w:sdtPr>
        <w:sdtEndPr/>
        <w:sdtContent>
          <w:r w:rsidR="00C14F95">
            <w:rPr>
              <w:rFonts w:ascii="Times New Roman" w:hAnsi="Times New Roman" w:cs="Times New Roman"/>
              <w:sz w:val="20"/>
              <w:szCs w:val="20"/>
            </w:rPr>
            <w:t>February 22, 2022</w:t>
          </w:r>
        </w:sdtContent>
      </w:sdt>
      <w:r w:rsidRPr="00AE290A">
        <w:rPr>
          <w:rFonts w:ascii="Times New Roman" w:hAnsi="Times New Roman" w:cs="Times New Roman"/>
          <w:sz w:val="20"/>
          <w:szCs w:val="20"/>
        </w:rPr>
        <w:t>.</w:t>
      </w:r>
    </w:p>
    <w:p w14:paraId="54D568DE" w14:textId="5EE99840" w:rsidR="00115E00" w:rsidRPr="00CC7AD3" w:rsidRDefault="00BB444B" w:rsidP="00CC7AD3">
      <w:pPr>
        <w:adjustRightInd w:val="0"/>
        <w:spacing w:before="120" w:after="0" w:line="230" w:lineRule="auto"/>
        <w:ind w:left="360" w:hanging="360"/>
        <w:rPr>
          <w:rFonts w:ascii="Times New Roman" w:hAnsi="Times New Roman" w:cs="Times New Roman"/>
          <w:sz w:val="20"/>
          <w:szCs w:val="20"/>
        </w:rPr>
      </w:pPr>
      <w:r w:rsidRPr="00CC7AD3">
        <w:rPr>
          <w:rFonts w:ascii="Times New Roman" w:hAnsi="Times New Roman" w:cs="Times New Roman"/>
          <w:sz w:val="20"/>
          <w:szCs w:val="20"/>
        </w:rPr>
        <w:t>(3)</w:t>
      </w:r>
      <w:r w:rsidRPr="00CC7AD3">
        <w:rPr>
          <w:rFonts w:ascii="Times New Roman" w:hAnsi="Times New Roman" w:cs="Times New Roman"/>
          <w:sz w:val="24"/>
          <w:szCs w:val="24"/>
        </w:rPr>
        <w:tab/>
      </w:r>
      <w:r w:rsidRPr="00CC7AD3">
        <w:rPr>
          <w:rFonts w:ascii="Times New Roman" w:hAnsi="Times New Roman" w:cs="Times New Roman"/>
          <w:sz w:val="20"/>
          <w:szCs w:val="20"/>
        </w:rPr>
        <w:t xml:space="preserve">Amounts represent </w:t>
      </w:r>
      <w:r w:rsidR="00E801A3">
        <w:rPr>
          <w:rFonts w:ascii="Times New Roman" w:hAnsi="Times New Roman" w:cs="Times New Roman"/>
          <w:sz w:val="20"/>
          <w:szCs w:val="20"/>
        </w:rPr>
        <w:t>the</w:t>
      </w:r>
      <w:r w:rsidR="00173D58">
        <w:rPr>
          <w:rFonts w:ascii="Times New Roman" w:hAnsi="Times New Roman" w:cs="Times New Roman"/>
          <w:sz w:val="20"/>
          <w:szCs w:val="20"/>
        </w:rPr>
        <w:t xml:space="preserve"> range of annual cash incentives that could have been earned in 2021 under the 2021 Management Incentive Plan based </w:t>
      </w:r>
      <w:r w:rsidRPr="00CC7AD3">
        <w:rPr>
          <w:rFonts w:ascii="Times New Roman" w:hAnsi="Times New Roman" w:cs="Times New Roman"/>
          <w:sz w:val="20"/>
          <w:szCs w:val="20"/>
        </w:rPr>
        <w:t>on actual revenues and Adjusted EBITDA. The actual cash incentive bonus earned in</w:t>
      </w:r>
      <w:r w:rsidR="00173D58">
        <w:rPr>
          <w:rFonts w:ascii="Times New Roman" w:hAnsi="Times New Roman" w:cs="Times New Roman"/>
          <w:sz w:val="20"/>
          <w:szCs w:val="20"/>
        </w:rPr>
        <w:t xml:space="preserve"> </w:t>
      </w:r>
      <w:sdt>
        <w:sdtPr>
          <w:rPr>
            <w:rFonts w:ascii="Times New Roman" w:hAnsi="Times New Roman" w:cs="Times New Roman"/>
            <w:sz w:val="20"/>
            <w:szCs w:val="20"/>
          </w:rPr>
          <w:alias w:val="AL-Period_01 - 2022 Proxy SPSC_Master_Workbook"/>
          <w:tag w:val="8b2bf40c-bbc1-4ee2-a125-318873e2aa78"/>
          <w:id w:val="-66112876"/>
          <w:placeholder>
            <w:docPart w:val="DefaultPlaceholder_-1854013440"/>
          </w:placeholder>
        </w:sdtPr>
        <w:sdtEndPr/>
        <w:sdtContent>
          <w:r w:rsidR="00007254">
            <w:rPr>
              <w:rFonts w:ascii="Times New Roman" w:hAnsi="Times New Roman" w:cs="Times New Roman"/>
              <w:sz w:val="20"/>
              <w:szCs w:val="20"/>
            </w:rPr>
            <w:t>2021</w:t>
          </w:r>
        </w:sdtContent>
      </w:sdt>
      <w:r w:rsidR="00173D58">
        <w:rPr>
          <w:rFonts w:ascii="Times New Roman" w:hAnsi="Times New Roman" w:cs="Times New Roman"/>
          <w:sz w:val="20"/>
          <w:szCs w:val="20"/>
        </w:rPr>
        <w:t xml:space="preserve"> is</w:t>
      </w:r>
      <w:r w:rsidRPr="00CC7AD3">
        <w:rPr>
          <w:rFonts w:ascii="Times New Roman" w:hAnsi="Times New Roman" w:cs="Times New Roman"/>
          <w:sz w:val="20"/>
          <w:szCs w:val="20"/>
        </w:rPr>
        <w:t xml:space="preserve"> reported in the </w:t>
      </w:r>
      <w:sdt>
        <w:sdtPr>
          <w:rPr>
            <w:rFonts w:ascii="Times New Roman" w:hAnsi="Times New Roman" w:cs="Times New Roman"/>
            <w:sz w:val="20"/>
            <w:szCs w:val="20"/>
          </w:rPr>
          <w:alias w:val="AL-Period_01 - 2022 Proxy SPSC_Master_Workbook"/>
          <w:tag w:val="58b9c67c-dabc-4d1f-b1ba-25517fd718c6"/>
          <w:id w:val="1873495261"/>
          <w:placeholder>
            <w:docPart w:val="DefaultPlaceholder_-1854013440"/>
          </w:placeholder>
        </w:sdtPr>
        <w:sdtEndPr/>
        <w:sdtContent>
          <w:r w:rsidR="00007254">
            <w:rPr>
              <w:rFonts w:ascii="Times New Roman" w:hAnsi="Times New Roman" w:cs="Times New Roman"/>
              <w:sz w:val="20"/>
              <w:szCs w:val="20"/>
            </w:rPr>
            <w:t>2021</w:t>
          </w:r>
        </w:sdtContent>
      </w:sdt>
      <w:r w:rsidRPr="00CC7AD3">
        <w:rPr>
          <w:rFonts w:ascii="Times New Roman" w:hAnsi="Times New Roman" w:cs="Times New Roman"/>
          <w:sz w:val="20"/>
          <w:szCs w:val="20"/>
        </w:rPr>
        <w:t xml:space="preserve"> Summary Compensation Table. </w:t>
      </w:r>
    </w:p>
    <w:p w14:paraId="57F86B17" w14:textId="65C1D6BA" w:rsidR="00D72F81" w:rsidRDefault="00BB444B" w:rsidP="006D1BD8">
      <w:pPr>
        <w:pStyle w:val="PlainText"/>
        <w:adjustRightInd w:val="0"/>
        <w:spacing w:before="120" w:line="230" w:lineRule="auto"/>
        <w:ind w:left="360" w:hanging="360"/>
        <w:rPr>
          <w:sz w:val="20"/>
        </w:rPr>
      </w:pPr>
      <w:r w:rsidRPr="00CC7AD3">
        <w:rPr>
          <w:sz w:val="20"/>
        </w:rPr>
        <w:t>(4)</w:t>
      </w:r>
      <w:r w:rsidRPr="00CC7AD3">
        <w:rPr>
          <w:rFonts w:eastAsiaTheme="minorEastAsia"/>
          <w:kern w:val="0"/>
          <w:sz w:val="24"/>
          <w:szCs w:val="24"/>
        </w:rPr>
        <w:tab/>
      </w:r>
      <w:r w:rsidRPr="00CC7AD3">
        <w:rPr>
          <w:sz w:val="20"/>
        </w:rPr>
        <w:t xml:space="preserve">Amounts represent the number of PSUs that may be earned at threshold, </w:t>
      </w:r>
      <w:r w:rsidR="00DB11B0" w:rsidRPr="00CC7AD3">
        <w:rPr>
          <w:sz w:val="20"/>
        </w:rPr>
        <w:t>target,</w:t>
      </w:r>
      <w:r w:rsidRPr="00CC7AD3">
        <w:rPr>
          <w:sz w:val="20"/>
        </w:rPr>
        <w:t xml:space="preserve"> and maximum levels.</w:t>
      </w:r>
      <w:r w:rsidR="00AC6C68">
        <w:rPr>
          <w:sz w:val="20"/>
        </w:rPr>
        <w:t xml:space="preserve"> </w:t>
      </w:r>
      <w:r w:rsidRPr="00CC7AD3">
        <w:rPr>
          <w:sz w:val="20"/>
        </w:rPr>
        <w:t xml:space="preserve">The PSUs will be paid out in shares of our common stock. The number of PSUs that the executive officer will receive will be determined at the conclusion </w:t>
      </w:r>
      <w:r w:rsidRPr="00466942">
        <w:rPr>
          <w:sz w:val="20"/>
        </w:rPr>
        <w:t xml:space="preserve">of the </w:t>
      </w:r>
      <w:sdt>
        <w:sdtPr>
          <w:rPr>
            <w:sz w:val="20"/>
          </w:rPr>
          <w:alias w:val="AL-Period_01 - 2022 Proxy SPSC_Master_Workbook"/>
          <w:tag w:val="eef57572-57aa-4a40-b249-e1e1613aaa6e"/>
          <w:id w:val="-642578696"/>
          <w:placeholder>
            <w:docPart w:val="DefaultPlaceholder_-1854013440"/>
          </w:placeholder>
        </w:sdtPr>
        <w:sdtEndPr/>
        <w:sdtContent>
          <w:r w:rsidR="00007254">
            <w:rPr>
              <w:sz w:val="20"/>
            </w:rPr>
            <w:t>2021</w:t>
          </w:r>
        </w:sdtContent>
      </w:sdt>
      <w:r w:rsidR="00AB7ED6">
        <w:rPr>
          <w:sz w:val="20"/>
        </w:rPr>
        <w:t xml:space="preserve"> </w:t>
      </w:r>
      <w:r w:rsidR="00AB7ED6" w:rsidRPr="00FB7E41">
        <w:rPr>
          <w:sz w:val="20"/>
        </w:rPr>
        <w:t>–</w:t>
      </w:r>
      <w:r w:rsidR="00AB7ED6">
        <w:rPr>
          <w:sz w:val="20"/>
        </w:rPr>
        <w:t xml:space="preserve"> </w:t>
      </w:r>
      <w:sdt>
        <w:sdtPr>
          <w:rPr>
            <w:sz w:val="20"/>
          </w:rPr>
          <w:alias w:val="AL-Period_Next.FY2 - 2022 Proxy SPSC_Master_Workbook"/>
          <w:tag w:val="958b6fd9-62ab-4a2a-8ed4-422226ecab53"/>
          <w:id w:val="-682743763"/>
          <w:placeholder>
            <w:docPart w:val="DefaultPlaceholder_-1854013440"/>
          </w:placeholder>
        </w:sdtPr>
        <w:sdtEndPr/>
        <w:sdtContent>
          <w:r w:rsidR="00007254">
            <w:rPr>
              <w:sz w:val="20"/>
            </w:rPr>
            <w:t>2023</w:t>
          </w:r>
        </w:sdtContent>
      </w:sdt>
      <w:r w:rsidRPr="00CC7AD3">
        <w:rPr>
          <w:sz w:val="20"/>
        </w:rPr>
        <w:t xml:space="preserve"> performance period and will be dependent upon the </w:t>
      </w:r>
      <w:r w:rsidR="009F413B">
        <w:rPr>
          <w:sz w:val="20"/>
        </w:rPr>
        <w:t>Company</w:t>
      </w:r>
      <w:r w:rsidRPr="00CC7AD3">
        <w:rPr>
          <w:sz w:val="20"/>
        </w:rPr>
        <w:t xml:space="preserve">’s achievement of </w:t>
      </w:r>
      <w:r w:rsidR="00D50441">
        <w:rPr>
          <w:sz w:val="20"/>
        </w:rPr>
        <w:t>TSR targets.</w:t>
      </w:r>
      <w:r w:rsidR="00991CDE">
        <w:rPr>
          <w:sz w:val="20"/>
        </w:rPr>
        <w:t xml:space="preserve"> The current estimated earned level for the 2021 grants, based on the TSR targets from grant date through December 31, 2021</w:t>
      </w:r>
      <w:r w:rsidR="00DE77E7">
        <w:rPr>
          <w:sz w:val="20"/>
        </w:rPr>
        <w:t>,</w:t>
      </w:r>
      <w:r w:rsidR="00991CDE">
        <w:rPr>
          <w:sz w:val="20"/>
        </w:rPr>
        <w:t xml:space="preserve"> is 174%.</w:t>
      </w:r>
    </w:p>
    <w:p w14:paraId="16040B91" w14:textId="4976819B" w:rsidR="00115E00" w:rsidRPr="00AE290A" w:rsidRDefault="00BB444B" w:rsidP="006D1BD8">
      <w:pPr>
        <w:pStyle w:val="PlainText"/>
        <w:adjustRightInd w:val="0"/>
        <w:spacing w:before="120" w:line="230" w:lineRule="auto"/>
        <w:ind w:left="360" w:hanging="360"/>
        <w:rPr>
          <w:sz w:val="20"/>
        </w:rPr>
      </w:pPr>
      <w:r w:rsidRPr="00AE290A">
        <w:rPr>
          <w:sz w:val="20"/>
        </w:rPr>
        <w:t>(5)</w:t>
      </w:r>
      <w:r w:rsidRPr="00AE290A">
        <w:rPr>
          <w:sz w:val="24"/>
          <w:szCs w:val="24"/>
        </w:rPr>
        <w:tab/>
      </w:r>
      <w:r w:rsidRPr="00480D84">
        <w:rPr>
          <w:sz w:val="20"/>
        </w:rPr>
        <w:t>The</w:t>
      </w:r>
      <w:r w:rsidR="00064FCA" w:rsidRPr="00480D84">
        <w:rPr>
          <w:sz w:val="20"/>
        </w:rPr>
        <w:t xml:space="preserve"> units</w:t>
      </w:r>
      <w:r w:rsidRPr="00480D84">
        <w:rPr>
          <w:sz w:val="20"/>
        </w:rPr>
        <w:t xml:space="preserve"> vest as to one-fourth of the underlying units</w:t>
      </w:r>
      <w:r w:rsidR="00064FCA" w:rsidRPr="00480D84">
        <w:rPr>
          <w:sz w:val="20"/>
        </w:rPr>
        <w:t>/shares</w:t>
      </w:r>
      <w:r w:rsidRPr="00480D84">
        <w:rPr>
          <w:sz w:val="20"/>
        </w:rPr>
        <w:t xml:space="preserve"> on </w:t>
      </w:r>
      <w:r w:rsidR="00480D84">
        <w:rPr>
          <w:sz w:val="20"/>
        </w:rPr>
        <w:t xml:space="preserve">the </w:t>
      </w:r>
      <w:r w:rsidR="00991CDE">
        <w:rPr>
          <w:sz w:val="20"/>
        </w:rPr>
        <w:t>first</w:t>
      </w:r>
      <w:r w:rsidR="00480D84">
        <w:rPr>
          <w:sz w:val="20"/>
        </w:rPr>
        <w:t xml:space="preserve"> anniversary of the grant date</w:t>
      </w:r>
      <w:r w:rsidRPr="00480D84">
        <w:rPr>
          <w:sz w:val="20"/>
        </w:rPr>
        <w:t>, with the remaining underlying units</w:t>
      </w:r>
      <w:r w:rsidR="00064FCA" w:rsidRPr="00480D84">
        <w:rPr>
          <w:sz w:val="20"/>
        </w:rPr>
        <w:t>/shares</w:t>
      </w:r>
      <w:r w:rsidRPr="00480D84">
        <w:rPr>
          <w:sz w:val="20"/>
        </w:rPr>
        <w:t xml:space="preserve"> vesting in</w:t>
      </w:r>
      <w:r w:rsidR="00991CDE">
        <w:rPr>
          <w:sz w:val="20"/>
        </w:rPr>
        <w:t xml:space="preserve"> series of</w:t>
      </w:r>
      <w:r w:rsidRPr="00480D84">
        <w:rPr>
          <w:sz w:val="20"/>
        </w:rPr>
        <w:t xml:space="preserve"> 36 equal monthly installments each month thereafter.</w:t>
      </w:r>
    </w:p>
    <w:p w14:paraId="0DC3FC60" w14:textId="77777777" w:rsidR="00115E00" w:rsidRPr="00AE290A" w:rsidRDefault="00BB444B" w:rsidP="00CC7AD3">
      <w:pPr>
        <w:keepNext/>
        <w:pBdr>
          <w:top w:val="single" w:sz="4" w:space="1" w:color="00AAE5"/>
        </w:pBdr>
        <w:spacing w:before="270" w:after="0" w:line="240" w:lineRule="auto"/>
        <w:rPr>
          <w:rFonts w:ascii="Arial" w:hAnsi="Arial" w:cs="Arial"/>
        </w:rPr>
      </w:pPr>
      <w:r w:rsidRPr="00AE290A">
        <w:rPr>
          <w:rFonts w:ascii="Arial" w:hAnsi="Arial" w:cs="Arial"/>
          <w:b/>
          <w:bCs/>
        </w:rPr>
        <w:lastRenderedPageBreak/>
        <w:t>Outstanding Equity Awards</w:t>
      </w:r>
      <w:bookmarkStart w:id="32" w:name="OUTSTING_EQUITY_AWARDS_AT_FISCAL_YEAREND"/>
      <w:bookmarkEnd w:id="32"/>
      <w:r w:rsidRPr="00AE290A">
        <w:rPr>
          <w:rFonts w:ascii="Arial" w:hAnsi="Arial" w:cs="Arial"/>
          <w:b/>
          <w:bCs/>
        </w:rPr>
        <w:t xml:space="preserve"> at Fiscal Year-End Table</w:t>
      </w:r>
    </w:p>
    <w:p w14:paraId="32B5BA07" w14:textId="0DC297E6" w:rsidR="00115E00" w:rsidRDefault="00BB444B" w:rsidP="00CC7AD3">
      <w:pPr>
        <w:keepNext/>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The following table sets forth certain information regarding the outstanding equity awards held by our named executive officers as of </w:t>
      </w:r>
      <w:sdt>
        <w:sdtPr>
          <w:rPr>
            <w:rFonts w:ascii="Times New Roman" w:hAnsi="Times New Roman" w:cs="Times New Roman"/>
            <w:sz w:val="20"/>
            <w:szCs w:val="20"/>
          </w:rPr>
          <w:alias w:val="AL-Period_04 - 2022 Proxy SPSC_Master_Workbook"/>
          <w:tag w:val="bd9abc4f-ab16-4c6d-afb8-0429c87ca3b8"/>
          <w:id w:val="1249077405"/>
          <w:placeholder>
            <w:docPart w:val="DefaultPlaceholder_-1854013440"/>
          </w:placeholder>
        </w:sdtPr>
        <w:sdtEndPr/>
        <w:sdtContent>
          <w:r w:rsidR="00007254">
            <w:rPr>
              <w:rFonts w:ascii="Times New Roman" w:hAnsi="Times New Roman" w:cs="Times New Roman"/>
              <w:sz w:val="20"/>
              <w:szCs w:val="20"/>
            </w:rPr>
            <w:t>December 31, 2021</w:t>
          </w:r>
        </w:sdtContent>
      </w:sdt>
      <w:r w:rsidR="00D50441">
        <w:rPr>
          <w:rFonts w:ascii="Times New Roman" w:hAnsi="Times New Roman" w:cs="Times New Roman"/>
          <w:sz w:val="20"/>
          <w:szCs w:val="20"/>
        </w:rPr>
        <w:t>. The u</w:t>
      </w:r>
      <w:r w:rsidR="00D50441" w:rsidRPr="00CE425D">
        <w:rPr>
          <w:rFonts w:ascii="Times New Roman" w:hAnsi="Times New Roman" w:cs="Times New Roman"/>
          <w:sz w:val="20"/>
          <w:szCs w:val="20"/>
        </w:rPr>
        <w:t>nit</w:t>
      </w:r>
      <w:r w:rsidR="00620CF6">
        <w:rPr>
          <w:rFonts w:ascii="Times New Roman" w:hAnsi="Times New Roman" w:cs="Times New Roman"/>
          <w:sz w:val="20"/>
          <w:szCs w:val="20"/>
        </w:rPr>
        <w:t xml:space="preserve">, </w:t>
      </w:r>
      <w:r w:rsidR="00D50441" w:rsidRPr="00CE425D">
        <w:rPr>
          <w:rFonts w:ascii="Times New Roman" w:hAnsi="Times New Roman" w:cs="Times New Roman"/>
          <w:sz w:val="20"/>
          <w:szCs w:val="20"/>
        </w:rPr>
        <w:t>share</w:t>
      </w:r>
      <w:r w:rsidR="00620CF6">
        <w:rPr>
          <w:rFonts w:ascii="Times New Roman" w:hAnsi="Times New Roman" w:cs="Times New Roman"/>
          <w:sz w:val="20"/>
          <w:szCs w:val="20"/>
        </w:rPr>
        <w:t>, and per share</w:t>
      </w:r>
      <w:r w:rsidR="00D50441">
        <w:rPr>
          <w:rFonts w:ascii="Times New Roman" w:hAnsi="Times New Roman" w:cs="Times New Roman"/>
          <w:sz w:val="20"/>
          <w:szCs w:val="20"/>
        </w:rPr>
        <w:t xml:space="preserve"> amounts included in the table</w:t>
      </w:r>
      <w:r w:rsidR="00D50441" w:rsidRPr="00CE425D">
        <w:rPr>
          <w:rFonts w:ascii="Times New Roman" w:hAnsi="Times New Roman" w:cs="Times New Roman"/>
          <w:sz w:val="20"/>
          <w:szCs w:val="20"/>
        </w:rPr>
        <w:t xml:space="preserve"> </w:t>
      </w:r>
      <w:r w:rsidR="00D50441">
        <w:rPr>
          <w:rFonts w:ascii="Times New Roman" w:hAnsi="Times New Roman" w:cs="Times New Roman"/>
          <w:sz w:val="20"/>
          <w:szCs w:val="20"/>
        </w:rPr>
        <w:t>reflect our</w:t>
      </w:r>
      <w:r w:rsidR="00D50441" w:rsidRPr="00CE425D">
        <w:rPr>
          <w:rFonts w:ascii="Times New Roman" w:hAnsi="Times New Roman" w:cs="Times New Roman"/>
          <w:sz w:val="20"/>
          <w:szCs w:val="20"/>
        </w:rPr>
        <w:t xml:space="preserve"> two-for-one stock split effective August 22, 2019.</w:t>
      </w:r>
      <w:r w:rsidR="008017EA">
        <w:rPr>
          <w:rFonts w:ascii="Times New Roman" w:hAnsi="Times New Roman" w:cs="Times New Roman"/>
          <w:sz w:val="20"/>
          <w:szCs w:val="20"/>
        </w:rPr>
        <w:t xml:space="preserve"> </w:t>
      </w:r>
    </w:p>
    <w:p w14:paraId="7D4A0820" w14:textId="77777777" w:rsidR="00F3380B" w:rsidRDefault="00F3380B" w:rsidP="00CC7AD3">
      <w:pPr>
        <w:keepNext/>
        <w:adjustRightInd w:val="0"/>
        <w:spacing w:before="180" w:after="0" w:line="240" w:lineRule="auto"/>
        <w:ind w:firstLine="490"/>
        <w:rPr>
          <w:rFonts w:ascii="Times New Roman" w:hAnsi="Times New Roman" w:cs="Times New Roman"/>
          <w:sz w:val="20"/>
          <w:szCs w:val="20"/>
        </w:rPr>
      </w:pPr>
    </w:p>
    <w:sdt>
      <w:sdtPr>
        <w:alias w:val="AL-NEO_Outstanding.Equity - 2022 Proxy SPSC_Master_Workbook"/>
        <w:tag w:val="c93c9411-6769-43ee-81a3-86d47481c6bf"/>
        <w:id w:val="592750526"/>
      </w:sdtPr>
      <w:sdtEndPr/>
      <w:sdtContent>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772"/>
            <w:gridCol w:w="96"/>
            <w:gridCol w:w="529"/>
            <w:gridCol w:w="97"/>
            <w:gridCol w:w="100"/>
            <w:gridCol w:w="542"/>
            <w:gridCol w:w="88"/>
            <w:gridCol w:w="99"/>
            <w:gridCol w:w="100"/>
            <w:gridCol w:w="636"/>
            <w:gridCol w:w="88"/>
            <w:gridCol w:w="99"/>
            <w:gridCol w:w="88"/>
            <w:gridCol w:w="562"/>
            <w:gridCol w:w="88"/>
            <w:gridCol w:w="99"/>
            <w:gridCol w:w="841"/>
            <w:gridCol w:w="161"/>
            <w:gridCol w:w="530"/>
            <w:gridCol w:w="99"/>
            <w:gridCol w:w="88"/>
            <w:gridCol w:w="636"/>
            <w:gridCol w:w="90"/>
            <w:gridCol w:w="99"/>
            <w:gridCol w:w="90"/>
            <w:gridCol w:w="672"/>
            <w:gridCol w:w="90"/>
            <w:gridCol w:w="99"/>
            <w:gridCol w:w="90"/>
            <w:gridCol w:w="655"/>
            <w:gridCol w:w="90"/>
            <w:gridCol w:w="99"/>
            <w:gridCol w:w="90"/>
            <w:gridCol w:w="666"/>
            <w:gridCol w:w="92"/>
          </w:tblGrid>
          <w:tr w:rsidR="002F7006" w14:paraId="687D0B0C" w14:textId="77777777" w:rsidTr="006D0887">
            <w:trPr>
              <w:cantSplit/>
              <w:trHeight w:val="20"/>
              <w:jc w:val="center"/>
            </w:trPr>
            <w:tc>
              <w:tcPr>
                <w:tcW w:w="413" w:type="pct"/>
                <w:shd w:val="clear" w:color="auto" w:fill="FFFFFF"/>
                <w:tcMar>
                  <w:top w:w="15" w:type="dxa"/>
                  <w:left w:w="0" w:type="dxa"/>
                  <w:bottom w:w="0" w:type="dxa"/>
                  <w:right w:w="15" w:type="dxa"/>
                </w:tcMar>
                <w:vAlign w:val="center"/>
              </w:tcPr>
              <w:p w14:paraId="7EB0E9FF" w14:textId="247B6D89" w:rsidR="00824796" w:rsidRDefault="00824796" w:rsidP="0061669A">
                <w:pPr>
                  <w:keepNext/>
                  <w:ind w:right="-177"/>
                  <w:rPr>
                    <w:rFonts w:ascii="Times New Roman"/>
                    <w:b/>
                    <w:color w:val="000000"/>
                    <w:sz w:val="12"/>
                  </w:rPr>
                </w:pPr>
                <w:r>
                  <w:t xml:space="preserve"> </w:t>
                </w:r>
              </w:p>
            </w:tc>
            <w:tc>
              <w:tcPr>
                <w:tcW w:w="52" w:type="pct"/>
                <w:shd w:val="clear" w:color="auto" w:fill="FFFFFF"/>
                <w:tcMar>
                  <w:top w:w="15" w:type="dxa"/>
                  <w:left w:w="0" w:type="dxa"/>
                  <w:bottom w:w="0" w:type="dxa"/>
                  <w:right w:w="15" w:type="dxa"/>
                </w:tcMar>
                <w:vAlign w:val="center"/>
              </w:tcPr>
              <w:p w14:paraId="640DC80E" w14:textId="77777777" w:rsidR="00824796" w:rsidRDefault="00824796" w:rsidP="0061669A">
                <w:pPr>
                  <w:rPr>
                    <w:rFonts w:ascii="Times New Roman"/>
                    <w:b/>
                    <w:color w:val="000000"/>
                    <w:sz w:val="12"/>
                  </w:rPr>
                </w:pPr>
                <w:r>
                  <w:rPr>
                    <w:rFonts w:ascii="Times New Roman"/>
                    <w:b/>
                    <w:color w:val="000000"/>
                    <w:sz w:val="12"/>
                  </w:rPr>
                  <w:t xml:space="preserve"> </w:t>
                </w:r>
              </w:p>
            </w:tc>
            <w:tc>
              <w:tcPr>
                <w:tcW w:w="2165" w:type="pct"/>
                <w:gridSpan w:val="15"/>
                <w:tcBorders>
                  <w:bottom w:val="single" w:sz="4" w:space="0" w:color="000000"/>
                </w:tcBorders>
                <w:shd w:val="clear" w:color="auto" w:fill="FFFFFF"/>
                <w:tcMar>
                  <w:top w:w="15" w:type="dxa"/>
                  <w:left w:w="0" w:type="dxa"/>
                  <w:bottom w:w="0" w:type="dxa"/>
                  <w:right w:w="15" w:type="dxa"/>
                </w:tcMar>
                <w:vAlign w:val="center"/>
              </w:tcPr>
              <w:p w14:paraId="7FC0BAFE" w14:textId="77777777" w:rsidR="00824796" w:rsidRDefault="00824796" w:rsidP="0061669A">
                <w:pPr>
                  <w:jc w:val="center"/>
                  <w:rPr>
                    <w:rFonts w:ascii="Times New Roman"/>
                    <w:b/>
                    <w:color w:val="000000"/>
                    <w:sz w:val="12"/>
                  </w:rPr>
                </w:pPr>
                <w:r>
                  <w:rPr>
                    <w:rFonts w:ascii="Times New Roman"/>
                    <w:b/>
                    <w:color w:val="000000"/>
                    <w:sz w:val="12"/>
                  </w:rPr>
                  <w:t>Option Awards</w:t>
                </w:r>
              </w:p>
            </w:tc>
            <w:tc>
              <w:tcPr>
                <w:tcW w:w="86" w:type="pct"/>
                <w:shd w:val="clear" w:color="auto" w:fill="FFFFFF"/>
                <w:tcMar>
                  <w:top w:w="15" w:type="dxa"/>
                  <w:left w:w="0" w:type="dxa"/>
                  <w:bottom w:w="0" w:type="dxa"/>
                  <w:right w:w="15" w:type="dxa"/>
                </w:tcMar>
                <w:vAlign w:val="center"/>
              </w:tcPr>
              <w:p w14:paraId="1FD2906C" w14:textId="77777777" w:rsidR="00824796" w:rsidRDefault="00824796" w:rsidP="0061669A">
                <w:pPr>
                  <w:rPr>
                    <w:rFonts w:ascii="Times New Roman"/>
                    <w:b/>
                    <w:color w:val="000000"/>
                    <w:sz w:val="12"/>
                  </w:rPr>
                </w:pPr>
                <w:r>
                  <w:rPr>
                    <w:rFonts w:ascii="Times New Roman"/>
                    <w:b/>
                    <w:color w:val="000000"/>
                    <w:sz w:val="12"/>
                  </w:rPr>
                  <w:t xml:space="preserve"> </w:t>
                </w:r>
              </w:p>
            </w:tc>
            <w:tc>
              <w:tcPr>
                <w:tcW w:w="2235" w:type="pct"/>
                <w:gridSpan w:val="16"/>
                <w:tcBorders>
                  <w:bottom w:val="single" w:sz="4" w:space="0" w:color="000000"/>
                </w:tcBorders>
                <w:shd w:val="clear" w:color="auto" w:fill="FFFFFF"/>
                <w:tcMar>
                  <w:top w:w="15" w:type="dxa"/>
                  <w:left w:w="0" w:type="dxa"/>
                  <w:bottom w:w="0" w:type="dxa"/>
                  <w:right w:w="15" w:type="dxa"/>
                </w:tcMar>
                <w:vAlign w:val="center"/>
              </w:tcPr>
              <w:p w14:paraId="6BFB334F" w14:textId="77777777" w:rsidR="00824796" w:rsidRDefault="00824796" w:rsidP="0061669A">
                <w:pPr>
                  <w:jc w:val="center"/>
                  <w:rPr>
                    <w:rFonts w:ascii="Times New Roman"/>
                    <w:b/>
                    <w:color w:val="000000"/>
                    <w:sz w:val="12"/>
                  </w:rPr>
                </w:pPr>
                <w:r>
                  <w:rPr>
                    <w:rFonts w:ascii="Times New Roman"/>
                    <w:b/>
                    <w:color w:val="000000"/>
                    <w:sz w:val="12"/>
                  </w:rPr>
                  <w:t>Stock Awards</w:t>
                </w:r>
              </w:p>
            </w:tc>
            <w:tc>
              <w:tcPr>
                <w:tcW w:w="49" w:type="pct"/>
                <w:shd w:val="clear" w:color="auto" w:fill="FFFFFF"/>
                <w:noWrap/>
                <w:tcMar>
                  <w:top w:w="15" w:type="dxa"/>
                  <w:left w:w="0" w:type="dxa"/>
                  <w:bottom w:w="0" w:type="dxa"/>
                  <w:right w:w="15" w:type="dxa"/>
                </w:tcMar>
                <w:vAlign w:val="center"/>
              </w:tcPr>
              <w:p w14:paraId="1EEC40C2" w14:textId="77777777" w:rsidR="00824796" w:rsidRDefault="00824796" w:rsidP="0061669A">
                <w:pPr>
                  <w:rPr>
                    <w:rFonts w:ascii="Times New Roman"/>
                    <w:b/>
                    <w:color w:val="000000"/>
                    <w:sz w:val="12"/>
                  </w:rPr>
                </w:pPr>
                <w:r>
                  <w:rPr>
                    <w:rFonts w:ascii="Times New Roman"/>
                    <w:b/>
                    <w:color w:val="000000"/>
                    <w:sz w:val="12"/>
                  </w:rPr>
                  <w:t xml:space="preserve"> </w:t>
                </w:r>
              </w:p>
            </w:tc>
          </w:tr>
          <w:tr w:rsidR="006D0887" w14:paraId="3C0BFC33" w14:textId="77777777" w:rsidTr="006D0887">
            <w:trPr>
              <w:cantSplit/>
              <w:trHeight w:val="1840"/>
              <w:jc w:val="center"/>
            </w:trPr>
            <w:tc>
              <w:tcPr>
                <w:tcW w:w="413" w:type="pct"/>
                <w:tcBorders>
                  <w:bottom w:val="single" w:sz="4" w:space="0" w:color="000000"/>
                </w:tcBorders>
                <w:shd w:val="clear" w:color="auto" w:fill="FFFFFF"/>
                <w:tcMar>
                  <w:top w:w="15" w:type="dxa"/>
                  <w:left w:w="0" w:type="dxa"/>
                  <w:bottom w:w="0" w:type="dxa"/>
                  <w:right w:w="15" w:type="dxa"/>
                </w:tcMar>
                <w:vAlign w:val="bottom"/>
              </w:tcPr>
              <w:p w14:paraId="24334F61" w14:textId="77777777" w:rsidR="00824796" w:rsidRDefault="00824796" w:rsidP="0061669A">
                <w:pPr>
                  <w:keepNext/>
                  <w:rPr>
                    <w:rFonts w:ascii="Times New Roman"/>
                    <w:b/>
                    <w:color w:val="000000"/>
                    <w:sz w:val="12"/>
                  </w:rPr>
                </w:pPr>
                <w:r>
                  <w:rPr>
                    <w:rFonts w:ascii="Times New Roman"/>
                    <w:b/>
                    <w:color w:val="000000"/>
                    <w:sz w:val="12"/>
                  </w:rPr>
                  <w:t>Name</w:t>
                </w:r>
              </w:p>
            </w:tc>
            <w:tc>
              <w:tcPr>
                <w:tcW w:w="52" w:type="pct"/>
                <w:tcBorders>
                  <w:bottom w:val="single" w:sz="4" w:space="0" w:color="000000"/>
                </w:tcBorders>
                <w:shd w:val="clear" w:color="auto" w:fill="FFFFFF"/>
                <w:tcMar>
                  <w:top w:w="15" w:type="dxa"/>
                  <w:left w:w="0" w:type="dxa"/>
                  <w:bottom w:w="0" w:type="dxa"/>
                  <w:right w:w="15" w:type="dxa"/>
                </w:tcMar>
                <w:vAlign w:val="center"/>
              </w:tcPr>
              <w:p w14:paraId="5F7914E0" w14:textId="77777777" w:rsidR="00824796" w:rsidRDefault="00824796" w:rsidP="0061669A">
                <w:pPr>
                  <w:rPr>
                    <w:rFonts w:ascii="Times New Roman"/>
                    <w:b/>
                    <w:color w:val="000000"/>
                    <w:sz w:val="12"/>
                  </w:rPr>
                </w:pPr>
                <w:r>
                  <w:rPr>
                    <w:rFonts w:ascii="Times New Roman"/>
                    <w:b/>
                    <w:color w:val="000000"/>
                    <w:sz w:val="12"/>
                  </w:rPr>
                  <w:t xml:space="preserve"> </w:t>
                </w:r>
              </w:p>
            </w:tc>
            <w:tc>
              <w:tcPr>
                <w:tcW w:w="283" w:type="pct"/>
                <w:tcBorders>
                  <w:top w:val="single" w:sz="4" w:space="0" w:color="000000"/>
                  <w:bottom w:val="single" w:sz="4" w:space="0" w:color="000000"/>
                </w:tcBorders>
                <w:shd w:val="clear" w:color="auto" w:fill="FFFFFF"/>
                <w:tcMar>
                  <w:top w:w="15" w:type="dxa"/>
                  <w:left w:w="0" w:type="dxa"/>
                  <w:bottom w:w="0" w:type="dxa"/>
                  <w:right w:w="15" w:type="dxa"/>
                </w:tcMar>
                <w:vAlign w:val="bottom"/>
              </w:tcPr>
              <w:p w14:paraId="4322D102" w14:textId="77777777" w:rsidR="00824796" w:rsidRDefault="00824796" w:rsidP="0061669A">
                <w:pPr>
                  <w:jc w:val="center"/>
                  <w:rPr>
                    <w:rFonts w:ascii="Times New Roman"/>
                    <w:b/>
                    <w:color w:val="000000"/>
                    <w:sz w:val="12"/>
                  </w:rPr>
                </w:pPr>
                <w:r>
                  <w:rPr>
                    <w:rFonts w:ascii="Times New Roman"/>
                    <w:b/>
                    <w:color w:val="000000"/>
                    <w:sz w:val="12"/>
                  </w:rPr>
                  <w:t>Grant Date</w:t>
                </w:r>
              </w:p>
            </w:tc>
            <w:tc>
              <w:tcPr>
                <w:tcW w:w="52" w:type="pct"/>
                <w:tcBorders>
                  <w:top w:val="single" w:sz="4" w:space="0" w:color="000000"/>
                  <w:bottom w:val="single" w:sz="4" w:space="0" w:color="000000"/>
                </w:tcBorders>
                <w:shd w:val="clear" w:color="auto" w:fill="FFFFFF"/>
                <w:tcMar>
                  <w:top w:w="15" w:type="dxa"/>
                  <w:left w:w="0" w:type="dxa"/>
                  <w:bottom w:w="0" w:type="dxa"/>
                  <w:right w:w="15" w:type="dxa"/>
                </w:tcMar>
                <w:vAlign w:val="center"/>
              </w:tcPr>
              <w:p w14:paraId="29B90854" w14:textId="77777777" w:rsidR="00824796" w:rsidRDefault="00824796" w:rsidP="0061669A">
                <w:pPr>
                  <w:jc w:val="center"/>
                  <w:rPr>
                    <w:rFonts w:ascii="Times New Roman"/>
                    <w:b/>
                    <w:color w:val="000000"/>
                    <w:sz w:val="12"/>
                  </w:rPr>
                </w:pPr>
                <w:r>
                  <w:rPr>
                    <w:rFonts w:ascii="Times New Roman"/>
                    <w:b/>
                    <w:color w:val="000000"/>
                    <w:sz w:val="12"/>
                  </w:rPr>
                  <w:t xml:space="preserve"> </w:t>
                </w:r>
              </w:p>
            </w:tc>
            <w:tc>
              <w:tcPr>
                <w:tcW w:w="341"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3A8146BF" w14:textId="77777777" w:rsidR="00824796" w:rsidRDefault="00824796" w:rsidP="0061669A">
                <w:pPr>
                  <w:jc w:val="center"/>
                  <w:rPr>
                    <w:rFonts w:ascii="Calibri"/>
                    <w:color w:val="000000"/>
                  </w:rPr>
                </w:pPr>
                <w:r>
                  <w:rPr>
                    <w:rFonts w:ascii="Times New Roman"/>
                    <w:b/>
                    <w:color w:val="000000"/>
                    <w:sz w:val="12"/>
                  </w:rPr>
                  <w:t>Number of Securities Underlying Unexercised Options (#) Exercisable</w:t>
                </w:r>
                <w:r>
                  <w:rPr>
                    <w:rFonts w:ascii="Times New Roman"/>
                    <w:b/>
                    <w:color w:val="000000"/>
                    <w:sz w:val="12"/>
                    <w:vertAlign w:val="superscript"/>
                  </w:rPr>
                  <w:t xml:space="preserve"> (1)</w:t>
                </w:r>
              </w:p>
            </w:tc>
            <w:tc>
              <w:tcPr>
                <w:tcW w:w="47" w:type="pct"/>
                <w:shd w:val="clear" w:color="auto" w:fill="FFFFFF"/>
                <w:noWrap/>
                <w:tcMar>
                  <w:top w:w="15" w:type="dxa"/>
                  <w:left w:w="0" w:type="dxa"/>
                  <w:bottom w:w="0" w:type="dxa"/>
                  <w:right w:w="15" w:type="dxa"/>
                </w:tcMar>
                <w:vAlign w:val="bottom"/>
              </w:tcPr>
              <w:p w14:paraId="0C83EB20" w14:textId="77777777" w:rsidR="00824796" w:rsidRDefault="00824796" w:rsidP="0061669A">
                <w:pPr>
                  <w:rPr>
                    <w:rFonts w:ascii="Calibri"/>
                    <w:color w:val="000000"/>
                  </w:rPr>
                </w:pPr>
                <w:r>
                  <w:rPr>
                    <w:rFonts w:ascii="Calibri"/>
                    <w:color w:val="000000"/>
                  </w:rPr>
                  <w:t xml:space="preserve"> </w:t>
                </w:r>
              </w:p>
            </w:tc>
            <w:tc>
              <w:tcPr>
                <w:tcW w:w="53" w:type="pct"/>
                <w:tcBorders>
                  <w:top w:val="single" w:sz="4" w:space="0" w:color="000000"/>
                  <w:bottom w:val="single" w:sz="4" w:space="0" w:color="000000"/>
                </w:tcBorders>
                <w:shd w:val="clear" w:color="auto" w:fill="FFFFFF"/>
                <w:tcMar>
                  <w:top w:w="15" w:type="dxa"/>
                  <w:left w:w="0" w:type="dxa"/>
                  <w:bottom w:w="0" w:type="dxa"/>
                  <w:right w:w="15" w:type="dxa"/>
                </w:tcMar>
                <w:vAlign w:val="center"/>
              </w:tcPr>
              <w:p w14:paraId="3BDFE705" w14:textId="77777777" w:rsidR="00824796" w:rsidRDefault="00824796" w:rsidP="0061669A">
                <w:pPr>
                  <w:jc w:val="center"/>
                  <w:rPr>
                    <w:rFonts w:ascii="Times New Roman"/>
                    <w:b/>
                    <w:color w:val="000000"/>
                    <w:sz w:val="12"/>
                  </w:rPr>
                </w:pPr>
                <w:r>
                  <w:rPr>
                    <w:rFonts w:ascii="Times New Roman"/>
                    <w:b/>
                    <w:color w:val="000000"/>
                    <w:sz w:val="12"/>
                  </w:rPr>
                  <w:t xml:space="preserve"> </w:t>
                </w:r>
              </w:p>
            </w:tc>
            <w:tc>
              <w:tcPr>
                <w:tcW w:w="392"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17AE6DBB" w14:textId="77777777" w:rsidR="00824796" w:rsidRDefault="00824796" w:rsidP="0061669A">
                <w:pPr>
                  <w:jc w:val="center"/>
                  <w:rPr>
                    <w:rFonts w:ascii="Calibri"/>
                    <w:color w:val="000000"/>
                  </w:rPr>
                </w:pPr>
                <w:r>
                  <w:rPr>
                    <w:rFonts w:ascii="Times New Roman"/>
                    <w:b/>
                    <w:color w:val="000000"/>
                    <w:sz w:val="12"/>
                  </w:rPr>
                  <w:t xml:space="preserve">Number of Securities Underlying Unexercised Options (#) </w:t>
                </w:r>
                <w:proofErr w:type="spellStart"/>
                <w:r>
                  <w:rPr>
                    <w:rFonts w:ascii="Times New Roman"/>
                    <w:b/>
                    <w:color w:val="000000"/>
                    <w:sz w:val="12"/>
                  </w:rPr>
                  <w:t>Unexercisable</w:t>
                </w:r>
                <w:proofErr w:type="spellEnd"/>
                <w:r>
                  <w:rPr>
                    <w:rFonts w:ascii="Times New Roman"/>
                    <w:b/>
                    <w:color w:val="000000"/>
                    <w:sz w:val="12"/>
                    <w:vertAlign w:val="superscript"/>
                  </w:rPr>
                  <w:t xml:space="preserve"> (1)</w:t>
                </w:r>
              </w:p>
            </w:tc>
            <w:tc>
              <w:tcPr>
                <w:tcW w:w="47" w:type="pct"/>
                <w:shd w:val="clear" w:color="auto" w:fill="FFFFFF"/>
                <w:noWrap/>
                <w:tcMar>
                  <w:top w:w="15" w:type="dxa"/>
                  <w:left w:w="0" w:type="dxa"/>
                  <w:bottom w:w="0" w:type="dxa"/>
                  <w:right w:w="15" w:type="dxa"/>
                </w:tcMar>
                <w:vAlign w:val="bottom"/>
              </w:tcPr>
              <w:p w14:paraId="19B45A48" w14:textId="77777777" w:rsidR="00824796" w:rsidRDefault="00824796" w:rsidP="0061669A">
                <w:pPr>
                  <w:rPr>
                    <w:rFonts w:ascii="Calibri"/>
                    <w:color w:val="000000"/>
                  </w:rPr>
                </w:pPr>
                <w:r>
                  <w:rPr>
                    <w:rFonts w:ascii="Calibri"/>
                    <w:color w:val="000000"/>
                  </w:rPr>
                  <w:t xml:space="preserve"> </w:t>
                </w:r>
              </w:p>
            </w:tc>
            <w:tc>
              <w:tcPr>
                <w:tcW w:w="53" w:type="pct"/>
                <w:tcBorders>
                  <w:top w:val="single" w:sz="4" w:space="0" w:color="000000"/>
                  <w:bottom w:val="single" w:sz="4" w:space="0" w:color="000000"/>
                </w:tcBorders>
                <w:shd w:val="clear" w:color="auto" w:fill="FFFFFF"/>
                <w:tcMar>
                  <w:top w:w="15" w:type="dxa"/>
                  <w:left w:w="0" w:type="dxa"/>
                  <w:bottom w:w="0" w:type="dxa"/>
                  <w:right w:w="15" w:type="dxa"/>
                </w:tcMar>
                <w:vAlign w:val="bottom"/>
              </w:tcPr>
              <w:p w14:paraId="36F82A3D" w14:textId="77777777" w:rsidR="00824796" w:rsidRDefault="00824796" w:rsidP="0061669A">
                <w:pPr>
                  <w:jc w:val="center"/>
                  <w:rPr>
                    <w:rFonts w:ascii="Times New Roman"/>
                    <w:color w:val="000000"/>
                    <w:sz w:val="12"/>
                  </w:rPr>
                </w:pPr>
                <w:r>
                  <w:rPr>
                    <w:rFonts w:ascii="Times New Roman"/>
                    <w:color w:val="000000"/>
                    <w:sz w:val="12"/>
                  </w:rPr>
                  <w:t xml:space="preserve"> </w:t>
                </w:r>
              </w:p>
            </w:tc>
            <w:tc>
              <w:tcPr>
                <w:tcW w:w="347"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697934D5" w14:textId="77777777" w:rsidR="00824796" w:rsidRDefault="00824796" w:rsidP="0061669A">
                <w:pPr>
                  <w:jc w:val="center"/>
                  <w:rPr>
                    <w:rFonts w:ascii="Times New Roman"/>
                    <w:b/>
                    <w:color w:val="000000"/>
                    <w:sz w:val="12"/>
                  </w:rPr>
                </w:pPr>
                <w:r>
                  <w:rPr>
                    <w:rFonts w:ascii="Times New Roman"/>
                    <w:b/>
                    <w:color w:val="000000"/>
                    <w:sz w:val="12"/>
                  </w:rPr>
                  <w:t>Option Exercise Price ($/</w:t>
                </w:r>
                <w:proofErr w:type="spellStart"/>
                <w:r>
                  <w:rPr>
                    <w:rFonts w:ascii="Times New Roman"/>
                    <w:b/>
                    <w:color w:val="000000"/>
                    <w:sz w:val="12"/>
                  </w:rPr>
                  <w:t>Sh</w:t>
                </w:r>
                <w:proofErr w:type="spellEnd"/>
                <w:r>
                  <w:rPr>
                    <w:rFonts w:ascii="Times New Roman"/>
                    <w:b/>
                    <w:color w:val="000000"/>
                    <w:sz w:val="12"/>
                  </w:rPr>
                  <w:t>)</w:t>
                </w:r>
              </w:p>
            </w:tc>
            <w:tc>
              <w:tcPr>
                <w:tcW w:w="47" w:type="pct"/>
                <w:shd w:val="clear" w:color="auto" w:fill="FFFFFF"/>
                <w:noWrap/>
                <w:tcMar>
                  <w:top w:w="15" w:type="dxa"/>
                  <w:left w:w="0" w:type="dxa"/>
                  <w:bottom w:w="0" w:type="dxa"/>
                  <w:right w:w="15" w:type="dxa"/>
                </w:tcMar>
                <w:vAlign w:val="bottom"/>
              </w:tcPr>
              <w:p w14:paraId="69ECC4F0" w14:textId="77777777" w:rsidR="00824796" w:rsidRDefault="00824796" w:rsidP="0061669A">
                <w:pPr>
                  <w:rPr>
                    <w:rFonts w:ascii="Times New Roman"/>
                    <w:b/>
                    <w:color w:val="000000"/>
                    <w:sz w:val="12"/>
                  </w:rPr>
                </w:pPr>
                <w:r>
                  <w:rPr>
                    <w:rFonts w:ascii="Times New Roman"/>
                    <w:b/>
                    <w:color w:val="000000"/>
                    <w:sz w:val="12"/>
                  </w:rPr>
                  <w:t xml:space="preserve"> </w:t>
                </w:r>
              </w:p>
            </w:tc>
            <w:tc>
              <w:tcPr>
                <w:tcW w:w="53" w:type="pct"/>
                <w:tcBorders>
                  <w:top w:val="single" w:sz="4" w:space="0" w:color="000000"/>
                  <w:bottom w:val="single" w:sz="4" w:space="0" w:color="000000"/>
                </w:tcBorders>
                <w:shd w:val="clear" w:color="auto" w:fill="FFFFFF"/>
                <w:tcMar>
                  <w:top w:w="15" w:type="dxa"/>
                  <w:left w:w="0" w:type="dxa"/>
                  <w:bottom w:w="0" w:type="dxa"/>
                  <w:right w:w="15" w:type="dxa"/>
                </w:tcMar>
                <w:vAlign w:val="center"/>
              </w:tcPr>
              <w:p w14:paraId="3B4C2B2A" w14:textId="77777777" w:rsidR="00824796" w:rsidRDefault="00824796" w:rsidP="0061669A">
                <w:pPr>
                  <w:jc w:val="center"/>
                  <w:rPr>
                    <w:rFonts w:ascii="Times New Roman"/>
                    <w:b/>
                    <w:color w:val="000000"/>
                    <w:sz w:val="12"/>
                  </w:rPr>
                </w:pPr>
                <w:r>
                  <w:rPr>
                    <w:rFonts w:ascii="Times New Roman"/>
                    <w:b/>
                    <w:color w:val="000000"/>
                    <w:sz w:val="12"/>
                  </w:rPr>
                  <w:t xml:space="preserve"> </w:t>
                </w:r>
              </w:p>
            </w:tc>
            <w:tc>
              <w:tcPr>
                <w:tcW w:w="448" w:type="pct"/>
                <w:tcBorders>
                  <w:top w:val="single" w:sz="4" w:space="0" w:color="000000"/>
                  <w:bottom w:val="single" w:sz="4" w:space="0" w:color="000000"/>
                </w:tcBorders>
                <w:shd w:val="clear" w:color="auto" w:fill="FFFFFF"/>
                <w:tcMar>
                  <w:top w:w="15" w:type="dxa"/>
                  <w:left w:w="0" w:type="dxa"/>
                  <w:bottom w:w="0" w:type="dxa"/>
                  <w:right w:w="15" w:type="dxa"/>
                </w:tcMar>
                <w:vAlign w:val="bottom"/>
              </w:tcPr>
              <w:p w14:paraId="7420CD63" w14:textId="77777777" w:rsidR="00824796" w:rsidRDefault="00824796" w:rsidP="0061669A">
                <w:pPr>
                  <w:jc w:val="center"/>
                  <w:rPr>
                    <w:rFonts w:ascii="Times New Roman"/>
                    <w:b/>
                    <w:color w:val="000000"/>
                    <w:sz w:val="12"/>
                  </w:rPr>
                </w:pPr>
                <w:r>
                  <w:rPr>
                    <w:rFonts w:ascii="Times New Roman"/>
                    <w:b/>
                    <w:color w:val="000000"/>
                    <w:sz w:val="12"/>
                  </w:rPr>
                  <w:t>Option Expiration Date</w:t>
                </w:r>
              </w:p>
            </w:tc>
            <w:tc>
              <w:tcPr>
                <w:tcW w:w="86" w:type="pct"/>
                <w:shd w:val="clear" w:color="auto" w:fill="FFFFFF"/>
                <w:tcMar>
                  <w:top w:w="15" w:type="dxa"/>
                  <w:left w:w="0" w:type="dxa"/>
                  <w:bottom w:w="0" w:type="dxa"/>
                  <w:right w:w="15" w:type="dxa"/>
                </w:tcMar>
                <w:vAlign w:val="center"/>
              </w:tcPr>
              <w:p w14:paraId="297434B8" w14:textId="77777777" w:rsidR="00824796" w:rsidRDefault="00824796" w:rsidP="0061669A">
                <w:pPr>
                  <w:jc w:val="center"/>
                  <w:rPr>
                    <w:rFonts w:ascii="Times New Roman"/>
                    <w:b/>
                    <w:color w:val="000000"/>
                    <w:sz w:val="12"/>
                  </w:rPr>
                </w:pPr>
                <w:r>
                  <w:rPr>
                    <w:rFonts w:ascii="Times New Roman"/>
                    <w:b/>
                    <w:color w:val="000000"/>
                    <w:sz w:val="12"/>
                  </w:rPr>
                  <w:t xml:space="preserve"> </w:t>
                </w:r>
              </w:p>
            </w:tc>
            <w:tc>
              <w:tcPr>
                <w:tcW w:w="283" w:type="pct"/>
                <w:tcBorders>
                  <w:top w:val="single" w:sz="4" w:space="0" w:color="000000"/>
                  <w:bottom w:val="single" w:sz="4" w:space="0" w:color="000000"/>
                </w:tcBorders>
                <w:shd w:val="clear" w:color="auto" w:fill="FFFFFF"/>
                <w:tcMar>
                  <w:top w:w="15" w:type="dxa"/>
                  <w:left w:w="0" w:type="dxa"/>
                  <w:bottom w:w="0" w:type="dxa"/>
                  <w:right w:w="15" w:type="dxa"/>
                </w:tcMar>
                <w:vAlign w:val="bottom"/>
              </w:tcPr>
              <w:p w14:paraId="6A174418" w14:textId="77777777" w:rsidR="00824796" w:rsidRDefault="00824796" w:rsidP="0061669A">
                <w:pPr>
                  <w:jc w:val="center"/>
                  <w:rPr>
                    <w:rFonts w:ascii="Times New Roman"/>
                    <w:b/>
                    <w:color w:val="000000"/>
                    <w:sz w:val="12"/>
                  </w:rPr>
                </w:pPr>
                <w:r>
                  <w:rPr>
                    <w:rFonts w:ascii="Times New Roman"/>
                    <w:b/>
                    <w:color w:val="000000"/>
                    <w:sz w:val="12"/>
                  </w:rPr>
                  <w:t>Grant Date</w:t>
                </w:r>
              </w:p>
            </w:tc>
            <w:tc>
              <w:tcPr>
                <w:tcW w:w="53" w:type="pct"/>
                <w:tcBorders>
                  <w:top w:val="single" w:sz="4" w:space="0" w:color="000000"/>
                  <w:bottom w:val="single" w:sz="4" w:space="0" w:color="000000"/>
                </w:tcBorders>
                <w:shd w:val="clear" w:color="auto" w:fill="FFFFFF"/>
                <w:tcMar>
                  <w:top w:w="15" w:type="dxa"/>
                  <w:left w:w="0" w:type="dxa"/>
                  <w:bottom w:w="0" w:type="dxa"/>
                  <w:right w:w="15" w:type="dxa"/>
                </w:tcMar>
                <w:vAlign w:val="center"/>
              </w:tcPr>
              <w:p w14:paraId="199C30FA" w14:textId="77777777" w:rsidR="00824796" w:rsidRDefault="00824796" w:rsidP="0061669A">
                <w:pPr>
                  <w:jc w:val="center"/>
                  <w:rPr>
                    <w:rFonts w:ascii="Times New Roman"/>
                    <w:b/>
                    <w:color w:val="000000"/>
                    <w:sz w:val="12"/>
                  </w:rPr>
                </w:pPr>
                <w:r>
                  <w:rPr>
                    <w:rFonts w:ascii="Times New Roman"/>
                    <w:b/>
                    <w:color w:val="000000"/>
                    <w:sz w:val="12"/>
                  </w:rPr>
                  <w:t xml:space="preserve"> </w:t>
                </w:r>
              </w:p>
            </w:tc>
            <w:tc>
              <w:tcPr>
                <w:tcW w:w="386"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180F9BA6" w14:textId="77777777" w:rsidR="00824796" w:rsidRDefault="00824796" w:rsidP="0061669A">
                <w:pPr>
                  <w:jc w:val="center"/>
                  <w:rPr>
                    <w:rFonts w:ascii="Calibri"/>
                    <w:color w:val="000000"/>
                  </w:rPr>
                </w:pPr>
                <w:r>
                  <w:rPr>
                    <w:rFonts w:ascii="Times New Roman"/>
                    <w:b/>
                    <w:color w:val="000000"/>
                    <w:sz w:val="12"/>
                  </w:rPr>
                  <w:t>Number of Shares or Units of Stock that Have Not Vested (</w:t>
                </w:r>
                <w:proofErr w:type="gramStart"/>
                <w:r>
                  <w:rPr>
                    <w:rFonts w:ascii="Times New Roman"/>
                    <w:b/>
                    <w:color w:val="000000"/>
                    <w:sz w:val="12"/>
                  </w:rPr>
                  <w:t>#)</w:t>
                </w:r>
                <w:r>
                  <w:rPr>
                    <w:rFonts w:ascii="Times New Roman"/>
                    <w:b/>
                    <w:color w:val="000000"/>
                    <w:sz w:val="12"/>
                    <w:vertAlign w:val="superscript"/>
                  </w:rPr>
                  <w:t>(</w:t>
                </w:r>
                <w:proofErr w:type="gramEnd"/>
                <w:r>
                  <w:rPr>
                    <w:rFonts w:ascii="Times New Roman"/>
                    <w:b/>
                    <w:color w:val="000000"/>
                    <w:sz w:val="12"/>
                    <w:vertAlign w:val="superscript"/>
                  </w:rPr>
                  <w:t>2)</w:t>
                </w:r>
              </w:p>
            </w:tc>
            <w:tc>
              <w:tcPr>
                <w:tcW w:w="48" w:type="pct"/>
                <w:shd w:val="clear" w:color="auto" w:fill="FFFFFF"/>
                <w:noWrap/>
                <w:tcMar>
                  <w:top w:w="15" w:type="dxa"/>
                  <w:left w:w="0" w:type="dxa"/>
                  <w:bottom w:w="0" w:type="dxa"/>
                  <w:right w:w="15" w:type="dxa"/>
                </w:tcMar>
                <w:vAlign w:val="bottom"/>
              </w:tcPr>
              <w:p w14:paraId="29D2E4F4" w14:textId="77777777" w:rsidR="00824796" w:rsidRDefault="00824796" w:rsidP="0061669A">
                <w:pPr>
                  <w:rPr>
                    <w:rFonts w:ascii="Calibri"/>
                    <w:color w:val="000000"/>
                  </w:rPr>
                </w:pPr>
                <w:r>
                  <w:rPr>
                    <w:rFonts w:ascii="Calibri"/>
                    <w:color w:val="000000"/>
                  </w:rPr>
                  <w:t xml:space="preserve"> </w:t>
                </w:r>
              </w:p>
            </w:tc>
            <w:tc>
              <w:tcPr>
                <w:tcW w:w="53" w:type="pct"/>
                <w:tcBorders>
                  <w:top w:val="single" w:sz="4" w:space="0" w:color="000000"/>
                  <w:bottom w:val="single" w:sz="4" w:space="0" w:color="000000"/>
                </w:tcBorders>
                <w:shd w:val="clear" w:color="auto" w:fill="FFFFFF"/>
                <w:tcMar>
                  <w:top w:w="15" w:type="dxa"/>
                  <w:left w:w="0" w:type="dxa"/>
                  <w:bottom w:w="0" w:type="dxa"/>
                  <w:right w:w="15" w:type="dxa"/>
                </w:tcMar>
                <w:vAlign w:val="bottom"/>
              </w:tcPr>
              <w:p w14:paraId="1AA64095" w14:textId="77777777" w:rsidR="00824796" w:rsidRDefault="00824796" w:rsidP="0061669A">
                <w:pPr>
                  <w:jc w:val="center"/>
                  <w:rPr>
                    <w:rFonts w:ascii="Times New Roman"/>
                    <w:color w:val="000000"/>
                    <w:sz w:val="12"/>
                  </w:rPr>
                </w:pPr>
                <w:r>
                  <w:rPr>
                    <w:rFonts w:ascii="Times New Roman"/>
                    <w:color w:val="000000"/>
                    <w:sz w:val="12"/>
                  </w:rPr>
                  <w:t xml:space="preserve"> </w:t>
                </w:r>
              </w:p>
            </w:tc>
            <w:tc>
              <w:tcPr>
                <w:tcW w:w="407"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770842BB" w14:textId="77777777" w:rsidR="00824796" w:rsidRDefault="00824796" w:rsidP="0061669A">
                <w:pPr>
                  <w:jc w:val="center"/>
                  <w:rPr>
                    <w:rFonts w:ascii="Calibri"/>
                    <w:color w:val="000000"/>
                  </w:rPr>
                </w:pPr>
                <w:r>
                  <w:rPr>
                    <w:rFonts w:ascii="Times New Roman"/>
                    <w:b/>
                    <w:color w:val="000000"/>
                    <w:sz w:val="12"/>
                  </w:rPr>
                  <w:t>Market Value of Shares or Units of Stock that Have Not Vested (</w:t>
                </w:r>
                <w:proofErr w:type="gramStart"/>
                <w:r>
                  <w:rPr>
                    <w:rFonts w:ascii="Times New Roman"/>
                    <w:b/>
                    <w:color w:val="000000"/>
                    <w:sz w:val="12"/>
                  </w:rPr>
                  <w:t>#)</w:t>
                </w:r>
                <w:r>
                  <w:rPr>
                    <w:rFonts w:ascii="Times New Roman"/>
                    <w:b/>
                    <w:color w:val="000000"/>
                    <w:sz w:val="12"/>
                    <w:vertAlign w:val="superscript"/>
                  </w:rPr>
                  <w:t>(</w:t>
                </w:r>
                <w:proofErr w:type="gramEnd"/>
                <w:r>
                  <w:rPr>
                    <w:rFonts w:ascii="Times New Roman"/>
                    <w:b/>
                    <w:color w:val="000000"/>
                    <w:sz w:val="12"/>
                    <w:vertAlign w:val="superscript"/>
                  </w:rPr>
                  <w:t>3)</w:t>
                </w:r>
              </w:p>
            </w:tc>
            <w:tc>
              <w:tcPr>
                <w:tcW w:w="48" w:type="pct"/>
                <w:shd w:val="clear" w:color="auto" w:fill="FFFFFF"/>
                <w:noWrap/>
                <w:tcMar>
                  <w:top w:w="15" w:type="dxa"/>
                  <w:left w:w="0" w:type="dxa"/>
                  <w:bottom w:w="0" w:type="dxa"/>
                  <w:right w:w="15" w:type="dxa"/>
                </w:tcMar>
                <w:vAlign w:val="bottom"/>
              </w:tcPr>
              <w:p w14:paraId="12F4FF64" w14:textId="77777777" w:rsidR="00824796" w:rsidRDefault="00824796" w:rsidP="0061669A">
                <w:pPr>
                  <w:rPr>
                    <w:rFonts w:ascii="Calibri"/>
                    <w:color w:val="000000"/>
                  </w:rPr>
                </w:pPr>
                <w:r>
                  <w:rPr>
                    <w:rFonts w:ascii="Calibri"/>
                    <w:color w:val="000000"/>
                  </w:rPr>
                  <w:t xml:space="preserve"> </w:t>
                </w:r>
              </w:p>
            </w:tc>
            <w:tc>
              <w:tcPr>
                <w:tcW w:w="53" w:type="pct"/>
                <w:tcBorders>
                  <w:top w:val="single" w:sz="4" w:space="0" w:color="000000"/>
                  <w:bottom w:val="single" w:sz="4" w:space="0" w:color="000000"/>
                </w:tcBorders>
                <w:shd w:val="clear" w:color="auto" w:fill="FFFFFF"/>
                <w:tcMar>
                  <w:top w:w="15" w:type="dxa"/>
                  <w:left w:w="0" w:type="dxa"/>
                  <w:bottom w:w="0" w:type="dxa"/>
                  <w:right w:w="15" w:type="dxa"/>
                </w:tcMar>
                <w:vAlign w:val="center"/>
              </w:tcPr>
              <w:p w14:paraId="5BF651C1" w14:textId="77777777" w:rsidR="00824796" w:rsidRDefault="00824796" w:rsidP="0061669A">
                <w:pPr>
                  <w:jc w:val="center"/>
                  <w:rPr>
                    <w:rFonts w:ascii="Times New Roman"/>
                    <w:b/>
                    <w:color w:val="000000"/>
                    <w:sz w:val="12"/>
                  </w:rPr>
                </w:pPr>
                <w:r>
                  <w:rPr>
                    <w:rFonts w:ascii="Times New Roman"/>
                    <w:b/>
                    <w:color w:val="000000"/>
                    <w:sz w:val="12"/>
                  </w:rPr>
                  <w:t xml:space="preserve"> </w:t>
                </w:r>
              </w:p>
            </w:tc>
            <w:tc>
              <w:tcPr>
                <w:tcW w:w="398"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13AB3C52" w14:textId="77777777" w:rsidR="00824796" w:rsidRDefault="00824796" w:rsidP="0061669A">
                <w:pPr>
                  <w:jc w:val="center"/>
                  <w:rPr>
                    <w:rFonts w:ascii="Calibri"/>
                    <w:color w:val="000000"/>
                  </w:rPr>
                </w:pPr>
                <w:r>
                  <w:rPr>
                    <w:rFonts w:ascii="Times New Roman"/>
                    <w:b/>
                    <w:color w:val="000000"/>
                    <w:sz w:val="12"/>
                  </w:rPr>
                  <w:t>Equity Incentive Plan Awards: Number of Unearned Shares or Units that Have Not Vested (</w:t>
                </w:r>
                <w:proofErr w:type="gramStart"/>
                <w:r>
                  <w:rPr>
                    <w:rFonts w:ascii="Times New Roman"/>
                    <w:b/>
                    <w:color w:val="000000"/>
                    <w:sz w:val="12"/>
                  </w:rPr>
                  <w:t>#)</w:t>
                </w:r>
                <w:r>
                  <w:rPr>
                    <w:rFonts w:ascii="Times New Roman"/>
                    <w:color w:val="000000"/>
                    <w:sz w:val="12"/>
                    <w:vertAlign w:val="superscript"/>
                  </w:rPr>
                  <w:t>(</w:t>
                </w:r>
                <w:proofErr w:type="gramEnd"/>
                <w:r>
                  <w:rPr>
                    <w:rFonts w:ascii="Times New Roman"/>
                    <w:color w:val="000000"/>
                    <w:sz w:val="12"/>
                    <w:vertAlign w:val="superscript"/>
                  </w:rPr>
                  <w:t>4)</w:t>
                </w:r>
              </w:p>
            </w:tc>
            <w:tc>
              <w:tcPr>
                <w:tcW w:w="48" w:type="pct"/>
                <w:shd w:val="clear" w:color="auto" w:fill="FFFFFF"/>
                <w:noWrap/>
                <w:tcMar>
                  <w:top w:w="15" w:type="dxa"/>
                  <w:left w:w="0" w:type="dxa"/>
                  <w:bottom w:w="0" w:type="dxa"/>
                  <w:right w:w="15" w:type="dxa"/>
                </w:tcMar>
                <w:vAlign w:val="bottom"/>
              </w:tcPr>
              <w:p w14:paraId="2B35DC26" w14:textId="77777777" w:rsidR="00824796" w:rsidRDefault="00824796" w:rsidP="0061669A">
                <w:pPr>
                  <w:rPr>
                    <w:rFonts w:ascii="Calibri"/>
                    <w:color w:val="000000"/>
                  </w:rPr>
                </w:pPr>
                <w:r>
                  <w:rPr>
                    <w:rFonts w:ascii="Calibri"/>
                    <w:color w:val="000000"/>
                  </w:rPr>
                  <w:t xml:space="preserve"> </w:t>
                </w:r>
              </w:p>
            </w:tc>
            <w:tc>
              <w:tcPr>
                <w:tcW w:w="53" w:type="pct"/>
                <w:tcBorders>
                  <w:top w:val="single" w:sz="4" w:space="0" w:color="000000"/>
                  <w:bottom w:val="single" w:sz="4" w:space="0" w:color="000000"/>
                </w:tcBorders>
                <w:shd w:val="clear" w:color="auto" w:fill="FFFFFF"/>
                <w:tcMar>
                  <w:top w:w="15" w:type="dxa"/>
                  <w:left w:w="0" w:type="dxa"/>
                  <w:bottom w:w="0" w:type="dxa"/>
                  <w:right w:w="15" w:type="dxa"/>
                </w:tcMar>
                <w:vAlign w:val="center"/>
              </w:tcPr>
              <w:p w14:paraId="4C4B66C9" w14:textId="77777777" w:rsidR="00824796" w:rsidRDefault="00824796" w:rsidP="0061669A">
                <w:pPr>
                  <w:jc w:val="center"/>
                  <w:rPr>
                    <w:rFonts w:ascii="Times New Roman"/>
                    <w:b/>
                    <w:color w:val="000000"/>
                    <w:sz w:val="12"/>
                  </w:rPr>
                </w:pPr>
                <w:r>
                  <w:rPr>
                    <w:rFonts w:ascii="Times New Roman"/>
                    <w:b/>
                    <w:color w:val="000000"/>
                    <w:sz w:val="12"/>
                  </w:rPr>
                  <w:t xml:space="preserve"> </w:t>
                </w:r>
              </w:p>
            </w:tc>
            <w:tc>
              <w:tcPr>
                <w:tcW w:w="402"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03B303B7" w14:textId="77777777" w:rsidR="00824796" w:rsidRDefault="00824796" w:rsidP="0061669A">
                <w:pPr>
                  <w:jc w:val="center"/>
                  <w:rPr>
                    <w:rFonts w:ascii="Calibri"/>
                    <w:color w:val="000000"/>
                  </w:rPr>
                </w:pPr>
                <w:r>
                  <w:rPr>
                    <w:rFonts w:ascii="Times New Roman"/>
                    <w:b/>
                    <w:color w:val="000000"/>
                    <w:sz w:val="12"/>
                  </w:rPr>
                  <w:t>Equity Incentive Plan Awards: Market Value of Unearned Shares or Units that Have Not Vested (</w:t>
                </w:r>
                <w:proofErr w:type="gramStart"/>
                <w:r>
                  <w:rPr>
                    <w:rFonts w:ascii="Times New Roman"/>
                    <w:b/>
                    <w:color w:val="000000"/>
                    <w:sz w:val="12"/>
                  </w:rPr>
                  <w:t>$)</w:t>
                </w:r>
                <w:r>
                  <w:rPr>
                    <w:rFonts w:ascii="Times New Roman"/>
                    <w:color w:val="000000"/>
                    <w:sz w:val="12"/>
                    <w:vertAlign w:val="superscript"/>
                  </w:rPr>
                  <w:t>(</w:t>
                </w:r>
                <w:proofErr w:type="gramEnd"/>
                <w:r>
                  <w:rPr>
                    <w:rFonts w:ascii="Times New Roman"/>
                    <w:color w:val="000000"/>
                    <w:sz w:val="12"/>
                    <w:vertAlign w:val="superscript"/>
                  </w:rPr>
                  <w:t>3)</w:t>
                </w:r>
              </w:p>
            </w:tc>
            <w:tc>
              <w:tcPr>
                <w:tcW w:w="48" w:type="pct"/>
                <w:shd w:val="clear" w:color="auto" w:fill="FFFFFF"/>
                <w:noWrap/>
                <w:tcMar>
                  <w:top w:w="15" w:type="dxa"/>
                  <w:left w:w="0" w:type="dxa"/>
                  <w:bottom w:w="0" w:type="dxa"/>
                  <w:right w:w="15" w:type="dxa"/>
                </w:tcMar>
                <w:vAlign w:val="bottom"/>
              </w:tcPr>
              <w:p w14:paraId="05A23D07" w14:textId="77777777" w:rsidR="00824796" w:rsidRDefault="00824796" w:rsidP="0061669A">
                <w:pPr>
                  <w:rPr>
                    <w:rFonts w:ascii="Calibri"/>
                    <w:color w:val="000000"/>
                  </w:rPr>
                </w:pPr>
                <w:r>
                  <w:rPr>
                    <w:rFonts w:ascii="Calibri"/>
                    <w:color w:val="000000"/>
                  </w:rPr>
                  <w:t xml:space="preserve"> </w:t>
                </w:r>
              </w:p>
            </w:tc>
          </w:tr>
          <w:tr w:rsidR="006D0887" w14:paraId="0BF76D39" w14:textId="77777777" w:rsidTr="006D0887">
            <w:trPr>
              <w:cantSplit/>
              <w:trHeight w:hRule="exact" w:val="183"/>
              <w:jc w:val="center"/>
            </w:trPr>
            <w:tc>
              <w:tcPr>
                <w:tcW w:w="413" w:type="pct"/>
                <w:tcBorders>
                  <w:top w:val="single" w:sz="4" w:space="0" w:color="000000"/>
                </w:tcBorders>
                <w:shd w:val="clear" w:color="auto" w:fill="CFF0FC"/>
                <w:tcMar>
                  <w:top w:w="15" w:type="dxa"/>
                  <w:left w:w="0" w:type="dxa"/>
                  <w:bottom w:w="0" w:type="dxa"/>
                  <w:right w:w="15" w:type="dxa"/>
                </w:tcMar>
                <w:vAlign w:val="bottom"/>
              </w:tcPr>
              <w:p w14:paraId="32D71562" w14:textId="77777777" w:rsidR="00824796" w:rsidRDefault="00824796" w:rsidP="0061669A">
                <w:pPr>
                  <w:keepNext/>
                  <w:rPr>
                    <w:rFonts w:ascii="Times New Roman"/>
                    <w:color w:val="000000"/>
                    <w:sz w:val="12"/>
                  </w:rPr>
                </w:pPr>
                <w:r>
                  <w:rPr>
                    <w:rFonts w:ascii="Times New Roman"/>
                    <w:color w:val="000000"/>
                    <w:sz w:val="12"/>
                  </w:rPr>
                  <w:t>Archie Black</w:t>
                </w:r>
              </w:p>
            </w:tc>
            <w:tc>
              <w:tcPr>
                <w:tcW w:w="52" w:type="pct"/>
                <w:tcBorders>
                  <w:top w:val="single" w:sz="4" w:space="0" w:color="000000"/>
                </w:tcBorders>
                <w:shd w:val="clear" w:color="auto" w:fill="CFF0FC"/>
                <w:tcMar>
                  <w:top w:w="15" w:type="dxa"/>
                  <w:left w:w="0" w:type="dxa"/>
                  <w:bottom w:w="0" w:type="dxa"/>
                  <w:right w:w="15" w:type="dxa"/>
                </w:tcMar>
                <w:vAlign w:val="bottom"/>
              </w:tcPr>
              <w:p w14:paraId="005C16D0"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tcBorders>
                  <w:top w:val="single" w:sz="4" w:space="0" w:color="000000"/>
                </w:tcBorders>
                <w:shd w:val="clear" w:color="auto" w:fill="CFF0FC"/>
                <w:tcMar>
                  <w:top w:w="15" w:type="dxa"/>
                  <w:left w:w="0" w:type="dxa"/>
                  <w:bottom w:w="0" w:type="dxa"/>
                  <w:right w:w="15" w:type="dxa"/>
                </w:tcMar>
                <w:vAlign w:val="bottom"/>
              </w:tcPr>
              <w:p w14:paraId="67E3E49B" w14:textId="77777777" w:rsidR="00824796" w:rsidRDefault="00824796" w:rsidP="0061669A">
                <w:pPr>
                  <w:jc w:val="right"/>
                  <w:rPr>
                    <w:rFonts w:ascii="Times New Roman"/>
                    <w:color w:val="000000"/>
                    <w:sz w:val="12"/>
                  </w:rPr>
                </w:pPr>
                <w:r>
                  <w:rPr>
                    <w:rFonts w:ascii="Times New Roman"/>
                    <w:color w:val="000000"/>
                    <w:sz w:val="12"/>
                  </w:rPr>
                  <w:t>2/13/2018</w:t>
                </w:r>
              </w:p>
            </w:tc>
            <w:tc>
              <w:tcPr>
                <w:tcW w:w="52" w:type="pct"/>
                <w:tcBorders>
                  <w:top w:val="single" w:sz="4" w:space="0" w:color="000000"/>
                </w:tcBorders>
                <w:shd w:val="clear" w:color="auto" w:fill="CFF0FC"/>
                <w:tcMar>
                  <w:top w:w="15" w:type="dxa"/>
                  <w:left w:w="0" w:type="dxa"/>
                  <w:bottom w:w="0" w:type="dxa"/>
                  <w:right w:w="15" w:type="dxa"/>
                </w:tcMar>
                <w:vAlign w:val="bottom"/>
              </w:tcPr>
              <w:p w14:paraId="2CC5ED3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tcBorders>
                  <w:top w:val="single" w:sz="4" w:space="0" w:color="000000"/>
                </w:tcBorders>
                <w:shd w:val="clear" w:color="auto" w:fill="CFF0FC"/>
                <w:noWrap/>
                <w:tcMar>
                  <w:top w:w="15" w:type="dxa"/>
                  <w:left w:w="0" w:type="dxa"/>
                  <w:bottom w:w="0" w:type="dxa"/>
                  <w:right w:w="15" w:type="dxa"/>
                </w:tcMar>
                <w:vAlign w:val="bottom"/>
              </w:tcPr>
              <w:p w14:paraId="402B5112"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tcBorders>
                  <w:top w:val="single" w:sz="4" w:space="0" w:color="000000"/>
                </w:tcBorders>
                <w:shd w:val="clear" w:color="auto" w:fill="CFF0FC"/>
                <w:noWrap/>
                <w:tcMar>
                  <w:top w:w="15" w:type="dxa"/>
                  <w:left w:w="0" w:type="dxa"/>
                  <w:bottom w:w="0" w:type="dxa"/>
                  <w:right w:w="15" w:type="dxa"/>
                </w:tcMar>
                <w:vAlign w:val="bottom"/>
              </w:tcPr>
              <w:p w14:paraId="58D1E871" w14:textId="77777777" w:rsidR="00824796" w:rsidRDefault="00824796" w:rsidP="0061669A">
                <w:pPr>
                  <w:jc w:val="right"/>
                  <w:rPr>
                    <w:rFonts w:ascii="Times New Roman"/>
                    <w:color w:val="000000"/>
                    <w:sz w:val="12"/>
                  </w:rPr>
                </w:pPr>
                <w:r>
                  <w:rPr>
                    <w:rFonts w:ascii="Times New Roman"/>
                    <w:color w:val="000000"/>
                    <w:sz w:val="12"/>
                  </w:rPr>
                  <w:t>61,972</w:t>
                </w:r>
              </w:p>
            </w:tc>
            <w:tc>
              <w:tcPr>
                <w:tcW w:w="47" w:type="pct"/>
                <w:shd w:val="clear" w:color="auto" w:fill="CFF0FC"/>
                <w:noWrap/>
                <w:tcMar>
                  <w:top w:w="15" w:type="dxa"/>
                  <w:left w:w="0" w:type="dxa"/>
                  <w:bottom w:w="0" w:type="dxa"/>
                  <w:right w:w="15" w:type="dxa"/>
                </w:tcMar>
                <w:vAlign w:val="bottom"/>
              </w:tcPr>
              <w:p w14:paraId="07CF2D24"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tcBorders>
                  <w:top w:val="single" w:sz="4" w:space="0" w:color="000000"/>
                </w:tcBorders>
                <w:shd w:val="clear" w:color="auto" w:fill="CFF0FC"/>
                <w:tcMar>
                  <w:top w:w="15" w:type="dxa"/>
                  <w:left w:w="0" w:type="dxa"/>
                  <w:bottom w:w="0" w:type="dxa"/>
                  <w:right w:w="15" w:type="dxa"/>
                </w:tcMar>
                <w:vAlign w:val="bottom"/>
              </w:tcPr>
              <w:p w14:paraId="32037BB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tcBorders>
                  <w:top w:val="single" w:sz="4" w:space="0" w:color="000000"/>
                </w:tcBorders>
                <w:shd w:val="clear" w:color="auto" w:fill="CFF0FC"/>
                <w:noWrap/>
                <w:tcMar>
                  <w:top w:w="15" w:type="dxa"/>
                  <w:left w:w="0" w:type="dxa"/>
                  <w:bottom w:w="0" w:type="dxa"/>
                  <w:right w:w="15" w:type="dxa"/>
                </w:tcMar>
                <w:vAlign w:val="bottom"/>
              </w:tcPr>
              <w:p w14:paraId="4AAF14AB"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tcBorders>
                  <w:top w:val="single" w:sz="4" w:space="0" w:color="000000"/>
                </w:tcBorders>
                <w:shd w:val="clear" w:color="auto" w:fill="CFF0FC"/>
                <w:noWrap/>
                <w:tcMar>
                  <w:top w:w="15" w:type="dxa"/>
                  <w:left w:w="0" w:type="dxa"/>
                  <w:bottom w:w="0" w:type="dxa"/>
                  <w:right w:w="15" w:type="dxa"/>
                </w:tcMar>
                <w:vAlign w:val="bottom"/>
              </w:tcPr>
              <w:p w14:paraId="39B8CC7F" w14:textId="77777777" w:rsidR="00824796" w:rsidRDefault="00824796" w:rsidP="0061669A">
                <w:pPr>
                  <w:jc w:val="right"/>
                  <w:rPr>
                    <w:rFonts w:ascii="Times New Roman"/>
                    <w:color w:val="000000"/>
                    <w:sz w:val="12"/>
                  </w:rPr>
                </w:pPr>
                <w:r>
                  <w:rPr>
                    <w:rFonts w:ascii="Times New Roman"/>
                    <w:color w:val="000000"/>
                    <w:sz w:val="12"/>
                  </w:rPr>
                  <w:t>2,696</w:t>
                </w:r>
              </w:p>
            </w:tc>
            <w:tc>
              <w:tcPr>
                <w:tcW w:w="47" w:type="pct"/>
                <w:shd w:val="clear" w:color="auto" w:fill="CFF0FC"/>
                <w:noWrap/>
                <w:tcMar>
                  <w:top w:w="15" w:type="dxa"/>
                  <w:left w:w="0" w:type="dxa"/>
                  <w:bottom w:w="0" w:type="dxa"/>
                  <w:right w:w="15" w:type="dxa"/>
                </w:tcMar>
                <w:vAlign w:val="bottom"/>
              </w:tcPr>
              <w:p w14:paraId="0189FEF4"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tcBorders>
                  <w:top w:val="single" w:sz="4" w:space="0" w:color="000000"/>
                </w:tcBorders>
                <w:shd w:val="clear" w:color="auto" w:fill="CFF0FC"/>
                <w:tcMar>
                  <w:top w:w="15" w:type="dxa"/>
                  <w:left w:w="0" w:type="dxa"/>
                  <w:bottom w:w="0" w:type="dxa"/>
                  <w:right w:w="15" w:type="dxa"/>
                </w:tcMar>
                <w:vAlign w:val="bottom"/>
              </w:tcPr>
              <w:p w14:paraId="26068FD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tcBorders>
                  <w:top w:val="single" w:sz="4" w:space="0" w:color="000000"/>
                </w:tcBorders>
                <w:shd w:val="clear" w:color="auto" w:fill="CFF0FC"/>
                <w:noWrap/>
                <w:tcMar>
                  <w:top w:w="15" w:type="dxa"/>
                  <w:left w:w="0" w:type="dxa"/>
                  <w:bottom w:w="0" w:type="dxa"/>
                  <w:right w:w="15" w:type="dxa"/>
                </w:tcMar>
                <w:vAlign w:val="bottom"/>
              </w:tcPr>
              <w:p w14:paraId="64C7E8BE"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tcBorders>
                  <w:top w:val="single" w:sz="4" w:space="0" w:color="000000"/>
                </w:tcBorders>
                <w:shd w:val="clear" w:color="auto" w:fill="CFF0FC"/>
                <w:noWrap/>
                <w:tcMar>
                  <w:top w:w="15" w:type="dxa"/>
                  <w:left w:w="0" w:type="dxa"/>
                  <w:bottom w:w="0" w:type="dxa"/>
                  <w:right w:w="15" w:type="dxa"/>
                </w:tcMar>
                <w:vAlign w:val="bottom"/>
              </w:tcPr>
              <w:p w14:paraId="64389F9E" w14:textId="77777777" w:rsidR="00824796" w:rsidRDefault="00824796" w:rsidP="0061669A">
                <w:pPr>
                  <w:jc w:val="right"/>
                  <w:rPr>
                    <w:rFonts w:ascii="Times New Roman"/>
                    <w:color w:val="000000"/>
                    <w:sz w:val="12"/>
                  </w:rPr>
                </w:pPr>
                <w:r>
                  <w:rPr>
                    <w:rFonts w:ascii="Times New Roman"/>
                    <w:color w:val="000000"/>
                    <w:sz w:val="12"/>
                  </w:rPr>
                  <w:t>27.34</w:t>
                </w:r>
              </w:p>
            </w:tc>
            <w:tc>
              <w:tcPr>
                <w:tcW w:w="47" w:type="pct"/>
                <w:shd w:val="clear" w:color="auto" w:fill="CFF0FC"/>
                <w:noWrap/>
                <w:tcMar>
                  <w:top w:w="15" w:type="dxa"/>
                  <w:left w:w="0" w:type="dxa"/>
                  <w:bottom w:w="0" w:type="dxa"/>
                  <w:right w:w="15" w:type="dxa"/>
                </w:tcMar>
                <w:vAlign w:val="bottom"/>
              </w:tcPr>
              <w:p w14:paraId="6B5069C8"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tcBorders>
                  <w:top w:val="single" w:sz="4" w:space="0" w:color="000000"/>
                </w:tcBorders>
                <w:shd w:val="clear" w:color="auto" w:fill="CFF0FC"/>
                <w:tcMar>
                  <w:top w:w="15" w:type="dxa"/>
                  <w:left w:w="0" w:type="dxa"/>
                  <w:bottom w:w="0" w:type="dxa"/>
                  <w:right w:w="15" w:type="dxa"/>
                </w:tcMar>
                <w:vAlign w:val="bottom"/>
              </w:tcPr>
              <w:p w14:paraId="06F7016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tcBorders>
                  <w:top w:val="single" w:sz="4" w:space="0" w:color="000000"/>
                </w:tcBorders>
                <w:shd w:val="clear" w:color="auto" w:fill="CFF0FC"/>
                <w:tcMar>
                  <w:top w:w="15" w:type="dxa"/>
                  <w:left w:w="0" w:type="dxa"/>
                  <w:bottom w:w="0" w:type="dxa"/>
                  <w:right w:w="15" w:type="dxa"/>
                </w:tcMar>
                <w:vAlign w:val="bottom"/>
              </w:tcPr>
              <w:p w14:paraId="4CFD03D0" w14:textId="77777777" w:rsidR="00824796" w:rsidRDefault="00824796" w:rsidP="0061669A">
                <w:pPr>
                  <w:jc w:val="right"/>
                  <w:rPr>
                    <w:rFonts w:ascii="Times New Roman"/>
                    <w:color w:val="000000"/>
                    <w:sz w:val="12"/>
                  </w:rPr>
                </w:pPr>
                <w:r>
                  <w:rPr>
                    <w:rFonts w:ascii="Times New Roman"/>
                    <w:color w:val="000000"/>
                    <w:sz w:val="12"/>
                  </w:rPr>
                  <w:t>2/13/2025</w:t>
                </w:r>
              </w:p>
            </w:tc>
            <w:tc>
              <w:tcPr>
                <w:tcW w:w="86" w:type="pct"/>
                <w:shd w:val="clear" w:color="auto" w:fill="CFF0FC"/>
                <w:tcMar>
                  <w:top w:w="15" w:type="dxa"/>
                  <w:left w:w="0" w:type="dxa"/>
                  <w:bottom w:w="0" w:type="dxa"/>
                  <w:right w:w="15" w:type="dxa"/>
                </w:tcMar>
                <w:vAlign w:val="bottom"/>
              </w:tcPr>
              <w:p w14:paraId="21881C07"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tcBorders>
                  <w:top w:val="single" w:sz="4" w:space="0" w:color="000000"/>
                </w:tcBorders>
                <w:shd w:val="clear" w:color="auto" w:fill="CFF0FC"/>
                <w:tcMar>
                  <w:top w:w="15" w:type="dxa"/>
                  <w:left w:w="0" w:type="dxa"/>
                  <w:bottom w:w="0" w:type="dxa"/>
                  <w:right w:w="15" w:type="dxa"/>
                </w:tcMar>
                <w:vAlign w:val="bottom"/>
              </w:tcPr>
              <w:p w14:paraId="7DA80DBC" w14:textId="77777777" w:rsidR="00824796" w:rsidRDefault="00824796" w:rsidP="0061669A">
                <w:pPr>
                  <w:jc w:val="right"/>
                  <w:rPr>
                    <w:rFonts w:ascii="Times New Roman"/>
                    <w:color w:val="000000"/>
                    <w:sz w:val="12"/>
                  </w:rPr>
                </w:pPr>
                <w:r>
                  <w:rPr>
                    <w:rFonts w:ascii="Times New Roman"/>
                    <w:color w:val="000000"/>
                    <w:sz w:val="12"/>
                  </w:rPr>
                  <w:t>5/3/2018</w:t>
                </w:r>
              </w:p>
            </w:tc>
            <w:tc>
              <w:tcPr>
                <w:tcW w:w="53" w:type="pct"/>
                <w:tcBorders>
                  <w:top w:val="single" w:sz="4" w:space="0" w:color="000000"/>
                </w:tcBorders>
                <w:shd w:val="clear" w:color="auto" w:fill="CFF0FC"/>
                <w:tcMar>
                  <w:top w:w="15" w:type="dxa"/>
                  <w:left w:w="0" w:type="dxa"/>
                  <w:bottom w:w="0" w:type="dxa"/>
                  <w:right w:w="15" w:type="dxa"/>
                </w:tcMar>
                <w:vAlign w:val="bottom"/>
              </w:tcPr>
              <w:p w14:paraId="3323D34B"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tcBorders>
                  <w:top w:val="single" w:sz="4" w:space="0" w:color="000000"/>
                </w:tcBorders>
                <w:shd w:val="clear" w:color="auto" w:fill="CFF0FC"/>
                <w:noWrap/>
                <w:tcMar>
                  <w:top w:w="15" w:type="dxa"/>
                  <w:left w:w="0" w:type="dxa"/>
                  <w:bottom w:w="0" w:type="dxa"/>
                  <w:right w:w="15" w:type="dxa"/>
                </w:tcMar>
                <w:vAlign w:val="bottom"/>
              </w:tcPr>
              <w:p w14:paraId="006DB09A"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tcBorders>
                  <w:top w:val="single" w:sz="4" w:space="0" w:color="000000"/>
                </w:tcBorders>
                <w:shd w:val="clear" w:color="auto" w:fill="CFF0FC"/>
                <w:noWrap/>
                <w:tcMar>
                  <w:top w:w="15" w:type="dxa"/>
                  <w:left w:w="0" w:type="dxa"/>
                  <w:bottom w:w="0" w:type="dxa"/>
                  <w:right w:w="15" w:type="dxa"/>
                </w:tcMar>
                <w:vAlign w:val="bottom"/>
              </w:tcPr>
              <w:p w14:paraId="0B1CBAF2" w14:textId="77777777" w:rsidR="00824796" w:rsidRDefault="00824796" w:rsidP="0061669A">
                <w:pPr>
                  <w:jc w:val="right"/>
                  <w:rPr>
                    <w:rFonts w:ascii="Times New Roman"/>
                    <w:color w:val="000000"/>
                    <w:sz w:val="12"/>
                  </w:rPr>
                </w:pPr>
                <w:r>
                  <w:rPr>
                    <w:rFonts w:ascii="Times New Roman"/>
                    <w:color w:val="000000"/>
                    <w:sz w:val="12"/>
                  </w:rPr>
                  <w:t>916</w:t>
                </w:r>
              </w:p>
            </w:tc>
            <w:tc>
              <w:tcPr>
                <w:tcW w:w="48" w:type="pct"/>
                <w:shd w:val="clear" w:color="auto" w:fill="CFF0FC"/>
                <w:noWrap/>
                <w:tcMar>
                  <w:top w:w="15" w:type="dxa"/>
                  <w:left w:w="0" w:type="dxa"/>
                  <w:bottom w:w="0" w:type="dxa"/>
                  <w:right w:w="15" w:type="dxa"/>
                </w:tcMar>
                <w:vAlign w:val="bottom"/>
              </w:tcPr>
              <w:p w14:paraId="683C95D4"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tcBorders>
                  <w:top w:val="single" w:sz="4" w:space="0" w:color="000000"/>
                </w:tcBorders>
                <w:shd w:val="clear" w:color="auto" w:fill="CFF0FC"/>
                <w:tcMar>
                  <w:top w:w="15" w:type="dxa"/>
                  <w:left w:w="0" w:type="dxa"/>
                  <w:bottom w:w="0" w:type="dxa"/>
                  <w:right w:w="15" w:type="dxa"/>
                </w:tcMar>
                <w:vAlign w:val="bottom"/>
              </w:tcPr>
              <w:p w14:paraId="774CC90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tcBorders>
                  <w:top w:val="single" w:sz="4" w:space="0" w:color="000000"/>
                </w:tcBorders>
                <w:shd w:val="clear" w:color="auto" w:fill="CFF0FC"/>
                <w:noWrap/>
                <w:tcMar>
                  <w:top w:w="15" w:type="dxa"/>
                  <w:left w:w="0" w:type="dxa"/>
                  <w:bottom w:w="0" w:type="dxa"/>
                  <w:right w:w="15" w:type="dxa"/>
                </w:tcMar>
                <w:vAlign w:val="bottom"/>
              </w:tcPr>
              <w:p w14:paraId="57C92659"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tcBorders>
                  <w:top w:val="single" w:sz="4" w:space="0" w:color="000000"/>
                </w:tcBorders>
                <w:shd w:val="clear" w:color="auto" w:fill="CFF0FC"/>
                <w:noWrap/>
                <w:tcMar>
                  <w:top w:w="15" w:type="dxa"/>
                  <w:left w:w="0" w:type="dxa"/>
                  <w:bottom w:w="0" w:type="dxa"/>
                  <w:right w:w="15" w:type="dxa"/>
                </w:tcMar>
                <w:vAlign w:val="bottom"/>
              </w:tcPr>
              <w:p w14:paraId="5AD11AA4" w14:textId="77777777" w:rsidR="00824796" w:rsidRDefault="00824796" w:rsidP="0061669A">
                <w:pPr>
                  <w:jc w:val="right"/>
                  <w:rPr>
                    <w:rFonts w:ascii="Times New Roman"/>
                    <w:color w:val="000000"/>
                    <w:sz w:val="12"/>
                  </w:rPr>
                </w:pPr>
                <w:r>
                  <w:rPr>
                    <w:rFonts w:ascii="Times New Roman"/>
                    <w:color w:val="000000"/>
                    <w:sz w:val="12"/>
                  </w:rPr>
                  <w:t>130,393</w:t>
                </w:r>
              </w:p>
            </w:tc>
            <w:tc>
              <w:tcPr>
                <w:tcW w:w="48" w:type="pct"/>
                <w:shd w:val="clear" w:color="auto" w:fill="CFF0FC"/>
                <w:noWrap/>
                <w:tcMar>
                  <w:top w:w="15" w:type="dxa"/>
                  <w:left w:w="0" w:type="dxa"/>
                  <w:bottom w:w="0" w:type="dxa"/>
                  <w:right w:w="15" w:type="dxa"/>
                </w:tcMar>
                <w:vAlign w:val="bottom"/>
              </w:tcPr>
              <w:p w14:paraId="22F7FE84"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tcBorders>
                  <w:top w:val="single" w:sz="4" w:space="0" w:color="000000"/>
                </w:tcBorders>
                <w:shd w:val="clear" w:color="auto" w:fill="CFF0FC"/>
                <w:tcMar>
                  <w:top w:w="15" w:type="dxa"/>
                  <w:left w:w="0" w:type="dxa"/>
                  <w:bottom w:w="0" w:type="dxa"/>
                  <w:right w:w="15" w:type="dxa"/>
                </w:tcMar>
                <w:vAlign w:val="bottom"/>
              </w:tcPr>
              <w:p w14:paraId="1EEBC7E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tcBorders>
                  <w:top w:val="single" w:sz="4" w:space="0" w:color="000000"/>
                </w:tcBorders>
                <w:shd w:val="clear" w:color="auto" w:fill="CFF0FC"/>
                <w:noWrap/>
                <w:tcMar>
                  <w:top w:w="15" w:type="dxa"/>
                  <w:left w:w="0" w:type="dxa"/>
                  <w:bottom w:w="0" w:type="dxa"/>
                  <w:right w:w="15" w:type="dxa"/>
                </w:tcMar>
                <w:vAlign w:val="bottom"/>
              </w:tcPr>
              <w:p w14:paraId="565F9F82"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tcBorders>
                  <w:top w:val="single" w:sz="4" w:space="0" w:color="000000"/>
                </w:tcBorders>
                <w:shd w:val="clear" w:color="auto" w:fill="CFF0FC"/>
                <w:noWrap/>
                <w:tcMar>
                  <w:top w:w="15" w:type="dxa"/>
                  <w:left w:w="0" w:type="dxa"/>
                  <w:bottom w:w="0" w:type="dxa"/>
                  <w:right w:w="15" w:type="dxa"/>
                </w:tcMar>
                <w:vAlign w:val="bottom"/>
              </w:tcPr>
              <w:p w14:paraId="2D7734D7"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5132E430"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tcBorders>
                  <w:top w:val="single" w:sz="4" w:space="0" w:color="000000"/>
                </w:tcBorders>
                <w:shd w:val="clear" w:color="auto" w:fill="CFF0FC"/>
                <w:tcMar>
                  <w:top w:w="15" w:type="dxa"/>
                  <w:left w:w="0" w:type="dxa"/>
                  <w:bottom w:w="0" w:type="dxa"/>
                  <w:right w:w="15" w:type="dxa"/>
                </w:tcMar>
                <w:vAlign w:val="bottom"/>
              </w:tcPr>
              <w:p w14:paraId="2868D53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tcBorders>
                  <w:top w:val="single" w:sz="4" w:space="0" w:color="000000"/>
                </w:tcBorders>
                <w:shd w:val="clear" w:color="auto" w:fill="CFF0FC"/>
                <w:noWrap/>
                <w:tcMar>
                  <w:top w:w="15" w:type="dxa"/>
                  <w:left w:w="0" w:type="dxa"/>
                  <w:bottom w:w="0" w:type="dxa"/>
                  <w:right w:w="15" w:type="dxa"/>
                </w:tcMar>
                <w:vAlign w:val="bottom"/>
              </w:tcPr>
              <w:p w14:paraId="58C949CB"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tcBorders>
                  <w:top w:val="single" w:sz="4" w:space="0" w:color="000000"/>
                </w:tcBorders>
                <w:shd w:val="clear" w:color="auto" w:fill="CFF0FC"/>
                <w:noWrap/>
                <w:tcMar>
                  <w:top w:w="15" w:type="dxa"/>
                  <w:left w:w="0" w:type="dxa"/>
                  <w:bottom w:w="0" w:type="dxa"/>
                  <w:right w:w="15" w:type="dxa"/>
                </w:tcMar>
                <w:vAlign w:val="bottom"/>
              </w:tcPr>
              <w:p w14:paraId="3D20D946"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303C14D1"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4A802058"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2E25C846"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7A80F17B"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3FBCE389" w14:textId="77777777" w:rsidR="00824796" w:rsidRDefault="00824796" w:rsidP="0061669A">
                <w:pPr>
                  <w:jc w:val="right"/>
                  <w:rPr>
                    <w:rFonts w:ascii="Times New Roman"/>
                    <w:color w:val="000000"/>
                    <w:sz w:val="12"/>
                  </w:rPr>
                </w:pPr>
                <w:r>
                  <w:rPr>
                    <w:rFonts w:ascii="Times New Roman"/>
                    <w:color w:val="000000"/>
                    <w:sz w:val="12"/>
                  </w:rPr>
                  <w:t>2/19/2019</w:t>
                </w:r>
              </w:p>
            </w:tc>
            <w:tc>
              <w:tcPr>
                <w:tcW w:w="52" w:type="pct"/>
                <w:shd w:val="clear" w:color="auto" w:fill="CFF0FC"/>
                <w:tcMar>
                  <w:top w:w="15" w:type="dxa"/>
                  <w:left w:w="0" w:type="dxa"/>
                  <w:bottom w:w="0" w:type="dxa"/>
                  <w:right w:w="15" w:type="dxa"/>
                </w:tcMar>
                <w:vAlign w:val="bottom"/>
              </w:tcPr>
              <w:p w14:paraId="4C71CF5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452B3A61"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266B80EB" w14:textId="77777777" w:rsidR="00824796" w:rsidRDefault="00824796" w:rsidP="0061669A">
                <w:pPr>
                  <w:jc w:val="right"/>
                  <w:rPr>
                    <w:rFonts w:ascii="Times New Roman"/>
                    <w:color w:val="000000"/>
                    <w:sz w:val="12"/>
                  </w:rPr>
                </w:pPr>
                <w:r>
                  <w:rPr>
                    <w:rFonts w:ascii="Times New Roman"/>
                    <w:color w:val="000000"/>
                    <w:sz w:val="12"/>
                  </w:rPr>
                  <w:t>24,424</w:t>
                </w:r>
              </w:p>
            </w:tc>
            <w:tc>
              <w:tcPr>
                <w:tcW w:w="47" w:type="pct"/>
                <w:shd w:val="clear" w:color="auto" w:fill="CFF0FC"/>
                <w:noWrap/>
                <w:tcMar>
                  <w:top w:w="15" w:type="dxa"/>
                  <w:left w:w="0" w:type="dxa"/>
                  <w:bottom w:w="0" w:type="dxa"/>
                  <w:right w:w="15" w:type="dxa"/>
                </w:tcMar>
                <w:vAlign w:val="bottom"/>
              </w:tcPr>
              <w:p w14:paraId="053D7D8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2304984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0253A508"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5DEEDC53" w14:textId="77777777" w:rsidR="00824796" w:rsidRDefault="00824796" w:rsidP="0061669A">
                <w:pPr>
                  <w:jc w:val="right"/>
                  <w:rPr>
                    <w:rFonts w:ascii="Times New Roman"/>
                    <w:color w:val="000000"/>
                    <w:sz w:val="12"/>
                  </w:rPr>
                </w:pPr>
                <w:r>
                  <w:rPr>
                    <w:rFonts w:ascii="Times New Roman"/>
                    <w:color w:val="000000"/>
                    <w:sz w:val="12"/>
                  </w:rPr>
                  <w:t>10,058</w:t>
                </w:r>
              </w:p>
            </w:tc>
            <w:tc>
              <w:tcPr>
                <w:tcW w:w="47" w:type="pct"/>
                <w:shd w:val="clear" w:color="auto" w:fill="CFF0FC"/>
                <w:noWrap/>
                <w:tcMar>
                  <w:top w:w="15" w:type="dxa"/>
                  <w:left w:w="0" w:type="dxa"/>
                  <w:bottom w:w="0" w:type="dxa"/>
                  <w:right w:w="15" w:type="dxa"/>
                </w:tcMar>
                <w:vAlign w:val="bottom"/>
              </w:tcPr>
              <w:p w14:paraId="2F8753BE"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75A4669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3F012632"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2A231692" w14:textId="77777777" w:rsidR="00824796" w:rsidRDefault="00824796" w:rsidP="0061669A">
                <w:pPr>
                  <w:jc w:val="right"/>
                  <w:rPr>
                    <w:rFonts w:ascii="Times New Roman"/>
                    <w:color w:val="000000"/>
                    <w:sz w:val="12"/>
                  </w:rPr>
                </w:pPr>
                <w:r>
                  <w:rPr>
                    <w:rFonts w:ascii="Times New Roman"/>
                    <w:color w:val="000000"/>
                    <w:sz w:val="12"/>
                  </w:rPr>
                  <w:t>54.54</w:t>
                </w:r>
              </w:p>
            </w:tc>
            <w:tc>
              <w:tcPr>
                <w:tcW w:w="47" w:type="pct"/>
                <w:shd w:val="clear" w:color="auto" w:fill="CFF0FC"/>
                <w:noWrap/>
                <w:tcMar>
                  <w:top w:w="15" w:type="dxa"/>
                  <w:left w:w="0" w:type="dxa"/>
                  <w:bottom w:w="0" w:type="dxa"/>
                  <w:right w:w="15" w:type="dxa"/>
                </w:tcMar>
                <w:vAlign w:val="bottom"/>
              </w:tcPr>
              <w:p w14:paraId="1F25A0AE"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0191EB3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55F837D9" w14:textId="77777777" w:rsidR="00824796" w:rsidRDefault="00824796" w:rsidP="0061669A">
                <w:pPr>
                  <w:jc w:val="right"/>
                  <w:rPr>
                    <w:rFonts w:ascii="Times New Roman"/>
                    <w:color w:val="000000"/>
                    <w:sz w:val="12"/>
                  </w:rPr>
                </w:pPr>
                <w:r>
                  <w:rPr>
                    <w:rFonts w:ascii="Times New Roman"/>
                    <w:color w:val="000000"/>
                    <w:sz w:val="12"/>
                  </w:rPr>
                  <w:t>2/19/2026</w:t>
                </w:r>
              </w:p>
            </w:tc>
            <w:tc>
              <w:tcPr>
                <w:tcW w:w="86" w:type="pct"/>
                <w:shd w:val="clear" w:color="auto" w:fill="CFF0FC"/>
                <w:tcMar>
                  <w:top w:w="15" w:type="dxa"/>
                  <w:left w:w="0" w:type="dxa"/>
                  <w:bottom w:w="0" w:type="dxa"/>
                  <w:right w:w="15" w:type="dxa"/>
                </w:tcMar>
                <w:vAlign w:val="bottom"/>
              </w:tcPr>
              <w:p w14:paraId="2E836E81"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033314AC" w14:textId="77777777" w:rsidR="00824796" w:rsidRDefault="00824796" w:rsidP="0061669A">
                <w:pPr>
                  <w:jc w:val="right"/>
                  <w:rPr>
                    <w:rFonts w:ascii="Times New Roman"/>
                    <w:color w:val="000000"/>
                    <w:sz w:val="12"/>
                  </w:rPr>
                </w:pPr>
                <w:r>
                  <w:rPr>
                    <w:rFonts w:ascii="Times New Roman"/>
                    <w:color w:val="000000"/>
                    <w:sz w:val="12"/>
                  </w:rPr>
                  <w:t>8/2/2018</w:t>
                </w:r>
              </w:p>
            </w:tc>
            <w:tc>
              <w:tcPr>
                <w:tcW w:w="53" w:type="pct"/>
                <w:shd w:val="clear" w:color="auto" w:fill="CFF0FC"/>
                <w:tcMar>
                  <w:top w:w="15" w:type="dxa"/>
                  <w:left w:w="0" w:type="dxa"/>
                  <w:bottom w:w="0" w:type="dxa"/>
                  <w:right w:w="15" w:type="dxa"/>
                </w:tcMar>
                <w:vAlign w:val="bottom"/>
              </w:tcPr>
              <w:p w14:paraId="59ACBAB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5284BD9A"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496A9EBA" w14:textId="77777777" w:rsidR="00824796" w:rsidRDefault="00824796" w:rsidP="0061669A">
                <w:pPr>
                  <w:jc w:val="right"/>
                  <w:rPr>
                    <w:rFonts w:ascii="Times New Roman"/>
                    <w:color w:val="000000"/>
                    <w:sz w:val="12"/>
                  </w:rPr>
                </w:pPr>
                <w:r>
                  <w:rPr>
                    <w:rFonts w:ascii="Times New Roman"/>
                    <w:color w:val="000000"/>
                    <w:sz w:val="12"/>
                  </w:rPr>
                  <w:t>916</w:t>
                </w:r>
              </w:p>
            </w:tc>
            <w:tc>
              <w:tcPr>
                <w:tcW w:w="48" w:type="pct"/>
                <w:shd w:val="clear" w:color="auto" w:fill="CFF0FC"/>
                <w:noWrap/>
                <w:tcMar>
                  <w:top w:w="15" w:type="dxa"/>
                  <w:left w:w="0" w:type="dxa"/>
                  <w:bottom w:w="0" w:type="dxa"/>
                  <w:right w:w="15" w:type="dxa"/>
                </w:tcMar>
                <w:vAlign w:val="bottom"/>
              </w:tcPr>
              <w:p w14:paraId="1A5820FC"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41F62E1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1C536B06"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473D74E9" w14:textId="77777777" w:rsidR="00824796" w:rsidRDefault="00824796" w:rsidP="0061669A">
                <w:pPr>
                  <w:jc w:val="right"/>
                  <w:rPr>
                    <w:rFonts w:ascii="Times New Roman"/>
                    <w:color w:val="000000"/>
                    <w:sz w:val="12"/>
                  </w:rPr>
                </w:pPr>
                <w:r>
                  <w:rPr>
                    <w:rFonts w:ascii="Times New Roman"/>
                    <w:color w:val="000000"/>
                    <w:sz w:val="12"/>
                  </w:rPr>
                  <w:t>130,393</w:t>
                </w:r>
              </w:p>
            </w:tc>
            <w:tc>
              <w:tcPr>
                <w:tcW w:w="48" w:type="pct"/>
                <w:shd w:val="clear" w:color="auto" w:fill="CFF0FC"/>
                <w:noWrap/>
                <w:tcMar>
                  <w:top w:w="15" w:type="dxa"/>
                  <w:left w:w="0" w:type="dxa"/>
                  <w:bottom w:w="0" w:type="dxa"/>
                  <w:right w:w="15" w:type="dxa"/>
                </w:tcMar>
                <w:vAlign w:val="bottom"/>
              </w:tcPr>
              <w:p w14:paraId="1BBADD2C"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AC3A23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6E342CBE"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62A55767"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7C16F749"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819A8C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2B6D8EED"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2510D465"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11B0E64F"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3B0678C0"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306599ED"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44CED74A"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4E26029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233DD9A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16D3DF78"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5930C57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3F14ACB7"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732C8B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1249EA79"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38B4D1F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BE7B871"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539B740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DBE49F8"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58286F6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2245D699"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C4676C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6648CB1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CFF0FC"/>
                <w:tcMar>
                  <w:top w:w="15" w:type="dxa"/>
                  <w:left w:w="0" w:type="dxa"/>
                  <w:bottom w:w="0" w:type="dxa"/>
                  <w:right w:w="15" w:type="dxa"/>
                </w:tcMar>
                <w:vAlign w:val="bottom"/>
              </w:tcPr>
              <w:p w14:paraId="11A56212"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10AFFF0B" w14:textId="77777777" w:rsidR="00824796" w:rsidRDefault="00824796" w:rsidP="0061669A">
                <w:pPr>
                  <w:jc w:val="right"/>
                  <w:rPr>
                    <w:rFonts w:ascii="Times New Roman"/>
                    <w:color w:val="000000"/>
                    <w:sz w:val="12"/>
                  </w:rPr>
                </w:pPr>
                <w:r>
                  <w:rPr>
                    <w:rFonts w:ascii="Times New Roman"/>
                    <w:color w:val="000000"/>
                    <w:sz w:val="12"/>
                  </w:rPr>
                  <w:t>2/19/2019</w:t>
                </w:r>
              </w:p>
            </w:tc>
            <w:tc>
              <w:tcPr>
                <w:tcW w:w="53" w:type="pct"/>
                <w:shd w:val="clear" w:color="auto" w:fill="CFF0FC"/>
                <w:tcMar>
                  <w:top w:w="15" w:type="dxa"/>
                  <w:left w:w="0" w:type="dxa"/>
                  <w:bottom w:w="0" w:type="dxa"/>
                  <w:right w:w="15" w:type="dxa"/>
                </w:tcMar>
                <w:vAlign w:val="bottom"/>
              </w:tcPr>
              <w:p w14:paraId="4AD80CC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5D70236F"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320C490B"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1C5AFE2B"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9D582EC"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3F0C86A1"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5E95A1BB"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2D6A7B9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913547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259B9366"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5C727ECE" w14:textId="77777777" w:rsidR="00824796" w:rsidRDefault="00824796" w:rsidP="0061669A">
                <w:pPr>
                  <w:jc w:val="right"/>
                  <w:rPr>
                    <w:rFonts w:ascii="Times New Roman"/>
                    <w:color w:val="000000"/>
                    <w:sz w:val="12"/>
                  </w:rPr>
                </w:pPr>
                <w:r>
                  <w:rPr>
                    <w:rFonts w:ascii="Times New Roman"/>
                    <w:color w:val="000000"/>
                    <w:sz w:val="12"/>
                  </w:rPr>
                  <w:t>22,004</w:t>
                </w:r>
              </w:p>
            </w:tc>
            <w:tc>
              <w:tcPr>
                <w:tcW w:w="48" w:type="pct"/>
                <w:shd w:val="clear" w:color="auto" w:fill="CFF0FC"/>
                <w:noWrap/>
                <w:tcMar>
                  <w:top w:w="15" w:type="dxa"/>
                  <w:left w:w="0" w:type="dxa"/>
                  <w:bottom w:w="0" w:type="dxa"/>
                  <w:right w:w="15" w:type="dxa"/>
                </w:tcMar>
                <w:vAlign w:val="bottom"/>
              </w:tcPr>
              <w:p w14:paraId="2F777B01"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5B6AADC"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1BC57711"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0175830C" w14:textId="77777777" w:rsidR="00824796" w:rsidRDefault="00824796" w:rsidP="0061669A">
                <w:pPr>
                  <w:jc w:val="right"/>
                  <w:rPr>
                    <w:rFonts w:ascii="Times New Roman"/>
                    <w:color w:val="000000"/>
                    <w:sz w:val="12"/>
                  </w:rPr>
                </w:pPr>
                <w:r>
                  <w:rPr>
                    <w:rFonts w:ascii="Times New Roman"/>
                    <w:color w:val="000000"/>
                    <w:sz w:val="12"/>
                  </w:rPr>
                  <w:t>3,132,269</w:t>
                </w:r>
              </w:p>
            </w:tc>
            <w:tc>
              <w:tcPr>
                <w:tcW w:w="48" w:type="pct"/>
                <w:shd w:val="clear" w:color="auto" w:fill="CFF0FC"/>
                <w:noWrap/>
                <w:tcMar>
                  <w:top w:w="15" w:type="dxa"/>
                  <w:left w:w="0" w:type="dxa"/>
                  <w:bottom w:w="0" w:type="dxa"/>
                  <w:right w:w="15" w:type="dxa"/>
                </w:tcMar>
                <w:vAlign w:val="bottom"/>
              </w:tcPr>
              <w:p w14:paraId="14311BDC"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25B45D29"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02533B14"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4E0E177A"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0DA7796B"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6CE9BD0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5E05E0D4"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228F07D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642CD9B6"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27A8F8B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1859E636"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4BE170C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22B01687"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585CEE2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029B926"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5BB08BE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1EF3A6AA"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044D7AC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2B6C3F3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CFF0FC"/>
                <w:tcMar>
                  <w:top w:w="15" w:type="dxa"/>
                  <w:left w:w="0" w:type="dxa"/>
                  <w:bottom w:w="0" w:type="dxa"/>
                  <w:right w:w="15" w:type="dxa"/>
                </w:tcMar>
                <w:vAlign w:val="bottom"/>
              </w:tcPr>
              <w:p w14:paraId="72C31FA3"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42A1A28E" w14:textId="77777777" w:rsidR="00824796" w:rsidRDefault="00824796" w:rsidP="0061669A">
                <w:pPr>
                  <w:jc w:val="right"/>
                  <w:rPr>
                    <w:rFonts w:ascii="Times New Roman"/>
                    <w:color w:val="000000"/>
                    <w:sz w:val="12"/>
                  </w:rPr>
                </w:pPr>
                <w:r>
                  <w:rPr>
                    <w:rFonts w:ascii="Times New Roman"/>
                    <w:color w:val="000000"/>
                    <w:sz w:val="12"/>
                  </w:rPr>
                  <w:t>2/19/2019</w:t>
                </w:r>
              </w:p>
            </w:tc>
            <w:tc>
              <w:tcPr>
                <w:tcW w:w="53" w:type="pct"/>
                <w:shd w:val="clear" w:color="auto" w:fill="CFF0FC"/>
                <w:tcMar>
                  <w:top w:w="15" w:type="dxa"/>
                  <w:left w:w="0" w:type="dxa"/>
                  <w:bottom w:w="0" w:type="dxa"/>
                  <w:right w:w="15" w:type="dxa"/>
                </w:tcMar>
                <w:vAlign w:val="bottom"/>
              </w:tcPr>
              <w:p w14:paraId="4DE6029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BFF49DC"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5BC123F5" w14:textId="77777777" w:rsidR="00824796" w:rsidRDefault="00824796" w:rsidP="0061669A">
                <w:pPr>
                  <w:jc w:val="right"/>
                  <w:rPr>
                    <w:rFonts w:ascii="Times New Roman"/>
                    <w:color w:val="000000"/>
                    <w:sz w:val="12"/>
                  </w:rPr>
                </w:pPr>
                <w:r>
                  <w:rPr>
                    <w:rFonts w:ascii="Times New Roman"/>
                    <w:color w:val="000000"/>
                    <w:sz w:val="12"/>
                  </w:rPr>
                  <w:t>6,418</w:t>
                </w:r>
              </w:p>
            </w:tc>
            <w:tc>
              <w:tcPr>
                <w:tcW w:w="48" w:type="pct"/>
                <w:shd w:val="clear" w:color="auto" w:fill="CFF0FC"/>
                <w:noWrap/>
                <w:tcMar>
                  <w:top w:w="15" w:type="dxa"/>
                  <w:left w:w="0" w:type="dxa"/>
                  <w:bottom w:w="0" w:type="dxa"/>
                  <w:right w:w="15" w:type="dxa"/>
                </w:tcMar>
                <w:vAlign w:val="bottom"/>
              </w:tcPr>
              <w:p w14:paraId="1B8D603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9B0311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1758DBF0"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46FA34B8" w14:textId="77777777" w:rsidR="00824796" w:rsidRDefault="00824796" w:rsidP="0061669A">
                <w:pPr>
                  <w:jc w:val="right"/>
                  <w:rPr>
                    <w:rFonts w:ascii="Times New Roman"/>
                    <w:color w:val="000000"/>
                    <w:sz w:val="12"/>
                  </w:rPr>
                </w:pPr>
                <w:r>
                  <w:rPr>
                    <w:rFonts w:ascii="Times New Roman"/>
                    <w:color w:val="000000"/>
                    <w:sz w:val="12"/>
                  </w:rPr>
                  <w:t>913,602</w:t>
                </w:r>
              </w:p>
            </w:tc>
            <w:tc>
              <w:tcPr>
                <w:tcW w:w="48" w:type="pct"/>
                <w:shd w:val="clear" w:color="auto" w:fill="CFF0FC"/>
                <w:noWrap/>
                <w:tcMar>
                  <w:top w:w="15" w:type="dxa"/>
                  <w:left w:w="0" w:type="dxa"/>
                  <w:bottom w:w="0" w:type="dxa"/>
                  <w:right w:w="15" w:type="dxa"/>
                </w:tcMar>
                <w:vAlign w:val="bottom"/>
              </w:tcPr>
              <w:p w14:paraId="07C548F8"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368D089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5B8E7E89"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04994223"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068AEF91"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B153FA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1937C96E"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0C3739AF"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3DACB54F"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28A01799"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1366AFFC"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657A11F7"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17100C2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5DAEB1F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11EF5337"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255814B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3F1F58A4"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3098733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638873BF"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04CD48C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526D7400"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4C07F3F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682683D9"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289CFC1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2980CE09"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4D6CFF8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6993596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CFF0FC"/>
                <w:tcMar>
                  <w:top w:w="15" w:type="dxa"/>
                  <w:left w:w="0" w:type="dxa"/>
                  <w:bottom w:w="0" w:type="dxa"/>
                  <w:right w:w="15" w:type="dxa"/>
                </w:tcMar>
                <w:vAlign w:val="bottom"/>
              </w:tcPr>
              <w:p w14:paraId="54D96DDA"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34582F32" w14:textId="77777777" w:rsidR="00824796" w:rsidRDefault="00824796" w:rsidP="0061669A">
                <w:pPr>
                  <w:jc w:val="right"/>
                  <w:rPr>
                    <w:rFonts w:ascii="Times New Roman"/>
                    <w:color w:val="000000"/>
                    <w:sz w:val="12"/>
                  </w:rPr>
                </w:pPr>
                <w:r>
                  <w:rPr>
                    <w:rFonts w:ascii="Times New Roman"/>
                    <w:color w:val="000000"/>
                    <w:sz w:val="12"/>
                  </w:rPr>
                  <w:t>2/21/2020</w:t>
                </w:r>
              </w:p>
            </w:tc>
            <w:tc>
              <w:tcPr>
                <w:tcW w:w="53" w:type="pct"/>
                <w:shd w:val="clear" w:color="auto" w:fill="CFF0FC"/>
                <w:tcMar>
                  <w:top w:w="15" w:type="dxa"/>
                  <w:left w:w="0" w:type="dxa"/>
                  <w:bottom w:w="0" w:type="dxa"/>
                  <w:right w:w="15" w:type="dxa"/>
                </w:tcMar>
                <w:vAlign w:val="bottom"/>
              </w:tcPr>
              <w:p w14:paraId="3617535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37E47FE7"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540B9835"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5BDB1A8B"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7F9638E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41122A7F"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70F51AAF"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060D8F88"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514813D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552F2615"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0CD4C5D4" w14:textId="77777777" w:rsidR="00824796" w:rsidRDefault="00824796" w:rsidP="0061669A">
                <w:pPr>
                  <w:jc w:val="right"/>
                  <w:rPr>
                    <w:rFonts w:ascii="Times New Roman"/>
                    <w:color w:val="000000"/>
                    <w:sz w:val="12"/>
                  </w:rPr>
                </w:pPr>
                <w:r>
                  <w:rPr>
                    <w:rFonts w:ascii="Times New Roman"/>
                    <w:color w:val="000000"/>
                    <w:sz w:val="12"/>
                  </w:rPr>
                  <w:t>80,852</w:t>
                </w:r>
              </w:p>
            </w:tc>
            <w:tc>
              <w:tcPr>
                <w:tcW w:w="48" w:type="pct"/>
                <w:shd w:val="clear" w:color="auto" w:fill="CFF0FC"/>
                <w:noWrap/>
                <w:tcMar>
                  <w:top w:w="15" w:type="dxa"/>
                  <w:left w:w="0" w:type="dxa"/>
                  <w:bottom w:w="0" w:type="dxa"/>
                  <w:right w:w="15" w:type="dxa"/>
                </w:tcMar>
                <w:vAlign w:val="bottom"/>
              </w:tcPr>
              <w:p w14:paraId="59B61375"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3915473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005B0A44"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3FA58608" w14:textId="77777777" w:rsidR="00824796" w:rsidRDefault="00824796" w:rsidP="0061669A">
                <w:pPr>
                  <w:jc w:val="right"/>
                  <w:rPr>
                    <w:rFonts w:ascii="Times New Roman"/>
                    <w:color w:val="000000"/>
                    <w:sz w:val="12"/>
                  </w:rPr>
                </w:pPr>
                <w:r>
                  <w:rPr>
                    <w:rFonts w:ascii="Times New Roman"/>
                    <w:color w:val="000000"/>
                    <w:sz w:val="12"/>
                  </w:rPr>
                  <w:t>11,509,282</w:t>
                </w:r>
              </w:p>
            </w:tc>
            <w:tc>
              <w:tcPr>
                <w:tcW w:w="48" w:type="pct"/>
                <w:shd w:val="clear" w:color="auto" w:fill="CFF0FC"/>
                <w:noWrap/>
                <w:tcMar>
                  <w:top w:w="15" w:type="dxa"/>
                  <w:left w:w="0" w:type="dxa"/>
                  <w:bottom w:w="0" w:type="dxa"/>
                  <w:right w:w="15" w:type="dxa"/>
                </w:tcMar>
                <w:vAlign w:val="bottom"/>
              </w:tcPr>
              <w:p w14:paraId="4C13A4A4"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423119FD"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20B61144"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03C11887"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21D696B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4060894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527F355E"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752F496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3220416C"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A7AA4E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6E13FAA4"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0F835A8B"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3D354ECD"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411CF32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EA9E3FC"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269BFDD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4965B290"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5D80248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1805AC8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CFF0FC"/>
                <w:tcMar>
                  <w:top w:w="15" w:type="dxa"/>
                  <w:left w:w="0" w:type="dxa"/>
                  <w:bottom w:w="0" w:type="dxa"/>
                  <w:right w:w="15" w:type="dxa"/>
                </w:tcMar>
                <w:vAlign w:val="bottom"/>
              </w:tcPr>
              <w:p w14:paraId="2CB78E75"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18E0DDD2" w14:textId="77777777" w:rsidR="00824796" w:rsidRDefault="00824796" w:rsidP="0061669A">
                <w:pPr>
                  <w:jc w:val="right"/>
                  <w:rPr>
                    <w:rFonts w:ascii="Times New Roman"/>
                    <w:color w:val="000000"/>
                    <w:sz w:val="12"/>
                  </w:rPr>
                </w:pPr>
                <w:r>
                  <w:rPr>
                    <w:rFonts w:ascii="Times New Roman"/>
                    <w:color w:val="000000"/>
                    <w:sz w:val="12"/>
                  </w:rPr>
                  <w:t>2/21/2020</w:t>
                </w:r>
              </w:p>
            </w:tc>
            <w:tc>
              <w:tcPr>
                <w:tcW w:w="53" w:type="pct"/>
                <w:shd w:val="clear" w:color="auto" w:fill="CFF0FC"/>
                <w:tcMar>
                  <w:top w:w="15" w:type="dxa"/>
                  <w:left w:w="0" w:type="dxa"/>
                  <w:bottom w:w="0" w:type="dxa"/>
                  <w:right w:w="15" w:type="dxa"/>
                </w:tcMar>
                <w:vAlign w:val="bottom"/>
              </w:tcPr>
              <w:p w14:paraId="05AA876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7A1A14AB"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5597ED8A" w14:textId="77777777" w:rsidR="00824796" w:rsidRDefault="00824796" w:rsidP="0061669A">
                <w:pPr>
                  <w:jc w:val="right"/>
                  <w:rPr>
                    <w:rFonts w:ascii="Times New Roman"/>
                    <w:color w:val="000000"/>
                    <w:sz w:val="12"/>
                  </w:rPr>
                </w:pPr>
                <w:r>
                  <w:rPr>
                    <w:rFonts w:ascii="Times New Roman"/>
                    <w:color w:val="000000"/>
                    <w:sz w:val="12"/>
                  </w:rPr>
                  <w:t>14,599</w:t>
                </w:r>
              </w:p>
            </w:tc>
            <w:tc>
              <w:tcPr>
                <w:tcW w:w="48" w:type="pct"/>
                <w:shd w:val="clear" w:color="auto" w:fill="CFF0FC"/>
                <w:noWrap/>
                <w:tcMar>
                  <w:top w:w="15" w:type="dxa"/>
                  <w:left w:w="0" w:type="dxa"/>
                  <w:bottom w:w="0" w:type="dxa"/>
                  <w:right w:w="15" w:type="dxa"/>
                </w:tcMar>
                <w:vAlign w:val="bottom"/>
              </w:tcPr>
              <w:p w14:paraId="4080A611"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226FB95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3325E5F2"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4FF33640" w14:textId="77777777" w:rsidR="00824796" w:rsidRDefault="00824796" w:rsidP="0061669A">
                <w:pPr>
                  <w:jc w:val="right"/>
                  <w:rPr>
                    <w:rFonts w:ascii="Times New Roman"/>
                    <w:color w:val="000000"/>
                    <w:sz w:val="12"/>
                  </w:rPr>
                </w:pPr>
                <w:r>
                  <w:rPr>
                    <w:rFonts w:ascii="Times New Roman"/>
                    <w:color w:val="000000"/>
                    <w:sz w:val="12"/>
                  </w:rPr>
                  <w:t>2,078,168</w:t>
                </w:r>
              </w:p>
            </w:tc>
            <w:tc>
              <w:tcPr>
                <w:tcW w:w="48" w:type="pct"/>
                <w:shd w:val="clear" w:color="auto" w:fill="CFF0FC"/>
                <w:noWrap/>
                <w:tcMar>
                  <w:top w:w="15" w:type="dxa"/>
                  <w:left w:w="0" w:type="dxa"/>
                  <w:bottom w:w="0" w:type="dxa"/>
                  <w:right w:w="15" w:type="dxa"/>
                </w:tcMar>
                <w:vAlign w:val="bottom"/>
              </w:tcPr>
              <w:p w14:paraId="40751E13"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80F9D2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3A0D1B11"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23D4279B"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1D002347"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2956169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66AD5062"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21F19BEA"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4CF73174"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3A5B249B"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70BED97F"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64AACE20"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07B29E8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6A78996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2FA0ED24"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4BB63BD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2921B48B"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0D17F66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6B540F26"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12D6272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3CA9EBA6"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5DC2144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79909A84"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3B84B90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6DBB4424"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443209EC"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4EB36B7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CFF0FC"/>
                <w:tcMar>
                  <w:top w:w="15" w:type="dxa"/>
                  <w:left w:w="0" w:type="dxa"/>
                  <w:bottom w:w="0" w:type="dxa"/>
                  <w:right w:w="15" w:type="dxa"/>
                </w:tcMar>
                <w:vAlign w:val="bottom"/>
              </w:tcPr>
              <w:p w14:paraId="542F828F"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3DB09439" w14:textId="77777777" w:rsidR="00824796" w:rsidRDefault="00824796" w:rsidP="0061669A">
                <w:pPr>
                  <w:jc w:val="right"/>
                  <w:rPr>
                    <w:rFonts w:ascii="Times New Roman"/>
                    <w:color w:val="000000"/>
                    <w:sz w:val="12"/>
                  </w:rPr>
                </w:pPr>
                <w:r>
                  <w:rPr>
                    <w:rFonts w:ascii="Times New Roman"/>
                    <w:color w:val="000000"/>
                    <w:sz w:val="12"/>
                  </w:rPr>
                  <w:t>1/4/2021</w:t>
                </w:r>
              </w:p>
            </w:tc>
            <w:tc>
              <w:tcPr>
                <w:tcW w:w="53" w:type="pct"/>
                <w:shd w:val="clear" w:color="auto" w:fill="CFF0FC"/>
                <w:tcMar>
                  <w:top w:w="15" w:type="dxa"/>
                  <w:left w:w="0" w:type="dxa"/>
                  <w:bottom w:w="0" w:type="dxa"/>
                  <w:right w:w="15" w:type="dxa"/>
                </w:tcMar>
                <w:vAlign w:val="bottom"/>
              </w:tcPr>
              <w:p w14:paraId="3A33143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549C5794"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0CD8A66E"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6E757F6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2CA4C00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47667AF8"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4188540F"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260DA6BB"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74C2214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5682CC33" w14:textId="77777777" w:rsidR="00824796" w:rsidRDefault="00824796">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72E097AB" w14:textId="77777777" w:rsidR="00824796" w:rsidRDefault="00824796">
                <w:pPr>
                  <w:jc w:val="right"/>
                  <w:rPr>
                    <w:rFonts w:ascii="Times New Roman"/>
                    <w:color w:val="000000"/>
                    <w:sz w:val="12"/>
                  </w:rPr>
                </w:pPr>
                <w:r>
                  <w:rPr>
                    <w:rFonts w:ascii="Times New Roman"/>
                    <w:color w:val="000000"/>
                    <w:sz w:val="12"/>
                  </w:rPr>
                  <w:t>37,043</w:t>
                </w:r>
              </w:p>
            </w:tc>
            <w:tc>
              <w:tcPr>
                <w:tcW w:w="48" w:type="pct"/>
                <w:shd w:val="clear" w:color="auto" w:fill="CFF0FC"/>
                <w:noWrap/>
                <w:tcMar>
                  <w:top w:w="15" w:type="dxa"/>
                  <w:left w:w="0" w:type="dxa"/>
                  <w:bottom w:w="0" w:type="dxa"/>
                  <w:right w:w="15" w:type="dxa"/>
                </w:tcMar>
                <w:vAlign w:val="bottom"/>
              </w:tcPr>
              <w:p w14:paraId="2D275E7A" w14:textId="77777777" w:rsidR="00824796" w:rsidRDefault="00824796">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5A6042C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39EE27E1" w14:textId="77777777" w:rsidR="00824796" w:rsidRDefault="00824796">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007CB1F1" w14:textId="77777777" w:rsidR="00824796" w:rsidRDefault="00824796">
                <w:pPr>
                  <w:jc w:val="right"/>
                  <w:rPr>
                    <w:rFonts w:ascii="Times New Roman"/>
                    <w:color w:val="000000"/>
                    <w:sz w:val="12"/>
                  </w:rPr>
                </w:pPr>
                <w:r>
                  <w:rPr>
                    <w:rFonts w:ascii="Times New Roman"/>
                    <w:color w:val="000000"/>
                    <w:sz w:val="12"/>
                  </w:rPr>
                  <w:t>5,273,071</w:t>
                </w:r>
              </w:p>
            </w:tc>
            <w:tc>
              <w:tcPr>
                <w:tcW w:w="48" w:type="pct"/>
                <w:shd w:val="clear" w:color="auto" w:fill="CFF0FC"/>
                <w:noWrap/>
                <w:tcMar>
                  <w:top w:w="15" w:type="dxa"/>
                  <w:left w:w="0" w:type="dxa"/>
                  <w:bottom w:w="0" w:type="dxa"/>
                  <w:right w:w="15" w:type="dxa"/>
                </w:tcMar>
                <w:vAlign w:val="bottom"/>
              </w:tcPr>
              <w:p w14:paraId="4AC31DCD" w14:textId="77777777" w:rsidR="00824796" w:rsidRDefault="00824796">
                <w:pPr>
                  <w:rPr>
                    <w:rFonts w:ascii="Times New Roman"/>
                    <w:color w:val="000000"/>
                    <w:sz w:val="12"/>
                  </w:rPr>
                </w:pPr>
                <w:r>
                  <w:rPr>
                    <w:rFonts w:ascii="Times New Roman"/>
                    <w:color w:val="000000"/>
                    <w:sz w:val="12"/>
                  </w:rPr>
                  <w:t xml:space="preserve"> </w:t>
                </w:r>
              </w:p>
            </w:tc>
          </w:tr>
          <w:tr w:rsidR="006D0887" w14:paraId="05D1C807"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55981929"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470A2557"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6B47669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2D370BC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33CC1DEC"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38A4C2E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23D5B511"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589019E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2B3E8CC2"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19AAC02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469A4B3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28438B6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42474715"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437EBC9B"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70166730"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2681975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5496FA6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CFF0FC"/>
                <w:tcMar>
                  <w:top w:w="15" w:type="dxa"/>
                  <w:left w:w="0" w:type="dxa"/>
                  <w:bottom w:w="0" w:type="dxa"/>
                  <w:right w:w="15" w:type="dxa"/>
                </w:tcMar>
                <w:vAlign w:val="bottom"/>
              </w:tcPr>
              <w:p w14:paraId="3F123F67"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3A172C68" w14:textId="77777777" w:rsidR="00824796" w:rsidRDefault="00824796" w:rsidP="0061669A">
                <w:pPr>
                  <w:jc w:val="right"/>
                  <w:rPr>
                    <w:rFonts w:ascii="Times New Roman"/>
                    <w:color w:val="000000"/>
                    <w:sz w:val="12"/>
                  </w:rPr>
                </w:pPr>
                <w:r>
                  <w:rPr>
                    <w:rFonts w:ascii="Times New Roman"/>
                    <w:color w:val="000000"/>
                    <w:sz w:val="12"/>
                  </w:rPr>
                  <w:t>2/19/2021</w:t>
                </w:r>
              </w:p>
            </w:tc>
            <w:tc>
              <w:tcPr>
                <w:tcW w:w="53" w:type="pct"/>
                <w:shd w:val="clear" w:color="auto" w:fill="CFF0FC"/>
                <w:tcMar>
                  <w:top w:w="15" w:type="dxa"/>
                  <w:left w:w="0" w:type="dxa"/>
                  <w:bottom w:w="0" w:type="dxa"/>
                  <w:right w:w="15" w:type="dxa"/>
                </w:tcMar>
                <w:vAlign w:val="bottom"/>
              </w:tcPr>
              <w:p w14:paraId="260F716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397DDA7A"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2C33494C" w14:textId="77777777" w:rsidR="00824796" w:rsidRDefault="00824796" w:rsidP="0061669A">
                <w:pPr>
                  <w:jc w:val="right"/>
                  <w:rPr>
                    <w:rFonts w:ascii="Times New Roman"/>
                    <w:color w:val="000000"/>
                    <w:sz w:val="12"/>
                  </w:rPr>
                </w:pPr>
                <w:r>
                  <w:rPr>
                    <w:rFonts w:ascii="Times New Roman"/>
                    <w:color w:val="000000"/>
                    <w:sz w:val="12"/>
                  </w:rPr>
                  <w:t>21,631</w:t>
                </w:r>
              </w:p>
            </w:tc>
            <w:tc>
              <w:tcPr>
                <w:tcW w:w="48" w:type="pct"/>
                <w:shd w:val="clear" w:color="auto" w:fill="CFF0FC"/>
                <w:noWrap/>
                <w:tcMar>
                  <w:top w:w="15" w:type="dxa"/>
                  <w:left w:w="0" w:type="dxa"/>
                  <w:bottom w:w="0" w:type="dxa"/>
                  <w:right w:w="15" w:type="dxa"/>
                </w:tcMar>
                <w:vAlign w:val="bottom"/>
              </w:tcPr>
              <w:p w14:paraId="468FAD5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0F8EBEC"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387F7B00"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0D9E86AB" w14:textId="77777777" w:rsidR="00824796" w:rsidRDefault="00824796" w:rsidP="0061669A">
                <w:pPr>
                  <w:jc w:val="right"/>
                  <w:rPr>
                    <w:rFonts w:ascii="Times New Roman"/>
                    <w:color w:val="000000"/>
                    <w:sz w:val="12"/>
                  </w:rPr>
                </w:pPr>
                <w:r>
                  <w:rPr>
                    <w:rFonts w:ascii="Times New Roman"/>
                    <w:color w:val="000000"/>
                    <w:sz w:val="12"/>
                  </w:rPr>
                  <w:t>3,079,173</w:t>
                </w:r>
              </w:p>
            </w:tc>
            <w:tc>
              <w:tcPr>
                <w:tcW w:w="48" w:type="pct"/>
                <w:shd w:val="clear" w:color="auto" w:fill="CFF0FC"/>
                <w:noWrap/>
                <w:tcMar>
                  <w:top w:w="15" w:type="dxa"/>
                  <w:left w:w="0" w:type="dxa"/>
                  <w:bottom w:w="0" w:type="dxa"/>
                  <w:right w:w="15" w:type="dxa"/>
                </w:tcMar>
                <w:vAlign w:val="bottom"/>
              </w:tcPr>
              <w:p w14:paraId="15A11588"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5FC3B9D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72BDC9EB"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75F82185"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4B2AF3E9"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49DC109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1A74DCED"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104C3DCD"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57EBA2CF"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357A7D5E" w14:textId="77777777" w:rsidTr="006D0887">
            <w:trPr>
              <w:cantSplit/>
              <w:trHeight w:hRule="exact" w:val="183"/>
              <w:jc w:val="center"/>
            </w:trPr>
            <w:tc>
              <w:tcPr>
                <w:tcW w:w="413" w:type="pct"/>
                <w:shd w:val="clear" w:color="auto" w:fill="FFFFFF"/>
                <w:tcMar>
                  <w:top w:w="15" w:type="dxa"/>
                  <w:left w:w="0" w:type="dxa"/>
                  <w:bottom w:w="0" w:type="dxa"/>
                  <w:right w:w="15" w:type="dxa"/>
                </w:tcMar>
                <w:vAlign w:val="bottom"/>
              </w:tcPr>
              <w:p w14:paraId="5BF36C70" w14:textId="77777777" w:rsidR="00824796" w:rsidRDefault="00824796" w:rsidP="002F7006">
                <w:pPr>
                  <w:keepNext/>
                  <w:ind w:right="-154"/>
                  <w:rPr>
                    <w:rFonts w:ascii="Times New Roman"/>
                    <w:color w:val="000000"/>
                    <w:sz w:val="12"/>
                  </w:rPr>
                </w:pPr>
                <w:r>
                  <w:rPr>
                    <w:rFonts w:ascii="Times New Roman"/>
                    <w:color w:val="000000"/>
                    <w:sz w:val="12"/>
                  </w:rPr>
                  <w:t>Kimberly Nelson</w:t>
                </w:r>
              </w:p>
            </w:tc>
            <w:tc>
              <w:tcPr>
                <w:tcW w:w="52" w:type="pct"/>
                <w:shd w:val="clear" w:color="auto" w:fill="FFFFFF"/>
                <w:tcMar>
                  <w:top w:w="15" w:type="dxa"/>
                  <w:left w:w="0" w:type="dxa"/>
                  <w:bottom w:w="0" w:type="dxa"/>
                  <w:right w:w="15" w:type="dxa"/>
                </w:tcMar>
                <w:vAlign w:val="bottom"/>
              </w:tcPr>
              <w:p w14:paraId="2493F1DC"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5AB25159" w14:textId="77777777" w:rsidR="00824796" w:rsidRDefault="00824796" w:rsidP="0061669A">
                <w:pPr>
                  <w:jc w:val="right"/>
                  <w:rPr>
                    <w:rFonts w:ascii="Times New Roman"/>
                    <w:color w:val="000000"/>
                    <w:sz w:val="12"/>
                  </w:rPr>
                </w:pPr>
                <w:r>
                  <w:rPr>
                    <w:rFonts w:ascii="Times New Roman"/>
                    <w:color w:val="000000"/>
                    <w:sz w:val="12"/>
                  </w:rPr>
                  <w:t>2/14/2017</w:t>
                </w:r>
              </w:p>
            </w:tc>
            <w:tc>
              <w:tcPr>
                <w:tcW w:w="52" w:type="pct"/>
                <w:shd w:val="clear" w:color="auto" w:fill="FFFFFF"/>
                <w:tcMar>
                  <w:top w:w="15" w:type="dxa"/>
                  <w:left w:w="0" w:type="dxa"/>
                  <w:bottom w:w="0" w:type="dxa"/>
                  <w:right w:w="15" w:type="dxa"/>
                </w:tcMar>
                <w:vAlign w:val="bottom"/>
              </w:tcPr>
              <w:p w14:paraId="05E7A7A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FFFFFF"/>
                <w:noWrap/>
                <w:tcMar>
                  <w:top w:w="15" w:type="dxa"/>
                  <w:left w:w="0" w:type="dxa"/>
                  <w:bottom w:w="0" w:type="dxa"/>
                  <w:right w:w="15" w:type="dxa"/>
                </w:tcMar>
                <w:vAlign w:val="bottom"/>
              </w:tcPr>
              <w:p w14:paraId="2317E08D"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FFFFFF"/>
                <w:noWrap/>
                <w:tcMar>
                  <w:top w:w="15" w:type="dxa"/>
                  <w:left w:w="0" w:type="dxa"/>
                  <w:bottom w:w="0" w:type="dxa"/>
                  <w:right w:w="15" w:type="dxa"/>
                </w:tcMar>
                <w:vAlign w:val="bottom"/>
              </w:tcPr>
              <w:p w14:paraId="660E591D" w14:textId="77777777" w:rsidR="00824796" w:rsidRDefault="00824796" w:rsidP="0061669A">
                <w:pPr>
                  <w:jc w:val="right"/>
                  <w:rPr>
                    <w:rFonts w:ascii="Times New Roman"/>
                    <w:color w:val="000000"/>
                    <w:sz w:val="12"/>
                  </w:rPr>
                </w:pPr>
                <w:r>
                  <w:rPr>
                    <w:rFonts w:ascii="Times New Roman"/>
                    <w:color w:val="000000"/>
                    <w:sz w:val="12"/>
                  </w:rPr>
                  <w:t>32,130</w:t>
                </w:r>
              </w:p>
            </w:tc>
            <w:tc>
              <w:tcPr>
                <w:tcW w:w="47" w:type="pct"/>
                <w:shd w:val="clear" w:color="auto" w:fill="FFFFFF"/>
                <w:noWrap/>
                <w:tcMar>
                  <w:top w:w="15" w:type="dxa"/>
                  <w:left w:w="0" w:type="dxa"/>
                  <w:bottom w:w="0" w:type="dxa"/>
                  <w:right w:w="15" w:type="dxa"/>
                </w:tcMar>
                <w:vAlign w:val="bottom"/>
              </w:tcPr>
              <w:p w14:paraId="4F7D89D9"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1E1E1B4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FFFFFF"/>
                <w:noWrap/>
                <w:tcMar>
                  <w:top w:w="15" w:type="dxa"/>
                  <w:left w:w="0" w:type="dxa"/>
                  <w:bottom w:w="0" w:type="dxa"/>
                  <w:right w:w="15" w:type="dxa"/>
                </w:tcMar>
                <w:vAlign w:val="bottom"/>
              </w:tcPr>
              <w:p w14:paraId="04095DA5"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765A372A" w14:textId="77777777" w:rsidR="00824796" w:rsidRDefault="00824796" w:rsidP="0061669A">
                <w:pPr>
                  <w:jc w:val="right"/>
                  <w:rPr>
                    <w:rFonts w:ascii="Times New Roman"/>
                    <w:color w:val="000000"/>
                    <w:sz w:val="12"/>
                  </w:rPr>
                </w:pPr>
                <w:r>
                  <w:rPr>
                    <w:rFonts w:ascii="Times New Roman"/>
                    <w:color w:val="000000"/>
                    <w:sz w:val="12"/>
                  </w:rPr>
                  <w:t>-</w:t>
                </w:r>
              </w:p>
            </w:tc>
            <w:tc>
              <w:tcPr>
                <w:tcW w:w="47" w:type="pct"/>
                <w:shd w:val="clear" w:color="auto" w:fill="FFFFFF"/>
                <w:noWrap/>
                <w:tcMar>
                  <w:top w:w="15" w:type="dxa"/>
                  <w:left w:w="0" w:type="dxa"/>
                  <w:bottom w:w="0" w:type="dxa"/>
                  <w:right w:w="15" w:type="dxa"/>
                </w:tcMar>
                <w:vAlign w:val="bottom"/>
              </w:tcPr>
              <w:p w14:paraId="7E03373F"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5C6B68C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1FA005CB"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FFFFFF"/>
                <w:noWrap/>
                <w:tcMar>
                  <w:top w:w="15" w:type="dxa"/>
                  <w:left w:w="0" w:type="dxa"/>
                  <w:bottom w:w="0" w:type="dxa"/>
                  <w:right w:w="15" w:type="dxa"/>
                </w:tcMar>
                <w:vAlign w:val="bottom"/>
              </w:tcPr>
              <w:p w14:paraId="590B129D" w14:textId="77777777" w:rsidR="00824796" w:rsidRDefault="00824796" w:rsidP="0061669A">
                <w:pPr>
                  <w:jc w:val="right"/>
                  <w:rPr>
                    <w:rFonts w:ascii="Times New Roman"/>
                    <w:color w:val="000000"/>
                    <w:sz w:val="12"/>
                  </w:rPr>
                </w:pPr>
                <w:r>
                  <w:rPr>
                    <w:rFonts w:ascii="Times New Roman"/>
                    <w:color w:val="000000"/>
                    <w:sz w:val="12"/>
                  </w:rPr>
                  <w:t>27.85</w:t>
                </w:r>
              </w:p>
            </w:tc>
            <w:tc>
              <w:tcPr>
                <w:tcW w:w="47" w:type="pct"/>
                <w:shd w:val="clear" w:color="auto" w:fill="FFFFFF"/>
                <w:noWrap/>
                <w:tcMar>
                  <w:top w:w="15" w:type="dxa"/>
                  <w:left w:w="0" w:type="dxa"/>
                  <w:bottom w:w="0" w:type="dxa"/>
                  <w:right w:w="15" w:type="dxa"/>
                </w:tcMar>
                <w:vAlign w:val="bottom"/>
              </w:tcPr>
              <w:p w14:paraId="18D5F105"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628C1A7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FFFFFF"/>
                <w:tcMar>
                  <w:top w:w="15" w:type="dxa"/>
                  <w:left w:w="0" w:type="dxa"/>
                  <w:bottom w:w="0" w:type="dxa"/>
                  <w:right w:w="15" w:type="dxa"/>
                </w:tcMar>
                <w:vAlign w:val="bottom"/>
              </w:tcPr>
              <w:p w14:paraId="33DF41C9" w14:textId="77777777" w:rsidR="00824796" w:rsidRDefault="00824796" w:rsidP="0061669A">
                <w:pPr>
                  <w:jc w:val="right"/>
                  <w:rPr>
                    <w:rFonts w:ascii="Times New Roman"/>
                    <w:color w:val="000000"/>
                    <w:sz w:val="12"/>
                  </w:rPr>
                </w:pPr>
                <w:r>
                  <w:rPr>
                    <w:rFonts w:ascii="Times New Roman"/>
                    <w:color w:val="000000"/>
                    <w:sz w:val="12"/>
                  </w:rPr>
                  <w:t>2/14/2024</w:t>
                </w:r>
              </w:p>
            </w:tc>
            <w:tc>
              <w:tcPr>
                <w:tcW w:w="86" w:type="pct"/>
                <w:shd w:val="clear" w:color="auto" w:fill="FFFFFF"/>
                <w:tcMar>
                  <w:top w:w="15" w:type="dxa"/>
                  <w:left w:w="0" w:type="dxa"/>
                  <w:bottom w:w="0" w:type="dxa"/>
                  <w:right w:w="15" w:type="dxa"/>
                </w:tcMar>
                <w:vAlign w:val="bottom"/>
              </w:tcPr>
              <w:p w14:paraId="16EB829B"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63FE2BD4" w14:textId="77777777" w:rsidR="00824796" w:rsidRDefault="00824796" w:rsidP="0061669A">
                <w:pPr>
                  <w:jc w:val="right"/>
                  <w:rPr>
                    <w:rFonts w:ascii="Times New Roman"/>
                    <w:color w:val="000000"/>
                    <w:sz w:val="12"/>
                  </w:rPr>
                </w:pPr>
                <w:r>
                  <w:rPr>
                    <w:rFonts w:ascii="Times New Roman"/>
                    <w:color w:val="000000"/>
                    <w:sz w:val="12"/>
                  </w:rPr>
                  <w:t>2/13/2018</w:t>
                </w:r>
              </w:p>
            </w:tc>
            <w:tc>
              <w:tcPr>
                <w:tcW w:w="53" w:type="pct"/>
                <w:shd w:val="clear" w:color="auto" w:fill="FFFFFF"/>
                <w:tcMar>
                  <w:top w:w="15" w:type="dxa"/>
                  <w:left w:w="0" w:type="dxa"/>
                  <w:bottom w:w="0" w:type="dxa"/>
                  <w:right w:w="15" w:type="dxa"/>
                </w:tcMar>
                <w:vAlign w:val="bottom"/>
              </w:tcPr>
              <w:p w14:paraId="28E454B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5A9284C9"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41FCF57A" w14:textId="77777777" w:rsidR="00824796" w:rsidRDefault="00824796" w:rsidP="0061669A">
                <w:pPr>
                  <w:jc w:val="right"/>
                  <w:rPr>
                    <w:rFonts w:ascii="Times New Roman"/>
                    <w:color w:val="000000"/>
                    <w:sz w:val="12"/>
                  </w:rPr>
                </w:pPr>
                <w:r>
                  <w:rPr>
                    <w:rFonts w:ascii="Times New Roman"/>
                    <w:color w:val="000000"/>
                    <w:sz w:val="12"/>
                  </w:rPr>
                  <w:t>934</w:t>
                </w:r>
              </w:p>
            </w:tc>
            <w:tc>
              <w:tcPr>
                <w:tcW w:w="48" w:type="pct"/>
                <w:shd w:val="clear" w:color="auto" w:fill="FFFFFF"/>
                <w:noWrap/>
                <w:tcMar>
                  <w:top w:w="15" w:type="dxa"/>
                  <w:left w:w="0" w:type="dxa"/>
                  <w:bottom w:w="0" w:type="dxa"/>
                  <w:right w:w="15" w:type="dxa"/>
                </w:tcMar>
                <w:vAlign w:val="bottom"/>
              </w:tcPr>
              <w:p w14:paraId="206216B9"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6E0E830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3DC5C337"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FFFFFF"/>
                <w:noWrap/>
                <w:tcMar>
                  <w:top w:w="15" w:type="dxa"/>
                  <w:left w:w="0" w:type="dxa"/>
                  <w:bottom w:w="0" w:type="dxa"/>
                  <w:right w:w="15" w:type="dxa"/>
                </w:tcMar>
                <w:vAlign w:val="bottom"/>
              </w:tcPr>
              <w:p w14:paraId="66DEF1D1" w14:textId="77777777" w:rsidR="00824796" w:rsidRDefault="00824796" w:rsidP="0061669A">
                <w:pPr>
                  <w:jc w:val="right"/>
                  <w:rPr>
                    <w:rFonts w:ascii="Times New Roman"/>
                    <w:color w:val="000000"/>
                    <w:sz w:val="12"/>
                  </w:rPr>
                </w:pPr>
                <w:r>
                  <w:rPr>
                    <w:rFonts w:ascii="Times New Roman"/>
                    <w:color w:val="000000"/>
                    <w:sz w:val="12"/>
                  </w:rPr>
                  <w:t>132,955</w:t>
                </w:r>
              </w:p>
            </w:tc>
            <w:tc>
              <w:tcPr>
                <w:tcW w:w="48" w:type="pct"/>
                <w:shd w:val="clear" w:color="auto" w:fill="FFFFFF"/>
                <w:noWrap/>
                <w:tcMar>
                  <w:top w:w="15" w:type="dxa"/>
                  <w:left w:w="0" w:type="dxa"/>
                  <w:bottom w:w="0" w:type="dxa"/>
                  <w:right w:w="15" w:type="dxa"/>
                </w:tcMar>
                <w:vAlign w:val="bottom"/>
              </w:tcPr>
              <w:p w14:paraId="11EFBACA"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34DDA56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361E7DD0"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FFFFFF"/>
                <w:noWrap/>
                <w:tcMar>
                  <w:top w:w="15" w:type="dxa"/>
                  <w:left w:w="0" w:type="dxa"/>
                  <w:bottom w:w="0" w:type="dxa"/>
                  <w:right w:w="15" w:type="dxa"/>
                </w:tcMar>
                <w:vAlign w:val="bottom"/>
              </w:tcPr>
              <w:p w14:paraId="4ACD6CE7"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bottom"/>
              </w:tcPr>
              <w:p w14:paraId="45D7B9AD"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7FFB00EE" w14:textId="77777777" w:rsidR="00824796" w:rsidRDefault="00824796" w:rsidP="0061669A">
                <w:pPr>
                  <w:rPr>
                    <w:rFonts w:ascii="Times New Roman"/>
                    <w:color w:val="000000"/>
                    <w:sz w:val="20"/>
                  </w:rPr>
                </w:pPr>
                <w:r>
                  <w:rPr>
                    <w:rFonts w:ascii="Times New Roman"/>
                    <w:color w:val="000000"/>
                    <w:sz w:val="20"/>
                  </w:rPr>
                  <w:t xml:space="preserve"> </w:t>
                </w:r>
              </w:p>
            </w:tc>
            <w:tc>
              <w:tcPr>
                <w:tcW w:w="48" w:type="pct"/>
                <w:shd w:val="clear" w:color="auto" w:fill="FFFFFF"/>
                <w:noWrap/>
                <w:tcMar>
                  <w:top w:w="15" w:type="dxa"/>
                  <w:left w:w="0" w:type="dxa"/>
                  <w:bottom w:w="0" w:type="dxa"/>
                  <w:right w:w="15" w:type="dxa"/>
                </w:tcMar>
                <w:vAlign w:val="bottom"/>
              </w:tcPr>
              <w:p w14:paraId="5B5F978E"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FFFFFF"/>
                <w:noWrap/>
                <w:tcMar>
                  <w:top w:w="15" w:type="dxa"/>
                  <w:left w:w="0" w:type="dxa"/>
                  <w:bottom w:w="0" w:type="dxa"/>
                  <w:right w:w="15" w:type="dxa"/>
                </w:tcMar>
                <w:vAlign w:val="bottom"/>
              </w:tcPr>
              <w:p w14:paraId="7D460E68"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center"/>
              </w:tcPr>
              <w:p w14:paraId="03A3943C"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4DD49210" w14:textId="77777777" w:rsidTr="006D0887">
            <w:trPr>
              <w:cantSplit/>
              <w:trHeight w:hRule="exact" w:val="183"/>
              <w:jc w:val="center"/>
            </w:trPr>
            <w:tc>
              <w:tcPr>
                <w:tcW w:w="413" w:type="pct"/>
                <w:shd w:val="clear" w:color="auto" w:fill="FFFFFF"/>
                <w:tcMar>
                  <w:top w:w="15" w:type="dxa"/>
                  <w:left w:w="0" w:type="dxa"/>
                  <w:bottom w:w="0" w:type="dxa"/>
                  <w:right w:w="15" w:type="dxa"/>
                </w:tcMar>
                <w:vAlign w:val="bottom"/>
              </w:tcPr>
              <w:p w14:paraId="37284223"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FFFFFF"/>
                <w:tcMar>
                  <w:top w:w="15" w:type="dxa"/>
                  <w:left w:w="0" w:type="dxa"/>
                  <w:bottom w:w="0" w:type="dxa"/>
                  <w:right w:w="15" w:type="dxa"/>
                </w:tcMar>
                <w:vAlign w:val="bottom"/>
              </w:tcPr>
              <w:p w14:paraId="1E7DFB07"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62140BDD" w14:textId="77777777" w:rsidR="00824796" w:rsidRDefault="00824796" w:rsidP="0061669A">
                <w:pPr>
                  <w:jc w:val="right"/>
                  <w:rPr>
                    <w:rFonts w:ascii="Times New Roman"/>
                    <w:color w:val="000000"/>
                    <w:sz w:val="12"/>
                  </w:rPr>
                </w:pPr>
                <w:r>
                  <w:rPr>
                    <w:rFonts w:ascii="Times New Roman"/>
                    <w:color w:val="000000"/>
                    <w:sz w:val="12"/>
                  </w:rPr>
                  <w:t>2/13/2018</w:t>
                </w:r>
              </w:p>
            </w:tc>
            <w:tc>
              <w:tcPr>
                <w:tcW w:w="52" w:type="pct"/>
                <w:shd w:val="clear" w:color="auto" w:fill="FFFFFF"/>
                <w:tcMar>
                  <w:top w:w="15" w:type="dxa"/>
                  <w:left w:w="0" w:type="dxa"/>
                  <w:bottom w:w="0" w:type="dxa"/>
                  <w:right w:w="15" w:type="dxa"/>
                </w:tcMar>
                <w:vAlign w:val="bottom"/>
              </w:tcPr>
              <w:p w14:paraId="361812B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FFFFFF"/>
                <w:noWrap/>
                <w:tcMar>
                  <w:top w:w="15" w:type="dxa"/>
                  <w:left w:w="0" w:type="dxa"/>
                  <w:bottom w:w="0" w:type="dxa"/>
                  <w:right w:w="15" w:type="dxa"/>
                </w:tcMar>
                <w:vAlign w:val="bottom"/>
              </w:tcPr>
              <w:p w14:paraId="549228B4"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FFFFFF"/>
                <w:noWrap/>
                <w:tcMar>
                  <w:top w:w="15" w:type="dxa"/>
                  <w:left w:w="0" w:type="dxa"/>
                  <w:bottom w:w="0" w:type="dxa"/>
                  <w:right w:w="15" w:type="dxa"/>
                </w:tcMar>
                <w:vAlign w:val="bottom"/>
              </w:tcPr>
              <w:p w14:paraId="06306CC4" w14:textId="77777777" w:rsidR="00824796" w:rsidRDefault="00824796" w:rsidP="0061669A">
                <w:pPr>
                  <w:jc w:val="right"/>
                  <w:rPr>
                    <w:rFonts w:ascii="Times New Roman"/>
                    <w:color w:val="000000"/>
                    <w:sz w:val="12"/>
                  </w:rPr>
                </w:pPr>
                <w:r>
                  <w:rPr>
                    <w:rFonts w:ascii="Times New Roman"/>
                    <w:color w:val="000000"/>
                    <w:sz w:val="12"/>
                  </w:rPr>
                  <w:t>31,632</w:t>
                </w:r>
              </w:p>
            </w:tc>
            <w:tc>
              <w:tcPr>
                <w:tcW w:w="47" w:type="pct"/>
                <w:shd w:val="clear" w:color="auto" w:fill="FFFFFF"/>
                <w:noWrap/>
                <w:tcMar>
                  <w:top w:w="15" w:type="dxa"/>
                  <w:left w:w="0" w:type="dxa"/>
                  <w:bottom w:w="0" w:type="dxa"/>
                  <w:right w:w="15" w:type="dxa"/>
                </w:tcMar>
                <w:vAlign w:val="bottom"/>
              </w:tcPr>
              <w:p w14:paraId="0AC959D9"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6988879C"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FFFFFF"/>
                <w:noWrap/>
                <w:tcMar>
                  <w:top w:w="15" w:type="dxa"/>
                  <w:left w:w="0" w:type="dxa"/>
                  <w:bottom w:w="0" w:type="dxa"/>
                  <w:right w:w="15" w:type="dxa"/>
                </w:tcMar>
                <w:vAlign w:val="bottom"/>
              </w:tcPr>
              <w:p w14:paraId="35C76B33"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3E686336" w14:textId="77777777" w:rsidR="00824796" w:rsidRDefault="00824796" w:rsidP="0061669A">
                <w:pPr>
                  <w:jc w:val="right"/>
                  <w:rPr>
                    <w:rFonts w:ascii="Times New Roman"/>
                    <w:color w:val="000000"/>
                    <w:sz w:val="12"/>
                  </w:rPr>
                </w:pPr>
                <w:r>
                  <w:rPr>
                    <w:rFonts w:ascii="Times New Roman"/>
                    <w:color w:val="000000"/>
                    <w:sz w:val="12"/>
                  </w:rPr>
                  <w:t>1,376</w:t>
                </w:r>
              </w:p>
            </w:tc>
            <w:tc>
              <w:tcPr>
                <w:tcW w:w="47" w:type="pct"/>
                <w:shd w:val="clear" w:color="auto" w:fill="FFFFFF"/>
                <w:noWrap/>
                <w:tcMar>
                  <w:top w:w="15" w:type="dxa"/>
                  <w:left w:w="0" w:type="dxa"/>
                  <w:bottom w:w="0" w:type="dxa"/>
                  <w:right w:w="15" w:type="dxa"/>
                </w:tcMar>
                <w:vAlign w:val="bottom"/>
              </w:tcPr>
              <w:p w14:paraId="45B2E6BC"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7B4A852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74E2EE40"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FFFFFF"/>
                <w:noWrap/>
                <w:tcMar>
                  <w:top w:w="15" w:type="dxa"/>
                  <w:left w:w="0" w:type="dxa"/>
                  <w:bottom w:w="0" w:type="dxa"/>
                  <w:right w:w="15" w:type="dxa"/>
                </w:tcMar>
                <w:vAlign w:val="bottom"/>
              </w:tcPr>
              <w:p w14:paraId="40DAF95F" w14:textId="77777777" w:rsidR="00824796" w:rsidRDefault="00824796" w:rsidP="0061669A">
                <w:pPr>
                  <w:jc w:val="right"/>
                  <w:rPr>
                    <w:rFonts w:ascii="Times New Roman"/>
                    <w:color w:val="000000"/>
                    <w:sz w:val="12"/>
                  </w:rPr>
                </w:pPr>
                <w:r>
                  <w:rPr>
                    <w:rFonts w:ascii="Times New Roman"/>
                    <w:color w:val="000000"/>
                    <w:sz w:val="12"/>
                  </w:rPr>
                  <w:t>27.34</w:t>
                </w:r>
              </w:p>
            </w:tc>
            <w:tc>
              <w:tcPr>
                <w:tcW w:w="47" w:type="pct"/>
                <w:shd w:val="clear" w:color="auto" w:fill="FFFFFF"/>
                <w:noWrap/>
                <w:tcMar>
                  <w:top w:w="15" w:type="dxa"/>
                  <w:left w:w="0" w:type="dxa"/>
                  <w:bottom w:w="0" w:type="dxa"/>
                  <w:right w:w="15" w:type="dxa"/>
                </w:tcMar>
                <w:vAlign w:val="bottom"/>
              </w:tcPr>
              <w:p w14:paraId="2B9D8F8C"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5698C62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FFFFFF"/>
                <w:tcMar>
                  <w:top w:w="15" w:type="dxa"/>
                  <w:left w:w="0" w:type="dxa"/>
                  <w:bottom w:w="0" w:type="dxa"/>
                  <w:right w:w="15" w:type="dxa"/>
                </w:tcMar>
                <w:vAlign w:val="bottom"/>
              </w:tcPr>
              <w:p w14:paraId="3DF5926A" w14:textId="77777777" w:rsidR="00824796" w:rsidRDefault="00824796" w:rsidP="0061669A">
                <w:pPr>
                  <w:jc w:val="right"/>
                  <w:rPr>
                    <w:rFonts w:ascii="Times New Roman"/>
                    <w:color w:val="000000"/>
                    <w:sz w:val="12"/>
                  </w:rPr>
                </w:pPr>
                <w:r>
                  <w:rPr>
                    <w:rFonts w:ascii="Times New Roman"/>
                    <w:color w:val="000000"/>
                    <w:sz w:val="12"/>
                  </w:rPr>
                  <w:t>2/13/2025</w:t>
                </w:r>
              </w:p>
            </w:tc>
            <w:tc>
              <w:tcPr>
                <w:tcW w:w="86" w:type="pct"/>
                <w:shd w:val="clear" w:color="auto" w:fill="FFFFFF"/>
                <w:tcMar>
                  <w:top w:w="15" w:type="dxa"/>
                  <w:left w:w="0" w:type="dxa"/>
                  <w:bottom w:w="0" w:type="dxa"/>
                  <w:right w:w="15" w:type="dxa"/>
                </w:tcMar>
                <w:vAlign w:val="bottom"/>
              </w:tcPr>
              <w:p w14:paraId="10FECFB7"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1A7365D7" w14:textId="77777777" w:rsidR="00824796" w:rsidRDefault="00824796" w:rsidP="0061669A">
                <w:pPr>
                  <w:jc w:val="right"/>
                  <w:rPr>
                    <w:rFonts w:ascii="Times New Roman"/>
                    <w:color w:val="000000"/>
                    <w:sz w:val="12"/>
                  </w:rPr>
                </w:pPr>
                <w:r>
                  <w:rPr>
                    <w:rFonts w:ascii="Times New Roman"/>
                    <w:color w:val="000000"/>
                    <w:sz w:val="12"/>
                  </w:rPr>
                  <w:t>2/19/2019</w:t>
                </w:r>
              </w:p>
            </w:tc>
            <w:tc>
              <w:tcPr>
                <w:tcW w:w="53" w:type="pct"/>
                <w:shd w:val="clear" w:color="auto" w:fill="FFFFFF"/>
                <w:tcMar>
                  <w:top w:w="15" w:type="dxa"/>
                  <w:left w:w="0" w:type="dxa"/>
                  <w:bottom w:w="0" w:type="dxa"/>
                  <w:right w:w="15" w:type="dxa"/>
                </w:tcMar>
                <w:vAlign w:val="bottom"/>
              </w:tcPr>
              <w:p w14:paraId="5816B21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79BACCAE"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0E4B357C"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bottom"/>
              </w:tcPr>
              <w:p w14:paraId="764F9CB4"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673B8A3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7233593E"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FFFFFF"/>
                <w:noWrap/>
                <w:tcMar>
                  <w:top w:w="15" w:type="dxa"/>
                  <w:left w:w="0" w:type="dxa"/>
                  <w:bottom w:w="0" w:type="dxa"/>
                  <w:right w:w="15" w:type="dxa"/>
                </w:tcMar>
                <w:vAlign w:val="bottom"/>
              </w:tcPr>
              <w:p w14:paraId="36F38EDE"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bottom"/>
              </w:tcPr>
              <w:p w14:paraId="38BCB17E"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39F1F64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12810065"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FFFFFF"/>
                <w:noWrap/>
                <w:tcMar>
                  <w:top w:w="15" w:type="dxa"/>
                  <w:left w:w="0" w:type="dxa"/>
                  <w:bottom w:w="0" w:type="dxa"/>
                  <w:right w:w="15" w:type="dxa"/>
                </w:tcMar>
                <w:vAlign w:val="bottom"/>
              </w:tcPr>
              <w:p w14:paraId="79F8E1ED" w14:textId="77777777" w:rsidR="00824796" w:rsidRDefault="00824796" w:rsidP="0061669A">
                <w:pPr>
                  <w:jc w:val="right"/>
                  <w:rPr>
                    <w:rFonts w:ascii="Times New Roman"/>
                    <w:color w:val="000000"/>
                    <w:sz w:val="12"/>
                  </w:rPr>
                </w:pPr>
                <w:r>
                  <w:rPr>
                    <w:rFonts w:ascii="Times New Roman"/>
                    <w:color w:val="000000"/>
                    <w:sz w:val="12"/>
                  </w:rPr>
                  <w:t>11,228</w:t>
                </w:r>
              </w:p>
            </w:tc>
            <w:tc>
              <w:tcPr>
                <w:tcW w:w="48" w:type="pct"/>
                <w:shd w:val="clear" w:color="auto" w:fill="FFFFFF"/>
                <w:noWrap/>
                <w:tcMar>
                  <w:top w:w="15" w:type="dxa"/>
                  <w:left w:w="0" w:type="dxa"/>
                  <w:bottom w:w="0" w:type="dxa"/>
                  <w:right w:w="15" w:type="dxa"/>
                </w:tcMar>
                <w:vAlign w:val="bottom"/>
              </w:tcPr>
              <w:p w14:paraId="5C004CFD"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1296648C" w14:textId="77777777" w:rsidR="00824796" w:rsidRDefault="00824796" w:rsidP="0061669A">
                <w:pPr>
                  <w:rPr>
                    <w:rFonts w:ascii="Times New Roman"/>
                    <w:color w:val="000000"/>
                    <w:sz w:val="20"/>
                  </w:rPr>
                </w:pPr>
                <w:r>
                  <w:rPr>
                    <w:rFonts w:ascii="Times New Roman"/>
                    <w:color w:val="000000"/>
                    <w:sz w:val="20"/>
                  </w:rPr>
                  <w:t xml:space="preserve"> </w:t>
                </w:r>
              </w:p>
            </w:tc>
            <w:tc>
              <w:tcPr>
                <w:tcW w:w="48" w:type="pct"/>
                <w:shd w:val="clear" w:color="auto" w:fill="FFFFFF"/>
                <w:noWrap/>
                <w:tcMar>
                  <w:top w:w="15" w:type="dxa"/>
                  <w:left w:w="0" w:type="dxa"/>
                  <w:bottom w:w="0" w:type="dxa"/>
                  <w:right w:w="15" w:type="dxa"/>
                </w:tcMar>
                <w:vAlign w:val="bottom"/>
              </w:tcPr>
              <w:p w14:paraId="2E9C1225"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FFFFFF"/>
                <w:noWrap/>
                <w:tcMar>
                  <w:top w:w="15" w:type="dxa"/>
                  <w:left w:w="0" w:type="dxa"/>
                  <w:bottom w:w="0" w:type="dxa"/>
                  <w:right w:w="15" w:type="dxa"/>
                </w:tcMar>
                <w:vAlign w:val="bottom"/>
              </w:tcPr>
              <w:p w14:paraId="3470F3A1" w14:textId="77777777" w:rsidR="00824796" w:rsidRDefault="00824796" w:rsidP="0061669A">
                <w:pPr>
                  <w:jc w:val="right"/>
                  <w:rPr>
                    <w:rFonts w:ascii="Times New Roman"/>
                    <w:color w:val="000000"/>
                    <w:sz w:val="12"/>
                  </w:rPr>
                </w:pPr>
                <w:r>
                  <w:rPr>
                    <w:rFonts w:ascii="Times New Roman"/>
                    <w:color w:val="000000"/>
                    <w:sz w:val="12"/>
                  </w:rPr>
                  <w:t>1,598,306</w:t>
                </w:r>
              </w:p>
            </w:tc>
            <w:tc>
              <w:tcPr>
                <w:tcW w:w="48" w:type="pct"/>
                <w:shd w:val="clear" w:color="auto" w:fill="FFFFFF"/>
                <w:noWrap/>
                <w:tcMar>
                  <w:top w:w="15" w:type="dxa"/>
                  <w:left w:w="0" w:type="dxa"/>
                  <w:bottom w:w="0" w:type="dxa"/>
                  <w:right w:w="15" w:type="dxa"/>
                </w:tcMar>
                <w:vAlign w:val="center"/>
              </w:tcPr>
              <w:p w14:paraId="6C3F2753"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5DF72432" w14:textId="77777777" w:rsidTr="006D0887">
            <w:trPr>
              <w:cantSplit/>
              <w:trHeight w:hRule="exact" w:val="183"/>
              <w:jc w:val="center"/>
            </w:trPr>
            <w:tc>
              <w:tcPr>
                <w:tcW w:w="413" w:type="pct"/>
                <w:shd w:val="clear" w:color="auto" w:fill="FFFFFF"/>
                <w:tcMar>
                  <w:top w:w="15" w:type="dxa"/>
                  <w:left w:w="0" w:type="dxa"/>
                  <w:bottom w:w="0" w:type="dxa"/>
                  <w:right w:w="15" w:type="dxa"/>
                </w:tcMar>
                <w:vAlign w:val="bottom"/>
              </w:tcPr>
              <w:p w14:paraId="6EF453D7"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FFFFFF"/>
                <w:tcMar>
                  <w:top w:w="15" w:type="dxa"/>
                  <w:left w:w="0" w:type="dxa"/>
                  <w:bottom w:w="0" w:type="dxa"/>
                  <w:right w:w="15" w:type="dxa"/>
                </w:tcMar>
                <w:vAlign w:val="bottom"/>
              </w:tcPr>
              <w:p w14:paraId="2E414BC1"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1A03ED47" w14:textId="77777777" w:rsidR="00824796" w:rsidRDefault="00824796" w:rsidP="0061669A">
                <w:pPr>
                  <w:jc w:val="right"/>
                  <w:rPr>
                    <w:rFonts w:ascii="Times New Roman"/>
                    <w:color w:val="000000"/>
                    <w:sz w:val="12"/>
                  </w:rPr>
                </w:pPr>
                <w:r>
                  <w:rPr>
                    <w:rFonts w:ascii="Times New Roman"/>
                    <w:color w:val="000000"/>
                    <w:sz w:val="12"/>
                  </w:rPr>
                  <w:t>2/19/2019</w:t>
                </w:r>
              </w:p>
            </w:tc>
            <w:tc>
              <w:tcPr>
                <w:tcW w:w="52" w:type="pct"/>
                <w:shd w:val="clear" w:color="auto" w:fill="FFFFFF"/>
                <w:tcMar>
                  <w:top w:w="15" w:type="dxa"/>
                  <w:left w:w="0" w:type="dxa"/>
                  <w:bottom w:w="0" w:type="dxa"/>
                  <w:right w:w="15" w:type="dxa"/>
                </w:tcMar>
                <w:vAlign w:val="bottom"/>
              </w:tcPr>
              <w:p w14:paraId="23B27F2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FFFFFF"/>
                <w:noWrap/>
                <w:tcMar>
                  <w:top w:w="15" w:type="dxa"/>
                  <w:left w:w="0" w:type="dxa"/>
                  <w:bottom w:w="0" w:type="dxa"/>
                  <w:right w:w="15" w:type="dxa"/>
                </w:tcMar>
                <w:vAlign w:val="bottom"/>
              </w:tcPr>
              <w:p w14:paraId="11C5DF01"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FFFFFF"/>
                <w:noWrap/>
                <w:tcMar>
                  <w:top w:w="15" w:type="dxa"/>
                  <w:left w:w="0" w:type="dxa"/>
                  <w:bottom w:w="0" w:type="dxa"/>
                  <w:right w:w="15" w:type="dxa"/>
                </w:tcMar>
                <w:vAlign w:val="bottom"/>
              </w:tcPr>
              <w:p w14:paraId="6F08F44A" w14:textId="77777777" w:rsidR="00824796" w:rsidRDefault="00824796" w:rsidP="0061669A">
                <w:pPr>
                  <w:jc w:val="right"/>
                  <w:rPr>
                    <w:rFonts w:ascii="Times New Roman"/>
                    <w:color w:val="000000"/>
                    <w:sz w:val="12"/>
                  </w:rPr>
                </w:pPr>
                <w:r>
                  <w:rPr>
                    <w:rFonts w:ascii="Times New Roman"/>
                    <w:color w:val="000000"/>
                    <w:sz w:val="12"/>
                  </w:rPr>
                  <w:t>12,466</w:t>
                </w:r>
              </w:p>
            </w:tc>
            <w:tc>
              <w:tcPr>
                <w:tcW w:w="47" w:type="pct"/>
                <w:shd w:val="clear" w:color="auto" w:fill="FFFFFF"/>
                <w:noWrap/>
                <w:tcMar>
                  <w:top w:w="15" w:type="dxa"/>
                  <w:left w:w="0" w:type="dxa"/>
                  <w:bottom w:w="0" w:type="dxa"/>
                  <w:right w:w="15" w:type="dxa"/>
                </w:tcMar>
                <w:vAlign w:val="bottom"/>
              </w:tcPr>
              <w:p w14:paraId="4590AD4C"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5A55248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FFFFFF"/>
                <w:noWrap/>
                <w:tcMar>
                  <w:top w:w="15" w:type="dxa"/>
                  <w:left w:w="0" w:type="dxa"/>
                  <w:bottom w:w="0" w:type="dxa"/>
                  <w:right w:w="15" w:type="dxa"/>
                </w:tcMar>
                <w:vAlign w:val="bottom"/>
              </w:tcPr>
              <w:p w14:paraId="0F677324"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0EB8D79D" w14:textId="77777777" w:rsidR="00824796" w:rsidRDefault="00824796" w:rsidP="0061669A">
                <w:pPr>
                  <w:jc w:val="right"/>
                  <w:rPr>
                    <w:rFonts w:ascii="Times New Roman"/>
                    <w:color w:val="000000"/>
                    <w:sz w:val="12"/>
                  </w:rPr>
                </w:pPr>
                <w:r>
                  <w:rPr>
                    <w:rFonts w:ascii="Times New Roman"/>
                    <w:color w:val="000000"/>
                    <w:sz w:val="12"/>
                  </w:rPr>
                  <w:t>5,134</w:t>
                </w:r>
              </w:p>
            </w:tc>
            <w:tc>
              <w:tcPr>
                <w:tcW w:w="47" w:type="pct"/>
                <w:shd w:val="clear" w:color="auto" w:fill="FFFFFF"/>
                <w:noWrap/>
                <w:tcMar>
                  <w:top w:w="15" w:type="dxa"/>
                  <w:left w:w="0" w:type="dxa"/>
                  <w:bottom w:w="0" w:type="dxa"/>
                  <w:right w:w="15" w:type="dxa"/>
                </w:tcMar>
                <w:vAlign w:val="bottom"/>
              </w:tcPr>
              <w:p w14:paraId="643469F7"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49D210F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1AE153E2"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FFFFFF"/>
                <w:noWrap/>
                <w:tcMar>
                  <w:top w:w="15" w:type="dxa"/>
                  <w:left w:w="0" w:type="dxa"/>
                  <w:bottom w:w="0" w:type="dxa"/>
                  <w:right w:w="15" w:type="dxa"/>
                </w:tcMar>
                <w:vAlign w:val="bottom"/>
              </w:tcPr>
              <w:p w14:paraId="515BC683" w14:textId="77777777" w:rsidR="00824796" w:rsidRDefault="00824796" w:rsidP="0061669A">
                <w:pPr>
                  <w:jc w:val="right"/>
                  <w:rPr>
                    <w:rFonts w:ascii="Times New Roman"/>
                    <w:color w:val="000000"/>
                    <w:sz w:val="12"/>
                  </w:rPr>
                </w:pPr>
                <w:r>
                  <w:rPr>
                    <w:rFonts w:ascii="Times New Roman"/>
                    <w:color w:val="000000"/>
                    <w:sz w:val="12"/>
                  </w:rPr>
                  <w:t>54.54</w:t>
                </w:r>
              </w:p>
            </w:tc>
            <w:tc>
              <w:tcPr>
                <w:tcW w:w="47" w:type="pct"/>
                <w:shd w:val="clear" w:color="auto" w:fill="FFFFFF"/>
                <w:noWrap/>
                <w:tcMar>
                  <w:top w:w="15" w:type="dxa"/>
                  <w:left w:w="0" w:type="dxa"/>
                  <w:bottom w:w="0" w:type="dxa"/>
                  <w:right w:w="15" w:type="dxa"/>
                </w:tcMar>
                <w:vAlign w:val="bottom"/>
              </w:tcPr>
              <w:p w14:paraId="48DB7F6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27B2ACB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FFFFFF"/>
                <w:tcMar>
                  <w:top w:w="15" w:type="dxa"/>
                  <w:left w:w="0" w:type="dxa"/>
                  <w:bottom w:w="0" w:type="dxa"/>
                  <w:right w:w="15" w:type="dxa"/>
                </w:tcMar>
                <w:vAlign w:val="bottom"/>
              </w:tcPr>
              <w:p w14:paraId="0C99BC35" w14:textId="77777777" w:rsidR="00824796" w:rsidRDefault="00824796" w:rsidP="0061669A">
                <w:pPr>
                  <w:jc w:val="right"/>
                  <w:rPr>
                    <w:rFonts w:ascii="Times New Roman"/>
                    <w:color w:val="000000"/>
                    <w:sz w:val="12"/>
                  </w:rPr>
                </w:pPr>
                <w:r>
                  <w:rPr>
                    <w:rFonts w:ascii="Times New Roman"/>
                    <w:color w:val="000000"/>
                    <w:sz w:val="12"/>
                  </w:rPr>
                  <w:t>2/19/2026</w:t>
                </w:r>
              </w:p>
            </w:tc>
            <w:tc>
              <w:tcPr>
                <w:tcW w:w="86" w:type="pct"/>
                <w:shd w:val="clear" w:color="auto" w:fill="FFFFFF"/>
                <w:tcMar>
                  <w:top w:w="15" w:type="dxa"/>
                  <w:left w:w="0" w:type="dxa"/>
                  <w:bottom w:w="0" w:type="dxa"/>
                  <w:right w:w="15" w:type="dxa"/>
                </w:tcMar>
                <w:vAlign w:val="bottom"/>
              </w:tcPr>
              <w:p w14:paraId="00D6062A"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2DB7229F" w14:textId="77777777" w:rsidR="00824796" w:rsidRDefault="00824796" w:rsidP="0061669A">
                <w:pPr>
                  <w:jc w:val="right"/>
                  <w:rPr>
                    <w:rFonts w:ascii="Times New Roman"/>
                    <w:color w:val="000000"/>
                    <w:sz w:val="12"/>
                  </w:rPr>
                </w:pPr>
                <w:r>
                  <w:rPr>
                    <w:rFonts w:ascii="Times New Roman"/>
                    <w:color w:val="000000"/>
                    <w:sz w:val="12"/>
                  </w:rPr>
                  <w:t>2/19/2019</w:t>
                </w:r>
              </w:p>
            </w:tc>
            <w:tc>
              <w:tcPr>
                <w:tcW w:w="53" w:type="pct"/>
                <w:shd w:val="clear" w:color="auto" w:fill="FFFFFF"/>
                <w:tcMar>
                  <w:top w:w="15" w:type="dxa"/>
                  <w:left w:w="0" w:type="dxa"/>
                  <w:bottom w:w="0" w:type="dxa"/>
                  <w:right w:w="15" w:type="dxa"/>
                </w:tcMar>
                <w:vAlign w:val="bottom"/>
              </w:tcPr>
              <w:p w14:paraId="65B7EB6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5BCFACBE"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4922EC02" w14:textId="77777777" w:rsidR="00824796" w:rsidRDefault="00824796" w:rsidP="0061669A">
                <w:pPr>
                  <w:jc w:val="right"/>
                  <w:rPr>
                    <w:rFonts w:ascii="Times New Roman"/>
                    <w:color w:val="000000"/>
                    <w:sz w:val="12"/>
                  </w:rPr>
                </w:pPr>
                <w:r>
                  <w:rPr>
                    <w:rFonts w:ascii="Times New Roman"/>
                    <w:color w:val="000000"/>
                    <w:sz w:val="12"/>
                  </w:rPr>
                  <w:t>3,276</w:t>
                </w:r>
              </w:p>
            </w:tc>
            <w:tc>
              <w:tcPr>
                <w:tcW w:w="48" w:type="pct"/>
                <w:shd w:val="clear" w:color="auto" w:fill="FFFFFF"/>
                <w:noWrap/>
                <w:tcMar>
                  <w:top w:w="15" w:type="dxa"/>
                  <w:left w:w="0" w:type="dxa"/>
                  <w:bottom w:w="0" w:type="dxa"/>
                  <w:right w:w="15" w:type="dxa"/>
                </w:tcMar>
                <w:vAlign w:val="bottom"/>
              </w:tcPr>
              <w:p w14:paraId="5BC4F3A6"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2DC408D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5494CCCB"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FFFFFF"/>
                <w:noWrap/>
                <w:tcMar>
                  <w:top w:w="15" w:type="dxa"/>
                  <w:left w:w="0" w:type="dxa"/>
                  <w:bottom w:w="0" w:type="dxa"/>
                  <w:right w:w="15" w:type="dxa"/>
                </w:tcMar>
                <w:vAlign w:val="bottom"/>
              </w:tcPr>
              <w:p w14:paraId="6B815EA9" w14:textId="77777777" w:rsidR="00824796" w:rsidRDefault="00824796" w:rsidP="0061669A">
                <w:pPr>
                  <w:jc w:val="right"/>
                  <w:rPr>
                    <w:rFonts w:ascii="Times New Roman"/>
                    <w:color w:val="000000"/>
                    <w:sz w:val="12"/>
                  </w:rPr>
                </w:pPr>
                <w:r>
                  <w:rPr>
                    <w:rFonts w:ascii="Times New Roman"/>
                    <w:color w:val="000000"/>
                    <w:sz w:val="12"/>
                  </w:rPr>
                  <w:t>466,339</w:t>
                </w:r>
              </w:p>
            </w:tc>
            <w:tc>
              <w:tcPr>
                <w:tcW w:w="48" w:type="pct"/>
                <w:shd w:val="clear" w:color="auto" w:fill="FFFFFF"/>
                <w:noWrap/>
                <w:tcMar>
                  <w:top w:w="15" w:type="dxa"/>
                  <w:left w:w="0" w:type="dxa"/>
                  <w:bottom w:w="0" w:type="dxa"/>
                  <w:right w:w="15" w:type="dxa"/>
                </w:tcMar>
                <w:vAlign w:val="bottom"/>
              </w:tcPr>
              <w:p w14:paraId="5D196E35"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33A5C7F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79F5FB7D"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FFFFFF"/>
                <w:noWrap/>
                <w:tcMar>
                  <w:top w:w="15" w:type="dxa"/>
                  <w:left w:w="0" w:type="dxa"/>
                  <w:bottom w:w="0" w:type="dxa"/>
                  <w:right w:w="15" w:type="dxa"/>
                </w:tcMar>
                <w:vAlign w:val="bottom"/>
              </w:tcPr>
              <w:p w14:paraId="6CBDEEA8"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bottom"/>
              </w:tcPr>
              <w:p w14:paraId="4D7993CC"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4C27E12F" w14:textId="77777777" w:rsidR="00824796" w:rsidRDefault="00824796" w:rsidP="0061669A">
                <w:pPr>
                  <w:rPr>
                    <w:rFonts w:ascii="Times New Roman"/>
                    <w:color w:val="000000"/>
                    <w:sz w:val="20"/>
                  </w:rPr>
                </w:pPr>
                <w:r>
                  <w:rPr>
                    <w:rFonts w:ascii="Times New Roman"/>
                    <w:color w:val="000000"/>
                    <w:sz w:val="20"/>
                  </w:rPr>
                  <w:t xml:space="preserve"> </w:t>
                </w:r>
              </w:p>
            </w:tc>
            <w:tc>
              <w:tcPr>
                <w:tcW w:w="48" w:type="pct"/>
                <w:shd w:val="clear" w:color="auto" w:fill="FFFFFF"/>
                <w:noWrap/>
                <w:tcMar>
                  <w:top w:w="15" w:type="dxa"/>
                  <w:left w:w="0" w:type="dxa"/>
                  <w:bottom w:w="0" w:type="dxa"/>
                  <w:right w:w="15" w:type="dxa"/>
                </w:tcMar>
                <w:vAlign w:val="bottom"/>
              </w:tcPr>
              <w:p w14:paraId="30F6AD61"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FFFFFF"/>
                <w:noWrap/>
                <w:tcMar>
                  <w:top w:w="15" w:type="dxa"/>
                  <w:left w:w="0" w:type="dxa"/>
                  <w:bottom w:w="0" w:type="dxa"/>
                  <w:right w:w="15" w:type="dxa"/>
                </w:tcMar>
                <w:vAlign w:val="bottom"/>
              </w:tcPr>
              <w:p w14:paraId="02662BE6"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center"/>
              </w:tcPr>
              <w:p w14:paraId="24AEB8E0"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63FC8BBB" w14:textId="77777777" w:rsidTr="006D0887">
            <w:trPr>
              <w:cantSplit/>
              <w:trHeight w:hRule="exact" w:val="183"/>
              <w:jc w:val="center"/>
            </w:trPr>
            <w:tc>
              <w:tcPr>
                <w:tcW w:w="413" w:type="pct"/>
                <w:shd w:val="clear" w:color="auto" w:fill="FFFFFF"/>
                <w:tcMar>
                  <w:top w:w="15" w:type="dxa"/>
                  <w:left w:w="0" w:type="dxa"/>
                  <w:bottom w:w="0" w:type="dxa"/>
                  <w:right w:w="15" w:type="dxa"/>
                </w:tcMar>
                <w:vAlign w:val="bottom"/>
              </w:tcPr>
              <w:p w14:paraId="6D347332"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FFFFFF"/>
                <w:tcMar>
                  <w:top w:w="15" w:type="dxa"/>
                  <w:left w:w="0" w:type="dxa"/>
                  <w:bottom w:w="0" w:type="dxa"/>
                  <w:right w:w="15" w:type="dxa"/>
                </w:tcMar>
                <w:vAlign w:val="bottom"/>
              </w:tcPr>
              <w:p w14:paraId="103427A0"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3BE0CC5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FFFFFF"/>
                <w:tcMar>
                  <w:top w:w="15" w:type="dxa"/>
                  <w:left w:w="0" w:type="dxa"/>
                  <w:bottom w:w="0" w:type="dxa"/>
                  <w:right w:w="15" w:type="dxa"/>
                </w:tcMar>
                <w:vAlign w:val="bottom"/>
              </w:tcPr>
              <w:p w14:paraId="3A0AF2D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FFFFFF"/>
                <w:noWrap/>
                <w:tcMar>
                  <w:top w:w="15" w:type="dxa"/>
                  <w:left w:w="0" w:type="dxa"/>
                  <w:bottom w:w="0" w:type="dxa"/>
                  <w:right w:w="15" w:type="dxa"/>
                </w:tcMar>
                <w:vAlign w:val="bottom"/>
              </w:tcPr>
              <w:p w14:paraId="511279B8"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FFFFFF"/>
                <w:noWrap/>
                <w:tcMar>
                  <w:top w:w="15" w:type="dxa"/>
                  <w:left w:w="0" w:type="dxa"/>
                  <w:bottom w:w="0" w:type="dxa"/>
                  <w:right w:w="15" w:type="dxa"/>
                </w:tcMar>
                <w:vAlign w:val="bottom"/>
              </w:tcPr>
              <w:p w14:paraId="4CD4655B"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0B4121EA"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5CBEB6EB"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FFFFFF"/>
                <w:noWrap/>
                <w:tcMar>
                  <w:top w:w="15" w:type="dxa"/>
                  <w:left w:w="0" w:type="dxa"/>
                  <w:bottom w:w="0" w:type="dxa"/>
                  <w:right w:w="15" w:type="dxa"/>
                </w:tcMar>
                <w:vAlign w:val="bottom"/>
              </w:tcPr>
              <w:p w14:paraId="1B7C35F5"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072EB0A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253BB66F"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7ED289E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6E014AFE"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FFFFFF"/>
                <w:noWrap/>
                <w:tcMar>
                  <w:top w:w="15" w:type="dxa"/>
                  <w:left w:w="0" w:type="dxa"/>
                  <w:bottom w:w="0" w:type="dxa"/>
                  <w:right w:w="15" w:type="dxa"/>
                </w:tcMar>
                <w:vAlign w:val="bottom"/>
              </w:tcPr>
              <w:p w14:paraId="42A6D7A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15ABF25E"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007DCBA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FFFFFF"/>
                <w:tcMar>
                  <w:top w:w="15" w:type="dxa"/>
                  <w:left w:w="0" w:type="dxa"/>
                  <w:bottom w:w="0" w:type="dxa"/>
                  <w:right w:w="15" w:type="dxa"/>
                </w:tcMar>
                <w:vAlign w:val="bottom"/>
              </w:tcPr>
              <w:p w14:paraId="74FB894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FFFFFF"/>
                <w:tcMar>
                  <w:top w:w="15" w:type="dxa"/>
                  <w:left w:w="0" w:type="dxa"/>
                  <w:bottom w:w="0" w:type="dxa"/>
                  <w:right w:w="15" w:type="dxa"/>
                </w:tcMar>
                <w:vAlign w:val="bottom"/>
              </w:tcPr>
              <w:p w14:paraId="70CE7C66"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3C875A5A" w14:textId="77777777" w:rsidR="00824796" w:rsidRDefault="00824796" w:rsidP="0061669A">
                <w:pPr>
                  <w:jc w:val="right"/>
                  <w:rPr>
                    <w:rFonts w:ascii="Times New Roman"/>
                    <w:color w:val="000000"/>
                    <w:sz w:val="12"/>
                  </w:rPr>
                </w:pPr>
                <w:r>
                  <w:rPr>
                    <w:rFonts w:ascii="Times New Roman"/>
                    <w:color w:val="000000"/>
                    <w:sz w:val="12"/>
                  </w:rPr>
                  <w:t>2/21/2020</w:t>
                </w:r>
              </w:p>
            </w:tc>
            <w:tc>
              <w:tcPr>
                <w:tcW w:w="53" w:type="pct"/>
                <w:shd w:val="clear" w:color="auto" w:fill="FFFFFF"/>
                <w:tcMar>
                  <w:top w:w="15" w:type="dxa"/>
                  <w:left w:w="0" w:type="dxa"/>
                  <w:bottom w:w="0" w:type="dxa"/>
                  <w:right w:w="15" w:type="dxa"/>
                </w:tcMar>
                <w:vAlign w:val="bottom"/>
              </w:tcPr>
              <w:p w14:paraId="2FA20DE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76FD3820"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6B5F2D91"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bottom"/>
              </w:tcPr>
              <w:p w14:paraId="3D63FCF3"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3FEBD80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55CC92DC"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FFFFFF"/>
                <w:noWrap/>
                <w:tcMar>
                  <w:top w:w="15" w:type="dxa"/>
                  <w:left w:w="0" w:type="dxa"/>
                  <w:bottom w:w="0" w:type="dxa"/>
                  <w:right w:w="15" w:type="dxa"/>
                </w:tcMar>
                <w:vAlign w:val="bottom"/>
              </w:tcPr>
              <w:p w14:paraId="242AF2D7"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bottom"/>
              </w:tcPr>
              <w:p w14:paraId="1EB2F1AF"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51EE764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443D5CDC"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FFFFFF"/>
                <w:noWrap/>
                <w:tcMar>
                  <w:top w:w="15" w:type="dxa"/>
                  <w:left w:w="0" w:type="dxa"/>
                  <w:bottom w:w="0" w:type="dxa"/>
                  <w:right w:w="15" w:type="dxa"/>
                </w:tcMar>
                <w:vAlign w:val="bottom"/>
              </w:tcPr>
              <w:p w14:paraId="01204B8D" w14:textId="77777777" w:rsidR="00824796" w:rsidRDefault="00824796" w:rsidP="0061669A">
                <w:pPr>
                  <w:jc w:val="right"/>
                  <w:rPr>
                    <w:rFonts w:ascii="Times New Roman"/>
                    <w:color w:val="000000"/>
                    <w:sz w:val="12"/>
                  </w:rPr>
                </w:pPr>
                <w:r>
                  <w:rPr>
                    <w:rFonts w:ascii="Times New Roman"/>
                    <w:color w:val="000000"/>
                    <w:sz w:val="12"/>
                  </w:rPr>
                  <w:t>28,834</w:t>
                </w:r>
              </w:p>
            </w:tc>
            <w:tc>
              <w:tcPr>
                <w:tcW w:w="48" w:type="pct"/>
                <w:shd w:val="clear" w:color="auto" w:fill="FFFFFF"/>
                <w:noWrap/>
                <w:tcMar>
                  <w:top w:w="15" w:type="dxa"/>
                  <w:left w:w="0" w:type="dxa"/>
                  <w:bottom w:w="0" w:type="dxa"/>
                  <w:right w:w="15" w:type="dxa"/>
                </w:tcMar>
                <w:vAlign w:val="bottom"/>
              </w:tcPr>
              <w:p w14:paraId="4EFF1BB7"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2BD71DDD" w14:textId="77777777" w:rsidR="00824796" w:rsidRDefault="00824796" w:rsidP="0061669A">
                <w:pPr>
                  <w:rPr>
                    <w:rFonts w:ascii="Times New Roman"/>
                    <w:color w:val="000000"/>
                    <w:sz w:val="20"/>
                  </w:rPr>
                </w:pPr>
                <w:r>
                  <w:rPr>
                    <w:rFonts w:ascii="Times New Roman"/>
                    <w:color w:val="000000"/>
                    <w:sz w:val="20"/>
                  </w:rPr>
                  <w:t xml:space="preserve"> </w:t>
                </w:r>
              </w:p>
            </w:tc>
            <w:tc>
              <w:tcPr>
                <w:tcW w:w="48" w:type="pct"/>
                <w:shd w:val="clear" w:color="auto" w:fill="FFFFFF"/>
                <w:noWrap/>
                <w:tcMar>
                  <w:top w:w="15" w:type="dxa"/>
                  <w:left w:w="0" w:type="dxa"/>
                  <w:bottom w:w="0" w:type="dxa"/>
                  <w:right w:w="15" w:type="dxa"/>
                </w:tcMar>
                <w:vAlign w:val="bottom"/>
              </w:tcPr>
              <w:p w14:paraId="76A1792E"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FFFFFF"/>
                <w:noWrap/>
                <w:tcMar>
                  <w:top w:w="15" w:type="dxa"/>
                  <w:left w:w="0" w:type="dxa"/>
                  <w:bottom w:w="0" w:type="dxa"/>
                  <w:right w:w="15" w:type="dxa"/>
                </w:tcMar>
                <w:vAlign w:val="bottom"/>
              </w:tcPr>
              <w:p w14:paraId="2BB2C802" w14:textId="77777777" w:rsidR="00824796" w:rsidRDefault="00824796" w:rsidP="0061669A">
                <w:pPr>
                  <w:jc w:val="right"/>
                  <w:rPr>
                    <w:rFonts w:ascii="Times New Roman"/>
                    <w:color w:val="000000"/>
                    <w:sz w:val="12"/>
                  </w:rPr>
                </w:pPr>
                <w:r>
                  <w:rPr>
                    <w:rFonts w:ascii="Times New Roman"/>
                    <w:color w:val="000000"/>
                    <w:sz w:val="12"/>
                  </w:rPr>
                  <w:t>4,104,520</w:t>
                </w:r>
              </w:p>
            </w:tc>
            <w:tc>
              <w:tcPr>
                <w:tcW w:w="48" w:type="pct"/>
                <w:shd w:val="clear" w:color="auto" w:fill="FFFFFF"/>
                <w:noWrap/>
                <w:tcMar>
                  <w:top w:w="15" w:type="dxa"/>
                  <w:left w:w="0" w:type="dxa"/>
                  <w:bottom w:w="0" w:type="dxa"/>
                  <w:right w:w="15" w:type="dxa"/>
                </w:tcMar>
                <w:vAlign w:val="center"/>
              </w:tcPr>
              <w:p w14:paraId="04AFB698"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374D4D56" w14:textId="77777777" w:rsidTr="006D0887">
            <w:trPr>
              <w:cantSplit/>
              <w:trHeight w:hRule="exact" w:val="183"/>
              <w:jc w:val="center"/>
            </w:trPr>
            <w:tc>
              <w:tcPr>
                <w:tcW w:w="413" w:type="pct"/>
                <w:shd w:val="clear" w:color="auto" w:fill="FFFFFF"/>
                <w:tcMar>
                  <w:top w:w="15" w:type="dxa"/>
                  <w:left w:w="0" w:type="dxa"/>
                  <w:bottom w:w="0" w:type="dxa"/>
                  <w:right w:w="15" w:type="dxa"/>
                </w:tcMar>
                <w:vAlign w:val="bottom"/>
              </w:tcPr>
              <w:p w14:paraId="6A896CB5"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FFFFFF"/>
                <w:tcMar>
                  <w:top w:w="15" w:type="dxa"/>
                  <w:left w:w="0" w:type="dxa"/>
                  <w:bottom w:w="0" w:type="dxa"/>
                  <w:right w:w="15" w:type="dxa"/>
                </w:tcMar>
                <w:vAlign w:val="bottom"/>
              </w:tcPr>
              <w:p w14:paraId="351C4B8C"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198B140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FFFFFF"/>
                <w:tcMar>
                  <w:top w:w="15" w:type="dxa"/>
                  <w:left w:w="0" w:type="dxa"/>
                  <w:bottom w:w="0" w:type="dxa"/>
                  <w:right w:w="15" w:type="dxa"/>
                </w:tcMar>
                <w:vAlign w:val="bottom"/>
              </w:tcPr>
              <w:p w14:paraId="078B0B3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FFFFFF"/>
                <w:noWrap/>
                <w:tcMar>
                  <w:top w:w="15" w:type="dxa"/>
                  <w:left w:w="0" w:type="dxa"/>
                  <w:bottom w:w="0" w:type="dxa"/>
                  <w:right w:w="15" w:type="dxa"/>
                </w:tcMar>
                <w:vAlign w:val="bottom"/>
              </w:tcPr>
              <w:p w14:paraId="7C38D2FA"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FFFFFF"/>
                <w:noWrap/>
                <w:tcMar>
                  <w:top w:w="15" w:type="dxa"/>
                  <w:left w:w="0" w:type="dxa"/>
                  <w:bottom w:w="0" w:type="dxa"/>
                  <w:right w:w="15" w:type="dxa"/>
                </w:tcMar>
                <w:vAlign w:val="bottom"/>
              </w:tcPr>
              <w:p w14:paraId="2B02B6E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222FC650"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1DD7B15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FFFFFF"/>
                <w:noWrap/>
                <w:tcMar>
                  <w:top w:w="15" w:type="dxa"/>
                  <w:left w:w="0" w:type="dxa"/>
                  <w:bottom w:w="0" w:type="dxa"/>
                  <w:right w:w="15" w:type="dxa"/>
                </w:tcMar>
                <w:vAlign w:val="bottom"/>
              </w:tcPr>
              <w:p w14:paraId="76BB6557"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0E2BBBC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3ECFC731"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44196CFB"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1E76AC48"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FFFFFF"/>
                <w:noWrap/>
                <w:tcMar>
                  <w:top w:w="15" w:type="dxa"/>
                  <w:left w:w="0" w:type="dxa"/>
                  <w:bottom w:w="0" w:type="dxa"/>
                  <w:right w:w="15" w:type="dxa"/>
                </w:tcMar>
                <w:vAlign w:val="bottom"/>
              </w:tcPr>
              <w:p w14:paraId="49BC0A7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4DEB506D"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5779387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FFFFFF"/>
                <w:tcMar>
                  <w:top w:w="15" w:type="dxa"/>
                  <w:left w:w="0" w:type="dxa"/>
                  <w:bottom w:w="0" w:type="dxa"/>
                  <w:right w:w="15" w:type="dxa"/>
                </w:tcMar>
                <w:vAlign w:val="bottom"/>
              </w:tcPr>
              <w:p w14:paraId="6078296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FFFFFF"/>
                <w:tcMar>
                  <w:top w:w="15" w:type="dxa"/>
                  <w:left w:w="0" w:type="dxa"/>
                  <w:bottom w:w="0" w:type="dxa"/>
                  <w:right w:w="15" w:type="dxa"/>
                </w:tcMar>
                <w:vAlign w:val="bottom"/>
              </w:tcPr>
              <w:p w14:paraId="7CD893FA"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1BB1D5EF" w14:textId="77777777" w:rsidR="00824796" w:rsidRDefault="00824796" w:rsidP="0061669A">
                <w:pPr>
                  <w:jc w:val="right"/>
                  <w:rPr>
                    <w:rFonts w:ascii="Times New Roman"/>
                    <w:color w:val="000000"/>
                    <w:sz w:val="12"/>
                  </w:rPr>
                </w:pPr>
                <w:r>
                  <w:rPr>
                    <w:rFonts w:ascii="Times New Roman"/>
                    <w:color w:val="000000"/>
                    <w:sz w:val="12"/>
                  </w:rPr>
                  <w:t>2/21/2020</w:t>
                </w:r>
              </w:p>
            </w:tc>
            <w:tc>
              <w:tcPr>
                <w:tcW w:w="53" w:type="pct"/>
                <w:shd w:val="clear" w:color="auto" w:fill="FFFFFF"/>
                <w:tcMar>
                  <w:top w:w="15" w:type="dxa"/>
                  <w:left w:w="0" w:type="dxa"/>
                  <w:bottom w:w="0" w:type="dxa"/>
                  <w:right w:w="15" w:type="dxa"/>
                </w:tcMar>
                <w:vAlign w:val="bottom"/>
              </w:tcPr>
              <w:p w14:paraId="1068EBE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242E8144"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2721D5B6" w14:textId="77777777" w:rsidR="00824796" w:rsidRDefault="00824796" w:rsidP="0061669A">
                <w:pPr>
                  <w:jc w:val="right"/>
                  <w:rPr>
                    <w:rFonts w:ascii="Times New Roman"/>
                    <w:color w:val="000000"/>
                    <w:sz w:val="12"/>
                  </w:rPr>
                </w:pPr>
                <w:r>
                  <w:rPr>
                    <w:rFonts w:ascii="Times New Roman"/>
                    <w:color w:val="000000"/>
                    <w:sz w:val="12"/>
                  </w:rPr>
                  <w:t>7,810</w:t>
                </w:r>
              </w:p>
            </w:tc>
            <w:tc>
              <w:tcPr>
                <w:tcW w:w="48" w:type="pct"/>
                <w:shd w:val="clear" w:color="auto" w:fill="FFFFFF"/>
                <w:noWrap/>
                <w:tcMar>
                  <w:top w:w="15" w:type="dxa"/>
                  <w:left w:w="0" w:type="dxa"/>
                  <w:bottom w:w="0" w:type="dxa"/>
                  <w:right w:w="15" w:type="dxa"/>
                </w:tcMar>
                <w:vAlign w:val="bottom"/>
              </w:tcPr>
              <w:p w14:paraId="58106FF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09A3860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6159C90E"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FFFFFF"/>
                <w:noWrap/>
                <w:tcMar>
                  <w:top w:w="15" w:type="dxa"/>
                  <w:left w:w="0" w:type="dxa"/>
                  <w:bottom w:w="0" w:type="dxa"/>
                  <w:right w:w="15" w:type="dxa"/>
                </w:tcMar>
                <w:vAlign w:val="bottom"/>
              </w:tcPr>
              <w:p w14:paraId="4C830A5B" w14:textId="77777777" w:rsidR="00824796" w:rsidRDefault="00824796" w:rsidP="0061669A">
                <w:pPr>
                  <w:jc w:val="right"/>
                  <w:rPr>
                    <w:rFonts w:ascii="Times New Roman"/>
                    <w:color w:val="000000"/>
                    <w:sz w:val="12"/>
                  </w:rPr>
                </w:pPr>
                <w:r>
                  <w:rPr>
                    <w:rFonts w:ascii="Times New Roman"/>
                    <w:color w:val="000000"/>
                    <w:sz w:val="12"/>
                  </w:rPr>
                  <w:t>1,111,754</w:t>
                </w:r>
              </w:p>
            </w:tc>
            <w:tc>
              <w:tcPr>
                <w:tcW w:w="48" w:type="pct"/>
                <w:shd w:val="clear" w:color="auto" w:fill="FFFFFF"/>
                <w:noWrap/>
                <w:tcMar>
                  <w:top w:w="15" w:type="dxa"/>
                  <w:left w:w="0" w:type="dxa"/>
                  <w:bottom w:w="0" w:type="dxa"/>
                  <w:right w:w="15" w:type="dxa"/>
                </w:tcMar>
                <w:vAlign w:val="bottom"/>
              </w:tcPr>
              <w:p w14:paraId="5A3130F4"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2C2FF00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46194D1C"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FFFFFF"/>
                <w:noWrap/>
                <w:tcMar>
                  <w:top w:w="15" w:type="dxa"/>
                  <w:left w:w="0" w:type="dxa"/>
                  <w:bottom w:w="0" w:type="dxa"/>
                  <w:right w:w="15" w:type="dxa"/>
                </w:tcMar>
                <w:vAlign w:val="bottom"/>
              </w:tcPr>
              <w:p w14:paraId="53B006F5"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bottom"/>
              </w:tcPr>
              <w:p w14:paraId="2307D267"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7E1F7462" w14:textId="77777777" w:rsidR="00824796" w:rsidRDefault="00824796" w:rsidP="0061669A">
                <w:pPr>
                  <w:rPr>
                    <w:rFonts w:ascii="Times New Roman"/>
                    <w:color w:val="000000"/>
                    <w:sz w:val="20"/>
                  </w:rPr>
                </w:pPr>
                <w:r>
                  <w:rPr>
                    <w:rFonts w:ascii="Times New Roman"/>
                    <w:color w:val="000000"/>
                    <w:sz w:val="20"/>
                  </w:rPr>
                  <w:t xml:space="preserve"> </w:t>
                </w:r>
              </w:p>
            </w:tc>
            <w:tc>
              <w:tcPr>
                <w:tcW w:w="48" w:type="pct"/>
                <w:shd w:val="clear" w:color="auto" w:fill="FFFFFF"/>
                <w:noWrap/>
                <w:tcMar>
                  <w:top w:w="15" w:type="dxa"/>
                  <w:left w:w="0" w:type="dxa"/>
                  <w:bottom w:w="0" w:type="dxa"/>
                  <w:right w:w="15" w:type="dxa"/>
                </w:tcMar>
                <w:vAlign w:val="bottom"/>
              </w:tcPr>
              <w:p w14:paraId="17C0D1EF"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FFFFFF"/>
                <w:noWrap/>
                <w:tcMar>
                  <w:top w:w="15" w:type="dxa"/>
                  <w:left w:w="0" w:type="dxa"/>
                  <w:bottom w:w="0" w:type="dxa"/>
                  <w:right w:w="15" w:type="dxa"/>
                </w:tcMar>
                <w:vAlign w:val="bottom"/>
              </w:tcPr>
              <w:p w14:paraId="5B427AE4"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center"/>
              </w:tcPr>
              <w:p w14:paraId="20715818"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7513A062" w14:textId="77777777" w:rsidTr="006D0887">
            <w:trPr>
              <w:cantSplit/>
              <w:trHeight w:hRule="exact" w:val="183"/>
              <w:jc w:val="center"/>
            </w:trPr>
            <w:tc>
              <w:tcPr>
                <w:tcW w:w="413" w:type="pct"/>
                <w:shd w:val="clear" w:color="auto" w:fill="FFFFFF"/>
                <w:tcMar>
                  <w:top w:w="15" w:type="dxa"/>
                  <w:left w:w="0" w:type="dxa"/>
                  <w:bottom w:w="0" w:type="dxa"/>
                  <w:right w:w="15" w:type="dxa"/>
                </w:tcMar>
                <w:vAlign w:val="bottom"/>
              </w:tcPr>
              <w:p w14:paraId="2B9CB40F"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FFFFFF"/>
                <w:tcMar>
                  <w:top w:w="15" w:type="dxa"/>
                  <w:left w:w="0" w:type="dxa"/>
                  <w:bottom w:w="0" w:type="dxa"/>
                  <w:right w:w="15" w:type="dxa"/>
                </w:tcMar>
                <w:vAlign w:val="bottom"/>
              </w:tcPr>
              <w:p w14:paraId="35B478CB"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678AD950" w14:textId="77777777" w:rsidR="00824796" w:rsidRDefault="00824796" w:rsidP="0061669A">
                <w:pPr>
                  <w:rPr>
                    <w:rFonts w:ascii="Times New Roman"/>
                    <w:color w:val="000000"/>
                    <w:sz w:val="20"/>
                  </w:rPr>
                </w:pPr>
                <w:r>
                  <w:rPr>
                    <w:rFonts w:ascii="Times New Roman"/>
                    <w:color w:val="000000"/>
                    <w:sz w:val="20"/>
                  </w:rPr>
                  <w:t xml:space="preserve"> </w:t>
                </w:r>
              </w:p>
            </w:tc>
            <w:tc>
              <w:tcPr>
                <w:tcW w:w="52" w:type="pct"/>
                <w:shd w:val="clear" w:color="auto" w:fill="FFFFFF"/>
                <w:tcMar>
                  <w:top w:w="15" w:type="dxa"/>
                  <w:left w:w="0" w:type="dxa"/>
                  <w:bottom w:w="0" w:type="dxa"/>
                  <w:right w:w="15" w:type="dxa"/>
                </w:tcMar>
                <w:vAlign w:val="bottom"/>
              </w:tcPr>
              <w:p w14:paraId="54BFBC89" w14:textId="77777777" w:rsidR="00824796" w:rsidRDefault="00824796" w:rsidP="0061669A">
                <w:pPr>
                  <w:rPr>
                    <w:rFonts w:ascii="Times New Roman"/>
                    <w:color w:val="000000"/>
                    <w:sz w:val="20"/>
                  </w:rPr>
                </w:pPr>
                <w:r>
                  <w:rPr>
                    <w:rFonts w:ascii="Times New Roman"/>
                    <w:color w:val="000000"/>
                    <w:sz w:val="20"/>
                  </w:rPr>
                  <w:t xml:space="preserve"> </w:t>
                </w:r>
              </w:p>
            </w:tc>
            <w:tc>
              <w:tcPr>
                <w:tcW w:w="53" w:type="pct"/>
                <w:shd w:val="clear" w:color="auto" w:fill="FFFFFF"/>
                <w:noWrap/>
                <w:tcMar>
                  <w:top w:w="15" w:type="dxa"/>
                  <w:left w:w="0" w:type="dxa"/>
                  <w:bottom w:w="0" w:type="dxa"/>
                  <w:right w:w="15" w:type="dxa"/>
                </w:tcMar>
                <w:vAlign w:val="bottom"/>
              </w:tcPr>
              <w:p w14:paraId="5AB0B1E1" w14:textId="77777777" w:rsidR="00824796" w:rsidRDefault="00824796" w:rsidP="0061669A">
                <w:pPr>
                  <w:rPr>
                    <w:rFonts w:ascii="Times New Roman"/>
                    <w:color w:val="000000"/>
                    <w:sz w:val="20"/>
                  </w:rPr>
                </w:pPr>
                <w:r>
                  <w:rPr>
                    <w:rFonts w:ascii="Times New Roman"/>
                    <w:color w:val="000000"/>
                    <w:sz w:val="20"/>
                  </w:rPr>
                  <w:t xml:space="preserve"> </w:t>
                </w:r>
              </w:p>
            </w:tc>
            <w:tc>
              <w:tcPr>
                <w:tcW w:w="288" w:type="pct"/>
                <w:shd w:val="clear" w:color="auto" w:fill="FFFFFF"/>
                <w:noWrap/>
                <w:tcMar>
                  <w:top w:w="15" w:type="dxa"/>
                  <w:left w:w="0" w:type="dxa"/>
                  <w:bottom w:w="0" w:type="dxa"/>
                  <w:right w:w="15" w:type="dxa"/>
                </w:tcMar>
                <w:vAlign w:val="bottom"/>
              </w:tcPr>
              <w:p w14:paraId="47A4E3F9" w14:textId="77777777" w:rsidR="00824796" w:rsidRDefault="00824796" w:rsidP="0061669A">
                <w:pPr>
                  <w:rPr>
                    <w:rFonts w:ascii="Times New Roman"/>
                    <w:color w:val="000000"/>
                    <w:sz w:val="20"/>
                  </w:rPr>
                </w:pPr>
                <w:r>
                  <w:rPr>
                    <w:rFonts w:ascii="Times New Roman"/>
                    <w:color w:val="000000"/>
                    <w:sz w:val="20"/>
                  </w:rPr>
                  <w:t xml:space="preserve"> </w:t>
                </w:r>
              </w:p>
            </w:tc>
            <w:tc>
              <w:tcPr>
                <w:tcW w:w="47" w:type="pct"/>
                <w:shd w:val="clear" w:color="auto" w:fill="FFFFFF"/>
                <w:noWrap/>
                <w:tcMar>
                  <w:top w:w="15" w:type="dxa"/>
                  <w:left w:w="0" w:type="dxa"/>
                  <w:bottom w:w="0" w:type="dxa"/>
                  <w:right w:w="15" w:type="dxa"/>
                </w:tcMar>
                <w:vAlign w:val="bottom"/>
              </w:tcPr>
              <w:p w14:paraId="1BCA9C21" w14:textId="77777777" w:rsidR="00824796" w:rsidRDefault="00824796" w:rsidP="0061669A">
                <w:pPr>
                  <w:rPr>
                    <w:rFonts w:ascii="Times New Roman"/>
                    <w:color w:val="000000"/>
                    <w:sz w:val="20"/>
                  </w:rPr>
                </w:pPr>
                <w:r>
                  <w:rPr>
                    <w:rFonts w:ascii="Times New Roman"/>
                    <w:color w:val="000000"/>
                    <w:sz w:val="20"/>
                  </w:rPr>
                  <w:t xml:space="preserve"> </w:t>
                </w:r>
              </w:p>
            </w:tc>
            <w:tc>
              <w:tcPr>
                <w:tcW w:w="53" w:type="pct"/>
                <w:shd w:val="clear" w:color="auto" w:fill="FFFFFF"/>
                <w:tcMar>
                  <w:top w:w="15" w:type="dxa"/>
                  <w:left w:w="0" w:type="dxa"/>
                  <w:bottom w:w="0" w:type="dxa"/>
                  <w:right w:w="15" w:type="dxa"/>
                </w:tcMar>
                <w:vAlign w:val="bottom"/>
              </w:tcPr>
              <w:p w14:paraId="46D45B34" w14:textId="77777777" w:rsidR="00824796" w:rsidRDefault="00824796" w:rsidP="0061669A">
                <w:pPr>
                  <w:rPr>
                    <w:rFonts w:ascii="Times New Roman"/>
                    <w:color w:val="000000"/>
                    <w:sz w:val="20"/>
                  </w:rPr>
                </w:pPr>
                <w:r>
                  <w:rPr>
                    <w:rFonts w:ascii="Times New Roman"/>
                    <w:color w:val="000000"/>
                    <w:sz w:val="20"/>
                  </w:rPr>
                  <w:t xml:space="preserve"> </w:t>
                </w:r>
              </w:p>
            </w:tc>
            <w:tc>
              <w:tcPr>
                <w:tcW w:w="53" w:type="pct"/>
                <w:shd w:val="clear" w:color="auto" w:fill="FFFFFF"/>
                <w:noWrap/>
                <w:tcMar>
                  <w:top w:w="15" w:type="dxa"/>
                  <w:left w:w="0" w:type="dxa"/>
                  <w:bottom w:w="0" w:type="dxa"/>
                  <w:right w:w="15" w:type="dxa"/>
                </w:tcMar>
                <w:vAlign w:val="bottom"/>
              </w:tcPr>
              <w:p w14:paraId="5BBBC317" w14:textId="77777777" w:rsidR="00824796" w:rsidRDefault="00824796" w:rsidP="0061669A">
                <w:pPr>
                  <w:rPr>
                    <w:rFonts w:ascii="Times New Roman"/>
                    <w:color w:val="000000"/>
                    <w:sz w:val="20"/>
                  </w:rPr>
                </w:pPr>
                <w:r>
                  <w:rPr>
                    <w:rFonts w:ascii="Times New Roman"/>
                    <w:color w:val="000000"/>
                    <w:sz w:val="20"/>
                  </w:rPr>
                  <w:t xml:space="preserve"> </w:t>
                </w:r>
              </w:p>
            </w:tc>
            <w:tc>
              <w:tcPr>
                <w:tcW w:w="340" w:type="pct"/>
                <w:shd w:val="clear" w:color="auto" w:fill="FFFFFF"/>
                <w:noWrap/>
                <w:tcMar>
                  <w:top w:w="15" w:type="dxa"/>
                  <w:left w:w="0" w:type="dxa"/>
                  <w:bottom w:w="0" w:type="dxa"/>
                  <w:right w:w="15" w:type="dxa"/>
                </w:tcMar>
                <w:vAlign w:val="bottom"/>
              </w:tcPr>
              <w:p w14:paraId="4D382418" w14:textId="77777777" w:rsidR="00824796" w:rsidRDefault="00824796" w:rsidP="0061669A">
                <w:pPr>
                  <w:rPr>
                    <w:rFonts w:ascii="Times New Roman"/>
                    <w:color w:val="000000"/>
                    <w:sz w:val="20"/>
                  </w:rPr>
                </w:pPr>
                <w:r>
                  <w:rPr>
                    <w:rFonts w:ascii="Times New Roman"/>
                    <w:color w:val="000000"/>
                    <w:sz w:val="20"/>
                  </w:rPr>
                  <w:t xml:space="preserve"> </w:t>
                </w:r>
              </w:p>
            </w:tc>
            <w:tc>
              <w:tcPr>
                <w:tcW w:w="47" w:type="pct"/>
                <w:shd w:val="clear" w:color="auto" w:fill="FFFFFF"/>
                <w:noWrap/>
                <w:tcMar>
                  <w:top w:w="15" w:type="dxa"/>
                  <w:left w:w="0" w:type="dxa"/>
                  <w:bottom w:w="0" w:type="dxa"/>
                  <w:right w:w="15" w:type="dxa"/>
                </w:tcMar>
                <w:vAlign w:val="bottom"/>
              </w:tcPr>
              <w:p w14:paraId="7DCD8548" w14:textId="77777777" w:rsidR="00824796" w:rsidRDefault="00824796" w:rsidP="0061669A">
                <w:pPr>
                  <w:rPr>
                    <w:rFonts w:ascii="Times New Roman"/>
                    <w:color w:val="000000"/>
                    <w:sz w:val="20"/>
                  </w:rPr>
                </w:pPr>
                <w:r>
                  <w:rPr>
                    <w:rFonts w:ascii="Times New Roman"/>
                    <w:color w:val="000000"/>
                    <w:sz w:val="20"/>
                  </w:rPr>
                  <w:t xml:space="preserve"> </w:t>
                </w:r>
              </w:p>
            </w:tc>
            <w:tc>
              <w:tcPr>
                <w:tcW w:w="53" w:type="pct"/>
                <w:shd w:val="clear" w:color="auto" w:fill="FFFFFF"/>
                <w:tcMar>
                  <w:top w:w="15" w:type="dxa"/>
                  <w:left w:w="0" w:type="dxa"/>
                  <w:bottom w:w="0" w:type="dxa"/>
                  <w:right w:w="15" w:type="dxa"/>
                </w:tcMar>
                <w:vAlign w:val="bottom"/>
              </w:tcPr>
              <w:p w14:paraId="507F0FD2" w14:textId="77777777" w:rsidR="00824796" w:rsidRDefault="00824796" w:rsidP="0061669A">
                <w:pPr>
                  <w:rPr>
                    <w:rFonts w:ascii="Times New Roman"/>
                    <w:color w:val="000000"/>
                    <w:sz w:val="20"/>
                  </w:rPr>
                </w:pPr>
                <w:r>
                  <w:rPr>
                    <w:rFonts w:ascii="Times New Roman"/>
                    <w:color w:val="000000"/>
                    <w:sz w:val="20"/>
                  </w:rPr>
                  <w:t xml:space="preserve"> </w:t>
                </w:r>
              </w:p>
            </w:tc>
            <w:tc>
              <w:tcPr>
                <w:tcW w:w="47" w:type="pct"/>
                <w:shd w:val="clear" w:color="auto" w:fill="FFFFFF"/>
                <w:noWrap/>
                <w:tcMar>
                  <w:top w:w="15" w:type="dxa"/>
                  <w:left w:w="0" w:type="dxa"/>
                  <w:bottom w:w="0" w:type="dxa"/>
                  <w:right w:w="15" w:type="dxa"/>
                </w:tcMar>
                <w:vAlign w:val="bottom"/>
              </w:tcPr>
              <w:p w14:paraId="358EBE16" w14:textId="77777777" w:rsidR="00824796" w:rsidRDefault="00824796" w:rsidP="0061669A">
                <w:pPr>
                  <w:rPr>
                    <w:rFonts w:ascii="Times New Roman"/>
                    <w:color w:val="000000"/>
                    <w:sz w:val="20"/>
                  </w:rPr>
                </w:pPr>
                <w:r>
                  <w:rPr>
                    <w:rFonts w:ascii="Times New Roman"/>
                    <w:color w:val="000000"/>
                    <w:sz w:val="20"/>
                  </w:rPr>
                  <w:t xml:space="preserve"> </w:t>
                </w:r>
              </w:p>
            </w:tc>
            <w:tc>
              <w:tcPr>
                <w:tcW w:w="300" w:type="pct"/>
                <w:shd w:val="clear" w:color="auto" w:fill="FFFFFF"/>
                <w:noWrap/>
                <w:tcMar>
                  <w:top w:w="15" w:type="dxa"/>
                  <w:left w:w="0" w:type="dxa"/>
                  <w:bottom w:w="0" w:type="dxa"/>
                  <w:right w:w="15" w:type="dxa"/>
                </w:tcMar>
                <w:vAlign w:val="bottom"/>
              </w:tcPr>
              <w:p w14:paraId="401F20D1" w14:textId="77777777" w:rsidR="00824796" w:rsidRDefault="00824796" w:rsidP="0061669A">
                <w:pPr>
                  <w:rPr>
                    <w:rFonts w:ascii="Times New Roman"/>
                    <w:color w:val="000000"/>
                    <w:sz w:val="20"/>
                  </w:rPr>
                </w:pPr>
                <w:r>
                  <w:rPr>
                    <w:rFonts w:ascii="Times New Roman"/>
                    <w:color w:val="000000"/>
                    <w:sz w:val="20"/>
                  </w:rPr>
                  <w:t xml:space="preserve"> </w:t>
                </w:r>
              </w:p>
            </w:tc>
            <w:tc>
              <w:tcPr>
                <w:tcW w:w="47" w:type="pct"/>
                <w:shd w:val="clear" w:color="auto" w:fill="FFFFFF"/>
                <w:noWrap/>
                <w:tcMar>
                  <w:top w:w="15" w:type="dxa"/>
                  <w:left w:w="0" w:type="dxa"/>
                  <w:bottom w:w="0" w:type="dxa"/>
                  <w:right w:w="15" w:type="dxa"/>
                </w:tcMar>
                <w:vAlign w:val="bottom"/>
              </w:tcPr>
              <w:p w14:paraId="053ACF11" w14:textId="77777777" w:rsidR="00824796" w:rsidRDefault="00824796" w:rsidP="0061669A">
                <w:pPr>
                  <w:rPr>
                    <w:rFonts w:ascii="Times New Roman"/>
                    <w:color w:val="000000"/>
                    <w:sz w:val="20"/>
                  </w:rPr>
                </w:pPr>
                <w:r>
                  <w:rPr>
                    <w:rFonts w:ascii="Times New Roman"/>
                    <w:color w:val="000000"/>
                    <w:sz w:val="20"/>
                  </w:rPr>
                  <w:t xml:space="preserve"> </w:t>
                </w:r>
              </w:p>
            </w:tc>
            <w:tc>
              <w:tcPr>
                <w:tcW w:w="53" w:type="pct"/>
                <w:shd w:val="clear" w:color="auto" w:fill="FFFFFF"/>
                <w:tcMar>
                  <w:top w:w="15" w:type="dxa"/>
                  <w:left w:w="0" w:type="dxa"/>
                  <w:bottom w:w="0" w:type="dxa"/>
                  <w:right w:w="15" w:type="dxa"/>
                </w:tcMar>
                <w:vAlign w:val="bottom"/>
              </w:tcPr>
              <w:p w14:paraId="3C266A2F" w14:textId="77777777" w:rsidR="00824796" w:rsidRDefault="00824796" w:rsidP="0061669A">
                <w:pPr>
                  <w:rPr>
                    <w:rFonts w:ascii="Times New Roman"/>
                    <w:color w:val="000000"/>
                    <w:sz w:val="20"/>
                  </w:rPr>
                </w:pPr>
                <w:r>
                  <w:rPr>
                    <w:rFonts w:ascii="Times New Roman"/>
                    <w:color w:val="000000"/>
                    <w:sz w:val="20"/>
                  </w:rPr>
                  <w:t xml:space="preserve"> </w:t>
                </w:r>
              </w:p>
            </w:tc>
            <w:tc>
              <w:tcPr>
                <w:tcW w:w="448" w:type="pct"/>
                <w:shd w:val="clear" w:color="auto" w:fill="FFFFFF"/>
                <w:tcMar>
                  <w:top w:w="15" w:type="dxa"/>
                  <w:left w:w="0" w:type="dxa"/>
                  <w:bottom w:w="0" w:type="dxa"/>
                  <w:right w:w="15" w:type="dxa"/>
                </w:tcMar>
                <w:vAlign w:val="bottom"/>
              </w:tcPr>
              <w:p w14:paraId="28C470F5" w14:textId="77777777" w:rsidR="00824796" w:rsidRDefault="00824796" w:rsidP="0061669A">
                <w:pPr>
                  <w:rPr>
                    <w:rFonts w:ascii="Times New Roman"/>
                    <w:color w:val="000000"/>
                    <w:sz w:val="20"/>
                  </w:rPr>
                </w:pPr>
                <w:r>
                  <w:rPr>
                    <w:rFonts w:ascii="Times New Roman"/>
                    <w:color w:val="000000"/>
                    <w:sz w:val="20"/>
                  </w:rPr>
                  <w:t xml:space="preserve"> </w:t>
                </w:r>
              </w:p>
            </w:tc>
            <w:tc>
              <w:tcPr>
                <w:tcW w:w="86" w:type="pct"/>
                <w:shd w:val="clear" w:color="auto" w:fill="FFFFFF"/>
                <w:tcMar>
                  <w:top w:w="15" w:type="dxa"/>
                  <w:left w:w="0" w:type="dxa"/>
                  <w:bottom w:w="0" w:type="dxa"/>
                  <w:right w:w="15" w:type="dxa"/>
                </w:tcMar>
                <w:vAlign w:val="bottom"/>
              </w:tcPr>
              <w:p w14:paraId="132E1F5A"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6B7589F2" w14:textId="77777777" w:rsidR="00824796" w:rsidRDefault="00824796" w:rsidP="0061669A">
                <w:pPr>
                  <w:jc w:val="right"/>
                  <w:rPr>
                    <w:rFonts w:ascii="Times New Roman"/>
                    <w:color w:val="000000"/>
                    <w:sz w:val="12"/>
                  </w:rPr>
                </w:pPr>
                <w:r>
                  <w:rPr>
                    <w:rFonts w:ascii="Times New Roman"/>
                    <w:color w:val="000000"/>
                    <w:sz w:val="12"/>
                  </w:rPr>
                  <w:t>1/4/2021</w:t>
                </w:r>
              </w:p>
            </w:tc>
            <w:tc>
              <w:tcPr>
                <w:tcW w:w="53" w:type="pct"/>
                <w:shd w:val="clear" w:color="auto" w:fill="FFFFFF"/>
                <w:tcMar>
                  <w:top w:w="15" w:type="dxa"/>
                  <w:left w:w="0" w:type="dxa"/>
                  <w:bottom w:w="0" w:type="dxa"/>
                  <w:right w:w="15" w:type="dxa"/>
                </w:tcMar>
                <w:vAlign w:val="bottom"/>
              </w:tcPr>
              <w:p w14:paraId="173A095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28853555"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195BD8D8"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bottom"/>
              </w:tcPr>
              <w:p w14:paraId="739A9D93"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0D9BF8B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33A0E53D"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FFFFFF"/>
                <w:noWrap/>
                <w:tcMar>
                  <w:top w:w="15" w:type="dxa"/>
                  <w:left w:w="0" w:type="dxa"/>
                  <w:bottom w:w="0" w:type="dxa"/>
                  <w:right w:w="15" w:type="dxa"/>
                </w:tcMar>
                <w:vAlign w:val="bottom"/>
              </w:tcPr>
              <w:p w14:paraId="3E871274"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bottom"/>
              </w:tcPr>
              <w:p w14:paraId="5EDBB5F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2DDFDB8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7FF5C958" w14:textId="77777777" w:rsidR="00824796" w:rsidRDefault="00824796">
                <w:pPr>
                  <w:rPr>
                    <w:rFonts w:ascii="Times New Roman"/>
                    <w:color w:val="000000"/>
                    <w:sz w:val="12"/>
                  </w:rPr>
                </w:pPr>
                <w:r>
                  <w:rPr>
                    <w:rFonts w:ascii="Times New Roman"/>
                    <w:color w:val="000000"/>
                    <w:sz w:val="12"/>
                  </w:rPr>
                  <w:t xml:space="preserve"> </w:t>
                </w:r>
              </w:p>
            </w:tc>
            <w:tc>
              <w:tcPr>
                <w:tcW w:w="350" w:type="pct"/>
                <w:shd w:val="clear" w:color="auto" w:fill="FFFFFF"/>
                <w:noWrap/>
                <w:tcMar>
                  <w:top w:w="15" w:type="dxa"/>
                  <w:left w:w="0" w:type="dxa"/>
                  <w:bottom w:w="0" w:type="dxa"/>
                  <w:right w:w="15" w:type="dxa"/>
                </w:tcMar>
                <w:vAlign w:val="bottom"/>
              </w:tcPr>
              <w:p w14:paraId="133A261D" w14:textId="77777777" w:rsidR="00824796" w:rsidRDefault="00824796">
                <w:pPr>
                  <w:jc w:val="right"/>
                  <w:rPr>
                    <w:rFonts w:ascii="Times New Roman"/>
                    <w:color w:val="000000"/>
                    <w:sz w:val="12"/>
                  </w:rPr>
                </w:pPr>
                <w:r>
                  <w:rPr>
                    <w:rFonts w:ascii="Times New Roman"/>
                    <w:color w:val="000000"/>
                    <w:sz w:val="12"/>
                  </w:rPr>
                  <w:t>19,944</w:t>
                </w:r>
              </w:p>
            </w:tc>
            <w:tc>
              <w:tcPr>
                <w:tcW w:w="48" w:type="pct"/>
                <w:shd w:val="clear" w:color="auto" w:fill="FFFFFF"/>
                <w:noWrap/>
                <w:tcMar>
                  <w:top w:w="15" w:type="dxa"/>
                  <w:left w:w="0" w:type="dxa"/>
                  <w:bottom w:w="0" w:type="dxa"/>
                  <w:right w:w="15" w:type="dxa"/>
                </w:tcMar>
                <w:vAlign w:val="bottom"/>
              </w:tcPr>
              <w:p w14:paraId="38D4E4CD" w14:textId="77777777" w:rsidR="00824796" w:rsidRDefault="00824796">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5A5A6423" w14:textId="77777777" w:rsidR="00824796" w:rsidRDefault="00824796" w:rsidP="0061669A">
                <w:pPr>
                  <w:rPr>
                    <w:rFonts w:ascii="Times New Roman"/>
                    <w:color w:val="000000"/>
                    <w:sz w:val="20"/>
                  </w:rPr>
                </w:pPr>
                <w:r>
                  <w:rPr>
                    <w:rFonts w:ascii="Times New Roman"/>
                    <w:color w:val="000000"/>
                    <w:sz w:val="20"/>
                  </w:rPr>
                  <w:t xml:space="preserve"> </w:t>
                </w:r>
              </w:p>
            </w:tc>
            <w:tc>
              <w:tcPr>
                <w:tcW w:w="48" w:type="pct"/>
                <w:shd w:val="clear" w:color="auto" w:fill="FFFFFF"/>
                <w:noWrap/>
                <w:tcMar>
                  <w:top w:w="15" w:type="dxa"/>
                  <w:left w:w="0" w:type="dxa"/>
                  <w:bottom w:w="0" w:type="dxa"/>
                  <w:right w:w="15" w:type="dxa"/>
                </w:tcMar>
                <w:vAlign w:val="bottom"/>
              </w:tcPr>
              <w:p w14:paraId="58C0807C" w14:textId="77777777" w:rsidR="00824796" w:rsidRDefault="00824796">
                <w:pPr>
                  <w:rPr>
                    <w:rFonts w:ascii="Times New Roman"/>
                    <w:color w:val="000000"/>
                    <w:sz w:val="12"/>
                  </w:rPr>
                </w:pPr>
                <w:r>
                  <w:rPr>
                    <w:rFonts w:ascii="Times New Roman"/>
                    <w:color w:val="000000"/>
                    <w:sz w:val="12"/>
                  </w:rPr>
                  <w:t xml:space="preserve"> </w:t>
                </w:r>
              </w:p>
            </w:tc>
            <w:tc>
              <w:tcPr>
                <w:tcW w:w="354" w:type="pct"/>
                <w:shd w:val="clear" w:color="auto" w:fill="FFFFFF"/>
                <w:noWrap/>
                <w:tcMar>
                  <w:top w:w="15" w:type="dxa"/>
                  <w:left w:w="0" w:type="dxa"/>
                  <w:bottom w:w="0" w:type="dxa"/>
                  <w:right w:w="15" w:type="dxa"/>
                </w:tcMar>
                <w:vAlign w:val="bottom"/>
              </w:tcPr>
              <w:p w14:paraId="6C0DF2DB" w14:textId="77777777" w:rsidR="00824796" w:rsidRDefault="00824796">
                <w:pPr>
                  <w:jc w:val="right"/>
                  <w:rPr>
                    <w:rFonts w:ascii="Times New Roman"/>
                    <w:color w:val="000000"/>
                    <w:sz w:val="12"/>
                  </w:rPr>
                </w:pPr>
                <w:r>
                  <w:rPr>
                    <w:rFonts w:ascii="Times New Roman"/>
                    <w:color w:val="000000"/>
                    <w:sz w:val="12"/>
                  </w:rPr>
                  <w:t>2,839,028</w:t>
                </w:r>
              </w:p>
            </w:tc>
            <w:tc>
              <w:tcPr>
                <w:tcW w:w="48" w:type="pct"/>
                <w:shd w:val="clear" w:color="auto" w:fill="FFFFFF"/>
                <w:noWrap/>
                <w:tcMar>
                  <w:top w:w="15" w:type="dxa"/>
                  <w:left w:w="0" w:type="dxa"/>
                  <w:bottom w:w="0" w:type="dxa"/>
                  <w:right w:w="15" w:type="dxa"/>
                </w:tcMar>
                <w:vAlign w:val="bottom"/>
              </w:tcPr>
              <w:p w14:paraId="6E2AA548" w14:textId="77777777" w:rsidR="00824796" w:rsidRDefault="00824796">
                <w:pPr>
                  <w:rPr>
                    <w:rFonts w:ascii="Times New Roman"/>
                    <w:color w:val="000000"/>
                    <w:sz w:val="12"/>
                  </w:rPr>
                </w:pPr>
                <w:r>
                  <w:rPr>
                    <w:rFonts w:ascii="Times New Roman"/>
                    <w:color w:val="000000"/>
                    <w:sz w:val="12"/>
                  </w:rPr>
                  <w:t xml:space="preserve"> </w:t>
                </w:r>
              </w:p>
            </w:tc>
          </w:tr>
          <w:tr w:rsidR="006D0887" w14:paraId="37F1AD86" w14:textId="77777777" w:rsidTr="006D0887">
            <w:trPr>
              <w:cantSplit/>
              <w:trHeight w:hRule="exact" w:val="183"/>
              <w:jc w:val="center"/>
            </w:trPr>
            <w:tc>
              <w:tcPr>
                <w:tcW w:w="413" w:type="pct"/>
                <w:shd w:val="clear" w:color="auto" w:fill="FFFFFF"/>
                <w:tcMar>
                  <w:top w:w="15" w:type="dxa"/>
                  <w:left w:w="0" w:type="dxa"/>
                  <w:bottom w:w="0" w:type="dxa"/>
                  <w:right w:w="15" w:type="dxa"/>
                </w:tcMar>
                <w:vAlign w:val="bottom"/>
              </w:tcPr>
              <w:p w14:paraId="0CFCB8BB"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FFFFFF"/>
                <w:tcMar>
                  <w:top w:w="15" w:type="dxa"/>
                  <w:left w:w="0" w:type="dxa"/>
                  <w:bottom w:w="0" w:type="dxa"/>
                  <w:right w:w="15" w:type="dxa"/>
                </w:tcMar>
                <w:vAlign w:val="bottom"/>
              </w:tcPr>
              <w:p w14:paraId="56478B6A"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11BC452A" w14:textId="77777777" w:rsidR="00824796" w:rsidRDefault="00824796" w:rsidP="0061669A">
                <w:pPr>
                  <w:rPr>
                    <w:rFonts w:ascii="Times New Roman"/>
                    <w:color w:val="000000"/>
                    <w:sz w:val="20"/>
                  </w:rPr>
                </w:pPr>
                <w:r>
                  <w:rPr>
                    <w:rFonts w:ascii="Times New Roman"/>
                    <w:color w:val="000000"/>
                    <w:sz w:val="20"/>
                  </w:rPr>
                  <w:t xml:space="preserve"> </w:t>
                </w:r>
              </w:p>
            </w:tc>
            <w:tc>
              <w:tcPr>
                <w:tcW w:w="52" w:type="pct"/>
                <w:shd w:val="clear" w:color="auto" w:fill="FFFFFF"/>
                <w:tcMar>
                  <w:top w:w="15" w:type="dxa"/>
                  <w:left w:w="0" w:type="dxa"/>
                  <w:bottom w:w="0" w:type="dxa"/>
                  <w:right w:w="15" w:type="dxa"/>
                </w:tcMar>
                <w:vAlign w:val="bottom"/>
              </w:tcPr>
              <w:p w14:paraId="7EB6260F" w14:textId="77777777" w:rsidR="00824796" w:rsidRDefault="00824796" w:rsidP="0061669A">
                <w:pPr>
                  <w:rPr>
                    <w:rFonts w:ascii="Times New Roman"/>
                    <w:color w:val="000000"/>
                    <w:sz w:val="20"/>
                  </w:rPr>
                </w:pPr>
                <w:r>
                  <w:rPr>
                    <w:rFonts w:ascii="Times New Roman"/>
                    <w:color w:val="000000"/>
                    <w:sz w:val="20"/>
                  </w:rPr>
                  <w:t xml:space="preserve"> </w:t>
                </w:r>
              </w:p>
            </w:tc>
            <w:tc>
              <w:tcPr>
                <w:tcW w:w="53" w:type="pct"/>
                <w:shd w:val="clear" w:color="auto" w:fill="FFFFFF"/>
                <w:noWrap/>
                <w:tcMar>
                  <w:top w:w="15" w:type="dxa"/>
                  <w:left w:w="0" w:type="dxa"/>
                  <w:bottom w:w="0" w:type="dxa"/>
                  <w:right w:w="15" w:type="dxa"/>
                </w:tcMar>
                <w:vAlign w:val="bottom"/>
              </w:tcPr>
              <w:p w14:paraId="2CDF0A6E" w14:textId="77777777" w:rsidR="00824796" w:rsidRDefault="00824796" w:rsidP="0061669A">
                <w:pPr>
                  <w:rPr>
                    <w:rFonts w:ascii="Times New Roman"/>
                    <w:color w:val="000000"/>
                    <w:sz w:val="20"/>
                  </w:rPr>
                </w:pPr>
                <w:r>
                  <w:rPr>
                    <w:rFonts w:ascii="Times New Roman"/>
                    <w:color w:val="000000"/>
                    <w:sz w:val="20"/>
                  </w:rPr>
                  <w:t xml:space="preserve"> </w:t>
                </w:r>
              </w:p>
            </w:tc>
            <w:tc>
              <w:tcPr>
                <w:tcW w:w="288" w:type="pct"/>
                <w:shd w:val="clear" w:color="auto" w:fill="FFFFFF"/>
                <w:noWrap/>
                <w:tcMar>
                  <w:top w:w="15" w:type="dxa"/>
                  <w:left w:w="0" w:type="dxa"/>
                  <w:bottom w:w="0" w:type="dxa"/>
                  <w:right w:w="15" w:type="dxa"/>
                </w:tcMar>
                <w:vAlign w:val="bottom"/>
              </w:tcPr>
              <w:p w14:paraId="039FF6E8" w14:textId="77777777" w:rsidR="00824796" w:rsidRDefault="00824796" w:rsidP="0061669A">
                <w:pPr>
                  <w:rPr>
                    <w:rFonts w:ascii="Times New Roman"/>
                    <w:color w:val="000000"/>
                    <w:sz w:val="20"/>
                  </w:rPr>
                </w:pPr>
                <w:r>
                  <w:rPr>
                    <w:rFonts w:ascii="Times New Roman"/>
                    <w:color w:val="000000"/>
                    <w:sz w:val="20"/>
                  </w:rPr>
                  <w:t xml:space="preserve"> </w:t>
                </w:r>
              </w:p>
            </w:tc>
            <w:tc>
              <w:tcPr>
                <w:tcW w:w="47" w:type="pct"/>
                <w:shd w:val="clear" w:color="auto" w:fill="FFFFFF"/>
                <w:noWrap/>
                <w:tcMar>
                  <w:top w:w="15" w:type="dxa"/>
                  <w:left w:w="0" w:type="dxa"/>
                  <w:bottom w:w="0" w:type="dxa"/>
                  <w:right w:w="15" w:type="dxa"/>
                </w:tcMar>
                <w:vAlign w:val="bottom"/>
              </w:tcPr>
              <w:p w14:paraId="2ACFC6B3" w14:textId="77777777" w:rsidR="00824796" w:rsidRDefault="00824796" w:rsidP="0061669A">
                <w:pPr>
                  <w:rPr>
                    <w:rFonts w:ascii="Times New Roman"/>
                    <w:color w:val="000000"/>
                    <w:sz w:val="20"/>
                  </w:rPr>
                </w:pPr>
                <w:r>
                  <w:rPr>
                    <w:rFonts w:ascii="Times New Roman"/>
                    <w:color w:val="000000"/>
                    <w:sz w:val="20"/>
                  </w:rPr>
                  <w:t xml:space="preserve"> </w:t>
                </w:r>
              </w:p>
            </w:tc>
            <w:tc>
              <w:tcPr>
                <w:tcW w:w="53" w:type="pct"/>
                <w:shd w:val="clear" w:color="auto" w:fill="FFFFFF"/>
                <w:tcMar>
                  <w:top w:w="15" w:type="dxa"/>
                  <w:left w:w="0" w:type="dxa"/>
                  <w:bottom w:w="0" w:type="dxa"/>
                  <w:right w:w="15" w:type="dxa"/>
                </w:tcMar>
                <w:vAlign w:val="bottom"/>
              </w:tcPr>
              <w:p w14:paraId="00067F26" w14:textId="77777777" w:rsidR="00824796" w:rsidRDefault="00824796" w:rsidP="0061669A">
                <w:pPr>
                  <w:rPr>
                    <w:rFonts w:ascii="Times New Roman"/>
                    <w:color w:val="000000"/>
                    <w:sz w:val="20"/>
                  </w:rPr>
                </w:pPr>
                <w:r>
                  <w:rPr>
                    <w:rFonts w:ascii="Times New Roman"/>
                    <w:color w:val="000000"/>
                    <w:sz w:val="20"/>
                  </w:rPr>
                  <w:t xml:space="preserve"> </w:t>
                </w:r>
              </w:p>
            </w:tc>
            <w:tc>
              <w:tcPr>
                <w:tcW w:w="53" w:type="pct"/>
                <w:shd w:val="clear" w:color="auto" w:fill="FFFFFF"/>
                <w:noWrap/>
                <w:tcMar>
                  <w:top w:w="15" w:type="dxa"/>
                  <w:left w:w="0" w:type="dxa"/>
                  <w:bottom w:w="0" w:type="dxa"/>
                  <w:right w:w="15" w:type="dxa"/>
                </w:tcMar>
                <w:vAlign w:val="bottom"/>
              </w:tcPr>
              <w:p w14:paraId="1448782D" w14:textId="77777777" w:rsidR="00824796" w:rsidRDefault="00824796" w:rsidP="0061669A">
                <w:pPr>
                  <w:rPr>
                    <w:rFonts w:ascii="Times New Roman"/>
                    <w:color w:val="000000"/>
                    <w:sz w:val="20"/>
                  </w:rPr>
                </w:pPr>
                <w:r>
                  <w:rPr>
                    <w:rFonts w:ascii="Times New Roman"/>
                    <w:color w:val="000000"/>
                    <w:sz w:val="20"/>
                  </w:rPr>
                  <w:t xml:space="preserve"> </w:t>
                </w:r>
              </w:p>
            </w:tc>
            <w:tc>
              <w:tcPr>
                <w:tcW w:w="340" w:type="pct"/>
                <w:shd w:val="clear" w:color="auto" w:fill="FFFFFF"/>
                <w:noWrap/>
                <w:tcMar>
                  <w:top w:w="15" w:type="dxa"/>
                  <w:left w:w="0" w:type="dxa"/>
                  <w:bottom w:w="0" w:type="dxa"/>
                  <w:right w:w="15" w:type="dxa"/>
                </w:tcMar>
                <w:vAlign w:val="bottom"/>
              </w:tcPr>
              <w:p w14:paraId="3B36FFA3" w14:textId="77777777" w:rsidR="00824796" w:rsidRDefault="00824796" w:rsidP="0061669A">
                <w:pPr>
                  <w:rPr>
                    <w:rFonts w:ascii="Times New Roman"/>
                    <w:color w:val="000000"/>
                    <w:sz w:val="20"/>
                  </w:rPr>
                </w:pPr>
                <w:r>
                  <w:rPr>
                    <w:rFonts w:ascii="Times New Roman"/>
                    <w:color w:val="000000"/>
                    <w:sz w:val="20"/>
                  </w:rPr>
                  <w:t xml:space="preserve"> </w:t>
                </w:r>
              </w:p>
            </w:tc>
            <w:tc>
              <w:tcPr>
                <w:tcW w:w="47" w:type="pct"/>
                <w:shd w:val="clear" w:color="auto" w:fill="FFFFFF"/>
                <w:noWrap/>
                <w:tcMar>
                  <w:top w:w="15" w:type="dxa"/>
                  <w:left w:w="0" w:type="dxa"/>
                  <w:bottom w:w="0" w:type="dxa"/>
                  <w:right w:w="15" w:type="dxa"/>
                </w:tcMar>
                <w:vAlign w:val="bottom"/>
              </w:tcPr>
              <w:p w14:paraId="47F9D491" w14:textId="77777777" w:rsidR="00824796" w:rsidRDefault="00824796" w:rsidP="0061669A">
                <w:pPr>
                  <w:rPr>
                    <w:rFonts w:ascii="Times New Roman"/>
                    <w:color w:val="000000"/>
                    <w:sz w:val="20"/>
                  </w:rPr>
                </w:pPr>
                <w:r>
                  <w:rPr>
                    <w:rFonts w:ascii="Times New Roman"/>
                    <w:color w:val="000000"/>
                    <w:sz w:val="20"/>
                  </w:rPr>
                  <w:t xml:space="preserve"> </w:t>
                </w:r>
              </w:p>
            </w:tc>
            <w:tc>
              <w:tcPr>
                <w:tcW w:w="53" w:type="pct"/>
                <w:shd w:val="clear" w:color="auto" w:fill="FFFFFF"/>
                <w:tcMar>
                  <w:top w:w="15" w:type="dxa"/>
                  <w:left w:w="0" w:type="dxa"/>
                  <w:bottom w:w="0" w:type="dxa"/>
                  <w:right w:w="15" w:type="dxa"/>
                </w:tcMar>
                <w:vAlign w:val="bottom"/>
              </w:tcPr>
              <w:p w14:paraId="565CA9D2" w14:textId="77777777" w:rsidR="00824796" w:rsidRDefault="00824796" w:rsidP="0061669A">
                <w:pPr>
                  <w:rPr>
                    <w:rFonts w:ascii="Times New Roman"/>
                    <w:color w:val="000000"/>
                    <w:sz w:val="20"/>
                  </w:rPr>
                </w:pPr>
                <w:r>
                  <w:rPr>
                    <w:rFonts w:ascii="Times New Roman"/>
                    <w:color w:val="000000"/>
                    <w:sz w:val="20"/>
                  </w:rPr>
                  <w:t xml:space="preserve"> </w:t>
                </w:r>
              </w:p>
            </w:tc>
            <w:tc>
              <w:tcPr>
                <w:tcW w:w="47" w:type="pct"/>
                <w:shd w:val="clear" w:color="auto" w:fill="FFFFFF"/>
                <w:noWrap/>
                <w:tcMar>
                  <w:top w:w="15" w:type="dxa"/>
                  <w:left w:w="0" w:type="dxa"/>
                  <w:bottom w:w="0" w:type="dxa"/>
                  <w:right w:w="15" w:type="dxa"/>
                </w:tcMar>
                <w:vAlign w:val="bottom"/>
              </w:tcPr>
              <w:p w14:paraId="3BEBD3C0" w14:textId="77777777" w:rsidR="00824796" w:rsidRDefault="00824796" w:rsidP="0061669A">
                <w:pPr>
                  <w:rPr>
                    <w:rFonts w:ascii="Times New Roman"/>
                    <w:color w:val="000000"/>
                    <w:sz w:val="20"/>
                  </w:rPr>
                </w:pPr>
                <w:r>
                  <w:rPr>
                    <w:rFonts w:ascii="Times New Roman"/>
                    <w:color w:val="000000"/>
                    <w:sz w:val="20"/>
                  </w:rPr>
                  <w:t xml:space="preserve"> </w:t>
                </w:r>
              </w:p>
            </w:tc>
            <w:tc>
              <w:tcPr>
                <w:tcW w:w="300" w:type="pct"/>
                <w:shd w:val="clear" w:color="auto" w:fill="FFFFFF"/>
                <w:noWrap/>
                <w:tcMar>
                  <w:top w:w="15" w:type="dxa"/>
                  <w:left w:w="0" w:type="dxa"/>
                  <w:bottom w:w="0" w:type="dxa"/>
                  <w:right w:w="15" w:type="dxa"/>
                </w:tcMar>
                <w:vAlign w:val="bottom"/>
              </w:tcPr>
              <w:p w14:paraId="61274D42" w14:textId="77777777" w:rsidR="00824796" w:rsidRDefault="00824796" w:rsidP="0061669A">
                <w:pPr>
                  <w:rPr>
                    <w:rFonts w:ascii="Times New Roman"/>
                    <w:color w:val="000000"/>
                    <w:sz w:val="20"/>
                  </w:rPr>
                </w:pPr>
                <w:r>
                  <w:rPr>
                    <w:rFonts w:ascii="Times New Roman"/>
                    <w:color w:val="000000"/>
                    <w:sz w:val="20"/>
                  </w:rPr>
                  <w:t xml:space="preserve"> </w:t>
                </w:r>
              </w:p>
            </w:tc>
            <w:tc>
              <w:tcPr>
                <w:tcW w:w="47" w:type="pct"/>
                <w:shd w:val="clear" w:color="auto" w:fill="FFFFFF"/>
                <w:noWrap/>
                <w:tcMar>
                  <w:top w:w="15" w:type="dxa"/>
                  <w:left w:w="0" w:type="dxa"/>
                  <w:bottom w:w="0" w:type="dxa"/>
                  <w:right w:w="15" w:type="dxa"/>
                </w:tcMar>
                <w:vAlign w:val="bottom"/>
              </w:tcPr>
              <w:p w14:paraId="3BCBB505" w14:textId="77777777" w:rsidR="00824796" w:rsidRDefault="00824796" w:rsidP="0061669A">
                <w:pPr>
                  <w:rPr>
                    <w:rFonts w:ascii="Times New Roman"/>
                    <w:color w:val="000000"/>
                    <w:sz w:val="20"/>
                  </w:rPr>
                </w:pPr>
                <w:r>
                  <w:rPr>
                    <w:rFonts w:ascii="Times New Roman"/>
                    <w:color w:val="000000"/>
                    <w:sz w:val="20"/>
                  </w:rPr>
                  <w:t xml:space="preserve"> </w:t>
                </w:r>
              </w:p>
            </w:tc>
            <w:tc>
              <w:tcPr>
                <w:tcW w:w="53" w:type="pct"/>
                <w:shd w:val="clear" w:color="auto" w:fill="FFFFFF"/>
                <w:tcMar>
                  <w:top w:w="15" w:type="dxa"/>
                  <w:left w:w="0" w:type="dxa"/>
                  <w:bottom w:w="0" w:type="dxa"/>
                  <w:right w:w="15" w:type="dxa"/>
                </w:tcMar>
                <w:vAlign w:val="bottom"/>
              </w:tcPr>
              <w:p w14:paraId="10EC44B4" w14:textId="77777777" w:rsidR="00824796" w:rsidRDefault="00824796" w:rsidP="0061669A">
                <w:pPr>
                  <w:rPr>
                    <w:rFonts w:ascii="Times New Roman"/>
                    <w:color w:val="000000"/>
                    <w:sz w:val="20"/>
                  </w:rPr>
                </w:pPr>
                <w:r>
                  <w:rPr>
                    <w:rFonts w:ascii="Times New Roman"/>
                    <w:color w:val="000000"/>
                    <w:sz w:val="20"/>
                  </w:rPr>
                  <w:t xml:space="preserve"> </w:t>
                </w:r>
              </w:p>
            </w:tc>
            <w:tc>
              <w:tcPr>
                <w:tcW w:w="448" w:type="pct"/>
                <w:shd w:val="clear" w:color="auto" w:fill="FFFFFF"/>
                <w:tcMar>
                  <w:top w:w="15" w:type="dxa"/>
                  <w:left w:w="0" w:type="dxa"/>
                  <w:bottom w:w="0" w:type="dxa"/>
                  <w:right w:w="15" w:type="dxa"/>
                </w:tcMar>
                <w:vAlign w:val="bottom"/>
              </w:tcPr>
              <w:p w14:paraId="53147698" w14:textId="77777777" w:rsidR="00824796" w:rsidRDefault="00824796" w:rsidP="0061669A">
                <w:pPr>
                  <w:rPr>
                    <w:rFonts w:ascii="Times New Roman"/>
                    <w:color w:val="000000"/>
                    <w:sz w:val="20"/>
                  </w:rPr>
                </w:pPr>
                <w:r>
                  <w:rPr>
                    <w:rFonts w:ascii="Times New Roman"/>
                    <w:color w:val="000000"/>
                    <w:sz w:val="20"/>
                  </w:rPr>
                  <w:t xml:space="preserve"> </w:t>
                </w:r>
              </w:p>
            </w:tc>
            <w:tc>
              <w:tcPr>
                <w:tcW w:w="86" w:type="pct"/>
                <w:shd w:val="clear" w:color="auto" w:fill="FFFFFF"/>
                <w:tcMar>
                  <w:top w:w="15" w:type="dxa"/>
                  <w:left w:w="0" w:type="dxa"/>
                  <w:bottom w:w="0" w:type="dxa"/>
                  <w:right w:w="15" w:type="dxa"/>
                </w:tcMar>
                <w:vAlign w:val="bottom"/>
              </w:tcPr>
              <w:p w14:paraId="531690D1"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FFFFFF"/>
                <w:tcMar>
                  <w:top w:w="15" w:type="dxa"/>
                  <w:left w:w="0" w:type="dxa"/>
                  <w:bottom w:w="0" w:type="dxa"/>
                  <w:right w:w="15" w:type="dxa"/>
                </w:tcMar>
                <w:vAlign w:val="bottom"/>
              </w:tcPr>
              <w:p w14:paraId="23BE7579" w14:textId="77777777" w:rsidR="00824796" w:rsidRDefault="00824796" w:rsidP="0061669A">
                <w:pPr>
                  <w:jc w:val="right"/>
                  <w:rPr>
                    <w:rFonts w:ascii="Times New Roman"/>
                    <w:color w:val="000000"/>
                    <w:sz w:val="12"/>
                  </w:rPr>
                </w:pPr>
                <w:r>
                  <w:rPr>
                    <w:rFonts w:ascii="Times New Roman"/>
                    <w:color w:val="000000"/>
                    <w:sz w:val="12"/>
                  </w:rPr>
                  <w:t>2/19/2021</w:t>
                </w:r>
              </w:p>
            </w:tc>
            <w:tc>
              <w:tcPr>
                <w:tcW w:w="53" w:type="pct"/>
                <w:shd w:val="clear" w:color="auto" w:fill="FFFFFF"/>
                <w:tcMar>
                  <w:top w:w="15" w:type="dxa"/>
                  <w:left w:w="0" w:type="dxa"/>
                  <w:bottom w:w="0" w:type="dxa"/>
                  <w:right w:w="15" w:type="dxa"/>
                </w:tcMar>
                <w:vAlign w:val="bottom"/>
              </w:tcPr>
              <w:p w14:paraId="5CAD6AB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FFFFFF"/>
                <w:noWrap/>
                <w:tcMar>
                  <w:top w:w="15" w:type="dxa"/>
                  <w:left w:w="0" w:type="dxa"/>
                  <w:bottom w:w="0" w:type="dxa"/>
                  <w:right w:w="15" w:type="dxa"/>
                </w:tcMar>
                <w:vAlign w:val="bottom"/>
              </w:tcPr>
              <w:p w14:paraId="03E4AEF4"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FFFFFF"/>
                <w:noWrap/>
                <w:tcMar>
                  <w:top w:w="15" w:type="dxa"/>
                  <w:left w:w="0" w:type="dxa"/>
                  <w:bottom w:w="0" w:type="dxa"/>
                  <w:right w:w="15" w:type="dxa"/>
                </w:tcMar>
                <w:vAlign w:val="bottom"/>
              </w:tcPr>
              <w:p w14:paraId="77187565" w14:textId="77777777" w:rsidR="00824796" w:rsidRDefault="00824796" w:rsidP="0061669A">
                <w:pPr>
                  <w:jc w:val="right"/>
                  <w:rPr>
                    <w:rFonts w:ascii="Times New Roman"/>
                    <w:color w:val="000000"/>
                    <w:sz w:val="12"/>
                  </w:rPr>
                </w:pPr>
                <w:r>
                  <w:rPr>
                    <w:rFonts w:ascii="Times New Roman"/>
                    <w:color w:val="000000"/>
                    <w:sz w:val="12"/>
                  </w:rPr>
                  <w:t>11,646</w:t>
                </w:r>
              </w:p>
            </w:tc>
            <w:tc>
              <w:tcPr>
                <w:tcW w:w="48" w:type="pct"/>
                <w:shd w:val="clear" w:color="auto" w:fill="FFFFFF"/>
                <w:noWrap/>
                <w:tcMar>
                  <w:top w:w="15" w:type="dxa"/>
                  <w:left w:w="0" w:type="dxa"/>
                  <w:bottom w:w="0" w:type="dxa"/>
                  <w:right w:w="15" w:type="dxa"/>
                </w:tcMar>
                <w:vAlign w:val="bottom"/>
              </w:tcPr>
              <w:p w14:paraId="005C8AB9"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7942856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0804314A"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FFFFFF"/>
                <w:noWrap/>
                <w:tcMar>
                  <w:top w:w="15" w:type="dxa"/>
                  <w:left w:w="0" w:type="dxa"/>
                  <w:bottom w:w="0" w:type="dxa"/>
                  <w:right w:w="15" w:type="dxa"/>
                </w:tcMar>
                <w:vAlign w:val="bottom"/>
              </w:tcPr>
              <w:p w14:paraId="23E38B39" w14:textId="77777777" w:rsidR="00824796" w:rsidRDefault="00824796" w:rsidP="0061669A">
                <w:pPr>
                  <w:jc w:val="right"/>
                  <w:rPr>
                    <w:rFonts w:ascii="Times New Roman"/>
                    <w:color w:val="000000"/>
                    <w:sz w:val="12"/>
                  </w:rPr>
                </w:pPr>
                <w:r>
                  <w:rPr>
                    <w:rFonts w:ascii="Times New Roman"/>
                    <w:color w:val="000000"/>
                    <w:sz w:val="12"/>
                  </w:rPr>
                  <w:t>1,657,808</w:t>
                </w:r>
              </w:p>
            </w:tc>
            <w:tc>
              <w:tcPr>
                <w:tcW w:w="48" w:type="pct"/>
                <w:shd w:val="clear" w:color="auto" w:fill="FFFFFF"/>
                <w:noWrap/>
                <w:tcMar>
                  <w:top w:w="15" w:type="dxa"/>
                  <w:left w:w="0" w:type="dxa"/>
                  <w:bottom w:w="0" w:type="dxa"/>
                  <w:right w:w="15" w:type="dxa"/>
                </w:tcMar>
                <w:vAlign w:val="bottom"/>
              </w:tcPr>
              <w:p w14:paraId="6B60CB0B"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7B5A4DD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FFFFFF"/>
                <w:noWrap/>
                <w:tcMar>
                  <w:top w:w="15" w:type="dxa"/>
                  <w:left w:w="0" w:type="dxa"/>
                  <w:bottom w:w="0" w:type="dxa"/>
                  <w:right w:w="15" w:type="dxa"/>
                </w:tcMar>
                <w:vAlign w:val="bottom"/>
              </w:tcPr>
              <w:p w14:paraId="52684F9F"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FFFFFF"/>
                <w:noWrap/>
                <w:tcMar>
                  <w:top w:w="15" w:type="dxa"/>
                  <w:left w:w="0" w:type="dxa"/>
                  <w:bottom w:w="0" w:type="dxa"/>
                  <w:right w:w="15" w:type="dxa"/>
                </w:tcMar>
                <w:vAlign w:val="bottom"/>
              </w:tcPr>
              <w:p w14:paraId="06C37AFB"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bottom"/>
              </w:tcPr>
              <w:p w14:paraId="14519819"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FFFFFF"/>
                <w:tcMar>
                  <w:top w:w="15" w:type="dxa"/>
                  <w:left w:w="0" w:type="dxa"/>
                  <w:bottom w:w="0" w:type="dxa"/>
                  <w:right w:w="15" w:type="dxa"/>
                </w:tcMar>
                <w:vAlign w:val="bottom"/>
              </w:tcPr>
              <w:p w14:paraId="1944B14E" w14:textId="77777777" w:rsidR="00824796" w:rsidRDefault="00824796" w:rsidP="0061669A">
                <w:pPr>
                  <w:rPr>
                    <w:rFonts w:ascii="Times New Roman"/>
                    <w:color w:val="000000"/>
                    <w:sz w:val="20"/>
                  </w:rPr>
                </w:pPr>
                <w:r>
                  <w:rPr>
                    <w:rFonts w:ascii="Times New Roman"/>
                    <w:color w:val="000000"/>
                    <w:sz w:val="20"/>
                  </w:rPr>
                  <w:t xml:space="preserve"> </w:t>
                </w:r>
              </w:p>
            </w:tc>
            <w:tc>
              <w:tcPr>
                <w:tcW w:w="48" w:type="pct"/>
                <w:shd w:val="clear" w:color="auto" w:fill="FFFFFF"/>
                <w:noWrap/>
                <w:tcMar>
                  <w:top w:w="15" w:type="dxa"/>
                  <w:left w:w="0" w:type="dxa"/>
                  <w:bottom w:w="0" w:type="dxa"/>
                  <w:right w:w="15" w:type="dxa"/>
                </w:tcMar>
                <w:vAlign w:val="bottom"/>
              </w:tcPr>
              <w:p w14:paraId="7B52B5FA"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FFFFFF"/>
                <w:noWrap/>
                <w:tcMar>
                  <w:top w:w="15" w:type="dxa"/>
                  <w:left w:w="0" w:type="dxa"/>
                  <w:bottom w:w="0" w:type="dxa"/>
                  <w:right w:w="15" w:type="dxa"/>
                </w:tcMar>
                <w:vAlign w:val="bottom"/>
              </w:tcPr>
              <w:p w14:paraId="2F1C4450"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FFFFFF"/>
                <w:noWrap/>
                <w:tcMar>
                  <w:top w:w="15" w:type="dxa"/>
                  <w:left w:w="0" w:type="dxa"/>
                  <w:bottom w:w="0" w:type="dxa"/>
                  <w:right w:w="15" w:type="dxa"/>
                </w:tcMar>
                <w:vAlign w:val="center"/>
              </w:tcPr>
              <w:p w14:paraId="6A757AB7"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1932C55B"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4D9ACEDC" w14:textId="77777777" w:rsidR="00824796" w:rsidRDefault="00824796" w:rsidP="0061669A">
                <w:pPr>
                  <w:keepNext/>
                  <w:rPr>
                    <w:rFonts w:ascii="Times New Roman"/>
                    <w:color w:val="000000"/>
                    <w:sz w:val="12"/>
                  </w:rPr>
                </w:pPr>
                <w:r>
                  <w:rPr>
                    <w:rFonts w:ascii="Times New Roman"/>
                    <w:color w:val="000000"/>
                    <w:sz w:val="12"/>
                  </w:rPr>
                  <w:t>James Frome</w:t>
                </w:r>
              </w:p>
            </w:tc>
            <w:tc>
              <w:tcPr>
                <w:tcW w:w="52" w:type="pct"/>
                <w:shd w:val="clear" w:color="auto" w:fill="CFF0FC"/>
                <w:tcMar>
                  <w:top w:w="15" w:type="dxa"/>
                  <w:left w:w="0" w:type="dxa"/>
                  <w:bottom w:w="0" w:type="dxa"/>
                  <w:right w:w="15" w:type="dxa"/>
                </w:tcMar>
                <w:vAlign w:val="bottom"/>
              </w:tcPr>
              <w:p w14:paraId="46FEBE50"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35D7EE96" w14:textId="77777777" w:rsidR="00824796" w:rsidRDefault="00824796" w:rsidP="0061669A">
                <w:pPr>
                  <w:jc w:val="right"/>
                  <w:rPr>
                    <w:rFonts w:ascii="Times New Roman"/>
                    <w:color w:val="000000"/>
                    <w:sz w:val="12"/>
                  </w:rPr>
                </w:pPr>
                <w:r>
                  <w:rPr>
                    <w:rFonts w:ascii="Times New Roman"/>
                    <w:color w:val="000000"/>
                    <w:sz w:val="12"/>
                  </w:rPr>
                  <w:t>2/13/2018</w:t>
                </w:r>
              </w:p>
            </w:tc>
            <w:tc>
              <w:tcPr>
                <w:tcW w:w="52" w:type="pct"/>
                <w:shd w:val="clear" w:color="auto" w:fill="CFF0FC"/>
                <w:tcMar>
                  <w:top w:w="15" w:type="dxa"/>
                  <w:left w:w="0" w:type="dxa"/>
                  <w:bottom w:w="0" w:type="dxa"/>
                  <w:right w:w="15" w:type="dxa"/>
                </w:tcMar>
                <w:vAlign w:val="bottom"/>
              </w:tcPr>
              <w:p w14:paraId="37E8BD1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76AA2770"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78B7F3F6" w14:textId="77777777" w:rsidR="00824796" w:rsidRDefault="00824796" w:rsidP="0061669A">
                <w:pPr>
                  <w:jc w:val="right"/>
                  <w:rPr>
                    <w:rFonts w:ascii="Times New Roman"/>
                    <w:color w:val="000000"/>
                    <w:sz w:val="12"/>
                  </w:rPr>
                </w:pPr>
                <w:r>
                  <w:rPr>
                    <w:rFonts w:ascii="Times New Roman"/>
                    <w:color w:val="000000"/>
                    <w:sz w:val="12"/>
                  </w:rPr>
                  <w:t>7,860</w:t>
                </w:r>
              </w:p>
            </w:tc>
            <w:tc>
              <w:tcPr>
                <w:tcW w:w="47" w:type="pct"/>
                <w:shd w:val="clear" w:color="auto" w:fill="CFF0FC"/>
                <w:noWrap/>
                <w:tcMar>
                  <w:top w:w="15" w:type="dxa"/>
                  <w:left w:w="0" w:type="dxa"/>
                  <w:bottom w:w="0" w:type="dxa"/>
                  <w:right w:w="15" w:type="dxa"/>
                </w:tcMar>
                <w:vAlign w:val="bottom"/>
              </w:tcPr>
              <w:p w14:paraId="4417235F"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46B4C8DB"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208A4F21"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750A6918" w14:textId="77777777" w:rsidR="00824796" w:rsidRDefault="00824796" w:rsidP="0061669A">
                <w:pPr>
                  <w:jc w:val="right"/>
                  <w:rPr>
                    <w:rFonts w:ascii="Times New Roman"/>
                    <w:color w:val="000000"/>
                    <w:sz w:val="12"/>
                  </w:rPr>
                </w:pPr>
                <w:r>
                  <w:rPr>
                    <w:rFonts w:ascii="Times New Roman"/>
                    <w:color w:val="000000"/>
                    <w:sz w:val="12"/>
                  </w:rPr>
                  <w:t>1,572</w:t>
                </w:r>
              </w:p>
            </w:tc>
            <w:tc>
              <w:tcPr>
                <w:tcW w:w="47" w:type="pct"/>
                <w:shd w:val="clear" w:color="auto" w:fill="CFF0FC"/>
                <w:noWrap/>
                <w:tcMar>
                  <w:top w:w="15" w:type="dxa"/>
                  <w:left w:w="0" w:type="dxa"/>
                  <w:bottom w:w="0" w:type="dxa"/>
                  <w:right w:w="15" w:type="dxa"/>
                </w:tcMar>
                <w:vAlign w:val="bottom"/>
              </w:tcPr>
              <w:p w14:paraId="2B6EC23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531CB10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EC07AF1"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09392CC5" w14:textId="77777777" w:rsidR="00824796" w:rsidRDefault="00824796" w:rsidP="0061669A">
                <w:pPr>
                  <w:jc w:val="right"/>
                  <w:rPr>
                    <w:rFonts w:ascii="Times New Roman"/>
                    <w:color w:val="000000"/>
                    <w:sz w:val="12"/>
                  </w:rPr>
                </w:pPr>
                <w:r>
                  <w:rPr>
                    <w:rFonts w:ascii="Times New Roman"/>
                    <w:color w:val="000000"/>
                    <w:sz w:val="12"/>
                  </w:rPr>
                  <w:t>27.34</w:t>
                </w:r>
              </w:p>
            </w:tc>
            <w:tc>
              <w:tcPr>
                <w:tcW w:w="47" w:type="pct"/>
                <w:shd w:val="clear" w:color="auto" w:fill="CFF0FC"/>
                <w:noWrap/>
                <w:tcMar>
                  <w:top w:w="15" w:type="dxa"/>
                  <w:left w:w="0" w:type="dxa"/>
                  <w:bottom w:w="0" w:type="dxa"/>
                  <w:right w:w="15" w:type="dxa"/>
                </w:tcMar>
                <w:vAlign w:val="bottom"/>
              </w:tcPr>
              <w:p w14:paraId="71774466"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0787FE2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072E1D2D" w14:textId="77777777" w:rsidR="00824796" w:rsidRDefault="00824796" w:rsidP="0061669A">
                <w:pPr>
                  <w:jc w:val="right"/>
                  <w:rPr>
                    <w:rFonts w:ascii="Times New Roman"/>
                    <w:color w:val="000000"/>
                    <w:sz w:val="12"/>
                  </w:rPr>
                </w:pPr>
                <w:r>
                  <w:rPr>
                    <w:rFonts w:ascii="Times New Roman"/>
                    <w:color w:val="000000"/>
                    <w:sz w:val="12"/>
                  </w:rPr>
                  <w:t>2/13/2025</w:t>
                </w:r>
              </w:p>
            </w:tc>
            <w:tc>
              <w:tcPr>
                <w:tcW w:w="86" w:type="pct"/>
                <w:shd w:val="clear" w:color="auto" w:fill="CFF0FC"/>
                <w:tcMar>
                  <w:top w:w="15" w:type="dxa"/>
                  <w:left w:w="0" w:type="dxa"/>
                  <w:bottom w:w="0" w:type="dxa"/>
                  <w:right w:w="15" w:type="dxa"/>
                </w:tcMar>
                <w:vAlign w:val="bottom"/>
              </w:tcPr>
              <w:p w14:paraId="0F21F642"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24F0EA37" w14:textId="77777777" w:rsidR="00824796" w:rsidRDefault="00824796" w:rsidP="0061669A">
                <w:pPr>
                  <w:jc w:val="right"/>
                  <w:rPr>
                    <w:rFonts w:ascii="Times New Roman"/>
                    <w:color w:val="000000"/>
                    <w:sz w:val="12"/>
                  </w:rPr>
                </w:pPr>
                <w:r>
                  <w:rPr>
                    <w:rFonts w:ascii="Times New Roman"/>
                    <w:color w:val="000000"/>
                    <w:sz w:val="12"/>
                  </w:rPr>
                  <w:t>2/13/2018</w:t>
                </w:r>
              </w:p>
            </w:tc>
            <w:tc>
              <w:tcPr>
                <w:tcW w:w="53" w:type="pct"/>
                <w:shd w:val="clear" w:color="auto" w:fill="CFF0FC"/>
                <w:tcMar>
                  <w:top w:w="15" w:type="dxa"/>
                  <w:left w:w="0" w:type="dxa"/>
                  <w:bottom w:w="0" w:type="dxa"/>
                  <w:right w:w="15" w:type="dxa"/>
                </w:tcMar>
                <w:vAlign w:val="bottom"/>
              </w:tcPr>
              <w:p w14:paraId="4956083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485DD5B"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1E89A874" w14:textId="77777777" w:rsidR="00824796" w:rsidRDefault="00824796" w:rsidP="0061669A">
                <w:pPr>
                  <w:jc w:val="right"/>
                  <w:rPr>
                    <w:rFonts w:ascii="Times New Roman"/>
                    <w:color w:val="000000"/>
                    <w:sz w:val="12"/>
                  </w:rPr>
                </w:pPr>
                <w:r>
                  <w:rPr>
                    <w:rFonts w:ascii="Times New Roman"/>
                    <w:color w:val="000000"/>
                    <w:sz w:val="12"/>
                  </w:rPr>
                  <w:t>1,068</w:t>
                </w:r>
              </w:p>
            </w:tc>
            <w:tc>
              <w:tcPr>
                <w:tcW w:w="48" w:type="pct"/>
                <w:shd w:val="clear" w:color="auto" w:fill="CFF0FC"/>
                <w:noWrap/>
                <w:tcMar>
                  <w:top w:w="15" w:type="dxa"/>
                  <w:left w:w="0" w:type="dxa"/>
                  <w:bottom w:w="0" w:type="dxa"/>
                  <w:right w:w="15" w:type="dxa"/>
                </w:tcMar>
                <w:vAlign w:val="bottom"/>
              </w:tcPr>
              <w:p w14:paraId="22102D0E"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19D2D6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65E4A967"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1043C976" w14:textId="77777777" w:rsidR="00824796" w:rsidRDefault="00824796" w:rsidP="0061669A">
                <w:pPr>
                  <w:jc w:val="right"/>
                  <w:rPr>
                    <w:rFonts w:ascii="Times New Roman"/>
                    <w:color w:val="000000"/>
                    <w:sz w:val="12"/>
                  </w:rPr>
                </w:pPr>
                <w:r>
                  <w:rPr>
                    <w:rFonts w:ascii="Times New Roman"/>
                    <w:color w:val="000000"/>
                    <w:sz w:val="12"/>
                  </w:rPr>
                  <w:t>152,030</w:t>
                </w:r>
              </w:p>
            </w:tc>
            <w:tc>
              <w:tcPr>
                <w:tcW w:w="48" w:type="pct"/>
                <w:shd w:val="clear" w:color="auto" w:fill="CFF0FC"/>
                <w:noWrap/>
                <w:tcMar>
                  <w:top w:w="15" w:type="dxa"/>
                  <w:left w:w="0" w:type="dxa"/>
                  <w:bottom w:w="0" w:type="dxa"/>
                  <w:right w:w="15" w:type="dxa"/>
                </w:tcMar>
                <w:vAlign w:val="bottom"/>
              </w:tcPr>
              <w:p w14:paraId="13945CB5"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3DB53F0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6D3EEC7E"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22038387"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7BD99F4A"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6C0E48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110ADDD7"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68ED44B0"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71710DFE"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4FD80301"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4BCA061B"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20590FAE"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13BB3FD5" w14:textId="77777777" w:rsidR="00824796" w:rsidRDefault="00824796" w:rsidP="0061669A">
                <w:pPr>
                  <w:jc w:val="right"/>
                  <w:rPr>
                    <w:rFonts w:ascii="Times New Roman"/>
                    <w:color w:val="000000"/>
                    <w:sz w:val="12"/>
                  </w:rPr>
                </w:pPr>
                <w:r>
                  <w:rPr>
                    <w:rFonts w:ascii="Times New Roman"/>
                    <w:color w:val="000000"/>
                    <w:sz w:val="12"/>
                  </w:rPr>
                  <w:t>2/19/2019</w:t>
                </w:r>
              </w:p>
            </w:tc>
            <w:tc>
              <w:tcPr>
                <w:tcW w:w="52" w:type="pct"/>
                <w:shd w:val="clear" w:color="auto" w:fill="CFF0FC"/>
                <w:tcMar>
                  <w:top w:w="15" w:type="dxa"/>
                  <w:left w:w="0" w:type="dxa"/>
                  <w:bottom w:w="0" w:type="dxa"/>
                  <w:right w:w="15" w:type="dxa"/>
                </w:tcMar>
                <w:vAlign w:val="bottom"/>
              </w:tcPr>
              <w:p w14:paraId="118C9C0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5A49B318"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58688CAA" w14:textId="77777777" w:rsidR="00824796" w:rsidRDefault="00824796" w:rsidP="0061669A">
                <w:pPr>
                  <w:jc w:val="right"/>
                  <w:rPr>
                    <w:rFonts w:ascii="Times New Roman"/>
                    <w:color w:val="000000"/>
                    <w:sz w:val="12"/>
                  </w:rPr>
                </w:pPr>
                <w:r>
                  <w:rPr>
                    <w:rFonts w:ascii="Times New Roman"/>
                    <w:color w:val="000000"/>
                    <w:sz w:val="12"/>
                  </w:rPr>
                  <w:t>4,190</w:t>
                </w:r>
              </w:p>
            </w:tc>
            <w:tc>
              <w:tcPr>
                <w:tcW w:w="47" w:type="pct"/>
                <w:shd w:val="clear" w:color="auto" w:fill="CFF0FC"/>
                <w:noWrap/>
                <w:tcMar>
                  <w:top w:w="15" w:type="dxa"/>
                  <w:left w:w="0" w:type="dxa"/>
                  <w:bottom w:w="0" w:type="dxa"/>
                  <w:right w:w="15" w:type="dxa"/>
                </w:tcMar>
                <w:vAlign w:val="bottom"/>
              </w:tcPr>
              <w:p w14:paraId="3DE933A5"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366F0B4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5D103719"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521E9C89" w14:textId="77777777" w:rsidR="00824796" w:rsidRDefault="00824796" w:rsidP="0061669A">
                <w:pPr>
                  <w:jc w:val="right"/>
                  <w:rPr>
                    <w:rFonts w:ascii="Times New Roman"/>
                    <w:color w:val="000000"/>
                    <w:sz w:val="12"/>
                  </w:rPr>
                </w:pPr>
                <w:r>
                  <w:rPr>
                    <w:rFonts w:ascii="Times New Roman"/>
                    <w:color w:val="000000"/>
                    <w:sz w:val="12"/>
                  </w:rPr>
                  <w:t>5,868</w:t>
                </w:r>
              </w:p>
            </w:tc>
            <w:tc>
              <w:tcPr>
                <w:tcW w:w="47" w:type="pct"/>
                <w:shd w:val="clear" w:color="auto" w:fill="CFF0FC"/>
                <w:noWrap/>
                <w:tcMar>
                  <w:top w:w="15" w:type="dxa"/>
                  <w:left w:w="0" w:type="dxa"/>
                  <w:bottom w:w="0" w:type="dxa"/>
                  <w:right w:w="15" w:type="dxa"/>
                </w:tcMar>
                <w:vAlign w:val="bottom"/>
              </w:tcPr>
              <w:p w14:paraId="7B682788"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5C17E9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4B228687"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068FC5CF" w14:textId="77777777" w:rsidR="00824796" w:rsidRDefault="00824796" w:rsidP="0061669A">
                <w:pPr>
                  <w:jc w:val="right"/>
                  <w:rPr>
                    <w:rFonts w:ascii="Times New Roman"/>
                    <w:color w:val="000000"/>
                    <w:sz w:val="12"/>
                  </w:rPr>
                </w:pPr>
                <w:r>
                  <w:rPr>
                    <w:rFonts w:ascii="Times New Roman"/>
                    <w:color w:val="000000"/>
                    <w:sz w:val="12"/>
                  </w:rPr>
                  <w:t>54.54</w:t>
                </w:r>
              </w:p>
            </w:tc>
            <w:tc>
              <w:tcPr>
                <w:tcW w:w="47" w:type="pct"/>
                <w:shd w:val="clear" w:color="auto" w:fill="CFF0FC"/>
                <w:noWrap/>
                <w:tcMar>
                  <w:top w:w="15" w:type="dxa"/>
                  <w:left w:w="0" w:type="dxa"/>
                  <w:bottom w:w="0" w:type="dxa"/>
                  <w:right w:w="15" w:type="dxa"/>
                </w:tcMar>
                <w:vAlign w:val="bottom"/>
              </w:tcPr>
              <w:p w14:paraId="54A444BB"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3CED8C0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0022D1ED" w14:textId="77777777" w:rsidR="00824796" w:rsidRDefault="00824796" w:rsidP="0061669A">
                <w:pPr>
                  <w:jc w:val="right"/>
                  <w:rPr>
                    <w:rFonts w:ascii="Times New Roman"/>
                    <w:color w:val="000000"/>
                    <w:sz w:val="12"/>
                  </w:rPr>
                </w:pPr>
                <w:r>
                  <w:rPr>
                    <w:rFonts w:ascii="Times New Roman"/>
                    <w:color w:val="000000"/>
                    <w:sz w:val="12"/>
                  </w:rPr>
                  <w:t>2/19/2026</w:t>
                </w:r>
              </w:p>
            </w:tc>
            <w:tc>
              <w:tcPr>
                <w:tcW w:w="86" w:type="pct"/>
                <w:shd w:val="clear" w:color="auto" w:fill="CFF0FC"/>
                <w:tcMar>
                  <w:top w:w="15" w:type="dxa"/>
                  <w:left w:w="0" w:type="dxa"/>
                  <w:bottom w:w="0" w:type="dxa"/>
                  <w:right w:w="15" w:type="dxa"/>
                </w:tcMar>
                <w:vAlign w:val="bottom"/>
              </w:tcPr>
              <w:p w14:paraId="52DC2698"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62C18995" w14:textId="77777777" w:rsidR="00824796" w:rsidRDefault="00824796" w:rsidP="0061669A">
                <w:pPr>
                  <w:jc w:val="right"/>
                  <w:rPr>
                    <w:rFonts w:ascii="Times New Roman"/>
                    <w:color w:val="000000"/>
                    <w:sz w:val="12"/>
                  </w:rPr>
                </w:pPr>
                <w:r>
                  <w:rPr>
                    <w:rFonts w:ascii="Times New Roman"/>
                    <w:color w:val="000000"/>
                    <w:sz w:val="12"/>
                  </w:rPr>
                  <w:t>2/19/2019</w:t>
                </w:r>
              </w:p>
            </w:tc>
            <w:tc>
              <w:tcPr>
                <w:tcW w:w="53" w:type="pct"/>
                <w:shd w:val="clear" w:color="auto" w:fill="CFF0FC"/>
                <w:tcMar>
                  <w:top w:w="15" w:type="dxa"/>
                  <w:left w:w="0" w:type="dxa"/>
                  <w:bottom w:w="0" w:type="dxa"/>
                  <w:right w:w="15" w:type="dxa"/>
                </w:tcMar>
                <w:vAlign w:val="bottom"/>
              </w:tcPr>
              <w:p w14:paraId="35C804B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556A271D"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646B71AE"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08F4FA81"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393AD59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2121F56D"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2ED12712"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28D4BA87"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0404907B"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3E278471"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0D10C104" w14:textId="77777777" w:rsidR="00824796" w:rsidRDefault="00824796" w:rsidP="0061669A">
                <w:pPr>
                  <w:jc w:val="right"/>
                  <w:rPr>
                    <w:rFonts w:ascii="Times New Roman"/>
                    <w:color w:val="000000"/>
                    <w:sz w:val="12"/>
                  </w:rPr>
                </w:pPr>
                <w:r>
                  <w:rPr>
                    <w:rFonts w:ascii="Times New Roman"/>
                    <w:color w:val="000000"/>
                    <w:sz w:val="12"/>
                  </w:rPr>
                  <w:t>12,832</w:t>
                </w:r>
              </w:p>
            </w:tc>
            <w:tc>
              <w:tcPr>
                <w:tcW w:w="48" w:type="pct"/>
                <w:shd w:val="clear" w:color="auto" w:fill="CFF0FC"/>
                <w:noWrap/>
                <w:tcMar>
                  <w:top w:w="15" w:type="dxa"/>
                  <w:left w:w="0" w:type="dxa"/>
                  <w:bottom w:w="0" w:type="dxa"/>
                  <w:right w:w="15" w:type="dxa"/>
                </w:tcMar>
                <w:vAlign w:val="bottom"/>
              </w:tcPr>
              <w:p w14:paraId="56C96163"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06A9EFE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40644735"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620C8622" w14:textId="77777777" w:rsidR="00824796" w:rsidRDefault="00824796" w:rsidP="0061669A">
                <w:pPr>
                  <w:jc w:val="right"/>
                  <w:rPr>
                    <w:rFonts w:ascii="Times New Roman"/>
                    <w:color w:val="000000"/>
                    <w:sz w:val="12"/>
                  </w:rPr>
                </w:pPr>
                <w:r>
                  <w:rPr>
                    <w:rFonts w:ascii="Times New Roman"/>
                    <w:color w:val="000000"/>
                    <w:sz w:val="12"/>
                  </w:rPr>
                  <w:t>1,826,635</w:t>
                </w:r>
              </w:p>
            </w:tc>
            <w:tc>
              <w:tcPr>
                <w:tcW w:w="48" w:type="pct"/>
                <w:shd w:val="clear" w:color="auto" w:fill="CFF0FC"/>
                <w:noWrap/>
                <w:tcMar>
                  <w:top w:w="15" w:type="dxa"/>
                  <w:left w:w="0" w:type="dxa"/>
                  <w:bottom w:w="0" w:type="dxa"/>
                  <w:right w:w="15" w:type="dxa"/>
                </w:tcMar>
                <w:vAlign w:val="bottom"/>
              </w:tcPr>
              <w:p w14:paraId="1582A3F1"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6E0D0E46"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2CF82EE2"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482B4EB2"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4076DE2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2B354FB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373F04C1"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07A6369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E88BD23"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2ECC946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7964E43D"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2E94EF4C"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22AD094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348E9D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7F40A8A9"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6E93526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24CC3E2A"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4A798C8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3410E48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CFF0FC"/>
                <w:tcMar>
                  <w:top w:w="15" w:type="dxa"/>
                  <w:left w:w="0" w:type="dxa"/>
                  <w:bottom w:w="0" w:type="dxa"/>
                  <w:right w:w="15" w:type="dxa"/>
                </w:tcMar>
                <w:vAlign w:val="bottom"/>
              </w:tcPr>
              <w:p w14:paraId="071B951E"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4834485C" w14:textId="77777777" w:rsidR="00824796" w:rsidRDefault="00824796" w:rsidP="0061669A">
                <w:pPr>
                  <w:jc w:val="right"/>
                  <w:rPr>
                    <w:rFonts w:ascii="Times New Roman"/>
                    <w:color w:val="000000"/>
                    <w:sz w:val="12"/>
                  </w:rPr>
                </w:pPr>
                <w:r>
                  <w:rPr>
                    <w:rFonts w:ascii="Times New Roman"/>
                    <w:color w:val="000000"/>
                    <w:sz w:val="12"/>
                  </w:rPr>
                  <w:t>2/19/2019</w:t>
                </w:r>
              </w:p>
            </w:tc>
            <w:tc>
              <w:tcPr>
                <w:tcW w:w="53" w:type="pct"/>
                <w:shd w:val="clear" w:color="auto" w:fill="CFF0FC"/>
                <w:tcMar>
                  <w:top w:w="15" w:type="dxa"/>
                  <w:left w:w="0" w:type="dxa"/>
                  <w:bottom w:w="0" w:type="dxa"/>
                  <w:right w:w="15" w:type="dxa"/>
                </w:tcMar>
                <w:vAlign w:val="bottom"/>
              </w:tcPr>
              <w:p w14:paraId="18C8CE8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6AA91552"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73A3CEAA" w14:textId="77777777" w:rsidR="00824796" w:rsidRDefault="00824796" w:rsidP="0061669A">
                <w:pPr>
                  <w:jc w:val="right"/>
                  <w:rPr>
                    <w:rFonts w:ascii="Times New Roman"/>
                    <w:color w:val="000000"/>
                    <w:sz w:val="12"/>
                  </w:rPr>
                </w:pPr>
                <w:r>
                  <w:rPr>
                    <w:rFonts w:ascii="Times New Roman"/>
                    <w:color w:val="000000"/>
                    <w:sz w:val="12"/>
                  </w:rPr>
                  <w:t>3,744</w:t>
                </w:r>
              </w:p>
            </w:tc>
            <w:tc>
              <w:tcPr>
                <w:tcW w:w="48" w:type="pct"/>
                <w:shd w:val="clear" w:color="auto" w:fill="CFF0FC"/>
                <w:noWrap/>
                <w:tcMar>
                  <w:top w:w="15" w:type="dxa"/>
                  <w:left w:w="0" w:type="dxa"/>
                  <w:bottom w:w="0" w:type="dxa"/>
                  <w:right w:w="15" w:type="dxa"/>
                </w:tcMar>
                <w:vAlign w:val="bottom"/>
              </w:tcPr>
              <w:p w14:paraId="6E3C54D4"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B8F39A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60A2D5FD"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61F83874" w14:textId="77777777" w:rsidR="00824796" w:rsidRDefault="00824796" w:rsidP="0061669A">
                <w:pPr>
                  <w:jc w:val="right"/>
                  <w:rPr>
                    <w:rFonts w:ascii="Times New Roman"/>
                    <w:color w:val="000000"/>
                    <w:sz w:val="12"/>
                  </w:rPr>
                </w:pPr>
                <w:r>
                  <w:rPr>
                    <w:rFonts w:ascii="Times New Roman"/>
                    <w:color w:val="000000"/>
                    <w:sz w:val="12"/>
                  </w:rPr>
                  <w:t>532,958</w:t>
                </w:r>
              </w:p>
            </w:tc>
            <w:tc>
              <w:tcPr>
                <w:tcW w:w="48" w:type="pct"/>
                <w:shd w:val="clear" w:color="auto" w:fill="CFF0FC"/>
                <w:noWrap/>
                <w:tcMar>
                  <w:top w:w="15" w:type="dxa"/>
                  <w:left w:w="0" w:type="dxa"/>
                  <w:bottom w:w="0" w:type="dxa"/>
                  <w:right w:w="15" w:type="dxa"/>
                </w:tcMar>
                <w:vAlign w:val="bottom"/>
              </w:tcPr>
              <w:p w14:paraId="0A9AA96A"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A61F0D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4A6258AD"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39F0D17F"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66A1B726"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4FC079E"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33BD17EF"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784BF600"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15295776"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2FB8C595"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05E98D6B"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6BE2EA41"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7B41BC2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23DBAD1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3D8BF025"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3C889C6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5FE4D08A"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821360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5D222945"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0296128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5251DCC6"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298F6AF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7E06E702"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69D925CB"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4A8BD681"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71B0F31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2C69DC1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CFF0FC"/>
                <w:tcMar>
                  <w:top w:w="15" w:type="dxa"/>
                  <w:left w:w="0" w:type="dxa"/>
                  <w:bottom w:w="0" w:type="dxa"/>
                  <w:right w:w="15" w:type="dxa"/>
                </w:tcMar>
                <w:vAlign w:val="bottom"/>
              </w:tcPr>
              <w:p w14:paraId="742C72FB"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6843FC38" w14:textId="77777777" w:rsidR="00824796" w:rsidRDefault="00824796" w:rsidP="0061669A">
                <w:pPr>
                  <w:jc w:val="right"/>
                  <w:rPr>
                    <w:rFonts w:ascii="Times New Roman"/>
                    <w:color w:val="000000"/>
                    <w:sz w:val="12"/>
                  </w:rPr>
                </w:pPr>
                <w:r>
                  <w:rPr>
                    <w:rFonts w:ascii="Times New Roman"/>
                    <w:color w:val="000000"/>
                    <w:sz w:val="12"/>
                  </w:rPr>
                  <w:t>2/21/2020</w:t>
                </w:r>
              </w:p>
            </w:tc>
            <w:tc>
              <w:tcPr>
                <w:tcW w:w="53" w:type="pct"/>
                <w:shd w:val="clear" w:color="auto" w:fill="CFF0FC"/>
                <w:tcMar>
                  <w:top w:w="15" w:type="dxa"/>
                  <w:left w:w="0" w:type="dxa"/>
                  <w:bottom w:w="0" w:type="dxa"/>
                  <w:right w:w="15" w:type="dxa"/>
                </w:tcMar>
                <w:vAlign w:val="bottom"/>
              </w:tcPr>
              <w:p w14:paraId="132FE60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2F998EA3"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3101DE1B"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2FB271F3"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BCA3D5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489FDFB6"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38563072"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5D8D4B65"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092548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58C2B6E2"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40EEDA23" w14:textId="77777777" w:rsidR="00824796" w:rsidRDefault="00824796" w:rsidP="0061669A">
                <w:pPr>
                  <w:jc w:val="right"/>
                  <w:rPr>
                    <w:rFonts w:ascii="Times New Roman"/>
                    <w:color w:val="000000"/>
                    <w:sz w:val="12"/>
                  </w:rPr>
                </w:pPr>
                <w:r>
                  <w:rPr>
                    <w:rFonts w:ascii="Times New Roman"/>
                    <w:color w:val="000000"/>
                    <w:sz w:val="12"/>
                  </w:rPr>
                  <w:t>28,834</w:t>
                </w:r>
              </w:p>
            </w:tc>
            <w:tc>
              <w:tcPr>
                <w:tcW w:w="48" w:type="pct"/>
                <w:shd w:val="clear" w:color="auto" w:fill="CFF0FC"/>
                <w:noWrap/>
                <w:tcMar>
                  <w:top w:w="15" w:type="dxa"/>
                  <w:left w:w="0" w:type="dxa"/>
                  <w:bottom w:w="0" w:type="dxa"/>
                  <w:right w:w="15" w:type="dxa"/>
                </w:tcMar>
                <w:vAlign w:val="bottom"/>
              </w:tcPr>
              <w:p w14:paraId="263348FB"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8839DF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0C503CAA"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7D340C1D" w14:textId="77777777" w:rsidR="00824796" w:rsidRDefault="00824796" w:rsidP="0061669A">
                <w:pPr>
                  <w:jc w:val="right"/>
                  <w:rPr>
                    <w:rFonts w:ascii="Times New Roman"/>
                    <w:color w:val="000000"/>
                    <w:sz w:val="12"/>
                  </w:rPr>
                </w:pPr>
                <w:r>
                  <w:rPr>
                    <w:rFonts w:ascii="Times New Roman"/>
                    <w:color w:val="000000"/>
                    <w:sz w:val="12"/>
                  </w:rPr>
                  <w:t>4,104,520</w:t>
                </w:r>
              </w:p>
            </w:tc>
            <w:tc>
              <w:tcPr>
                <w:tcW w:w="48" w:type="pct"/>
                <w:shd w:val="clear" w:color="auto" w:fill="CFF0FC"/>
                <w:noWrap/>
                <w:tcMar>
                  <w:top w:w="15" w:type="dxa"/>
                  <w:left w:w="0" w:type="dxa"/>
                  <w:bottom w:w="0" w:type="dxa"/>
                  <w:right w:w="15" w:type="dxa"/>
                </w:tcMar>
                <w:vAlign w:val="bottom"/>
              </w:tcPr>
              <w:p w14:paraId="50C1A3E1"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0CCF5BF1"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5E80AC9C"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096AC174"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5F8C3E61"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2241F4C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5757E1C3"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617CD88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D8B48A0"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336DE19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197431ED"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19AC234C"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7BD2D80C"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2B7427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2B7D9DAF"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0D16FCD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45EFB6A0"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83DFA2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1CB1B44F"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CFF0FC"/>
                <w:tcMar>
                  <w:top w:w="15" w:type="dxa"/>
                  <w:left w:w="0" w:type="dxa"/>
                  <w:bottom w:w="0" w:type="dxa"/>
                  <w:right w:w="15" w:type="dxa"/>
                </w:tcMar>
                <w:vAlign w:val="bottom"/>
              </w:tcPr>
              <w:p w14:paraId="685EF8E3"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1E7F1387" w14:textId="77777777" w:rsidR="00824796" w:rsidRDefault="00824796" w:rsidP="0061669A">
                <w:pPr>
                  <w:jc w:val="right"/>
                  <w:rPr>
                    <w:rFonts w:ascii="Times New Roman"/>
                    <w:color w:val="000000"/>
                    <w:sz w:val="12"/>
                  </w:rPr>
                </w:pPr>
                <w:r>
                  <w:rPr>
                    <w:rFonts w:ascii="Times New Roman"/>
                    <w:color w:val="000000"/>
                    <w:sz w:val="12"/>
                  </w:rPr>
                  <w:t>2/21/2020</w:t>
                </w:r>
              </w:p>
            </w:tc>
            <w:tc>
              <w:tcPr>
                <w:tcW w:w="53" w:type="pct"/>
                <w:shd w:val="clear" w:color="auto" w:fill="CFF0FC"/>
                <w:tcMar>
                  <w:top w:w="15" w:type="dxa"/>
                  <w:left w:w="0" w:type="dxa"/>
                  <w:bottom w:w="0" w:type="dxa"/>
                  <w:right w:w="15" w:type="dxa"/>
                </w:tcMar>
                <w:vAlign w:val="bottom"/>
              </w:tcPr>
              <w:p w14:paraId="0C1CED9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4CD2D779"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4FA12A34" w14:textId="77777777" w:rsidR="00824796" w:rsidRDefault="00824796" w:rsidP="0061669A">
                <w:pPr>
                  <w:jc w:val="right"/>
                  <w:rPr>
                    <w:rFonts w:ascii="Times New Roman"/>
                    <w:color w:val="000000"/>
                    <w:sz w:val="12"/>
                  </w:rPr>
                </w:pPr>
                <w:r>
                  <w:rPr>
                    <w:rFonts w:ascii="Times New Roman"/>
                    <w:color w:val="000000"/>
                    <w:sz w:val="12"/>
                  </w:rPr>
                  <w:t>7,810</w:t>
                </w:r>
              </w:p>
            </w:tc>
            <w:tc>
              <w:tcPr>
                <w:tcW w:w="48" w:type="pct"/>
                <w:shd w:val="clear" w:color="auto" w:fill="CFF0FC"/>
                <w:noWrap/>
                <w:tcMar>
                  <w:top w:w="15" w:type="dxa"/>
                  <w:left w:w="0" w:type="dxa"/>
                  <w:bottom w:w="0" w:type="dxa"/>
                  <w:right w:w="15" w:type="dxa"/>
                </w:tcMar>
                <w:vAlign w:val="bottom"/>
              </w:tcPr>
              <w:p w14:paraId="74DCE048"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589530B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6E7B3219"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073DE3D2" w14:textId="77777777" w:rsidR="00824796" w:rsidRDefault="00824796" w:rsidP="0061669A">
                <w:pPr>
                  <w:jc w:val="right"/>
                  <w:rPr>
                    <w:rFonts w:ascii="Times New Roman"/>
                    <w:color w:val="000000"/>
                    <w:sz w:val="12"/>
                  </w:rPr>
                </w:pPr>
                <w:r>
                  <w:rPr>
                    <w:rFonts w:ascii="Times New Roman"/>
                    <w:color w:val="000000"/>
                    <w:sz w:val="12"/>
                  </w:rPr>
                  <w:t>1,111,754</w:t>
                </w:r>
              </w:p>
            </w:tc>
            <w:tc>
              <w:tcPr>
                <w:tcW w:w="48" w:type="pct"/>
                <w:shd w:val="clear" w:color="auto" w:fill="CFF0FC"/>
                <w:noWrap/>
                <w:tcMar>
                  <w:top w:w="15" w:type="dxa"/>
                  <w:left w:w="0" w:type="dxa"/>
                  <w:bottom w:w="0" w:type="dxa"/>
                  <w:right w:w="15" w:type="dxa"/>
                </w:tcMar>
                <w:vAlign w:val="bottom"/>
              </w:tcPr>
              <w:p w14:paraId="6C5990C8"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431429E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7798C727"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3B1D1882"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6641F815"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0BD73B1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5B018AD6"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65380C28"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32374142" w14:textId="77777777" w:rsidR="00824796" w:rsidRDefault="00824796" w:rsidP="0061669A">
                <w:pPr>
                  <w:rPr>
                    <w:rFonts w:ascii="Times New Roman"/>
                    <w:color w:val="000000"/>
                    <w:sz w:val="12"/>
                  </w:rPr>
                </w:pPr>
                <w:r>
                  <w:rPr>
                    <w:rFonts w:ascii="Times New Roman"/>
                    <w:color w:val="000000"/>
                    <w:sz w:val="12"/>
                  </w:rPr>
                  <w:t xml:space="preserve"> </w:t>
                </w:r>
              </w:p>
            </w:tc>
          </w:tr>
          <w:tr w:rsidR="006D0887" w14:paraId="2D1AF6C5"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0A06F3A9" w14:textId="77777777" w:rsidR="00824796" w:rsidRDefault="00824796" w:rsidP="0061669A">
                <w:pPr>
                  <w:keepNex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47BE5C55"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6CE8FCB9"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413428D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0910703E"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56AEB8B6"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7F1152F"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46C6513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41276E99"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20CAAA7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19FA6AA1"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36D95C5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4BB80B69"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6E9A8F8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3A8082A9"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F2160C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6E8B059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CFF0FC"/>
                <w:tcMar>
                  <w:top w:w="15" w:type="dxa"/>
                  <w:left w:w="0" w:type="dxa"/>
                  <w:bottom w:w="0" w:type="dxa"/>
                  <w:right w:w="15" w:type="dxa"/>
                </w:tcMar>
                <w:vAlign w:val="bottom"/>
              </w:tcPr>
              <w:p w14:paraId="66625462"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654C2E68" w14:textId="77777777" w:rsidR="00824796" w:rsidRDefault="00824796" w:rsidP="0061669A">
                <w:pPr>
                  <w:jc w:val="right"/>
                  <w:rPr>
                    <w:rFonts w:ascii="Times New Roman"/>
                    <w:color w:val="000000"/>
                    <w:sz w:val="12"/>
                  </w:rPr>
                </w:pPr>
                <w:r>
                  <w:rPr>
                    <w:rFonts w:ascii="Times New Roman"/>
                    <w:color w:val="000000"/>
                    <w:sz w:val="12"/>
                  </w:rPr>
                  <w:t>1/4/2021</w:t>
                </w:r>
              </w:p>
            </w:tc>
            <w:tc>
              <w:tcPr>
                <w:tcW w:w="53" w:type="pct"/>
                <w:shd w:val="clear" w:color="auto" w:fill="CFF0FC"/>
                <w:tcMar>
                  <w:top w:w="15" w:type="dxa"/>
                  <w:left w:w="0" w:type="dxa"/>
                  <w:bottom w:w="0" w:type="dxa"/>
                  <w:right w:w="15" w:type="dxa"/>
                </w:tcMar>
                <w:vAlign w:val="bottom"/>
              </w:tcPr>
              <w:p w14:paraId="369D40D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49CC877D"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4676A006"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4FE5E94F"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42346174"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6E8B6C3D"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75C45CD6"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092A878A"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3F9E6E1C"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3BF2EBC2" w14:textId="77777777" w:rsidR="00824796" w:rsidRDefault="00824796">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714B452B" w14:textId="77777777" w:rsidR="00824796" w:rsidRDefault="00824796">
                <w:pPr>
                  <w:jc w:val="right"/>
                  <w:rPr>
                    <w:rFonts w:ascii="Times New Roman"/>
                    <w:color w:val="000000"/>
                    <w:sz w:val="12"/>
                  </w:rPr>
                </w:pPr>
                <w:r>
                  <w:rPr>
                    <w:rFonts w:ascii="Times New Roman"/>
                    <w:color w:val="000000"/>
                    <w:sz w:val="12"/>
                  </w:rPr>
                  <w:t>19,944</w:t>
                </w:r>
              </w:p>
            </w:tc>
            <w:tc>
              <w:tcPr>
                <w:tcW w:w="48" w:type="pct"/>
                <w:shd w:val="clear" w:color="auto" w:fill="CFF0FC"/>
                <w:noWrap/>
                <w:tcMar>
                  <w:top w:w="15" w:type="dxa"/>
                  <w:left w:w="0" w:type="dxa"/>
                  <w:bottom w:w="0" w:type="dxa"/>
                  <w:right w:w="15" w:type="dxa"/>
                </w:tcMar>
                <w:vAlign w:val="bottom"/>
              </w:tcPr>
              <w:p w14:paraId="6FA97EB3" w14:textId="77777777" w:rsidR="00824796" w:rsidRDefault="00824796">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546E917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30CE4BA2" w14:textId="77777777" w:rsidR="00824796" w:rsidRDefault="00824796">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75384670" w14:textId="77777777" w:rsidR="00824796" w:rsidRDefault="00824796">
                <w:pPr>
                  <w:jc w:val="right"/>
                  <w:rPr>
                    <w:rFonts w:ascii="Times New Roman"/>
                    <w:color w:val="000000"/>
                    <w:sz w:val="12"/>
                  </w:rPr>
                </w:pPr>
                <w:r>
                  <w:rPr>
                    <w:rFonts w:ascii="Times New Roman"/>
                    <w:color w:val="000000"/>
                    <w:sz w:val="12"/>
                  </w:rPr>
                  <w:t>2,839,028</w:t>
                </w:r>
              </w:p>
            </w:tc>
            <w:tc>
              <w:tcPr>
                <w:tcW w:w="48" w:type="pct"/>
                <w:shd w:val="clear" w:color="auto" w:fill="CFF0FC"/>
                <w:noWrap/>
                <w:tcMar>
                  <w:top w:w="15" w:type="dxa"/>
                  <w:left w:w="0" w:type="dxa"/>
                  <w:bottom w:w="0" w:type="dxa"/>
                  <w:right w:w="15" w:type="dxa"/>
                </w:tcMar>
                <w:vAlign w:val="bottom"/>
              </w:tcPr>
              <w:p w14:paraId="0AF3268F" w14:textId="77777777" w:rsidR="00824796" w:rsidRDefault="00824796">
                <w:pPr>
                  <w:rPr>
                    <w:rFonts w:ascii="Times New Roman"/>
                    <w:color w:val="000000"/>
                    <w:sz w:val="12"/>
                  </w:rPr>
                </w:pPr>
                <w:r>
                  <w:rPr>
                    <w:rFonts w:ascii="Times New Roman"/>
                    <w:color w:val="000000"/>
                    <w:sz w:val="12"/>
                  </w:rPr>
                  <w:t xml:space="preserve"> </w:t>
                </w:r>
              </w:p>
            </w:tc>
          </w:tr>
          <w:tr w:rsidR="006D0887" w14:paraId="6C9096F2" w14:textId="77777777" w:rsidTr="006D0887">
            <w:trPr>
              <w:cantSplit/>
              <w:trHeight w:hRule="exact" w:val="183"/>
              <w:jc w:val="center"/>
            </w:trPr>
            <w:tc>
              <w:tcPr>
                <w:tcW w:w="413" w:type="pct"/>
                <w:shd w:val="clear" w:color="auto" w:fill="CFF0FC"/>
                <w:tcMar>
                  <w:top w:w="15" w:type="dxa"/>
                  <w:left w:w="0" w:type="dxa"/>
                  <w:bottom w:w="0" w:type="dxa"/>
                  <w:right w:w="15" w:type="dxa"/>
                </w:tcMar>
                <w:vAlign w:val="bottom"/>
              </w:tcPr>
              <w:p w14:paraId="7F28ED5A" w14:textId="77777777" w:rsidR="00824796" w:rsidRDefault="00824796" w:rsidP="0061669A">
                <w:pPr>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602685DD"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40EA45F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2" w:type="pct"/>
                <w:shd w:val="clear" w:color="auto" w:fill="CFF0FC"/>
                <w:tcMar>
                  <w:top w:w="15" w:type="dxa"/>
                  <w:left w:w="0" w:type="dxa"/>
                  <w:bottom w:w="0" w:type="dxa"/>
                  <w:right w:w="15" w:type="dxa"/>
                </w:tcMar>
                <w:vAlign w:val="bottom"/>
              </w:tcPr>
              <w:p w14:paraId="768B67BA"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5D173797" w14:textId="77777777" w:rsidR="00824796" w:rsidRDefault="00824796" w:rsidP="0061669A">
                <w:pPr>
                  <w:rPr>
                    <w:rFonts w:ascii="Times New Roman"/>
                    <w:color w:val="000000"/>
                    <w:sz w:val="12"/>
                  </w:rPr>
                </w:pPr>
                <w:r>
                  <w:rPr>
                    <w:rFonts w:ascii="Times New Roman"/>
                    <w:color w:val="000000"/>
                    <w:sz w:val="12"/>
                  </w:rPr>
                  <w:t xml:space="preserve"> </w:t>
                </w:r>
              </w:p>
            </w:tc>
            <w:tc>
              <w:tcPr>
                <w:tcW w:w="288" w:type="pct"/>
                <w:shd w:val="clear" w:color="auto" w:fill="CFF0FC"/>
                <w:noWrap/>
                <w:tcMar>
                  <w:top w:w="15" w:type="dxa"/>
                  <w:left w:w="0" w:type="dxa"/>
                  <w:bottom w:w="0" w:type="dxa"/>
                  <w:right w:w="15" w:type="dxa"/>
                </w:tcMar>
                <w:vAlign w:val="bottom"/>
              </w:tcPr>
              <w:p w14:paraId="5EBC80C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0A56C33"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6534977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53" w:type="pct"/>
                <w:shd w:val="clear" w:color="auto" w:fill="CFF0FC"/>
                <w:noWrap/>
                <w:tcMar>
                  <w:top w:w="15" w:type="dxa"/>
                  <w:left w:w="0" w:type="dxa"/>
                  <w:bottom w:w="0" w:type="dxa"/>
                  <w:right w:w="15" w:type="dxa"/>
                </w:tcMar>
                <w:vAlign w:val="bottom"/>
              </w:tcPr>
              <w:p w14:paraId="2DA2F617"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5FC7911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6161D2A"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96986C3"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0063AAA7" w14:textId="77777777" w:rsidR="00824796" w:rsidRDefault="00824796" w:rsidP="0061669A">
                <w:pPr>
                  <w:rPr>
                    <w:rFonts w:ascii="Times New Roman"/>
                    <w:color w:val="000000"/>
                    <w:sz w:val="12"/>
                  </w:rPr>
                </w:pPr>
                <w:r>
                  <w:rPr>
                    <w:rFonts w:ascii="Times New Roman"/>
                    <w:color w:val="000000"/>
                    <w:sz w:val="12"/>
                  </w:rPr>
                  <w:t xml:space="preserve"> </w:t>
                </w:r>
              </w:p>
            </w:tc>
            <w:tc>
              <w:tcPr>
                <w:tcW w:w="300" w:type="pct"/>
                <w:shd w:val="clear" w:color="auto" w:fill="CFF0FC"/>
                <w:noWrap/>
                <w:tcMar>
                  <w:top w:w="15" w:type="dxa"/>
                  <w:left w:w="0" w:type="dxa"/>
                  <w:bottom w:w="0" w:type="dxa"/>
                  <w:right w:w="15" w:type="dxa"/>
                </w:tcMar>
                <w:vAlign w:val="bottom"/>
              </w:tcPr>
              <w:p w14:paraId="0A968AE8"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4C5BAFA3"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746DE1C2"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48" w:type="pct"/>
                <w:shd w:val="clear" w:color="auto" w:fill="CFF0FC"/>
                <w:tcMar>
                  <w:top w:w="15" w:type="dxa"/>
                  <w:left w:w="0" w:type="dxa"/>
                  <w:bottom w:w="0" w:type="dxa"/>
                  <w:right w:w="15" w:type="dxa"/>
                </w:tcMar>
                <w:vAlign w:val="bottom"/>
              </w:tcPr>
              <w:p w14:paraId="367AD36D"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86" w:type="pct"/>
                <w:shd w:val="clear" w:color="auto" w:fill="CFF0FC"/>
                <w:tcMar>
                  <w:top w:w="15" w:type="dxa"/>
                  <w:left w:w="0" w:type="dxa"/>
                  <w:bottom w:w="0" w:type="dxa"/>
                  <w:right w:w="15" w:type="dxa"/>
                </w:tcMar>
                <w:vAlign w:val="bottom"/>
              </w:tcPr>
              <w:p w14:paraId="210DD17E" w14:textId="77777777" w:rsidR="00824796" w:rsidRDefault="00824796" w:rsidP="0061669A">
                <w:pPr>
                  <w:rPr>
                    <w:rFonts w:ascii="Times New Roman"/>
                    <w:color w:val="000000"/>
                    <w:sz w:val="12"/>
                  </w:rPr>
                </w:pPr>
                <w:r>
                  <w:rPr>
                    <w:rFonts w:ascii="Times New Roman"/>
                    <w:color w:val="000000"/>
                    <w:sz w:val="12"/>
                  </w:rPr>
                  <w:t xml:space="preserve"> </w:t>
                </w:r>
              </w:p>
            </w:tc>
            <w:tc>
              <w:tcPr>
                <w:tcW w:w="283" w:type="pct"/>
                <w:shd w:val="clear" w:color="auto" w:fill="CFF0FC"/>
                <w:tcMar>
                  <w:top w:w="15" w:type="dxa"/>
                  <w:left w:w="0" w:type="dxa"/>
                  <w:bottom w:w="0" w:type="dxa"/>
                  <w:right w:w="15" w:type="dxa"/>
                </w:tcMar>
                <w:vAlign w:val="bottom"/>
              </w:tcPr>
              <w:p w14:paraId="2A2AA0E6" w14:textId="77777777" w:rsidR="00824796" w:rsidRDefault="00824796" w:rsidP="0061669A">
                <w:pPr>
                  <w:jc w:val="right"/>
                  <w:rPr>
                    <w:rFonts w:ascii="Times New Roman"/>
                    <w:color w:val="000000"/>
                    <w:sz w:val="12"/>
                  </w:rPr>
                </w:pPr>
                <w:r>
                  <w:rPr>
                    <w:rFonts w:ascii="Times New Roman"/>
                    <w:color w:val="000000"/>
                    <w:sz w:val="12"/>
                  </w:rPr>
                  <w:t>2/19/2021</w:t>
                </w:r>
              </w:p>
            </w:tc>
            <w:tc>
              <w:tcPr>
                <w:tcW w:w="53" w:type="pct"/>
                <w:shd w:val="clear" w:color="auto" w:fill="CFF0FC"/>
                <w:tcMar>
                  <w:top w:w="15" w:type="dxa"/>
                  <w:left w:w="0" w:type="dxa"/>
                  <w:bottom w:w="0" w:type="dxa"/>
                  <w:right w:w="15" w:type="dxa"/>
                </w:tcMar>
                <w:vAlign w:val="bottom"/>
              </w:tcPr>
              <w:p w14:paraId="406B4E07"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7" w:type="pct"/>
                <w:shd w:val="clear" w:color="auto" w:fill="CFF0FC"/>
                <w:noWrap/>
                <w:tcMar>
                  <w:top w:w="15" w:type="dxa"/>
                  <w:left w:w="0" w:type="dxa"/>
                  <w:bottom w:w="0" w:type="dxa"/>
                  <w:right w:w="15" w:type="dxa"/>
                </w:tcMar>
                <w:vAlign w:val="bottom"/>
              </w:tcPr>
              <w:p w14:paraId="6F9D3E67" w14:textId="77777777" w:rsidR="00824796" w:rsidRDefault="00824796" w:rsidP="0061669A">
                <w:pPr>
                  <w:rPr>
                    <w:rFonts w:ascii="Times New Roman"/>
                    <w:color w:val="000000"/>
                    <w:sz w:val="12"/>
                  </w:rPr>
                </w:pPr>
                <w:r>
                  <w:rPr>
                    <w:rFonts w:ascii="Times New Roman"/>
                    <w:color w:val="000000"/>
                    <w:sz w:val="12"/>
                  </w:rPr>
                  <w:t xml:space="preserve"> </w:t>
                </w:r>
              </w:p>
            </w:tc>
            <w:tc>
              <w:tcPr>
                <w:tcW w:w="340" w:type="pct"/>
                <w:shd w:val="clear" w:color="auto" w:fill="CFF0FC"/>
                <w:noWrap/>
                <w:tcMar>
                  <w:top w:w="15" w:type="dxa"/>
                  <w:left w:w="0" w:type="dxa"/>
                  <w:bottom w:w="0" w:type="dxa"/>
                  <w:right w:w="15" w:type="dxa"/>
                </w:tcMar>
                <w:vAlign w:val="bottom"/>
              </w:tcPr>
              <w:p w14:paraId="7E6FE9C7" w14:textId="77777777" w:rsidR="00824796" w:rsidRDefault="00824796" w:rsidP="0061669A">
                <w:pPr>
                  <w:jc w:val="right"/>
                  <w:rPr>
                    <w:rFonts w:ascii="Times New Roman"/>
                    <w:color w:val="000000"/>
                    <w:sz w:val="12"/>
                  </w:rPr>
                </w:pPr>
                <w:r>
                  <w:rPr>
                    <w:rFonts w:ascii="Times New Roman"/>
                    <w:color w:val="000000"/>
                    <w:sz w:val="12"/>
                  </w:rPr>
                  <w:t>11,646</w:t>
                </w:r>
              </w:p>
            </w:tc>
            <w:tc>
              <w:tcPr>
                <w:tcW w:w="48" w:type="pct"/>
                <w:shd w:val="clear" w:color="auto" w:fill="CFF0FC"/>
                <w:noWrap/>
                <w:tcMar>
                  <w:top w:w="15" w:type="dxa"/>
                  <w:left w:w="0" w:type="dxa"/>
                  <w:bottom w:w="0" w:type="dxa"/>
                  <w:right w:w="15" w:type="dxa"/>
                </w:tcMar>
                <w:vAlign w:val="bottom"/>
              </w:tcPr>
              <w:p w14:paraId="26687AF2"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11414EF0"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117E096F" w14:textId="77777777" w:rsidR="00824796" w:rsidRDefault="00824796" w:rsidP="0061669A">
                <w:pPr>
                  <w:rPr>
                    <w:rFonts w:ascii="Times New Roman"/>
                    <w:color w:val="000000"/>
                    <w:sz w:val="12"/>
                  </w:rPr>
                </w:pPr>
                <w:r>
                  <w:rPr>
                    <w:rFonts w:ascii="Times New Roman"/>
                    <w:color w:val="000000"/>
                    <w:sz w:val="12"/>
                  </w:rPr>
                  <w:t xml:space="preserve"> </w:t>
                </w:r>
              </w:p>
            </w:tc>
            <w:tc>
              <w:tcPr>
                <w:tcW w:w="359" w:type="pct"/>
                <w:shd w:val="clear" w:color="auto" w:fill="CFF0FC"/>
                <w:noWrap/>
                <w:tcMar>
                  <w:top w:w="15" w:type="dxa"/>
                  <w:left w:w="0" w:type="dxa"/>
                  <w:bottom w:w="0" w:type="dxa"/>
                  <w:right w:w="15" w:type="dxa"/>
                </w:tcMar>
                <w:vAlign w:val="bottom"/>
              </w:tcPr>
              <w:p w14:paraId="2B3C9C4D" w14:textId="77777777" w:rsidR="00824796" w:rsidRDefault="00824796" w:rsidP="0061669A">
                <w:pPr>
                  <w:jc w:val="right"/>
                  <w:rPr>
                    <w:rFonts w:ascii="Times New Roman"/>
                    <w:color w:val="000000"/>
                    <w:sz w:val="12"/>
                  </w:rPr>
                </w:pPr>
                <w:r>
                  <w:rPr>
                    <w:rFonts w:ascii="Times New Roman"/>
                    <w:color w:val="000000"/>
                    <w:sz w:val="12"/>
                  </w:rPr>
                  <w:t>1,657,808</w:t>
                </w:r>
              </w:p>
            </w:tc>
            <w:tc>
              <w:tcPr>
                <w:tcW w:w="48" w:type="pct"/>
                <w:shd w:val="clear" w:color="auto" w:fill="CFF0FC"/>
                <w:noWrap/>
                <w:tcMar>
                  <w:top w:w="15" w:type="dxa"/>
                  <w:left w:w="0" w:type="dxa"/>
                  <w:bottom w:w="0" w:type="dxa"/>
                  <w:right w:w="15" w:type="dxa"/>
                </w:tcMar>
                <w:vAlign w:val="bottom"/>
              </w:tcPr>
              <w:p w14:paraId="4F44F98F"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2426B6A5"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7C39ADA8" w14:textId="77777777" w:rsidR="00824796" w:rsidRDefault="00824796" w:rsidP="0061669A">
                <w:pPr>
                  <w:rPr>
                    <w:rFonts w:ascii="Times New Roman"/>
                    <w:color w:val="000000"/>
                    <w:sz w:val="12"/>
                  </w:rPr>
                </w:pPr>
                <w:r>
                  <w:rPr>
                    <w:rFonts w:ascii="Times New Roman"/>
                    <w:color w:val="000000"/>
                    <w:sz w:val="12"/>
                  </w:rPr>
                  <w:t xml:space="preserve"> </w:t>
                </w:r>
              </w:p>
            </w:tc>
            <w:tc>
              <w:tcPr>
                <w:tcW w:w="350" w:type="pct"/>
                <w:shd w:val="clear" w:color="auto" w:fill="CFF0FC"/>
                <w:noWrap/>
                <w:tcMar>
                  <w:top w:w="15" w:type="dxa"/>
                  <w:left w:w="0" w:type="dxa"/>
                  <w:bottom w:w="0" w:type="dxa"/>
                  <w:right w:w="15" w:type="dxa"/>
                </w:tcMar>
                <w:vAlign w:val="bottom"/>
              </w:tcPr>
              <w:p w14:paraId="4BC7FE71"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52790AFE" w14:textId="77777777" w:rsidR="00824796" w:rsidRDefault="00824796" w:rsidP="0061669A">
                <w:pPr>
                  <w:rPr>
                    <w:rFonts w:ascii="Times New Roman"/>
                    <w:color w:val="000000"/>
                    <w:sz w:val="12"/>
                  </w:rPr>
                </w:pPr>
                <w:r>
                  <w:rPr>
                    <w:rFonts w:ascii="Times New Roman"/>
                    <w:color w:val="000000"/>
                    <w:sz w:val="12"/>
                  </w:rPr>
                  <w:t xml:space="preserve"> </w:t>
                </w:r>
              </w:p>
            </w:tc>
            <w:tc>
              <w:tcPr>
                <w:tcW w:w="53" w:type="pct"/>
                <w:shd w:val="clear" w:color="auto" w:fill="CFF0FC"/>
                <w:tcMar>
                  <w:top w:w="15" w:type="dxa"/>
                  <w:left w:w="0" w:type="dxa"/>
                  <w:bottom w:w="0" w:type="dxa"/>
                  <w:right w:w="15" w:type="dxa"/>
                </w:tcMar>
                <w:vAlign w:val="bottom"/>
              </w:tcPr>
              <w:p w14:paraId="08A7993B" w14:textId="77777777" w:rsidR="00824796" w:rsidRDefault="00824796" w:rsidP="0061669A">
                <w:pPr>
                  <w:jc w:val="right"/>
                  <w:rPr>
                    <w:rFonts w:ascii="Times New Roman"/>
                    <w:color w:val="000000"/>
                    <w:sz w:val="12"/>
                  </w:rPr>
                </w:pPr>
                <w:r>
                  <w:rPr>
                    <w:rFonts w:ascii="Times New Roman"/>
                    <w:color w:val="000000"/>
                    <w:sz w:val="12"/>
                  </w:rPr>
                  <w:t xml:space="preserve"> </w:t>
                </w:r>
              </w:p>
            </w:tc>
            <w:tc>
              <w:tcPr>
                <w:tcW w:w="48" w:type="pct"/>
                <w:shd w:val="clear" w:color="auto" w:fill="CFF0FC"/>
                <w:noWrap/>
                <w:tcMar>
                  <w:top w:w="15" w:type="dxa"/>
                  <w:left w:w="0" w:type="dxa"/>
                  <w:bottom w:w="0" w:type="dxa"/>
                  <w:right w:w="15" w:type="dxa"/>
                </w:tcMar>
                <w:vAlign w:val="bottom"/>
              </w:tcPr>
              <w:p w14:paraId="20AE0F94" w14:textId="77777777" w:rsidR="00824796" w:rsidRDefault="00824796" w:rsidP="0061669A">
                <w:pPr>
                  <w:rPr>
                    <w:rFonts w:ascii="Times New Roman"/>
                    <w:color w:val="000000"/>
                    <w:sz w:val="12"/>
                  </w:rPr>
                </w:pPr>
                <w:r>
                  <w:rPr>
                    <w:rFonts w:ascii="Times New Roman"/>
                    <w:color w:val="000000"/>
                    <w:sz w:val="12"/>
                  </w:rPr>
                  <w:t xml:space="preserve"> </w:t>
                </w:r>
              </w:p>
            </w:tc>
            <w:tc>
              <w:tcPr>
                <w:tcW w:w="354" w:type="pct"/>
                <w:shd w:val="clear" w:color="auto" w:fill="CFF0FC"/>
                <w:noWrap/>
                <w:tcMar>
                  <w:top w:w="15" w:type="dxa"/>
                  <w:left w:w="0" w:type="dxa"/>
                  <w:bottom w:w="0" w:type="dxa"/>
                  <w:right w:w="15" w:type="dxa"/>
                </w:tcMar>
                <w:vAlign w:val="bottom"/>
              </w:tcPr>
              <w:p w14:paraId="50985B82" w14:textId="77777777" w:rsidR="00824796" w:rsidRDefault="00824796" w:rsidP="0061669A">
                <w:pPr>
                  <w:jc w:val="right"/>
                  <w:rPr>
                    <w:rFonts w:ascii="Times New Roman"/>
                    <w:color w:val="000000"/>
                    <w:sz w:val="12"/>
                  </w:rPr>
                </w:pPr>
                <w:r>
                  <w:rPr>
                    <w:rFonts w:ascii="Times New Roman"/>
                    <w:color w:val="000000"/>
                    <w:sz w:val="12"/>
                  </w:rPr>
                  <w:t>-</w:t>
                </w:r>
              </w:p>
            </w:tc>
            <w:tc>
              <w:tcPr>
                <w:tcW w:w="48" w:type="pct"/>
                <w:shd w:val="clear" w:color="auto" w:fill="CFF0FC"/>
                <w:noWrap/>
                <w:tcMar>
                  <w:top w:w="15" w:type="dxa"/>
                  <w:left w:w="0" w:type="dxa"/>
                  <w:bottom w:w="0" w:type="dxa"/>
                  <w:right w:w="15" w:type="dxa"/>
                </w:tcMar>
                <w:vAlign w:val="bottom"/>
              </w:tcPr>
              <w:p w14:paraId="7FFB73A6" w14:textId="4655FC4A" w:rsidR="00824796" w:rsidRDefault="00824796" w:rsidP="0061669A">
                <w:pPr>
                  <w:rPr>
                    <w:rFonts w:ascii="Times New Roman"/>
                    <w:color w:val="000000"/>
                    <w:sz w:val="12"/>
                  </w:rPr>
                </w:pPr>
                <w:r>
                  <w:rPr>
                    <w:rFonts w:ascii="Times New Roman"/>
                    <w:color w:val="000000"/>
                    <w:sz w:val="2"/>
                  </w:rPr>
                  <w:t xml:space="preserve"> </w:t>
                </w:r>
              </w:p>
            </w:tc>
          </w:tr>
        </w:tbl>
      </w:sdtContent>
    </w:sdt>
    <w:p w14:paraId="06D207C0" w14:textId="297D4FCF" w:rsidR="00F3380B" w:rsidRPr="00F3380B" w:rsidRDefault="00F3380B" w:rsidP="00DD4417">
      <w:pPr>
        <w:pStyle w:val="ListParagraph"/>
        <w:numPr>
          <w:ilvl w:val="0"/>
          <w:numId w:val="13"/>
        </w:numPr>
        <w:adjustRightInd w:val="0"/>
        <w:spacing w:before="120" w:after="0" w:line="240" w:lineRule="auto"/>
        <w:ind w:left="360"/>
        <w:contextualSpacing w:val="0"/>
        <w:rPr>
          <w:rFonts w:ascii="Times New Roman" w:hAnsi="Times New Roman" w:cs="Times New Roman"/>
          <w:sz w:val="24"/>
          <w:szCs w:val="24"/>
        </w:rPr>
      </w:pPr>
      <w:r w:rsidRPr="00AE290A">
        <w:rPr>
          <w:rFonts w:ascii="Times New Roman" w:hAnsi="Times New Roman" w:cs="Times New Roman"/>
          <w:sz w:val="20"/>
          <w:szCs w:val="20"/>
        </w:rPr>
        <w:t>Options vest as to one-fourth of the shares on the first anniversary of the grant date</w:t>
      </w:r>
      <w:r w:rsidR="008812A2">
        <w:rPr>
          <w:rFonts w:ascii="Times New Roman" w:hAnsi="Times New Roman" w:cs="Times New Roman"/>
          <w:sz w:val="20"/>
          <w:szCs w:val="20"/>
        </w:rPr>
        <w:t>, with, the</w:t>
      </w:r>
      <w:r w:rsidRPr="00AE290A">
        <w:rPr>
          <w:rFonts w:ascii="Times New Roman" w:hAnsi="Times New Roman" w:cs="Times New Roman"/>
          <w:sz w:val="20"/>
          <w:szCs w:val="20"/>
        </w:rPr>
        <w:t xml:space="preserve"> remaining shares vest</w:t>
      </w:r>
      <w:r w:rsidR="008812A2">
        <w:rPr>
          <w:rFonts w:ascii="Times New Roman" w:hAnsi="Times New Roman" w:cs="Times New Roman"/>
          <w:sz w:val="20"/>
          <w:szCs w:val="20"/>
        </w:rPr>
        <w:t>ing</w:t>
      </w:r>
      <w:r w:rsidRPr="00AE290A">
        <w:rPr>
          <w:rFonts w:ascii="Times New Roman" w:hAnsi="Times New Roman" w:cs="Times New Roman"/>
          <w:sz w:val="20"/>
          <w:szCs w:val="20"/>
        </w:rPr>
        <w:t xml:space="preserve"> in a series of 36</w:t>
      </w:r>
      <w:r w:rsidR="008812A2">
        <w:rPr>
          <w:rFonts w:ascii="Times New Roman" w:hAnsi="Times New Roman" w:cs="Times New Roman"/>
          <w:sz w:val="20"/>
          <w:szCs w:val="20"/>
        </w:rPr>
        <w:t xml:space="preserve"> </w:t>
      </w:r>
      <w:r w:rsidRPr="00AE290A">
        <w:rPr>
          <w:rFonts w:ascii="Times New Roman" w:hAnsi="Times New Roman" w:cs="Times New Roman"/>
          <w:sz w:val="20"/>
          <w:szCs w:val="20"/>
        </w:rPr>
        <w:t>equal monthly installments each month thereafter.</w:t>
      </w:r>
    </w:p>
    <w:p w14:paraId="4E614B62" w14:textId="77777777" w:rsidR="008812A2" w:rsidRPr="008812A2" w:rsidRDefault="008812A2" w:rsidP="00DD4417">
      <w:pPr>
        <w:pStyle w:val="ListParagraph"/>
        <w:numPr>
          <w:ilvl w:val="0"/>
          <w:numId w:val="13"/>
        </w:numPr>
        <w:adjustRightInd w:val="0"/>
        <w:spacing w:before="120" w:after="0" w:line="240" w:lineRule="auto"/>
        <w:ind w:left="360"/>
        <w:contextualSpacing w:val="0"/>
        <w:rPr>
          <w:rFonts w:ascii="Times New Roman" w:hAnsi="Times New Roman" w:cs="Times New Roman"/>
          <w:sz w:val="20"/>
          <w:szCs w:val="20"/>
        </w:rPr>
      </w:pPr>
      <w:r w:rsidRPr="008812A2">
        <w:rPr>
          <w:rFonts w:ascii="Times New Roman" w:hAnsi="Times New Roman" w:cs="Times New Roman"/>
          <w:sz w:val="20"/>
          <w:szCs w:val="20"/>
        </w:rPr>
        <w:t>The units vest as to one-fourth of the underlying units/shares on the first anniversary of the grant date, with the remaining underlying units/shares vesting in series of 36 equal monthly installments each month thereafter.</w:t>
      </w:r>
    </w:p>
    <w:p w14:paraId="3B3A2D8A" w14:textId="0AD86FAE" w:rsidR="00115E00" w:rsidRPr="00AE290A" w:rsidRDefault="008812A2" w:rsidP="00DD4417">
      <w:pPr>
        <w:pStyle w:val="ListParagraph"/>
        <w:numPr>
          <w:ilvl w:val="0"/>
          <w:numId w:val="13"/>
        </w:numPr>
        <w:adjustRightInd w:val="0"/>
        <w:spacing w:before="120" w:after="0" w:line="240" w:lineRule="auto"/>
        <w:ind w:left="360"/>
        <w:contextualSpacing w:val="0"/>
        <w:rPr>
          <w:rFonts w:ascii="Times New Roman" w:hAnsi="Times New Roman" w:cs="Times New Roman"/>
          <w:sz w:val="24"/>
          <w:szCs w:val="24"/>
        </w:rPr>
      </w:pPr>
      <w:r>
        <w:rPr>
          <w:rFonts w:ascii="Times New Roman" w:hAnsi="Times New Roman" w:cs="Times New Roman"/>
          <w:sz w:val="20"/>
          <w:szCs w:val="20"/>
        </w:rPr>
        <w:t>Market</w:t>
      </w:r>
      <w:r w:rsidR="00BB444B" w:rsidRPr="00AE290A">
        <w:rPr>
          <w:rFonts w:ascii="Times New Roman" w:hAnsi="Times New Roman" w:cs="Times New Roman"/>
          <w:sz w:val="20"/>
          <w:szCs w:val="20"/>
        </w:rPr>
        <w:t xml:space="preserve"> values are calculated using the year end closing sale price of a share of our common stock on the Nasdaq Global Market, which was </w:t>
      </w:r>
      <w:sdt>
        <w:sdtPr>
          <w:rPr>
            <w:rFonts w:ascii="Times New Roman" w:hAnsi="Times New Roman" w:cs="Times New Roman"/>
            <w:sz w:val="20"/>
            <w:szCs w:val="20"/>
          </w:rPr>
          <w:alias w:val="AL-FYE_stock.price - 2022 Proxy SPSC_Master_Workbook"/>
          <w:tag w:val="7c199ac0-5c9c-4463-947f-0431413fab3c"/>
          <w:id w:val="-1121298373"/>
          <w:placeholder>
            <w:docPart w:val="DefaultPlaceholder_-1854013440"/>
          </w:placeholder>
        </w:sdtPr>
        <w:sdtEndPr/>
        <w:sdtContent>
          <w:r w:rsidR="006260F1">
            <w:rPr>
              <w:rFonts w:ascii="Times New Roman" w:hAnsi="Times New Roman" w:cs="Times New Roman"/>
              <w:sz w:val="20"/>
              <w:szCs w:val="20"/>
            </w:rPr>
            <w:t>$142.35</w:t>
          </w:r>
        </w:sdtContent>
      </w:sdt>
      <w:r w:rsidR="00BB444B" w:rsidRPr="00AE290A">
        <w:rPr>
          <w:rFonts w:ascii="Times New Roman" w:hAnsi="Times New Roman" w:cs="Times New Roman"/>
          <w:sz w:val="20"/>
          <w:szCs w:val="20"/>
        </w:rPr>
        <w:t>.</w:t>
      </w:r>
    </w:p>
    <w:p w14:paraId="174F7C35" w14:textId="2A1B0DB9" w:rsidR="00B7536E" w:rsidRPr="00BD5400" w:rsidRDefault="00BB444B" w:rsidP="00DD4417">
      <w:pPr>
        <w:pStyle w:val="ListParagraph"/>
        <w:numPr>
          <w:ilvl w:val="0"/>
          <w:numId w:val="13"/>
        </w:numPr>
        <w:adjustRightInd w:val="0"/>
        <w:spacing w:before="120" w:after="0" w:line="240" w:lineRule="auto"/>
        <w:ind w:left="360"/>
        <w:contextualSpacing w:val="0"/>
      </w:pPr>
      <w:r w:rsidRPr="00637D5A">
        <w:rPr>
          <w:rFonts w:ascii="Times New Roman" w:hAnsi="Times New Roman" w:cs="Times New Roman"/>
          <w:sz w:val="20"/>
          <w:szCs w:val="20"/>
        </w:rPr>
        <w:t>The PSUs granted in</w:t>
      </w:r>
      <w:r w:rsidR="00637D5A" w:rsidRPr="00637D5A">
        <w:rPr>
          <w:rFonts w:ascii="Times New Roman" w:hAnsi="Times New Roman" w:cs="Times New Roman"/>
          <w:sz w:val="20"/>
          <w:szCs w:val="20"/>
        </w:rPr>
        <w:t xml:space="preserve"> </w:t>
      </w:r>
      <w:sdt>
        <w:sdtPr>
          <w:rPr>
            <w:rFonts w:ascii="Times New Roman" w:hAnsi="Times New Roman" w:cs="Times New Roman"/>
            <w:sz w:val="20"/>
            <w:szCs w:val="20"/>
          </w:rPr>
          <w:alias w:val="AL-Period_03 - 2022 Proxy SPSC_Master_Workbook"/>
          <w:tag w:val="b735263e-5f83-4865-97dc-fb1416cbe068"/>
          <w:id w:val="1439179799"/>
          <w:placeholder>
            <w:docPart w:val="D41421342B5C4AE1BEEE6689712D8E63"/>
          </w:placeholder>
        </w:sdtPr>
        <w:sdtEndPr/>
        <w:sdtContent>
          <w:r w:rsidR="00007254">
            <w:rPr>
              <w:rFonts w:ascii="Times New Roman" w:hAnsi="Times New Roman" w:cs="Times New Roman"/>
              <w:sz w:val="20"/>
              <w:szCs w:val="20"/>
            </w:rPr>
            <w:t>2019</w:t>
          </w:r>
        </w:sdtContent>
      </w:sdt>
      <w:r w:rsidR="00637D5A" w:rsidRPr="00637D5A">
        <w:rPr>
          <w:rFonts w:ascii="Times New Roman" w:hAnsi="Times New Roman" w:cs="Times New Roman"/>
          <w:sz w:val="20"/>
          <w:szCs w:val="20"/>
        </w:rPr>
        <w:t>,</w:t>
      </w:r>
      <w:r w:rsidRPr="00637D5A">
        <w:rPr>
          <w:rFonts w:ascii="Times New Roman" w:hAnsi="Times New Roman" w:cs="Times New Roman"/>
          <w:sz w:val="20"/>
          <w:szCs w:val="20"/>
        </w:rPr>
        <w:t xml:space="preserve"> </w:t>
      </w:r>
      <w:sdt>
        <w:sdtPr>
          <w:rPr>
            <w:rFonts w:ascii="Times New Roman" w:hAnsi="Times New Roman" w:cs="Times New Roman"/>
            <w:sz w:val="20"/>
            <w:szCs w:val="20"/>
          </w:rPr>
          <w:alias w:val="AL-Period_02 - 2022 Proxy SPSC_Master_Workbook"/>
          <w:tag w:val="3fdbbaad-2b97-4cd9-9262-6d4867645861"/>
          <w:id w:val="-744799890"/>
          <w:placeholder>
            <w:docPart w:val="7AC051913D2A4D0194DF5D6539C773EB"/>
          </w:placeholder>
        </w:sdtPr>
        <w:sdtEndPr/>
        <w:sdtContent>
          <w:r w:rsidR="00007254">
            <w:rPr>
              <w:rFonts w:ascii="Times New Roman" w:hAnsi="Times New Roman" w:cs="Times New Roman"/>
              <w:sz w:val="20"/>
              <w:szCs w:val="20"/>
            </w:rPr>
            <w:t>2020</w:t>
          </w:r>
        </w:sdtContent>
      </w:sdt>
      <w:r w:rsidR="00637D5A" w:rsidRPr="00637D5A">
        <w:rPr>
          <w:rFonts w:ascii="Times New Roman" w:hAnsi="Times New Roman" w:cs="Times New Roman"/>
          <w:sz w:val="20"/>
          <w:szCs w:val="20"/>
        </w:rPr>
        <w:t xml:space="preserve">, and </w:t>
      </w:r>
      <w:sdt>
        <w:sdtPr>
          <w:rPr>
            <w:rFonts w:ascii="Times New Roman" w:hAnsi="Times New Roman" w:cs="Times New Roman"/>
            <w:sz w:val="20"/>
            <w:szCs w:val="20"/>
          </w:rPr>
          <w:alias w:val="AL-Period_01 - 2022 Proxy SPSC_Master_Workbook"/>
          <w:tag w:val="2409413d-8492-4af8-90fb-222f2c82017c"/>
          <w:id w:val="-1984766906"/>
          <w:placeholder>
            <w:docPart w:val="DefaultPlaceholder_-1854013440"/>
          </w:placeholder>
        </w:sdtPr>
        <w:sdtEndPr/>
        <w:sdtContent>
          <w:r w:rsidR="00007254">
            <w:rPr>
              <w:rFonts w:ascii="Times New Roman" w:hAnsi="Times New Roman" w:cs="Times New Roman"/>
              <w:sz w:val="20"/>
              <w:szCs w:val="20"/>
            </w:rPr>
            <w:t>2021</w:t>
          </w:r>
        </w:sdtContent>
      </w:sdt>
      <w:r w:rsidR="00637D5A" w:rsidRPr="00637D5A">
        <w:rPr>
          <w:rFonts w:ascii="Times New Roman" w:hAnsi="Times New Roman" w:cs="Times New Roman"/>
          <w:sz w:val="20"/>
          <w:szCs w:val="20"/>
        </w:rPr>
        <w:t xml:space="preserve"> are</w:t>
      </w:r>
      <w:r w:rsidR="00CA3F00" w:rsidRPr="00637D5A">
        <w:rPr>
          <w:rFonts w:ascii="Times New Roman" w:hAnsi="Times New Roman" w:cs="Times New Roman"/>
          <w:sz w:val="20"/>
          <w:szCs w:val="20"/>
        </w:rPr>
        <w:t xml:space="preserve"> </w:t>
      </w:r>
      <w:r w:rsidR="009F5733" w:rsidRPr="00637D5A">
        <w:rPr>
          <w:rFonts w:ascii="Times New Roman" w:hAnsi="Times New Roman" w:cs="Times New Roman"/>
          <w:sz w:val="20"/>
          <w:szCs w:val="20"/>
        </w:rPr>
        <w:t xml:space="preserve">earned </w:t>
      </w:r>
      <w:r w:rsidRPr="00637D5A">
        <w:rPr>
          <w:rFonts w:ascii="Times New Roman" w:hAnsi="Times New Roman" w:cs="Times New Roman"/>
          <w:sz w:val="20"/>
          <w:szCs w:val="20"/>
        </w:rPr>
        <w:t xml:space="preserve">in accordance with the successful attainment of pre-determined </w:t>
      </w:r>
      <w:r w:rsidR="00AE1963" w:rsidRPr="00637D5A">
        <w:rPr>
          <w:rFonts w:ascii="Times New Roman" w:hAnsi="Times New Roman" w:cs="Times New Roman"/>
          <w:sz w:val="20"/>
          <w:szCs w:val="20"/>
        </w:rPr>
        <w:t>TSR</w:t>
      </w:r>
      <w:r w:rsidRPr="00637D5A">
        <w:rPr>
          <w:rFonts w:ascii="Times New Roman" w:hAnsi="Times New Roman" w:cs="Times New Roman"/>
          <w:sz w:val="20"/>
          <w:szCs w:val="20"/>
        </w:rPr>
        <w:t xml:space="preserve"> targets relative to </w:t>
      </w:r>
      <w:r w:rsidR="009A242F" w:rsidRPr="00637D5A">
        <w:rPr>
          <w:rFonts w:ascii="Times New Roman" w:hAnsi="Times New Roman" w:cs="Times New Roman"/>
          <w:sz w:val="20"/>
          <w:szCs w:val="20"/>
        </w:rPr>
        <w:t>the Index</w:t>
      </w:r>
      <w:r w:rsidRPr="00637D5A">
        <w:rPr>
          <w:rFonts w:ascii="Times New Roman" w:hAnsi="Times New Roman" w:cs="Times New Roman"/>
          <w:sz w:val="20"/>
          <w:szCs w:val="20"/>
        </w:rPr>
        <w:t xml:space="preserve"> over a three-year performance period ending in</w:t>
      </w:r>
      <w:r w:rsidR="00637D5A" w:rsidRPr="00637D5A">
        <w:rPr>
          <w:rFonts w:ascii="Times New Roman" w:hAnsi="Times New Roman" w:cs="Times New Roman"/>
          <w:sz w:val="20"/>
          <w:szCs w:val="20"/>
        </w:rPr>
        <w:t xml:space="preserve"> </w:t>
      </w:r>
      <w:sdt>
        <w:sdtPr>
          <w:rPr>
            <w:rFonts w:ascii="Times New Roman" w:hAnsi="Times New Roman" w:cs="Times New Roman"/>
            <w:sz w:val="20"/>
            <w:szCs w:val="20"/>
          </w:rPr>
          <w:alias w:val="AL-Period_01 - 2022 Proxy SPSC_Master_Workbook"/>
          <w:tag w:val="5883dd8a-dd2e-42e4-9247-d664831be363"/>
          <w:id w:val="1328942694"/>
          <w:placeholder>
            <w:docPart w:val="3DB2F3689C4B468CAEFA606257479A33"/>
          </w:placeholder>
        </w:sdtPr>
        <w:sdtEndPr/>
        <w:sdtContent>
          <w:r w:rsidR="00007254">
            <w:rPr>
              <w:rFonts w:ascii="Times New Roman" w:hAnsi="Times New Roman" w:cs="Times New Roman"/>
              <w:sz w:val="20"/>
              <w:szCs w:val="20"/>
            </w:rPr>
            <w:t>2021</w:t>
          </w:r>
        </w:sdtContent>
      </w:sdt>
      <w:r w:rsidR="00637D5A" w:rsidRPr="00637D5A">
        <w:rPr>
          <w:rFonts w:ascii="Times New Roman" w:hAnsi="Times New Roman" w:cs="Times New Roman"/>
          <w:sz w:val="20"/>
          <w:szCs w:val="20"/>
        </w:rPr>
        <w:t xml:space="preserve">, </w:t>
      </w:r>
      <w:sdt>
        <w:sdtPr>
          <w:rPr>
            <w:rFonts w:ascii="Times New Roman" w:hAnsi="Times New Roman" w:cs="Times New Roman"/>
            <w:sz w:val="20"/>
            <w:szCs w:val="20"/>
          </w:rPr>
          <w:alias w:val="AL-Period_Next.FY - 2022 Proxy SPSC_Master_Workbook"/>
          <w:tag w:val="97b059b1-c63c-4a11-be15-c0bbfe4e5781"/>
          <w:id w:val="-1144190861"/>
          <w:placeholder>
            <w:docPart w:val="1A80ABB8F8784FE598FD1A6C6C435431"/>
          </w:placeholder>
        </w:sdtPr>
        <w:sdtEndPr/>
        <w:sdtContent>
          <w:r w:rsidR="00007254">
            <w:rPr>
              <w:rFonts w:ascii="Times New Roman" w:hAnsi="Times New Roman" w:cs="Times New Roman"/>
              <w:sz w:val="20"/>
              <w:szCs w:val="20"/>
            </w:rPr>
            <w:t>2022</w:t>
          </w:r>
        </w:sdtContent>
      </w:sdt>
      <w:r w:rsidR="00637D5A" w:rsidRPr="00637D5A">
        <w:rPr>
          <w:rFonts w:ascii="Times New Roman" w:hAnsi="Times New Roman" w:cs="Times New Roman"/>
          <w:sz w:val="20"/>
          <w:szCs w:val="20"/>
        </w:rPr>
        <w:t>, and</w:t>
      </w:r>
      <w:r w:rsidRPr="00637D5A">
        <w:rPr>
          <w:rFonts w:ascii="Times New Roman" w:hAnsi="Times New Roman" w:cs="Times New Roman"/>
          <w:sz w:val="20"/>
          <w:szCs w:val="20"/>
        </w:rPr>
        <w:t xml:space="preserve"> </w:t>
      </w:r>
      <w:sdt>
        <w:sdtPr>
          <w:rPr>
            <w:rFonts w:ascii="Times New Roman" w:hAnsi="Times New Roman" w:cs="Times New Roman"/>
            <w:sz w:val="20"/>
            <w:szCs w:val="20"/>
          </w:rPr>
          <w:alias w:val="AL-Period_Next.FY2 - 2022 Proxy SPSC_Master_Workbook"/>
          <w:tag w:val="872b5430-8f21-43c8-b584-ce9d91e8df19"/>
          <w:id w:val="-1240410697"/>
          <w:placeholder>
            <w:docPart w:val="DefaultPlaceholder_-1854013440"/>
          </w:placeholder>
        </w:sdtPr>
        <w:sdtEndPr/>
        <w:sdtContent>
          <w:r w:rsidR="00007254">
            <w:rPr>
              <w:rFonts w:ascii="Times New Roman" w:hAnsi="Times New Roman" w:cs="Times New Roman"/>
              <w:sz w:val="20"/>
              <w:szCs w:val="20"/>
            </w:rPr>
            <w:t>2023</w:t>
          </w:r>
        </w:sdtContent>
      </w:sdt>
      <w:r w:rsidR="00424985">
        <w:rPr>
          <w:rFonts w:ascii="Times New Roman" w:hAnsi="Times New Roman" w:cs="Times New Roman"/>
          <w:sz w:val="20"/>
          <w:szCs w:val="20"/>
        </w:rPr>
        <w:t>,</w:t>
      </w:r>
      <w:r w:rsidR="00397DFF" w:rsidRPr="00637D5A">
        <w:rPr>
          <w:rFonts w:ascii="Times New Roman" w:hAnsi="Times New Roman" w:cs="Times New Roman"/>
          <w:sz w:val="20"/>
          <w:szCs w:val="20"/>
        </w:rPr>
        <w:t xml:space="preserve"> </w:t>
      </w:r>
      <w:r w:rsidR="00CA3F00" w:rsidRPr="00637D5A">
        <w:rPr>
          <w:rFonts w:ascii="Times New Roman" w:hAnsi="Times New Roman" w:cs="Times New Roman"/>
          <w:sz w:val="20"/>
          <w:szCs w:val="20"/>
        </w:rPr>
        <w:t>respectivel</w:t>
      </w:r>
      <w:r w:rsidR="009F5733" w:rsidRPr="00637D5A">
        <w:rPr>
          <w:rFonts w:ascii="Times New Roman" w:hAnsi="Times New Roman" w:cs="Times New Roman"/>
          <w:sz w:val="20"/>
          <w:szCs w:val="20"/>
        </w:rPr>
        <w:t xml:space="preserve">y, and vest in the year subsequent to the end of the performance period upon </w:t>
      </w:r>
      <w:r w:rsidR="00A54BF1">
        <w:rPr>
          <w:rFonts w:ascii="Times New Roman" w:hAnsi="Times New Roman" w:cs="Times New Roman"/>
          <w:sz w:val="20"/>
          <w:szCs w:val="20"/>
        </w:rPr>
        <w:t>certification</w:t>
      </w:r>
      <w:r w:rsidR="009F5733" w:rsidRPr="00637D5A">
        <w:rPr>
          <w:rFonts w:ascii="Times New Roman" w:hAnsi="Times New Roman" w:cs="Times New Roman"/>
          <w:sz w:val="20"/>
          <w:szCs w:val="20"/>
        </w:rPr>
        <w:t xml:space="preserve"> by the </w:t>
      </w:r>
      <w:r w:rsidR="00DE77E7">
        <w:rPr>
          <w:rFonts w:ascii="Times New Roman" w:hAnsi="Times New Roman" w:cs="Times New Roman"/>
          <w:sz w:val="20"/>
          <w:szCs w:val="20"/>
        </w:rPr>
        <w:t>C</w:t>
      </w:r>
      <w:r w:rsidR="009F5733" w:rsidRPr="00637D5A">
        <w:rPr>
          <w:rFonts w:ascii="Times New Roman" w:hAnsi="Times New Roman" w:cs="Times New Roman"/>
          <w:sz w:val="20"/>
          <w:szCs w:val="20"/>
        </w:rPr>
        <w:t>ompensation</w:t>
      </w:r>
      <w:r w:rsidR="00DE77E7">
        <w:rPr>
          <w:rFonts w:ascii="Times New Roman" w:hAnsi="Times New Roman" w:cs="Times New Roman"/>
          <w:sz w:val="20"/>
          <w:szCs w:val="20"/>
        </w:rPr>
        <w:t xml:space="preserve"> &amp; Talent</w:t>
      </w:r>
      <w:r w:rsidR="009F5733" w:rsidRPr="00637D5A">
        <w:rPr>
          <w:rFonts w:ascii="Times New Roman" w:hAnsi="Times New Roman" w:cs="Times New Roman"/>
          <w:sz w:val="20"/>
          <w:szCs w:val="20"/>
        </w:rPr>
        <w:t xml:space="preserve"> </w:t>
      </w:r>
      <w:r w:rsidR="00DE77E7">
        <w:rPr>
          <w:rFonts w:ascii="Times New Roman" w:hAnsi="Times New Roman" w:cs="Times New Roman"/>
          <w:sz w:val="20"/>
          <w:szCs w:val="20"/>
        </w:rPr>
        <w:t>C</w:t>
      </w:r>
      <w:r w:rsidR="009F5733" w:rsidRPr="00637D5A">
        <w:rPr>
          <w:rFonts w:ascii="Times New Roman" w:hAnsi="Times New Roman" w:cs="Times New Roman"/>
          <w:sz w:val="20"/>
          <w:szCs w:val="20"/>
        </w:rPr>
        <w:t>ommittee</w:t>
      </w:r>
      <w:r w:rsidR="009F5733" w:rsidRPr="00824796">
        <w:rPr>
          <w:rFonts w:ascii="Times New Roman" w:hAnsi="Times New Roman" w:cs="Times New Roman"/>
          <w:sz w:val="20"/>
          <w:szCs w:val="20"/>
        </w:rPr>
        <w:t xml:space="preserve">. </w:t>
      </w:r>
      <w:r w:rsidR="008812A2" w:rsidRPr="008812A2">
        <w:rPr>
          <w:rFonts w:ascii="Times New Roman" w:hAnsi="Times New Roman" w:cs="Times New Roman"/>
          <w:sz w:val="20"/>
          <w:szCs w:val="20"/>
        </w:rPr>
        <w:t>The PSUs granted in 2019 are reported at the earned number of units, the maximum amount, due to the attainment of the maximum TSR target over the completed performance period</w:t>
      </w:r>
      <w:r w:rsidR="00E711DD">
        <w:rPr>
          <w:rFonts w:ascii="Times New Roman" w:hAnsi="Times New Roman" w:cs="Times New Roman"/>
          <w:sz w:val="20"/>
          <w:szCs w:val="20"/>
        </w:rPr>
        <w:t>, as discussed above under “Compensation Discussion and Analysis</w:t>
      </w:r>
      <w:r w:rsidR="00DD7ED1">
        <w:rPr>
          <w:rFonts w:ascii="Times New Roman" w:hAnsi="Times New Roman" w:cs="Times New Roman"/>
          <w:sz w:val="20"/>
          <w:szCs w:val="20"/>
        </w:rPr>
        <w:t xml:space="preserve"> </w:t>
      </w:r>
      <w:r w:rsidR="00E711DD">
        <w:rPr>
          <w:rFonts w:ascii="Times New Roman" w:hAnsi="Times New Roman" w:cs="Times New Roman"/>
          <w:sz w:val="20"/>
          <w:szCs w:val="20"/>
        </w:rPr>
        <w:t>- Equity Awards”</w:t>
      </w:r>
      <w:r w:rsidR="008812A2" w:rsidRPr="008812A2">
        <w:rPr>
          <w:rFonts w:ascii="Times New Roman" w:hAnsi="Times New Roman" w:cs="Times New Roman"/>
          <w:sz w:val="20"/>
          <w:szCs w:val="20"/>
        </w:rPr>
        <w:t>.</w:t>
      </w:r>
      <w:r w:rsidR="00C37FE6">
        <w:rPr>
          <w:rFonts w:ascii="Times New Roman" w:hAnsi="Times New Roman" w:cs="Times New Roman"/>
          <w:sz w:val="20"/>
          <w:szCs w:val="20"/>
        </w:rPr>
        <w:t xml:space="preserve"> </w:t>
      </w:r>
      <w:r w:rsidR="008812A2">
        <w:rPr>
          <w:rFonts w:ascii="Times New Roman" w:hAnsi="Times New Roman" w:cs="Times New Roman"/>
          <w:sz w:val="20"/>
          <w:szCs w:val="20"/>
        </w:rPr>
        <w:t xml:space="preserve">The PSUs granted in </w:t>
      </w:r>
      <w:r w:rsidR="008812A2" w:rsidRPr="008812A2">
        <w:rPr>
          <w:rFonts w:ascii="Times New Roman" w:hAnsi="Times New Roman" w:cs="Times New Roman"/>
          <w:sz w:val="20"/>
          <w:szCs w:val="20"/>
        </w:rPr>
        <w:t xml:space="preserve">2020 and </w:t>
      </w:r>
      <w:r w:rsidR="008812A2">
        <w:rPr>
          <w:rFonts w:ascii="Times New Roman" w:hAnsi="Times New Roman" w:cs="Times New Roman"/>
          <w:sz w:val="20"/>
          <w:szCs w:val="20"/>
        </w:rPr>
        <w:t xml:space="preserve">2021 are reported at </w:t>
      </w:r>
      <w:r w:rsidR="008812A2" w:rsidRPr="008812A2">
        <w:rPr>
          <w:rFonts w:ascii="Times New Roman" w:hAnsi="Times New Roman" w:cs="Times New Roman"/>
          <w:sz w:val="20"/>
          <w:szCs w:val="20"/>
        </w:rPr>
        <w:t xml:space="preserve">the estimated earned levels based on the respective levels of TSR targets from grant date through December 31, 2021, 200% and </w:t>
      </w:r>
      <w:r w:rsidR="008812A2">
        <w:rPr>
          <w:rFonts w:ascii="Times New Roman" w:hAnsi="Times New Roman" w:cs="Times New Roman"/>
          <w:sz w:val="20"/>
          <w:szCs w:val="20"/>
        </w:rPr>
        <w:t>174%</w:t>
      </w:r>
      <w:r w:rsidR="008812A2" w:rsidRPr="008812A2">
        <w:rPr>
          <w:rFonts w:ascii="Times New Roman" w:hAnsi="Times New Roman" w:cs="Times New Roman"/>
          <w:sz w:val="20"/>
          <w:szCs w:val="20"/>
        </w:rPr>
        <w:t>, respectively, as the performance period has not concluded as of December 31, 2021.</w:t>
      </w:r>
    </w:p>
    <w:p w14:paraId="4F876141" w14:textId="77777777" w:rsidR="00BD5400" w:rsidRDefault="00BD5400" w:rsidP="00E05D7E">
      <w:pPr>
        <w:adjustRightInd w:val="0"/>
        <w:spacing w:after="0" w:line="235" w:lineRule="auto"/>
        <w:rPr>
          <w:rFonts w:ascii="Times New Roman" w:hAnsi="Times New Roman" w:cs="Times New Roman"/>
          <w:sz w:val="20"/>
          <w:szCs w:val="20"/>
        </w:rPr>
      </w:pPr>
    </w:p>
    <w:p w14:paraId="3B5B924D" w14:textId="5FAF3C84" w:rsidR="00115E00" w:rsidRPr="00AE290A" w:rsidRDefault="00894CFB" w:rsidP="00DB373E">
      <w:pPr>
        <w:keepNext/>
        <w:pageBreakBefore/>
        <w:pBdr>
          <w:top w:val="single" w:sz="4" w:space="1" w:color="00AAE5"/>
        </w:pBdr>
        <w:adjustRightInd w:val="0"/>
        <w:spacing w:before="270" w:after="0" w:line="240" w:lineRule="auto"/>
        <w:rPr>
          <w:rFonts w:ascii="Arial" w:hAnsi="Arial" w:cs="Arial"/>
        </w:rPr>
      </w:pPr>
      <w:sdt>
        <w:sdtPr>
          <w:rPr>
            <w:rFonts w:ascii="Arial" w:hAnsi="Arial" w:cs="Arial"/>
            <w:b/>
            <w:bCs/>
          </w:rPr>
          <w:alias w:val="AL-Period_01 - 2022 Proxy SPSC_Master_Workbook"/>
          <w:tag w:val="760d3ace-d76f-4d90-b96c-9c6c95758fc5"/>
          <w:id w:val="-1340380120"/>
          <w:placeholder>
            <w:docPart w:val="DefaultPlaceholder_-1854013440"/>
          </w:placeholder>
        </w:sdtPr>
        <w:sdtEndPr/>
        <w:sdtContent>
          <w:r w:rsidR="00007254">
            <w:rPr>
              <w:rFonts w:ascii="Arial" w:hAnsi="Arial" w:cs="Arial"/>
              <w:b/>
              <w:bCs/>
            </w:rPr>
            <w:t>2021</w:t>
          </w:r>
        </w:sdtContent>
      </w:sdt>
      <w:r w:rsidR="00C078EB">
        <w:rPr>
          <w:rFonts w:ascii="Arial" w:hAnsi="Arial" w:cs="Arial"/>
          <w:b/>
          <w:bCs/>
        </w:rPr>
        <w:t xml:space="preserve"> </w:t>
      </w:r>
      <w:r w:rsidR="00BB444B" w:rsidRPr="00AE290A">
        <w:rPr>
          <w:rFonts w:ascii="Arial" w:hAnsi="Arial" w:cs="Arial"/>
          <w:b/>
          <w:bCs/>
        </w:rPr>
        <w:t xml:space="preserve">Options Exercised </w:t>
      </w:r>
      <w:bookmarkStart w:id="33" w:name="N2018_OPTIONS_EXERCISED_STOCK_VESTED_TAB"/>
      <w:bookmarkEnd w:id="33"/>
      <w:r w:rsidR="00BB444B" w:rsidRPr="00AE290A">
        <w:rPr>
          <w:rFonts w:ascii="Arial" w:hAnsi="Arial" w:cs="Arial"/>
          <w:b/>
          <w:bCs/>
        </w:rPr>
        <w:t>and Stock Vested Table</w:t>
      </w:r>
    </w:p>
    <w:p w14:paraId="32DCE6E4" w14:textId="39F60204" w:rsidR="004B3822" w:rsidRDefault="00BB444B" w:rsidP="00DE77E7">
      <w:pPr>
        <w:keepNext/>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The following table sets forth certain information regarding</w:t>
      </w:r>
      <w:r w:rsidR="00095E9F">
        <w:rPr>
          <w:rFonts w:ascii="Times New Roman" w:hAnsi="Times New Roman" w:cs="Times New Roman"/>
          <w:sz w:val="20"/>
          <w:szCs w:val="20"/>
        </w:rPr>
        <w:t xml:space="preserve"> stock option exercises and</w:t>
      </w:r>
      <w:r w:rsidRPr="00AE290A">
        <w:rPr>
          <w:rFonts w:ascii="Times New Roman" w:hAnsi="Times New Roman" w:cs="Times New Roman"/>
          <w:sz w:val="20"/>
          <w:szCs w:val="20"/>
        </w:rPr>
        <w:t xml:space="preserve"> stock awards vested by our named executive offi</w:t>
      </w:r>
      <w:r w:rsidR="00DE77E7" w:rsidRPr="00AE290A">
        <w:rPr>
          <w:rFonts w:ascii="Times New Roman" w:hAnsi="Times New Roman" w:cs="Times New Roman"/>
          <w:sz w:val="20"/>
          <w:szCs w:val="20"/>
        </w:rPr>
        <w:t xml:space="preserve">cers during </w:t>
      </w:r>
      <w:sdt>
        <w:sdtPr>
          <w:rPr>
            <w:rFonts w:ascii="Times New Roman" w:hAnsi="Times New Roman" w:cs="Times New Roman"/>
            <w:sz w:val="20"/>
            <w:szCs w:val="20"/>
          </w:rPr>
          <w:alias w:val="AL-Period_01 - 2022 Proxy SPSC_Master_Workbook"/>
          <w:tag w:val="741b4711-87c9-48fd-811e-97cf948db7ae"/>
          <w:id w:val="520668031"/>
          <w:placeholder>
            <w:docPart w:val="0C4579E76EBD468DA9A6500F34A3FC1E"/>
          </w:placeholder>
        </w:sdtPr>
        <w:sdtEndPr/>
        <w:sdtContent>
          <w:r w:rsidR="00DE77E7">
            <w:rPr>
              <w:rFonts w:ascii="Times New Roman" w:hAnsi="Times New Roman" w:cs="Times New Roman"/>
              <w:sz w:val="20"/>
              <w:szCs w:val="20"/>
            </w:rPr>
            <w:t>2021</w:t>
          </w:r>
        </w:sdtContent>
      </w:sdt>
      <w:r w:rsidR="00DE77E7">
        <w:rPr>
          <w:rFonts w:ascii="Times New Roman" w:hAnsi="Times New Roman" w:cs="Times New Roman"/>
          <w:sz w:val="20"/>
          <w:szCs w:val="20"/>
        </w:rPr>
        <w:t xml:space="preserve">. </w:t>
      </w:r>
    </w:p>
    <w:p w14:paraId="2DB83430" w14:textId="77777777" w:rsidR="00DE77E7" w:rsidRPr="00AE290A" w:rsidRDefault="00DE77E7" w:rsidP="00DE77E7">
      <w:pPr>
        <w:keepNext/>
        <w:adjustRightInd w:val="0"/>
        <w:spacing w:after="0" w:line="240" w:lineRule="auto"/>
        <w:ind w:firstLine="490"/>
        <w:rPr>
          <w:rFonts w:ascii="Times New Roman" w:hAnsi="Times New Roman" w:cs="Times New Roman"/>
          <w:sz w:val="20"/>
          <w:szCs w:val="20"/>
        </w:rPr>
      </w:pPr>
    </w:p>
    <w:sdt>
      <w:sdtPr>
        <w:alias w:val="AL-NEO_Exercised - 2022 Proxy SPSC_Master_Workbook"/>
        <w:tag w:val="d73bde12-96d3-437f-814d-e3ab1413ded3"/>
        <w:id w:val="-249735272"/>
      </w:sdtPr>
      <w:sdtEndPr/>
      <w:sdtContent>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1734"/>
            <w:gridCol w:w="229"/>
            <w:gridCol w:w="89"/>
            <w:gridCol w:w="1766"/>
            <w:gridCol w:w="89"/>
            <w:gridCol w:w="82"/>
            <w:gridCol w:w="90"/>
            <w:gridCol w:w="1202"/>
            <w:gridCol w:w="90"/>
            <w:gridCol w:w="230"/>
            <w:gridCol w:w="98"/>
            <w:gridCol w:w="1654"/>
            <w:gridCol w:w="90"/>
            <w:gridCol w:w="82"/>
            <w:gridCol w:w="90"/>
            <w:gridCol w:w="1655"/>
            <w:gridCol w:w="90"/>
          </w:tblGrid>
          <w:tr w:rsidR="004B3822" w14:paraId="0998E5BF" w14:textId="77777777">
            <w:trPr>
              <w:cantSplit/>
              <w:jc w:val="center"/>
            </w:trPr>
            <w:tc>
              <w:tcPr>
                <w:tcW w:w="929" w:type="pct"/>
                <w:shd w:val="clear" w:color="auto" w:fill="FFFFFF"/>
                <w:tcMar>
                  <w:top w:w="15" w:type="dxa"/>
                  <w:left w:w="0" w:type="dxa"/>
                  <w:bottom w:w="0" w:type="dxa"/>
                  <w:right w:w="15" w:type="dxa"/>
                </w:tcMar>
                <w:vAlign w:val="center"/>
              </w:tcPr>
              <w:p w14:paraId="7A4FCFB3" w14:textId="03822033" w:rsidR="004B3822" w:rsidRDefault="004B3822" w:rsidP="00240CFC">
                <w:pPr>
                  <w:keepNext/>
                  <w:jc w:val="center"/>
                  <w:rPr>
                    <w:rFonts w:ascii="Times New Roman"/>
                    <w:b/>
                    <w:color w:val="000000"/>
                    <w:sz w:val="16"/>
                  </w:rPr>
                </w:pPr>
                <w:r>
                  <w:t xml:space="preserve"> </w:t>
                </w:r>
              </w:p>
            </w:tc>
            <w:tc>
              <w:tcPr>
                <w:tcW w:w="125" w:type="pct"/>
                <w:shd w:val="clear" w:color="auto" w:fill="FFFFFF"/>
                <w:tcMar>
                  <w:top w:w="15" w:type="dxa"/>
                  <w:left w:w="0" w:type="dxa"/>
                  <w:bottom w:w="0" w:type="dxa"/>
                  <w:right w:w="15" w:type="dxa"/>
                </w:tcMar>
                <w:vAlign w:val="center"/>
              </w:tcPr>
              <w:p w14:paraId="62E00D6C" w14:textId="77777777" w:rsidR="004B3822" w:rsidRDefault="004B3822" w:rsidP="00240CFC">
                <w:pPr>
                  <w:jc w:val="center"/>
                  <w:rPr>
                    <w:rFonts w:ascii="Times New Roman"/>
                    <w:b/>
                    <w:color w:val="000000"/>
                    <w:sz w:val="16"/>
                  </w:rPr>
                </w:pPr>
                <w:r>
                  <w:rPr>
                    <w:rFonts w:ascii="Times New Roman"/>
                    <w:b/>
                    <w:color w:val="000000"/>
                    <w:sz w:val="16"/>
                  </w:rPr>
                  <w:t xml:space="preserve"> </w:t>
                </w:r>
              </w:p>
            </w:tc>
            <w:tc>
              <w:tcPr>
                <w:tcW w:w="1786" w:type="pct"/>
                <w:gridSpan w:val="6"/>
                <w:tcBorders>
                  <w:bottom w:val="single" w:sz="4" w:space="0" w:color="000000"/>
                </w:tcBorders>
                <w:shd w:val="clear" w:color="auto" w:fill="FFFFFF"/>
                <w:tcMar>
                  <w:top w:w="15" w:type="dxa"/>
                  <w:left w:w="0" w:type="dxa"/>
                  <w:bottom w:w="0" w:type="dxa"/>
                  <w:right w:w="15" w:type="dxa"/>
                </w:tcMar>
                <w:vAlign w:val="center"/>
              </w:tcPr>
              <w:p w14:paraId="486FCAC4" w14:textId="77777777" w:rsidR="004B3822" w:rsidRDefault="004B3822" w:rsidP="00240CFC">
                <w:pPr>
                  <w:jc w:val="center"/>
                  <w:rPr>
                    <w:rFonts w:ascii="Times New Roman"/>
                    <w:b/>
                    <w:color w:val="000000"/>
                    <w:sz w:val="16"/>
                  </w:rPr>
                </w:pPr>
                <w:r>
                  <w:rPr>
                    <w:rFonts w:ascii="Times New Roman"/>
                    <w:b/>
                    <w:color w:val="000000"/>
                    <w:sz w:val="16"/>
                  </w:rPr>
                  <w:t>Option Awards</w:t>
                </w:r>
              </w:p>
            </w:tc>
            <w:tc>
              <w:tcPr>
                <w:tcW w:w="50" w:type="pct"/>
                <w:shd w:val="clear" w:color="auto" w:fill="FFFFFF"/>
                <w:noWrap/>
                <w:tcMar>
                  <w:top w:w="15" w:type="dxa"/>
                  <w:left w:w="0" w:type="dxa"/>
                  <w:bottom w:w="0" w:type="dxa"/>
                  <w:right w:w="15" w:type="dxa"/>
                </w:tcMar>
                <w:vAlign w:val="center"/>
              </w:tcPr>
              <w:p w14:paraId="03C29594" w14:textId="77777777" w:rsidR="004B3822" w:rsidRDefault="004B3822" w:rsidP="00240CFC">
                <w:pPr>
                  <w:rPr>
                    <w:rFonts w:ascii="Times New Roman"/>
                    <w:b/>
                    <w:color w:val="000000"/>
                    <w:sz w:val="16"/>
                  </w:rPr>
                </w:pPr>
                <w:r>
                  <w:rPr>
                    <w:rFonts w:ascii="Times New Roman"/>
                    <w:b/>
                    <w:color w:val="000000"/>
                    <w:sz w:val="16"/>
                  </w:rPr>
                  <w:t xml:space="preserve"> </w:t>
                </w:r>
              </w:p>
            </w:tc>
            <w:tc>
              <w:tcPr>
                <w:tcW w:w="125" w:type="pct"/>
                <w:shd w:val="clear" w:color="auto" w:fill="FFFFFF"/>
                <w:tcMar>
                  <w:top w:w="15" w:type="dxa"/>
                  <w:left w:w="0" w:type="dxa"/>
                  <w:bottom w:w="0" w:type="dxa"/>
                  <w:right w:w="15" w:type="dxa"/>
                </w:tcMar>
                <w:vAlign w:val="center"/>
              </w:tcPr>
              <w:p w14:paraId="5AF0F01B" w14:textId="77777777" w:rsidR="004B3822" w:rsidRDefault="004B3822" w:rsidP="00240CFC">
                <w:pPr>
                  <w:rPr>
                    <w:rFonts w:ascii="Times New Roman"/>
                    <w:b/>
                    <w:color w:val="000000"/>
                    <w:sz w:val="16"/>
                  </w:rPr>
                </w:pPr>
                <w:r>
                  <w:rPr>
                    <w:rFonts w:ascii="Times New Roman"/>
                    <w:b/>
                    <w:color w:val="000000"/>
                    <w:sz w:val="16"/>
                  </w:rPr>
                  <w:t xml:space="preserve"> </w:t>
                </w:r>
              </w:p>
            </w:tc>
            <w:tc>
              <w:tcPr>
                <w:tcW w:w="1933" w:type="pct"/>
                <w:gridSpan w:val="6"/>
                <w:tcBorders>
                  <w:bottom w:val="single" w:sz="4" w:space="0" w:color="000000"/>
                </w:tcBorders>
                <w:shd w:val="clear" w:color="auto" w:fill="FFFFFF"/>
                <w:tcMar>
                  <w:top w:w="15" w:type="dxa"/>
                  <w:left w:w="0" w:type="dxa"/>
                  <w:bottom w:w="0" w:type="dxa"/>
                  <w:right w:w="15" w:type="dxa"/>
                </w:tcMar>
                <w:vAlign w:val="center"/>
              </w:tcPr>
              <w:p w14:paraId="6838357D" w14:textId="77777777" w:rsidR="004B3822" w:rsidRDefault="004B3822" w:rsidP="00240CFC">
                <w:pPr>
                  <w:jc w:val="center"/>
                  <w:rPr>
                    <w:rFonts w:ascii="Times New Roman"/>
                    <w:b/>
                    <w:color w:val="000000"/>
                    <w:sz w:val="16"/>
                  </w:rPr>
                </w:pPr>
                <w:r>
                  <w:rPr>
                    <w:rFonts w:ascii="Times New Roman"/>
                    <w:b/>
                    <w:color w:val="000000"/>
                    <w:sz w:val="16"/>
                  </w:rPr>
                  <w:t>Stock Awards</w:t>
                </w:r>
              </w:p>
            </w:tc>
            <w:tc>
              <w:tcPr>
                <w:tcW w:w="50" w:type="pct"/>
                <w:shd w:val="clear" w:color="auto" w:fill="FFFFFF"/>
                <w:noWrap/>
                <w:tcMar>
                  <w:top w:w="15" w:type="dxa"/>
                  <w:left w:w="0" w:type="dxa"/>
                  <w:bottom w:w="0" w:type="dxa"/>
                  <w:right w:w="15" w:type="dxa"/>
                </w:tcMar>
                <w:vAlign w:val="center"/>
              </w:tcPr>
              <w:p w14:paraId="4F68FC03" w14:textId="77777777" w:rsidR="004B3822" w:rsidRDefault="004B3822" w:rsidP="00240CFC">
                <w:pPr>
                  <w:rPr>
                    <w:rFonts w:ascii="Times New Roman"/>
                    <w:b/>
                    <w:color w:val="000000"/>
                    <w:sz w:val="16"/>
                  </w:rPr>
                </w:pPr>
                <w:r>
                  <w:rPr>
                    <w:rFonts w:ascii="Times New Roman"/>
                    <w:b/>
                    <w:color w:val="000000"/>
                    <w:sz w:val="16"/>
                  </w:rPr>
                  <w:t xml:space="preserve"> </w:t>
                </w:r>
              </w:p>
            </w:tc>
          </w:tr>
          <w:tr w:rsidR="004B3822" w14:paraId="63EFEA50" w14:textId="77777777">
            <w:trPr>
              <w:cantSplit/>
              <w:jc w:val="center"/>
            </w:trPr>
            <w:tc>
              <w:tcPr>
                <w:tcW w:w="929" w:type="pct"/>
                <w:tcBorders>
                  <w:bottom w:val="single" w:sz="4" w:space="0" w:color="000000"/>
                </w:tcBorders>
                <w:shd w:val="clear" w:color="auto" w:fill="FFFFFF"/>
                <w:tcMar>
                  <w:top w:w="15" w:type="dxa"/>
                  <w:left w:w="0" w:type="dxa"/>
                  <w:bottom w:w="0" w:type="dxa"/>
                  <w:right w:w="15" w:type="dxa"/>
                </w:tcMar>
                <w:vAlign w:val="bottom"/>
              </w:tcPr>
              <w:p w14:paraId="15C3F681" w14:textId="77777777" w:rsidR="004B3822" w:rsidRDefault="004B3822" w:rsidP="00240CFC">
                <w:pPr>
                  <w:keepNext/>
                  <w:rPr>
                    <w:rFonts w:ascii="Times New Roman"/>
                    <w:b/>
                    <w:color w:val="000000"/>
                    <w:sz w:val="16"/>
                  </w:rPr>
                </w:pPr>
                <w:r>
                  <w:rPr>
                    <w:rFonts w:ascii="Times New Roman"/>
                    <w:b/>
                    <w:color w:val="000000"/>
                    <w:sz w:val="16"/>
                  </w:rPr>
                  <w:t>Name</w:t>
                </w:r>
              </w:p>
            </w:tc>
            <w:tc>
              <w:tcPr>
                <w:tcW w:w="125" w:type="pct"/>
                <w:tcBorders>
                  <w:bottom w:val="single" w:sz="4" w:space="0" w:color="000000"/>
                </w:tcBorders>
                <w:shd w:val="clear" w:color="auto" w:fill="FFFFFF"/>
                <w:tcMar>
                  <w:top w:w="15" w:type="dxa"/>
                  <w:left w:w="0" w:type="dxa"/>
                  <w:bottom w:w="0" w:type="dxa"/>
                  <w:right w:w="15" w:type="dxa"/>
                </w:tcMar>
                <w:vAlign w:val="bottom"/>
              </w:tcPr>
              <w:p w14:paraId="19D464D8" w14:textId="77777777" w:rsidR="004B3822" w:rsidRDefault="004B3822" w:rsidP="00240CFC">
                <w:pPr>
                  <w:rPr>
                    <w:rFonts w:ascii="Times New Roman"/>
                    <w:b/>
                    <w:color w:val="000000"/>
                    <w:sz w:val="16"/>
                  </w:rPr>
                </w:pPr>
                <w:r>
                  <w:rPr>
                    <w:rFonts w:ascii="Times New Roman"/>
                    <w:b/>
                    <w:color w:val="000000"/>
                    <w:sz w:val="16"/>
                  </w:rPr>
                  <w:t xml:space="preserve"> </w:t>
                </w:r>
              </w:p>
            </w:tc>
            <w:tc>
              <w:tcPr>
                <w:tcW w:w="996"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042D6BDE" w14:textId="77777777" w:rsidR="004B3822" w:rsidRDefault="004B3822" w:rsidP="00240CFC">
                <w:pPr>
                  <w:jc w:val="center"/>
                  <w:rPr>
                    <w:rFonts w:ascii="Calibri"/>
                    <w:color w:val="000000"/>
                  </w:rPr>
                </w:pPr>
                <w:r>
                  <w:rPr>
                    <w:rFonts w:ascii="Times New Roman"/>
                    <w:b/>
                    <w:color w:val="000000"/>
                    <w:sz w:val="16"/>
                  </w:rPr>
                  <w:t>Number</w:t>
                </w:r>
                <w:r>
                  <w:rPr>
                    <w:rFonts w:ascii="Times New Roman"/>
                    <w:b/>
                    <w:color w:val="000000"/>
                    <w:sz w:val="16"/>
                  </w:rPr>
                  <w:t> </w:t>
                </w:r>
                <w:r>
                  <w:rPr>
                    <w:rFonts w:ascii="Times New Roman"/>
                    <w:b/>
                    <w:color w:val="000000"/>
                    <w:sz w:val="16"/>
                  </w:rPr>
                  <w:t>of</w:t>
                </w:r>
                <w:r>
                  <w:rPr>
                    <w:rFonts w:ascii="Times New Roman"/>
                    <w:b/>
                    <w:color w:val="000000"/>
                    <w:sz w:val="16"/>
                  </w:rPr>
                  <w:t> </w:t>
                </w:r>
                <w:r>
                  <w:rPr>
                    <w:rFonts w:ascii="Times New Roman"/>
                    <w:b/>
                    <w:color w:val="000000"/>
                    <w:sz w:val="16"/>
                  </w:rPr>
                  <w:t>Shares Acquired</w:t>
                </w:r>
                <w:r>
                  <w:rPr>
                    <w:rFonts w:ascii="Calibri"/>
                    <w:b/>
                    <w:color w:val="000000"/>
                    <w:sz w:val="16"/>
                  </w:rPr>
                  <w:t> </w:t>
                </w:r>
                <w:r>
                  <w:rPr>
                    <w:rFonts w:ascii="Times New Roman"/>
                    <w:b/>
                    <w:color w:val="000000"/>
                    <w:sz w:val="16"/>
                  </w:rPr>
                  <w:t>on</w:t>
                </w:r>
                <w:r>
                  <w:rPr>
                    <w:rFonts w:ascii="Calibri"/>
                    <w:b/>
                    <w:color w:val="000000"/>
                    <w:sz w:val="16"/>
                  </w:rPr>
                  <w:t> </w:t>
                </w:r>
                <w:r>
                  <w:rPr>
                    <w:rFonts w:ascii="Times New Roman"/>
                    <w:b/>
                    <w:color w:val="000000"/>
                    <w:sz w:val="16"/>
                  </w:rPr>
                  <w:t>Exercise</w:t>
                </w:r>
                <w:r>
                  <w:rPr>
                    <w:rFonts w:ascii="Calibri"/>
                    <w:b/>
                    <w:color w:val="000000"/>
                    <w:sz w:val="16"/>
                  </w:rPr>
                  <w:t> </w:t>
                </w:r>
                <w:r>
                  <w:rPr>
                    <w:rFonts w:ascii="Times New Roman"/>
                    <w:b/>
                    <w:color w:val="000000"/>
                    <w:sz w:val="16"/>
                  </w:rPr>
                  <w:t>(#)</w:t>
                </w:r>
              </w:p>
            </w:tc>
            <w:tc>
              <w:tcPr>
                <w:tcW w:w="50" w:type="pct"/>
                <w:shd w:val="clear" w:color="auto" w:fill="FFFFFF"/>
                <w:noWrap/>
                <w:tcMar>
                  <w:top w:w="15" w:type="dxa"/>
                  <w:left w:w="0" w:type="dxa"/>
                  <w:bottom w:w="0" w:type="dxa"/>
                  <w:right w:w="15" w:type="dxa"/>
                </w:tcMar>
                <w:vAlign w:val="bottom"/>
              </w:tcPr>
              <w:p w14:paraId="5D8FDC5E" w14:textId="77777777" w:rsidR="004B3822" w:rsidRDefault="004B3822" w:rsidP="00240CFC">
                <w:pPr>
                  <w:rPr>
                    <w:rFonts w:ascii="Calibri"/>
                    <w:color w:val="000000"/>
                  </w:rPr>
                </w:pPr>
                <w:r>
                  <w:rPr>
                    <w:rFonts w:ascii="Calibri"/>
                    <w:color w:val="000000"/>
                  </w:rPr>
                  <w:t xml:space="preserve"> </w:t>
                </w:r>
              </w:p>
            </w:tc>
            <w:tc>
              <w:tcPr>
                <w:tcW w:w="46" w:type="pct"/>
                <w:tcBorders>
                  <w:top w:val="single" w:sz="4" w:space="0" w:color="000000"/>
                  <w:bottom w:val="single" w:sz="4" w:space="0" w:color="000000"/>
                </w:tcBorders>
                <w:shd w:val="clear" w:color="auto" w:fill="FFFFFF"/>
                <w:tcMar>
                  <w:top w:w="15" w:type="dxa"/>
                  <w:left w:w="0" w:type="dxa"/>
                  <w:bottom w:w="0" w:type="dxa"/>
                  <w:right w:w="15" w:type="dxa"/>
                </w:tcMar>
                <w:vAlign w:val="bottom"/>
              </w:tcPr>
              <w:p w14:paraId="7305EF3E" w14:textId="77777777" w:rsidR="004B3822" w:rsidRDefault="004B3822" w:rsidP="00240CFC">
                <w:pPr>
                  <w:jc w:val="center"/>
                  <w:rPr>
                    <w:rFonts w:ascii="Times New Roman"/>
                    <w:b/>
                    <w:color w:val="000000"/>
                    <w:sz w:val="16"/>
                  </w:rPr>
                </w:pPr>
                <w:r>
                  <w:rPr>
                    <w:rFonts w:ascii="Times New Roman"/>
                    <w:b/>
                    <w:color w:val="000000"/>
                    <w:sz w:val="16"/>
                  </w:rPr>
                  <w:t xml:space="preserve"> </w:t>
                </w:r>
              </w:p>
            </w:tc>
            <w:tc>
              <w:tcPr>
                <w:tcW w:w="694"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45B80958" w14:textId="77777777" w:rsidR="004B3822" w:rsidRDefault="004B3822" w:rsidP="00240CFC">
                <w:pPr>
                  <w:jc w:val="center"/>
                  <w:rPr>
                    <w:rFonts w:ascii="Calibri"/>
                    <w:color w:val="000000"/>
                  </w:rPr>
                </w:pPr>
                <w:r>
                  <w:rPr>
                    <w:rFonts w:ascii="Times New Roman"/>
                    <w:b/>
                    <w:color w:val="000000"/>
                    <w:sz w:val="16"/>
                  </w:rPr>
                  <w:t>Value</w:t>
                </w:r>
                <w:r>
                  <w:rPr>
                    <w:rFonts w:ascii="Times New Roman"/>
                    <w:b/>
                    <w:color w:val="000000"/>
                    <w:sz w:val="16"/>
                  </w:rPr>
                  <w:t> </w:t>
                </w:r>
                <w:r>
                  <w:rPr>
                    <w:rFonts w:ascii="Times New Roman"/>
                    <w:b/>
                    <w:color w:val="000000"/>
                    <w:sz w:val="16"/>
                  </w:rPr>
                  <w:t>Realized on</w:t>
                </w:r>
                <w:r>
                  <w:rPr>
                    <w:rFonts w:ascii="Calibri"/>
                    <w:b/>
                    <w:color w:val="000000"/>
                    <w:sz w:val="16"/>
                  </w:rPr>
                  <w:t> </w:t>
                </w:r>
                <w:r>
                  <w:rPr>
                    <w:rFonts w:ascii="Times New Roman"/>
                    <w:b/>
                    <w:color w:val="000000"/>
                    <w:sz w:val="16"/>
                  </w:rPr>
                  <w:t>Exercise</w:t>
                </w:r>
                <w:r>
                  <w:rPr>
                    <w:rFonts w:ascii="Calibri"/>
                    <w:b/>
                    <w:color w:val="000000"/>
                    <w:sz w:val="16"/>
                  </w:rPr>
                  <w:t> </w:t>
                </w:r>
                <w:r>
                  <w:rPr>
                    <w:rFonts w:ascii="Times New Roman"/>
                    <w:b/>
                    <w:color w:val="000000"/>
                    <w:sz w:val="16"/>
                  </w:rPr>
                  <w:t>(</w:t>
                </w:r>
                <w:proofErr w:type="gramStart"/>
                <w:r>
                  <w:rPr>
                    <w:rFonts w:ascii="Times New Roman"/>
                    <w:b/>
                    <w:color w:val="000000"/>
                    <w:sz w:val="16"/>
                  </w:rPr>
                  <w:t>$)</w:t>
                </w:r>
                <w:r>
                  <w:rPr>
                    <w:rFonts w:ascii="Times New Roman"/>
                    <w:color w:val="000000"/>
                    <w:sz w:val="16"/>
                    <w:vertAlign w:val="superscript"/>
                  </w:rPr>
                  <w:t>(</w:t>
                </w:r>
                <w:proofErr w:type="gramEnd"/>
                <w:r>
                  <w:rPr>
                    <w:rFonts w:ascii="Times New Roman"/>
                    <w:color w:val="000000"/>
                    <w:sz w:val="16"/>
                    <w:vertAlign w:val="superscript"/>
                  </w:rPr>
                  <w:t>1)</w:t>
                </w:r>
              </w:p>
            </w:tc>
            <w:tc>
              <w:tcPr>
                <w:tcW w:w="50" w:type="pct"/>
                <w:shd w:val="clear" w:color="auto" w:fill="FFFFFF"/>
                <w:noWrap/>
                <w:tcMar>
                  <w:top w:w="15" w:type="dxa"/>
                  <w:left w:w="0" w:type="dxa"/>
                  <w:bottom w:w="0" w:type="dxa"/>
                  <w:right w:w="15" w:type="dxa"/>
                </w:tcMar>
                <w:vAlign w:val="bottom"/>
              </w:tcPr>
              <w:p w14:paraId="404B5D7E" w14:textId="77777777" w:rsidR="004B3822" w:rsidRDefault="004B3822" w:rsidP="00240CFC">
                <w:pPr>
                  <w:rPr>
                    <w:rFonts w:ascii="Calibri"/>
                    <w:color w:val="000000"/>
                  </w:rPr>
                </w:pPr>
                <w:r>
                  <w:rPr>
                    <w:rFonts w:ascii="Calibri"/>
                    <w:color w:val="000000"/>
                  </w:rPr>
                  <w:t xml:space="preserve"> </w:t>
                </w:r>
              </w:p>
            </w:tc>
            <w:tc>
              <w:tcPr>
                <w:tcW w:w="125" w:type="pct"/>
                <w:shd w:val="clear" w:color="auto" w:fill="FFFFFF"/>
                <w:tcMar>
                  <w:top w:w="15" w:type="dxa"/>
                  <w:left w:w="0" w:type="dxa"/>
                  <w:bottom w:w="0" w:type="dxa"/>
                  <w:right w:w="15" w:type="dxa"/>
                </w:tcMar>
                <w:vAlign w:val="bottom"/>
              </w:tcPr>
              <w:p w14:paraId="264E9386" w14:textId="77777777" w:rsidR="004B3822" w:rsidRDefault="004B3822" w:rsidP="00240CFC">
                <w:pPr>
                  <w:jc w:val="center"/>
                  <w:rPr>
                    <w:rFonts w:ascii="Times New Roman"/>
                    <w:b/>
                    <w:color w:val="000000"/>
                    <w:sz w:val="16"/>
                  </w:rPr>
                </w:pPr>
                <w:r>
                  <w:rPr>
                    <w:rFonts w:ascii="Times New Roman"/>
                    <w:b/>
                    <w:color w:val="000000"/>
                    <w:sz w:val="16"/>
                  </w:rPr>
                  <w:t xml:space="preserve"> </w:t>
                </w:r>
              </w:p>
            </w:tc>
            <w:tc>
              <w:tcPr>
                <w:tcW w:w="901"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2F7E52F9" w14:textId="77777777" w:rsidR="004B3822" w:rsidRDefault="004B3822" w:rsidP="00240CFC">
                <w:pPr>
                  <w:jc w:val="center"/>
                  <w:rPr>
                    <w:rFonts w:ascii="Calibri"/>
                    <w:color w:val="000000"/>
                  </w:rPr>
                </w:pPr>
                <w:r>
                  <w:rPr>
                    <w:rFonts w:ascii="Times New Roman"/>
                    <w:b/>
                    <w:color w:val="000000"/>
                    <w:sz w:val="16"/>
                  </w:rPr>
                  <w:t>Number</w:t>
                </w:r>
                <w:r>
                  <w:rPr>
                    <w:rFonts w:ascii="Times New Roman"/>
                    <w:b/>
                    <w:color w:val="000000"/>
                    <w:sz w:val="16"/>
                  </w:rPr>
                  <w:t> </w:t>
                </w:r>
                <w:r>
                  <w:rPr>
                    <w:rFonts w:ascii="Times New Roman"/>
                    <w:b/>
                    <w:color w:val="000000"/>
                    <w:sz w:val="16"/>
                  </w:rPr>
                  <w:t>of Shares Acquired</w:t>
                </w:r>
                <w:r>
                  <w:rPr>
                    <w:rFonts w:ascii="Calibri"/>
                    <w:b/>
                    <w:color w:val="000000"/>
                    <w:sz w:val="16"/>
                  </w:rPr>
                  <w:t> </w:t>
                </w:r>
                <w:r>
                  <w:rPr>
                    <w:rFonts w:ascii="Times New Roman"/>
                    <w:b/>
                    <w:color w:val="000000"/>
                    <w:sz w:val="16"/>
                  </w:rPr>
                  <w:t>on</w:t>
                </w:r>
                <w:r>
                  <w:rPr>
                    <w:rFonts w:ascii="Calibri"/>
                    <w:b/>
                    <w:color w:val="000000"/>
                    <w:sz w:val="16"/>
                  </w:rPr>
                  <w:t> </w:t>
                </w:r>
                <w:r>
                  <w:rPr>
                    <w:rFonts w:ascii="Times New Roman"/>
                    <w:b/>
                    <w:color w:val="000000"/>
                    <w:sz w:val="16"/>
                  </w:rPr>
                  <w:t>Vesting</w:t>
                </w:r>
                <w:r>
                  <w:rPr>
                    <w:rFonts w:ascii="Calibri"/>
                    <w:b/>
                    <w:color w:val="000000"/>
                    <w:sz w:val="16"/>
                  </w:rPr>
                  <w:t> </w:t>
                </w:r>
                <w:r>
                  <w:rPr>
                    <w:rFonts w:ascii="Times New Roman"/>
                    <w:b/>
                    <w:color w:val="000000"/>
                    <w:sz w:val="16"/>
                  </w:rPr>
                  <w:t>(</w:t>
                </w:r>
                <w:proofErr w:type="gramStart"/>
                <w:r>
                  <w:rPr>
                    <w:rFonts w:ascii="Times New Roman"/>
                    <w:b/>
                    <w:color w:val="000000"/>
                    <w:sz w:val="16"/>
                  </w:rPr>
                  <w:t>#)</w:t>
                </w:r>
                <w:r w:rsidRPr="009B1174">
                  <w:rPr>
                    <w:rFonts w:ascii="Times New Roman"/>
                    <w:bCs/>
                    <w:color w:val="000000"/>
                    <w:sz w:val="16"/>
                    <w:vertAlign w:val="superscript"/>
                  </w:rPr>
                  <w:t>(</w:t>
                </w:r>
                <w:proofErr w:type="gramEnd"/>
                <w:r w:rsidRPr="009B1174">
                  <w:rPr>
                    <w:rFonts w:ascii="Times New Roman"/>
                    <w:bCs/>
                    <w:color w:val="000000"/>
                    <w:sz w:val="16"/>
                    <w:vertAlign w:val="superscript"/>
                  </w:rPr>
                  <w:t>3)</w:t>
                </w:r>
              </w:p>
            </w:tc>
            <w:tc>
              <w:tcPr>
                <w:tcW w:w="50" w:type="pct"/>
                <w:shd w:val="clear" w:color="auto" w:fill="FFFFFF"/>
                <w:noWrap/>
                <w:tcMar>
                  <w:top w:w="15" w:type="dxa"/>
                  <w:left w:w="0" w:type="dxa"/>
                  <w:bottom w:w="0" w:type="dxa"/>
                  <w:right w:w="15" w:type="dxa"/>
                </w:tcMar>
                <w:vAlign w:val="bottom"/>
              </w:tcPr>
              <w:p w14:paraId="1C41E563" w14:textId="77777777" w:rsidR="004B3822" w:rsidRDefault="004B3822" w:rsidP="00240CFC">
                <w:pPr>
                  <w:rPr>
                    <w:rFonts w:ascii="Calibri"/>
                    <w:color w:val="000000"/>
                  </w:rPr>
                </w:pPr>
                <w:r>
                  <w:rPr>
                    <w:rFonts w:ascii="Calibri"/>
                    <w:color w:val="000000"/>
                  </w:rPr>
                  <w:t xml:space="preserve"> </w:t>
                </w:r>
              </w:p>
            </w:tc>
            <w:tc>
              <w:tcPr>
                <w:tcW w:w="46" w:type="pct"/>
                <w:tcBorders>
                  <w:top w:val="single" w:sz="4" w:space="0" w:color="000000"/>
                  <w:bottom w:val="single" w:sz="4" w:space="0" w:color="000000"/>
                </w:tcBorders>
                <w:shd w:val="clear" w:color="auto" w:fill="FFFFFF"/>
                <w:tcMar>
                  <w:top w:w="15" w:type="dxa"/>
                  <w:left w:w="0" w:type="dxa"/>
                  <w:bottom w:w="0" w:type="dxa"/>
                  <w:right w:w="15" w:type="dxa"/>
                </w:tcMar>
                <w:vAlign w:val="bottom"/>
              </w:tcPr>
              <w:p w14:paraId="2709D305" w14:textId="77777777" w:rsidR="004B3822" w:rsidRDefault="004B3822" w:rsidP="00240CFC">
                <w:pPr>
                  <w:jc w:val="center"/>
                  <w:rPr>
                    <w:rFonts w:ascii="Times New Roman"/>
                    <w:b/>
                    <w:color w:val="000000"/>
                    <w:sz w:val="16"/>
                  </w:rPr>
                </w:pPr>
                <w:r>
                  <w:rPr>
                    <w:rFonts w:ascii="Times New Roman"/>
                    <w:b/>
                    <w:color w:val="000000"/>
                    <w:sz w:val="16"/>
                  </w:rPr>
                  <w:t xml:space="preserve"> </w:t>
                </w:r>
              </w:p>
            </w:tc>
            <w:tc>
              <w:tcPr>
                <w:tcW w:w="936" w:type="pct"/>
                <w:gridSpan w:val="2"/>
                <w:tcBorders>
                  <w:top w:val="single" w:sz="4" w:space="0" w:color="000000"/>
                  <w:bottom w:val="single" w:sz="4" w:space="0" w:color="000000"/>
                </w:tcBorders>
                <w:shd w:val="clear" w:color="auto" w:fill="FFFFFF"/>
                <w:tcMar>
                  <w:top w:w="15" w:type="dxa"/>
                  <w:left w:w="0" w:type="dxa"/>
                  <w:bottom w:w="0" w:type="dxa"/>
                  <w:right w:w="15" w:type="dxa"/>
                </w:tcMar>
                <w:vAlign w:val="bottom"/>
              </w:tcPr>
              <w:p w14:paraId="3EF1284E" w14:textId="77777777" w:rsidR="004B3822" w:rsidRDefault="004B3822" w:rsidP="00240CFC">
                <w:pPr>
                  <w:jc w:val="center"/>
                  <w:rPr>
                    <w:rFonts w:ascii="Calibri"/>
                    <w:color w:val="000000"/>
                  </w:rPr>
                </w:pPr>
                <w:r>
                  <w:rPr>
                    <w:rFonts w:ascii="Times New Roman"/>
                    <w:b/>
                    <w:color w:val="000000"/>
                    <w:sz w:val="16"/>
                  </w:rPr>
                  <w:t>Value</w:t>
                </w:r>
                <w:r>
                  <w:rPr>
                    <w:rFonts w:ascii="Times New Roman"/>
                    <w:b/>
                    <w:color w:val="000000"/>
                    <w:sz w:val="16"/>
                  </w:rPr>
                  <w:t> </w:t>
                </w:r>
                <w:r>
                  <w:rPr>
                    <w:rFonts w:ascii="Times New Roman"/>
                    <w:b/>
                    <w:color w:val="000000"/>
                    <w:sz w:val="16"/>
                  </w:rPr>
                  <w:t>Realized on</w:t>
                </w:r>
                <w:r>
                  <w:rPr>
                    <w:rFonts w:ascii="Calibri"/>
                    <w:b/>
                    <w:color w:val="000000"/>
                    <w:sz w:val="16"/>
                  </w:rPr>
                  <w:t> </w:t>
                </w:r>
                <w:r>
                  <w:rPr>
                    <w:rFonts w:ascii="Times New Roman"/>
                    <w:b/>
                    <w:color w:val="000000"/>
                    <w:sz w:val="16"/>
                  </w:rPr>
                  <w:t>Vesting</w:t>
                </w:r>
                <w:r>
                  <w:rPr>
                    <w:rFonts w:ascii="Calibri"/>
                    <w:b/>
                    <w:color w:val="000000"/>
                    <w:sz w:val="16"/>
                  </w:rPr>
                  <w:t> </w:t>
                </w:r>
                <w:r>
                  <w:rPr>
                    <w:rFonts w:ascii="Times New Roman"/>
                    <w:b/>
                    <w:color w:val="000000"/>
                    <w:sz w:val="16"/>
                  </w:rPr>
                  <w:t>(</w:t>
                </w:r>
                <w:proofErr w:type="gramStart"/>
                <w:r>
                  <w:rPr>
                    <w:rFonts w:ascii="Times New Roman"/>
                    <w:b/>
                    <w:color w:val="000000"/>
                    <w:sz w:val="16"/>
                  </w:rPr>
                  <w:t>$)</w:t>
                </w:r>
                <w:r>
                  <w:rPr>
                    <w:rFonts w:ascii="Times New Roman"/>
                    <w:color w:val="000000"/>
                    <w:sz w:val="16"/>
                    <w:vertAlign w:val="superscript"/>
                  </w:rPr>
                  <w:t>(</w:t>
                </w:r>
                <w:proofErr w:type="gramEnd"/>
                <w:r>
                  <w:rPr>
                    <w:rFonts w:ascii="Times New Roman"/>
                    <w:color w:val="000000"/>
                    <w:sz w:val="16"/>
                    <w:vertAlign w:val="superscript"/>
                  </w:rPr>
                  <w:t>2)(3)</w:t>
                </w:r>
              </w:p>
            </w:tc>
            <w:tc>
              <w:tcPr>
                <w:tcW w:w="50" w:type="pct"/>
                <w:shd w:val="clear" w:color="auto" w:fill="FFFFFF"/>
                <w:noWrap/>
                <w:tcMar>
                  <w:top w:w="15" w:type="dxa"/>
                  <w:left w:w="0" w:type="dxa"/>
                  <w:bottom w:w="0" w:type="dxa"/>
                  <w:right w:w="15" w:type="dxa"/>
                </w:tcMar>
                <w:vAlign w:val="bottom"/>
              </w:tcPr>
              <w:p w14:paraId="44A408BC" w14:textId="77777777" w:rsidR="004B3822" w:rsidRDefault="004B3822" w:rsidP="00240CFC">
                <w:pPr>
                  <w:rPr>
                    <w:rFonts w:ascii="Calibri"/>
                    <w:color w:val="000000"/>
                  </w:rPr>
                </w:pPr>
                <w:r>
                  <w:rPr>
                    <w:rFonts w:ascii="Calibri"/>
                    <w:color w:val="000000"/>
                  </w:rPr>
                  <w:t xml:space="preserve"> </w:t>
                </w:r>
              </w:p>
            </w:tc>
          </w:tr>
          <w:tr w:rsidR="004B3822" w14:paraId="33C5733B" w14:textId="77777777">
            <w:trPr>
              <w:cantSplit/>
              <w:jc w:val="center"/>
            </w:trPr>
            <w:tc>
              <w:tcPr>
                <w:tcW w:w="929" w:type="pct"/>
                <w:tcBorders>
                  <w:top w:val="single" w:sz="4" w:space="0" w:color="000000"/>
                </w:tcBorders>
                <w:shd w:val="clear" w:color="auto" w:fill="CFF0FC"/>
                <w:tcMar>
                  <w:top w:w="15" w:type="dxa"/>
                  <w:left w:w="0" w:type="dxa"/>
                  <w:bottom w:w="0" w:type="dxa"/>
                  <w:right w:w="15" w:type="dxa"/>
                </w:tcMar>
                <w:vAlign w:val="center"/>
              </w:tcPr>
              <w:p w14:paraId="05FCECFC" w14:textId="77777777" w:rsidR="004B3822" w:rsidRDefault="004B3822" w:rsidP="00240CFC">
                <w:pPr>
                  <w:keepNext/>
                  <w:rPr>
                    <w:rFonts w:ascii="Times New Roman"/>
                    <w:color w:val="000000"/>
                    <w:sz w:val="20"/>
                  </w:rPr>
                </w:pPr>
                <w:r>
                  <w:rPr>
                    <w:rFonts w:ascii="Times New Roman"/>
                    <w:color w:val="000000"/>
                    <w:sz w:val="20"/>
                  </w:rPr>
                  <w:t>Archie Black</w:t>
                </w:r>
              </w:p>
            </w:tc>
            <w:tc>
              <w:tcPr>
                <w:tcW w:w="125" w:type="pct"/>
                <w:tcBorders>
                  <w:top w:val="single" w:sz="4" w:space="0" w:color="000000"/>
                </w:tcBorders>
                <w:shd w:val="clear" w:color="auto" w:fill="CFF0FC"/>
                <w:tcMar>
                  <w:top w:w="15" w:type="dxa"/>
                  <w:left w:w="0" w:type="dxa"/>
                  <w:bottom w:w="0" w:type="dxa"/>
                  <w:right w:w="15" w:type="dxa"/>
                </w:tcMar>
                <w:vAlign w:val="center"/>
              </w:tcPr>
              <w:p w14:paraId="531C44EE"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7E8D3FF0" w14:textId="77777777" w:rsidR="004B3822" w:rsidRDefault="004B3822" w:rsidP="00240CFC">
                <w:pPr>
                  <w:rPr>
                    <w:rFonts w:ascii="Times New Roman"/>
                    <w:color w:val="000000"/>
                    <w:sz w:val="20"/>
                  </w:rPr>
                </w:pPr>
                <w:r>
                  <w:rPr>
                    <w:rFonts w:ascii="Times New Roman"/>
                    <w:color w:val="000000"/>
                    <w:sz w:val="20"/>
                  </w:rPr>
                  <w:t xml:space="preserve"> </w:t>
                </w:r>
              </w:p>
            </w:tc>
            <w:tc>
              <w:tcPr>
                <w:tcW w:w="946" w:type="pct"/>
                <w:tcBorders>
                  <w:top w:val="single" w:sz="4" w:space="0" w:color="000000"/>
                </w:tcBorders>
                <w:shd w:val="clear" w:color="auto" w:fill="CFF0FC"/>
                <w:noWrap/>
                <w:tcMar>
                  <w:top w:w="15" w:type="dxa"/>
                  <w:left w:w="0" w:type="dxa"/>
                  <w:bottom w:w="0" w:type="dxa"/>
                  <w:right w:w="15" w:type="dxa"/>
                </w:tcMar>
                <w:vAlign w:val="center"/>
              </w:tcPr>
              <w:p w14:paraId="0BDAE675" w14:textId="77777777" w:rsidR="004B3822" w:rsidRDefault="004B3822" w:rsidP="00240CFC">
                <w:pPr>
                  <w:jc w:val="right"/>
                  <w:rPr>
                    <w:rFonts w:ascii="Times New Roman"/>
                    <w:color w:val="000000"/>
                    <w:sz w:val="20"/>
                  </w:rPr>
                </w:pPr>
                <w:r>
                  <w:rPr>
                    <w:rFonts w:ascii="Times New Roman"/>
                    <w:color w:val="000000"/>
                    <w:sz w:val="20"/>
                  </w:rPr>
                  <w:t>51,052</w:t>
                </w:r>
              </w:p>
            </w:tc>
            <w:tc>
              <w:tcPr>
                <w:tcW w:w="50" w:type="pct"/>
                <w:shd w:val="clear" w:color="auto" w:fill="CFF0FC"/>
                <w:noWrap/>
                <w:tcMar>
                  <w:top w:w="15" w:type="dxa"/>
                  <w:left w:w="0" w:type="dxa"/>
                  <w:bottom w:w="0" w:type="dxa"/>
                  <w:right w:w="15" w:type="dxa"/>
                </w:tcMar>
                <w:vAlign w:val="center"/>
              </w:tcPr>
              <w:p w14:paraId="67C7CB2D" w14:textId="77777777" w:rsidR="004B3822" w:rsidRDefault="004B3822" w:rsidP="00240CFC">
                <w:pPr>
                  <w:rPr>
                    <w:rFonts w:ascii="Times New Roman"/>
                    <w:color w:val="000000"/>
                    <w:sz w:val="20"/>
                  </w:rPr>
                </w:pPr>
                <w:r>
                  <w:rPr>
                    <w:rFonts w:ascii="Times New Roman"/>
                    <w:color w:val="000000"/>
                    <w:sz w:val="20"/>
                  </w:rPr>
                  <w:t xml:space="preserve"> </w:t>
                </w:r>
              </w:p>
            </w:tc>
            <w:tc>
              <w:tcPr>
                <w:tcW w:w="46" w:type="pct"/>
                <w:tcBorders>
                  <w:top w:val="single" w:sz="4" w:space="0" w:color="000000"/>
                </w:tcBorders>
                <w:shd w:val="clear" w:color="auto" w:fill="CFF0FC"/>
                <w:tcMar>
                  <w:top w:w="15" w:type="dxa"/>
                  <w:left w:w="0" w:type="dxa"/>
                  <w:bottom w:w="0" w:type="dxa"/>
                  <w:right w:w="15" w:type="dxa"/>
                </w:tcMar>
                <w:vAlign w:val="center"/>
              </w:tcPr>
              <w:p w14:paraId="76CA71C8"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4F7C1033" w14:textId="77777777" w:rsidR="004B3822" w:rsidRDefault="004B3822">
                <w:pPr>
                  <w:rPr>
                    <w:rFonts w:ascii="Times New Roman"/>
                    <w:color w:val="000000"/>
                    <w:sz w:val="20"/>
                  </w:rPr>
                </w:pPr>
                <w:r>
                  <w:rPr>
                    <w:rFonts w:ascii="Times New Roman"/>
                    <w:color w:val="000000"/>
                    <w:sz w:val="20"/>
                  </w:rPr>
                  <w:t xml:space="preserve"> </w:t>
                </w:r>
              </w:p>
            </w:tc>
            <w:tc>
              <w:tcPr>
                <w:tcW w:w="644" w:type="pct"/>
                <w:tcBorders>
                  <w:top w:val="single" w:sz="4" w:space="0" w:color="000000"/>
                </w:tcBorders>
                <w:shd w:val="clear" w:color="auto" w:fill="CFF0FC"/>
                <w:noWrap/>
                <w:tcMar>
                  <w:top w:w="15" w:type="dxa"/>
                  <w:left w:w="0" w:type="dxa"/>
                  <w:bottom w:w="0" w:type="dxa"/>
                  <w:right w:w="15" w:type="dxa"/>
                </w:tcMar>
                <w:vAlign w:val="center"/>
              </w:tcPr>
              <w:p w14:paraId="658648D2" w14:textId="77777777" w:rsidR="004B3822" w:rsidRDefault="004B3822">
                <w:pPr>
                  <w:jc w:val="right"/>
                  <w:rPr>
                    <w:rFonts w:ascii="Times New Roman"/>
                    <w:color w:val="000000"/>
                    <w:sz w:val="20"/>
                  </w:rPr>
                </w:pPr>
                <w:r>
                  <w:rPr>
                    <w:rFonts w:ascii="Times New Roman"/>
                    <w:color w:val="000000"/>
                    <w:sz w:val="20"/>
                  </w:rPr>
                  <w:t>5,759,906</w:t>
                </w:r>
              </w:p>
            </w:tc>
            <w:tc>
              <w:tcPr>
                <w:tcW w:w="50" w:type="pct"/>
                <w:shd w:val="clear" w:color="auto" w:fill="CFF0FC"/>
                <w:noWrap/>
                <w:tcMar>
                  <w:top w:w="15" w:type="dxa"/>
                  <w:left w:w="0" w:type="dxa"/>
                  <w:bottom w:w="0" w:type="dxa"/>
                  <w:right w:w="15" w:type="dxa"/>
                </w:tcMar>
                <w:vAlign w:val="center"/>
              </w:tcPr>
              <w:p w14:paraId="6BA48763" w14:textId="77777777" w:rsidR="004B3822" w:rsidRDefault="004B3822">
                <w:pPr>
                  <w:rPr>
                    <w:rFonts w:ascii="Times New Roman"/>
                    <w:color w:val="000000"/>
                    <w:sz w:val="20"/>
                  </w:rPr>
                </w:pPr>
                <w:r>
                  <w:rPr>
                    <w:rFonts w:ascii="Times New Roman"/>
                    <w:color w:val="000000"/>
                    <w:sz w:val="20"/>
                  </w:rPr>
                  <w:t xml:space="preserve"> </w:t>
                </w:r>
              </w:p>
            </w:tc>
            <w:tc>
              <w:tcPr>
                <w:tcW w:w="125" w:type="pct"/>
                <w:shd w:val="clear" w:color="auto" w:fill="CFF0FC"/>
                <w:tcMar>
                  <w:top w:w="15" w:type="dxa"/>
                  <w:left w:w="0" w:type="dxa"/>
                  <w:bottom w:w="0" w:type="dxa"/>
                  <w:right w:w="15" w:type="dxa"/>
                </w:tcMar>
                <w:vAlign w:val="center"/>
              </w:tcPr>
              <w:p w14:paraId="21EADEC6"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4A710482" w14:textId="77777777" w:rsidR="004B3822" w:rsidRDefault="004B3822" w:rsidP="00240CFC">
                <w:pPr>
                  <w:rPr>
                    <w:rFonts w:ascii="Times New Roman"/>
                    <w:color w:val="000000"/>
                    <w:sz w:val="20"/>
                  </w:rPr>
                </w:pPr>
                <w:r>
                  <w:rPr>
                    <w:rFonts w:ascii="Times New Roman"/>
                    <w:color w:val="000000"/>
                    <w:sz w:val="20"/>
                  </w:rPr>
                  <w:t xml:space="preserve"> </w:t>
                </w:r>
              </w:p>
            </w:tc>
            <w:tc>
              <w:tcPr>
                <w:tcW w:w="851" w:type="pct"/>
                <w:tcBorders>
                  <w:top w:val="single" w:sz="4" w:space="0" w:color="000000"/>
                </w:tcBorders>
                <w:shd w:val="clear" w:color="auto" w:fill="CFF0FC"/>
                <w:noWrap/>
                <w:tcMar>
                  <w:top w:w="15" w:type="dxa"/>
                  <w:left w:w="0" w:type="dxa"/>
                  <w:bottom w:w="0" w:type="dxa"/>
                  <w:right w:w="15" w:type="dxa"/>
                </w:tcMar>
                <w:vAlign w:val="center"/>
              </w:tcPr>
              <w:p w14:paraId="6CC6BA01" w14:textId="77777777" w:rsidR="004B3822" w:rsidRDefault="004B3822" w:rsidP="00240CFC">
                <w:pPr>
                  <w:jc w:val="right"/>
                  <w:rPr>
                    <w:rFonts w:ascii="Times New Roman"/>
                    <w:color w:val="000000"/>
                    <w:sz w:val="20"/>
                  </w:rPr>
                </w:pPr>
                <w:r>
                  <w:rPr>
                    <w:rFonts w:ascii="Times New Roman"/>
                    <w:color w:val="000000"/>
                    <w:sz w:val="20"/>
                  </w:rPr>
                  <w:t>74,962</w:t>
                </w:r>
              </w:p>
            </w:tc>
            <w:tc>
              <w:tcPr>
                <w:tcW w:w="50" w:type="pct"/>
                <w:shd w:val="clear" w:color="auto" w:fill="CFF0FC"/>
                <w:noWrap/>
                <w:tcMar>
                  <w:top w:w="15" w:type="dxa"/>
                  <w:left w:w="0" w:type="dxa"/>
                  <w:bottom w:w="0" w:type="dxa"/>
                  <w:right w:w="15" w:type="dxa"/>
                </w:tcMar>
                <w:vAlign w:val="center"/>
              </w:tcPr>
              <w:p w14:paraId="1EDA9CD8" w14:textId="77777777" w:rsidR="004B3822" w:rsidRDefault="004B3822" w:rsidP="00240CFC">
                <w:pPr>
                  <w:rPr>
                    <w:rFonts w:ascii="Times New Roman"/>
                    <w:color w:val="000000"/>
                    <w:sz w:val="20"/>
                  </w:rPr>
                </w:pPr>
                <w:r>
                  <w:rPr>
                    <w:rFonts w:ascii="Times New Roman"/>
                    <w:color w:val="000000"/>
                    <w:sz w:val="20"/>
                  </w:rPr>
                  <w:t xml:space="preserve"> </w:t>
                </w:r>
              </w:p>
            </w:tc>
            <w:tc>
              <w:tcPr>
                <w:tcW w:w="46" w:type="pct"/>
                <w:tcBorders>
                  <w:top w:val="single" w:sz="4" w:space="0" w:color="000000"/>
                </w:tcBorders>
                <w:shd w:val="clear" w:color="auto" w:fill="CFF0FC"/>
                <w:tcMar>
                  <w:top w:w="15" w:type="dxa"/>
                  <w:left w:w="0" w:type="dxa"/>
                  <w:bottom w:w="0" w:type="dxa"/>
                  <w:right w:w="15" w:type="dxa"/>
                </w:tcMar>
                <w:vAlign w:val="center"/>
              </w:tcPr>
              <w:p w14:paraId="43BFD446"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313F580C" w14:textId="77777777" w:rsidR="004B3822" w:rsidRDefault="004B3822" w:rsidP="00240CFC">
                <w:pPr>
                  <w:rPr>
                    <w:rFonts w:ascii="Times New Roman"/>
                    <w:color w:val="000000"/>
                    <w:sz w:val="20"/>
                  </w:rPr>
                </w:pPr>
                <w:r>
                  <w:rPr>
                    <w:rFonts w:ascii="Times New Roman"/>
                    <w:color w:val="000000"/>
                    <w:sz w:val="20"/>
                  </w:rPr>
                  <w:t xml:space="preserve"> </w:t>
                </w:r>
              </w:p>
            </w:tc>
            <w:tc>
              <w:tcPr>
                <w:tcW w:w="886" w:type="pct"/>
                <w:tcBorders>
                  <w:top w:val="single" w:sz="4" w:space="0" w:color="000000"/>
                </w:tcBorders>
                <w:shd w:val="clear" w:color="auto" w:fill="CFF0FC"/>
                <w:noWrap/>
                <w:tcMar>
                  <w:top w:w="15" w:type="dxa"/>
                  <w:left w:w="0" w:type="dxa"/>
                  <w:bottom w:w="0" w:type="dxa"/>
                  <w:right w:w="15" w:type="dxa"/>
                </w:tcMar>
                <w:vAlign w:val="center"/>
              </w:tcPr>
              <w:p w14:paraId="66219D4C" w14:textId="77777777" w:rsidR="004B3822" w:rsidRDefault="004B3822" w:rsidP="00240CFC">
                <w:pPr>
                  <w:jc w:val="right"/>
                  <w:rPr>
                    <w:rFonts w:ascii="Times New Roman"/>
                    <w:color w:val="000000"/>
                    <w:sz w:val="20"/>
                  </w:rPr>
                </w:pPr>
                <w:r>
                  <w:rPr>
                    <w:rFonts w:ascii="Times New Roman"/>
                    <w:color w:val="000000"/>
                    <w:sz w:val="20"/>
                  </w:rPr>
                  <w:t>8,153,475</w:t>
                </w:r>
              </w:p>
            </w:tc>
            <w:tc>
              <w:tcPr>
                <w:tcW w:w="50" w:type="pct"/>
                <w:shd w:val="clear" w:color="auto" w:fill="CFF0FC"/>
                <w:noWrap/>
                <w:tcMar>
                  <w:top w:w="15" w:type="dxa"/>
                  <w:left w:w="0" w:type="dxa"/>
                  <w:bottom w:w="0" w:type="dxa"/>
                  <w:right w:w="15" w:type="dxa"/>
                </w:tcMar>
                <w:vAlign w:val="center"/>
              </w:tcPr>
              <w:p w14:paraId="329C5DC1" w14:textId="77777777" w:rsidR="004B3822" w:rsidRDefault="004B3822" w:rsidP="00240CFC">
                <w:pPr>
                  <w:rPr>
                    <w:rFonts w:ascii="Times New Roman"/>
                    <w:color w:val="000000"/>
                    <w:sz w:val="20"/>
                  </w:rPr>
                </w:pPr>
                <w:r>
                  <w:rPr>
                    <w:rFonts w:ascii="Times New Roman"/>
                    <w:color w:val="000000"/>
                    <w:sz w:val="20"/>
                  </w:rPr>
                  <w:t xml:space="preserve"> </w:t>
                </w:r>
              </w:p>
            </w:tc>
          </w:tr>
          <w:tr w:rsidR="004B3822" w14:paraId="37D5CA9C" w14:textId="77777777">
            <w:trPr>
              <w:cantSplit/>
              <w:jc w:val="center"/>
            </w:trPr>
            <w:tc>
              <w:tcPr>
                <w:tcW w:w="929" w:type="pct"/>
                <w:shd w:val="clear" w:color="auto" w:fill="FFFFFF"/>
                <w:tcMar>
                  <w:top w:w="15" w:type="dxa"/>
                  <w:left w:w="0" w:type="dxa"/>
                  <w:bottom w:w="0" w:type="dxa"/>
                  <w:right w:w="15" w:type="dxa"/>
                </w:tcMar>
                <w:vAlign w:val="center"/>
              </w:tcPr>
              <w:p w14:paraId="38E2682A" w14:textId="77777777" w:rsidR="004B3822" w:rsidRDefault="004B3822" w:rsidP="00240CFC">
                <w:pPr>
                  <w:keepNext/>
                  <w:rPr>
                    <w:rFonts w:ascii="Times New Roman"/>
                    <w:color w:val="000000"/>
                    <w:sz w:val="20"/>
                  </w:rPr>
                </w:pPr>
                <w:r>
                  <w:rPr>
                    <w:rFonts w:ascii="Times New Roman"/>
                    <w:color w:val="000000"/>
                    <w:sz w:val="20"/>
                  </w:rPr>
                  <w:t>Kimberly Nelson</w:t>
                </w:r>
              </w:p>
            </w:tc>
            <w:tc>
              <w:tcPr>
                <w:tcW w:w="125" w:type="pct"/>
                <w:shd w:val="clear" w:color="auto" w:fill="FFFFFF"/>
                <w:tcMar>
                  <w:top w:w="15" w:type="dxa"/>
                  <w:left w:w="0" w:type="dxa"/>
                  <w:bottom w:w="0" w:type="dxa"/>
                  <w:right w:w="15" w:type="dxa"/>
                </w:tcMar>
                <w:vAlign w:val="center"/>
              </w:tcPr>
              <w:p w14:paraId="60C2E2E8"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2F87BB58" w14:textId="77777777" w:rsidR="004B3822" w:rsidRDefault="004B3822" w:rsidP="00240CFC">
                <w:pPr>
                  <w:rPr>
                    <w:rFonts w:ascii="Times New Roman"/>
                    <w:color w:val="000000"/>
                    <w:sz w:val="20"/>
                  </w:rPr>
                </w:pPr>
                <w:r>
                  <w:rPr>
                    <w:rFonts w:ascii="Times New Roman"/>
                    <w:color w:val="000000"/>
                    <w:sz w:val="20"/>
                  </w:rPr>
                  <w:t xml:space="preserve"> </w:t>
                </w:r>
              </w:p>
            </w:tc>
            <w:tc>
              <w:tcPr>
                <w:tcW w:w="946" w:type="pct"/>
                <w:shd w:val="clear" w:color="auto" w:fill="FFFFFF"/>
                <w:noWrap/>
                <w:tcMar>
                  <w:top w:w="15" w:type="dxa"/>
                  <w:left w:w="0" w:type="dxa"/>
                  <w:bottom w:w="0" w:type="dxa"/>
                  <w:right w:w="15" w:type="dxa"/>
                </w:tcMar>
                <w:vAlign w:val="center"/>
              </w:tcPr>
              <w:p w14:paraId="052AE960" w14:textId="77777777" w:rsidR="004B3822" w:rsidRDefault="004B3822" w:rsidP="00240CFC">
                <w:pPr>
                  <w:jc w:val="right"/>
                  <w:rPr>
                    <w:rFonts w:ascii="Times New Roman"/>
                    <w:color w:val="000000"/>
                    <w:sz w:val="20"/>
                  </w:rPr>
                </w:pPr>
                <w:r>
                  <w:rPr>
                    <w:rFonts w:ascii="Times New Roman"/>
                    <w:color w:val="000000"/>
                    <w:sz w:val="20"/>
                  </w:rPr>
                  <w:t>68,416</w:t>
                </w:r>
              </w:p>
            </w:tc>
            <w:tc>
              <w:tcPr>
                <w:tcW w:w="50" w:type="pct"/>
                <w:shd w:val="clear" w:color="auto" w:fill="FFFFFF"/>
                <w:noWrap/>
                <w:tcMar>
                  <w:top w:w="15" w:type="dxa"/>
                  <w:left w:w="0" w:type="dxa"/>
                  <w:bottom w:w="0" w:type="dxa"/>
                  <w:right w:w="15" w:type="dxa"/>
                </w:tcMar>
                <w:vAlign w:val="center"/>
              </w:tcPr>
              <w:p w14:paraId="5A47C983" w14:textId="77777777" w:rsidR="004B3822" w:rsidRDefault="004B3822" w:rsidP="00240CFC">
                <w:pPr>
                  <w:rPr>
                    <w:rFonts w:ascii="Times New Roman"/>
                    <w:color w:val="000000"/>
                    <w:sz w:val="20"/>
                  </w:rPr>
                </w:pPr>
                <w:r>
                  <w:rPr>
                    <w:rFonts w:ascii="Times New Roman"/>
                    <w:color w:val="000000"/>
                    <w:sz w:val="20"/>
                  </w:rPr>
                  <w:t xml:space="preserve"> </w:t>
                </w:r>
              </w:p>
            </w:tc>
            <w:tc>
              <w:tcPr>
                <w:tcW w:w="46" w:type="pct"/>
                <w:shd w:val="clear" w:color="auto" w:fill="FFFFFF"/>
                <w:tcMar>
                  <w:top w:w="15" w:type="dxa"/>
                  <w:left w:w="0" w:type="dxa"/>
                  <w:bottom w:w="0" w:type="dxa"/>
                  <w:right w:w="15" w:type="dxa"/>
                </w:tcMar>
                <w:vAlign w:val="center"/>
              </w:tcPr>
              <w:p w14:paraId="0F0A84EE"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219A45E0" w14:textId="77777777" w:rsidR="004B3822" w:rsidRDefault="004B3822" w:rsidP="00240CFC">
                <w:pPr>
                  <w:rPr>
                    <w:rFonts w:ascii="Times New Roman"/>
                    <w:color w:val="000000"/>
                    <w:sz w:val="20"/>
                  </w:rPr>
                </w:pPr>
                <w:r>
                  <w:rPr>
                    <w:rFonts w:ascii="Times New Roman"/>
                    <w:color w:val="000000"/>
                    <w:sz w:val="20"/>
                  </w:rPr>
                  <w:t xml:space="preserve"> </w:t>
                </w:r>
              </w:p>
            </w:tc>
            <w:tc>
              <w:tcPr>
                <w:tcW w:w="644" w:type="pct"/>
                <w:shd w:val="clear" w:color="auto" w:fill="FFFFFF"/>
                <w:noWrap/>
                <w:tcMar>
                  <w:top w:w="15" w:type="dxa"/>
                  <w:left w:w="0" w:type="dxa"/>
                  <w:bottom w:w="0" w:type="dxa"/>
                  <w:right w:w="15" w:type="dxa"/>
                </w:tcMar>
                <w:vAlign w:val="center"/>
              </w:tcPr>
              <w:p w14:paraId="36776AAF" w14:textId="77777777" w:rsidR="004B3822" w:rsidRDefault="004B3822" w:rsidP="00240CFC">
                <w:pPr>
                  <w:jc w:val="right"/>
                  <w:rPr>
                    <w:rFonts w:ascii="Times New Roman"/>
                    <w:color w:val="000000"/>
                    <w:sz w:val="20"/>
                  </w:rPr>
                </w:pPr>
                <w:r>
                  <w:rPr>
                    <w:rFonts w:ascii="Times New Roman"/>
                    <w:color w:val="000000"/>
                    <w:sz w:val="20"/>
                  </w:rPr>
                  <w:t>6,649,171</w:t>
                </w:r>
              </w:p>
            </w:tc>
            <w:tc>
              <w:tcPr>
                <w:tcW w:w="50" w:type="pct"/>
                <w:shd w:val="clear" w:color="auto" w:fill="FFFFFF"/>
                <w:noWrap/>
                <w:tcMar>
                  <w:top w:w="15" w:type="dxa"/>
                  <w:left w:w="0" w:type="dxa"/>
                  <w:bottom w:w="0" w:type="dxa"/>
                  <w:right w:w="15" w:type="dxa"/>
                </w:tcMar>
                <w:vAlign w:val="center"/>
              </w:tcPr>
              <w:p w14:paraId="1E4479EB" w14:textId="77777777" w:rsidR="004B3822" w:rsidRDefault="004B3822" w:rsidP="00240CFC">
                <w:pPr>
                  <w:rPr>
                    <w:rFonts w:ascii="Times New Roman"/>
                    <w:color w:val="000000"/>
                    <w:sz w:val="20"/>
                  </w:rPr>
                </w:pPr>
                <w:r>
                  <w:rPr>
                    <w:rFonts w:ascii="Times New Roman"/>
                    <w:color w:val="000000"/>
                    <w:sz w:val="20"/>
                  </w:rPr>
                  <w:t xml:space="preserve"> </w:t>
                </w:r>
              </w:p>
            </w:tc>
            <w:tc>
              <w:tcPr>
                <w:tcW w:w="125" w:type="pct"/>
                <w:shd w:val="clear" w:color="auto" w:fill="FFFFFF"/>
                <w:tcMar>
                  <w:top w:w="15" w:type="dxa"/>
                  <w:left w:w="0" w:type="dxa"/>
                  <w:bottom w:w="0" w:type="dxa"/>
                  <w:right w:w="15" w:type="dxa"/>
                </w:tcMar>
                <w:vAlign w:val="center"/>
              </w:tcPr>
              <w:p w14:paraId="4405E4A4"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3121513A" w14:textId="77777777" w:rsidR="004B3822" w:rsidRDefault="004B3822" w:rsidP="00240CFC">
                <w:pPr>
                  <w:rPr>
                    <w:rFonts w:ascii="Times New Roman"/>
                    <w:color w:val="000000"/>
                    <w:sz w:val="20"/>
                  </w:rPr>
                </w:pPr>
                <w:r>
                  <w:rPr>
                    <w:rFonts w:ascii="Times New Roman"/>
                    <w:color w:val="000000"/>
                    <w:sz w:val="20"/>
                  </w:rPr>
                  <w:t xml:space="preserve"> </w:t>
                </w:r>
              </w:p>
            </w:tc>
            <w:tc>
              <w:tcPr>
                <w:tcW w:w="851" w:type="pct"/>
                <w:shd w:val="clear" w:color="auto" w:fill="FFFFFF"/>
                <w:noWrap/>
                <w:tcMar>
                  <w:top w:w="15" w:type="dxa"/>
                  <w:left w:w="0" w:type="dxa"/>
                  <w:bottom w:w="0" w:type="dxa"/>
                  <w:right w:w="15" w:type="dxa"/>
                </w:tcMar>
                <w:vAlign w:val="center"/>
              </w:tcPr>
              <w:p w14:paraId="6635FC41" w14:textId="77777777" w:rsidR="004B3822" w:rsidRDefault="004B3822" w:rsidP="00240CFC">
                <w:pPr>
                  <w:jc w:val="right"/>
                  <w:rPr>
                    <w:rFonts w:ascii="Times New Roman"/>
                    <w:color w:val="000000"/>
                    <w:sz w:val="20"/>
                  </w:rPr>
                </w:pPr>
                <w:r>
                  <w:rPr>
                    <w:rFonts w:ascii="Times New Roman"/>
                    <w:color w:val="000000"/>
                    <w:sz w:val="20"/>
                  </w:rPr>
                  <w:t>38,335</w:t>
                </w:r>
              </w:p>
            </w:tc>
            <w:tc>
              <w:tcPr>
                <w:tcW w:w="50" w:type="pct"/>
                <w:shd w:val="clear" w:color="auto" w:fill="FFFFFF"/>
                <w:noWrap/>
                <w:tcMar>
                  <w:top w:w="15" w:type="dxa"/>
                  <w:left w:w="0" w:type="dxa"/>
                  <w:bottom w:w="0" w:type="dxa"/>
                  <w:right w:w="15" w:type="dxa"/>
                </w:tcMar>
                <w:vAlign w:val="center"/>
              </w:tcPr>
              <w:p w14:paraId="401B2FD1" w14:textId="77777777" w:rsidR="004B3822" w:rsidRDefault="004B3822" w:rsidP="00240CFC">
                <w:pPr>
                  <w:rPr>
                    <w:rFonts w:ascii="Times New Roman"/>
                    <w:color w:val="000000"/>
                    <w:sz w:val="20"/>
                  </w:rPr>
                </w:pPr>
                <w:r>
                  <w:rPr>
                    <w:rFonts w:ascii="Times New Roman"/>
                    <w:color w:val="000000"/>
                    <w:sz w:val="20"/>
                  </w:rPr>
                  <w:t xml:space="preserve"> </w:t>
                </w:r>
              </w:p>
            </w:tc>
            <w:tc>
              <w:tcPr>
                <w:tcW w:w="46" w:type="pct"/>
                <w:shd w:val="clear" w:color="auto" w:fill="FFFFFF"/>
                <w:tcMar>
                  <w:top w:w="15" w:type="dxa"/>
                  <w:left w:w="0" w:type="dxa"/>
                  <w:bottom w:w="0" w:type="dxa"/>
                  <w:right w:w="15" w:type="dxa"/>
                </w:tcMar>
                <w:vAlign w:val="center"/>
              </w:tcPr>
              <w:p w14:paraId="6E063579"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7F3E46E8" w14:textId="77777777" w:rsidR="004B3822" w:rsidRDefault="004B3822" w:rsidP="00240CFC">
                <w:pPr>
                  <w:rPr>
                    <w:rFonts w:ascii="Times New Roman"/>
                    <w:color w:val="000000"/>
                    <w:sz w:val="20"/>
                  </w:rPr>
                </w:pPr>
                <w:r>
                  <w:rPr>
                    <w:rFonts w:ascii="Times New Roman"/>
                    <w:color w:val="000000"/>
                    <w:sz w:val="20"/>
                  </w:rPr>
                  <w:t xml:space="preserve"> </w:t>
                </w:r>
              </w:p>
            </w:tc>
            <w:tc>
              <w:tcPr>
                <w:tcW w:w="886" w:type="pct"/>
                <w:shd w:val="clear" w:color="auto" w:fill="FFFFFF"/>
                <w:noWrap/>
                <w:tcMar>
                  <w:top w:w="15" w:type="dxa"/>
                  <w:left w:w="0" w:type="dxa"/>
                  <w:bottom w:w="0" w:type="dxa"/>
                  <w:right w:w="15" w:type="dxa"/>
                </w:tcMar>
                <w:vAlign w:val="center"/>
              </w:tcPr>
              <w:p w14:paraId="13333E7A" w14:textId="77777777" w:rsidR="004B3822" w:rsidRDefault="004B3822" w:rsidP="00240CFC">
                <w:pPr>
                  <w:jc w:val="right"/>
                  <w:rPr>
                    <w:rFonts w:ascii="Times New Roman"/>
                    <w:color w:val="000000"/>
                    <w:sz w:val="20"/>
                  </w:rPr>
                </w:pPr>
                <w:r>
                  <w:rPr>
                    <w:rFonts w:ascii="Times New Roman"/>
                    <w:color w:val="000000"/>
                    <w:sz w:val="20"/>
                  </w:rPr>
                  <w:t>4,171,859</w:t>
                </w:r>
              </w:p>
            </w:tc>
            <w:tc>
              <w:tcPr>
                <w:tcW w:w="50" w:type="pct"/>
                <w:shd w:val="clear" w:color="auto" w:fill="FFFFFF"/>
                <w:noWrap/>
                <w:tcMar>
                  <w:top w:w="15" w:type="dxa"/>
                  <w:left w:w="0" w:type="dxa"/>
                  <w:bottom w:w="0" w:type="dxa"/>
                  <w:right w:w="15" w:type="dxa"/>
                </w:tcMar>
                <w:vAlign w:val="center"/>
              </w:tcPr>
              <w:p w14:paraId="2FF07C1A" w14:textId="77777777" w:rsidR="004B3822" w:rsidRDefault="004B3822" w:rsidP="00240CFC">
                <w:pPr>
                  <w:rPr>
                    <w:rFonts w:ascii="Times New Roman"/>
                    <w:color w:val="000000"/>
                    <w:sz w:val="20"/>
                  </w:rPr>
                </w:pPr>
                <w:r>
                  <w:rPr>
                    <w:rFonts w:ascii="Times New Roman"/>
                    <w:color w:val="000000"/>
                    <w:sz w:val="20"/>
                  </w:rPr>
                  <w:t xml:space="preserve"> </w:t>
                </w:r>
              </w:p>
            </w:tc>
          </w:tr>
          <w:tr w:rsidR="004B3822" w14:paraId="3CE2C7DF" w14:textId="77777777">
            <w:trPr>
              <w:cantSplit/>
              <w:jc w:val="center"/>
            </w:trPr>
            <w:tc>
              <w:tcPr>
                <w:tcW w:w="929" w:type="pct"/>
                <w:shd w:val="clear" w:color="auto" w:fill="CFF0FC"/>
                <w:tcMar>
                  <w:top w:w="15" w:type="dxa"/>
                  <w:left w:w="0" w:type="dxa"/>
                  <w:bottom w:w="0" w:type="dxa"/>
                  <w:right w:w="15" w:type="dxa"/>
                </w:tcMar>
                <w:vAlign w:val="center"/>
              </w:tcPr>
              <w:p w14:paraId="66BF9608" w14:textId="77777777" w:rsidR="004B3822" w:rsidRDefault="004B3822" w:rsidP="00240CFC">
                <w:pPr>
                  <w:rPr>
                    <w:rFonts w:ascii="Times New Roman"/>
                    <w:color w:val="000000"/>
                    <w:sz w:val="20"/>
                  </w:rPr>
                </w:pPr>
                <w:r>
                  <w:rPr>
                    <w:rFonts w:ascii="Times New Roman"/>
                    <w:color w:val="000000"/>
                    <w:sz w:val="20"/>
                  </w:rPr>
                  <w:t>James Frome</w:t>
                </w:r>
              </w:p>
            </w:tc>
            <w:tc>
              <w:tcPr>
                <w:tcW w:w="125" w:type="pct"/>
                <w:shd w:val="clear" w:color="auto" w:fill="CFF0FC"/>
                <w:tcMar>
                  <w:top w:w="15" w:type="dxa"/>
                  <w:left w:w="0" w:type="dxa"/>
                  <w:bottom w:w="0" w:type="dxa"/>
                  <w:right w:w="15" w:type="dxa"/>
                </w:tcMar>
                <w:vAlign w:val="center"/>
              </w:tcPr>
              <w:p w14:paraId="5EEBACE9"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12555817" w14:textId="77777777" w:rsidR="004B3822" w:rsidRDefault="004B3822" w:rsidP="00240CFC">
                <w:pPr>
                  <w:rPr>
                    <w:rFonts w:ascii="Times New Roman"/>
                    <w:color w:val="000000"/>
                    <w:sz w:val="20"/>
                  </w:rPr>
                </w:pPr>
                <w:r>
                  <w:rPr>
                    <w:rFonts w:ascii="Times New Roman"/>
                    <w:color w:val="000000"/>
                    <w:sz w:val="20"/>
                  </w:rPr>
                  <w:t xml:space="preserve"> </w:t>
                </w:r>
              </w:p>
            </w:tc>
            <w:tc>
              <w:tcPr>
                <w:tcW w:w="946" w:type="pct"/>
                <w:shd w:val="clear" w:color="auto" w:fill="CFF0FC"/>
                <w:noWrap/>
                <w:tcMar>
                  <w:top w:w="15" w:type="dxa"/>
                  <w:left w:w="0" w:type="dxa"/>
                  <w:bottom w:w="0" w:type="dxa"/>
                  <w:right w:w="15" w:type="dxa"/>
                </w:tcMar>
                <w:vAlign w:val="center"/>
              </w:tcPr>
              <w:p w14:paraId="6F211DFA" w14:textId="77777777" w:rsidR="004B3822" w:rsidRDefault="004B3822" w:rsidP="00240CFC">
                <w:pPr>
                  <w:jc w:val="right"/>
                  <w:rPr>
                    <w:rFonts w:ascii="Times New Roman"/>
                    <w:color w:val="000000"/>
                    <w:sz w:val="20"/>
                  </w:rPr>
                </w:pPr>
                <w:r>
                  <w:rPr>
                    <w:rFonts w:ascii="Times New Roman"/>
                    <w:color w:val="000000"/>
                    <w:sz w:val="20"/>
                  </w:rPr>
                  <w:t>44,470</w:t>
                </w:r>
              </w:p>
            </w:tc>
            <w:tc>
              <w:tcPr>
                <w:tcW w:w="50" w:type="pct"/>
                <w:shd w:val="clear" w:color="auto" w:fill="CFF0FC"/>
                <w:noWrap/>
                <w:tcMar>
                  <w:top w:w="15" w:type="dxa"/>
                  <w:left w:w="0" w:type="dxa"/>
                  <w:bottom w:w="0" w:type="dxa"/>
                  <w:right w:w="15" w:type="dxa"/>
                </w:tcMar>
                <w:vAlign w:val="center"/>
              </w:tcPr>
              <w:p w14:paraId="648805CA" w14:textId="77777777" w:rsidR="004B3822" w:rsidRDefault="004B3822" w:rsidP="00240CFC">
                <w:pPr>
                  <w:rPr>
                    <w:rFonts w:ascii="Times New Roman"/>
                    <w:color w:val="000000"/>
                    <w:sz w:val="20"/>
                  </w:rPr>
                </w:pPr>
                <w:r>
                  <w:rPr>
                    <w:rFonts w:ascii="Times New Roman"/>
                    <w:color w:val="000000"/>
                    <w:sz w:val="20"/>
                  </w:rPr>
                  <w:t xml:space="preserve"> </w:t>
                </w:r>
              </w:p>
            </w:tc>
            <w:tc>
              <w:tcPr>
                <w:tcW w:w="46" w:type="pct"/>
                <w:shd w:val="clear" w:color="auto" w:fill="CFF0FC"/>
                <w:tcMar>
                  <w:top w:w="15" w:type="dxa"/>
                  <w:left w:w="0" w:type="dxa"/>
                  <w:bottom w:w="0" w:type="dxa"/>
                  <w:right w:w="15" w:type="dxa"/>
                </w:tcMar>
                <w:vAlign w:val="center"/>
              </w:tcPr>
              <w:p w14:paraId="51530DE5"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7A48D92A" w14:textId="77777777" w:rsidR="004B3822" w:rsidRDefault="004B3822" w:rsidP="00240CFC">
                <w:pPr>
                  <w:rPr>
                    <w:rFonts w:ascii="Times New Roman"/>
                    <w:color w:val="000000"/>
                    <w:sz w:val="20"/>
                  </w:rPr>
                </w:pPr>
                <w:r>
                  <w:rPr>
                    <w:rFonts w:ascii="Times New Roman"/>
                    <w:color w:val="000000"/>
                    <w:sz w:val="20"/>
                  </w:rPr>
                  <w:t xml:space="preserve"> </w:t>
                </w:r>
              </w:p>
            </w:tc>
            <w:tc>
              <w:tcPr>
                <w:tcW w:w="644" w:type="pct"/>
                <w:shd w:val="clear" w:color="auto" w:fill="CFF0FC"/>
                <w:noWrap/>
                <w:tcMar>
                  <w:top w:w="15" w:type="dxa"/>
                  <w:left w:w="0" w:type="dxa"/>
                  <w:bottom w:w="0" w:type="dxa"/>
                  <w:right w:w="15" w:type="dxa"/>
                </w:tcMar>
                <w:vAlign w:val="center"/>
              </w:tcPr>
              <w:p w14:paraId="57C00B54" w14:textId="77777777" w:rsidR="004B3822" w:rsidRDefault="004B3822" w:rsidP="00240CFC">
                <w:pPr>
                  <w:jc w:val="right"/>
                  <w:rPr>
                    <w:rFonts w:ascii="Times New Roman"/>
                    <w:color w:val="000000"/>
                    <w:sz w:val="20"/>
                  </w:rPr>
                </w:pPr>
                <w:r>
                  <w:rPr>
                    <w:rFonts w:ascii="Times New Roman"/>
                    <w:color w:val="000000"/>
                    <w:sz w:val="20"/>
                  </w:rPr>
                  <w:t>3,016,353</w:t>
                </w:r>
              </w:p>
            </w:tc>
            <w:tc>
              <w:tcPr>
                <w:tcW w:w="50" w:type="pct"/>
                <w:shd w:val="clear" w:color="auto" w:fill="CFF0FC"/>
                <w:noWrap/>
                <w:tcMar>
                  <w:top w:w="15" w:type="dxa"/>
                  <w:left w:w="0" w:type="dxa"/>
                  <w:bottom w:w="0" w:type="dxa"/>
                  <w:right w:w="15" w:type="dxa"/>
                </w:tcMar>
                <w:vAlign w:val="center"/>
              </w:tcPr>
              <w:p w14:paraId="7D7F8515" w14:textId="77777777" w:rsidR="004B3822" w:rsidRDefault="004B3822" w:rsidP="00240CFC">
                <w:pPr>
                  <w:rPr>
                    <w:rFonts w:ascii="Times New Roman"/>
                    <w:color w:val="000000"/>
                    <w:sz w:val="20"/>
                  </w:rPr>
                </w:pPr>
                <w:r>
                  <w:rPr>
                    <w:rFonts w:ascii="Times New Roman"/>
                    <w:color w:val="000000"/>
                    <w:sz w:val="20"/>
                  </w:rPr>
                  <w:t xml:space="preserve"> </w:t>
                </w:r>
              </w:p>
            </w:tc>
            <w:tc>
              <w:tcPr>
                <w:tcW w:w="125" w:type="pct"/>
                <w:shd w:val="clear" w:color="auto" w:fill="CFF0FC"/>
                <w:tcMar>
                  <w:top w:w="15" w:type="dxa"/>
                  <w:left w:w="0" w:type="dxa"/>
                  <w:bottom w:w="0" w:type="dxa"/>
                  <w:right w:w="15" w:type="dxa"/>
                </w:tcMar>
                <w:vAlign w:val="center"/>
              </w:tcPr>
              <w:p w14:paraId="2021623A"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3BC21E9E" w14:textId="77777777" w:rsidR="004B3822" w:rsidRDefault="004B3822" w:rsidP="00240CFC">
                <w:pPr>
                  <w:rPr>
                    <w:rFonts w:ascii="Times New Roman"/>
                    <w:color w:val="000000"/>
                    <w:sz w:val="20"/>
                  </w:rPr>
                </w:pPr>
                <w:r>
                  <w:rPr>
                    <w:rFonts w:ascii="Times New Roman"/>
                    <w:color w:val="000000"/>
                    <w:sz w:val="20"/>
                  </w:rPr>
                  <w:t xml:space="preserve"> </w:t>
                </w:r>
              </w:p>
            </w:tc>
            <w:tc>
              <w:tcPr>
                <w:tcW w:w="851" w:type="pct"/>
                <w:shd w:val="clear" w:color="auto" w:fill="CFF0FC"/>
                <w:noWrap/>
                <w:tcMar>
                  <w:top w:w="15" w:type="dxa"/>
                  <w:left w:w="0" w:type="dxa"/>
                  <w:bottom w:w="0" w:type="dxa"/>
                  <w:right w:w="15" w:type="dxa"/>
                </w:tcMar>
                <w:vAlign w:val="center"/>
              </w:tcPr>
              <w:p w14:paraId="211D5B2F" w14:textId="77777777" w:rsidR="004B3822" w:rsidRDefault="004B3822" w:rsidP="00240CFC">
                <w:pPr>
                  <w:jc w:val="right"/>
                  <w:rPr>
                    <w:rFonts w:ascii="Times New Roman"/>
                    <w:color w:val="000000"/>
                    <w:sz w:val="20"/>
                  </w:rPr>
                </w:pPr>
                <w:r>
                  <w:rPr>
                    <w:rFonts w:ascii="Times New Roman"/>
                    <w:color w:val="000000"/>
                    <w:sz w:val="20"/>
                  </w:rPr>
                  <w:t>42,749</w:t>
                </w:r>
              </w:p>
            </w:tc>
            <w:tc>
              <w:tcPr>
                <w:tcW w:w="50" w:type="pct"/>
                <w:shd w:val="clear" w:color="auto" w:fill="CFF0FC"/>
                <w:noWrap/>
                <w:tcMar>
                  <w:top w:w="15" w:type="dxa"/>
                  <w:left w:w="0" w:type="dxa"/>
                  <w:bottom w:w="0" w:type="dxa"/>
                  <w:right w:w="15" w:type="dxa"/>
                </w:tcMar>
                <w:vAlign w:val="center"/>
              </w:tcPr>
              <w:p w14:paraId="7E3FCDFF" w14:textId="77777777" w:rsidR="004B3822" w:rsidRDefault="004B3822" w:rsidP="00240CFC">
                <w:pPr>
                  <w:rPr>
                    <w:rFonts w:ascii="Times New Roman"/>
                    <w:color w:val="000000"/>
                    <w:sz w:val="20"/>
                  </w:rPr>
                </w:pPr>
                <w:r>
                  <w:rPr>
                    <w:rFonts w:ascii="Times New Roman"/>
                    <w:color w:val="000000"/>
                    <w:sz w:val="20"/>
                  </w:rPr>
                  <w:t xml:space="preserve"> </w:t>
                </w:r>
              </w:p>
            </w:tc>
            <w:tc>
              <w:tcPr>
                <w:tcW w:w="46" w:type="pct"/>
                <w:shd w:val="clear" w:color="auto" w:fill="CFF0FC"/>
                <w:tcMar>
                  <w:top w:w="15" w:type="dxa"/>
                  <w:left w:w="0" w:type="dxa"/>
                  <w:bottom w:w="0" w:type="dxa"/>
                  <w:right w:w="15" w:type="dxa"/>
                </w:tcMar>
                <w:vAlign w:val="center"/>
              </w:tcPr>
              <w:p w14:paraId="70CEAB1E" w14:textId="77777777" w:rsidR="004B3822" w:rsidRDefault="004B3822" w:rsidP="00240CFC">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438784ED" w14:textId="77777777" w:rsidR="004B3822" w:rsidRDefault="004B3822" w:rsidP="00240CFC">
                <w:pPr>
                  <w:rPr>
                    <w:rFonts w:ascii="Times New Roman"/>
                    <w:color w:val="000000"/>
                    <w:sz w:val="20"/>
                  </w:rPr>
                </w:pPr>
                <w:r>
                  <w:rPr>
                    <w:rFonts w:ascii="Times New Roman"/>
                    <w:color w:val="000000"/>
                    <w:sz w:val="20"/>
                  </w:rPr>
                  <w:t xml:space="preserve"> </w:t>
                </w:r>
              </w:p>
            </w:tc>
            <w:tc>
              <w:tcPr>
                <w:tcW w:w="886" w:type="pct"/>
                <w:shd w:val="clear" w:color="auto" w:fill="CFF0FC"/>
                <w:noWrap/>
                <w:tcMar>
                  <w:top w:w="15" w:type="dxa"/>
                  <w:left w:w="0" w:type="dxa"/>
                  <w:bottom w:w="0" w:type="dxa"/>
                  <w:right w:w="15" w:type="dxa"/>
                </w:tcMar>
                <w:vAlign w:val="center"/>
              </w:tcPr>
              <w:p w14:paraId="410348A5" w14:textId="77777777" w:rsidR="004B3822" w:rsidRDefault="004B3822" w:rsidP="00240CFC">
                <w:pPr>
                  <w:jc w:val="right"/>
                  <w:rPr>
                    <w:rFonts w:ascii="Times New Roman"/>
                    <w:color w:val="000000"/>
                    <w:sz w:val="20"/>
                  </w:rPr>
                </w:pPr>
                <w:r>
                  <w:rPr>
                    <w:rFonts w:ascii="Times New Roman"/>
                    <w:color w:val="000000"/>
                    <w:sz w:val="20"/>
                  </w:rPr>
                  <w:t>4,645,656</w:t>
                </w:r>
              </w:p>
            </w:tc>
            <w:tc>
              <w:tcPr>
                <w:tcW w:w="50" w:type="pct"/>
                <w:shd w:val="clear" w:color="auto" w:fill="CFF0FC"/>
                <w:noWrap/>
                <w:tcMar>
                  <w:top w:w="15" w:type="dxa"/>
                  <w:left w:w="0" w:type="dxa"/>
                  <w:bottom w:w="0" w:type="dxa"/>
                  <w:right w:w="15" w:type="dxa"/>
                </w:tcMar>
                <w:vAlign w:val="center"/>
              </w:tcPr>
              <w:p w14:paraId="3606C5E6" w14:textId="5F161856" w:rsidR="004B3822" w:rsidRDefault="004B3822" w:rsidP="00240CFC">
                <w:pPr>
                  <w:rPr>
                    <w:rFonts w:ascii="Times New Roman"/>
                    <w:color w:val="000000"/>
                    <w:sz w:val="20"/>
                  </w:rPr>
                </w:pPr>
                <w:r>
                  <w:rPr>
                    <w:rFonts w:ascii="Times New Roman"/>
                    <w:color w:val="000000"/>
                    <w:sz w:val="2"/>
                  </w:rPr>
                  <w:t xml:space="preserve"> </w:t>
                </w:r>
              </w:p>
            </w:tc>
          </w:tr>
        </w:tbl>
      </w:sdtContent>
    </w:sdt>
    <w:p w14:paraId="16D24A1D" w14:textId="77777777" w:rsidR="00115E00" w:rsidRPr="00AE290A" w:rsidRDefault="00115E00" w:rsidP="00131274">
      <w:pPr>
        <w:adjustRightInd w:val="0"/>
        <w:spacing w:after="0" w:line="240" w:lineRule="auto"/>
        <w:rPr>
          <w:rFonts w:ascii="Times New Roman" w:hAnsi="Times New Roman" w:cs="Times New Roman"/>
          <w:sz w:val="20"/>
          <w:szCs w:val="24"/>
        </w:rPr>
      </w:pPr>
    </w:p>
    <w:p w14:paraId="64F048F6" w14:textId="712BF41C" w:rsidR="009B1174" w:rsidRPr="009B1174" w:rsidRDefault="00BB444B" w:rsidP="00DD4417">
      <w:pPr>
        <w:pStyle w:val="ListParagraph"/>
        <w:numPr>
          <w:ilvl w:val="0"/>
          <w:numId w:val="47"/>
        </w:numPr>
        <w:adjustRightInd w:val="0"/>
        <w:spacing w:after="0" w:line="240" w:lineRule="auto"/>
        <w:rPr>
          <w:rFonts w:ascii="Times New Roman" w:hAnsi="Times New Roman" w:cs="Times New Roman"/>
          <w:sz w:val="24"/>
          <w:szCs w:val="24"/>
        </w:rPr>
      </w:pPr>
      <w:r w:rsidRPr="009B1174">
        <w:rPr>
          <w:rFonts w:ascii="Times New Roman" w:hAnsi="Times New Roman" w:cs="Times New Roman"/>
          <w:sz w:val="20"/>
          <w:szCs w:val="20"/>
        </w:rPr>
        <w:t>Reflects the aggregate value realized on exercise by multiplying (</w:t>
      </w:r>
      <w:r w:rsidR="00E4665B" w:rsidRPr="009B1174">
        <w:rPr>
          <w:rFonts w:ascii="Times New Roman" w:hAnsi="Times New Roman" w:cs="Times New Roman"/>
          <w:sz w:val="20"/>
          <w:szCs w:val="20"/>
        </w:rPr>
        <w:t>a</w:t>
      </w:r>
      <w:r w:rsidRPr="009B1174">
        <w:rPr>
          <w:rFonts w:ascii="Times New Roman" w:hAnsi="Times New Roman" w:cs="Times New Roman"/>
          <w:sz w:val="20"/>
          <w:szCs w:val="20"/>
        </w:rPr>
        <w:t>)</w:t>
      </w:r>
      <w:r w:rsidR="00D9202A" w:rsidRPr="009B1174">
        <w:rPr>
          <w:rFonts w:ascii="Times New Roman" w:hAnsi="Times New Roman" w:cs="Times New Roman"/>
          <w:sz w:val="20"/>
          <w:szCs w:val="20"/>
        </w:rPr>
        <w:t xml:space="preserve"> </w:t>
      </w:r>
      <w:r w:rsidRPr="009B1174">
        <w:rPr>
          <w:rFonts w:ascii="Times New Roman" w:hAnsi="Times New Roman" w:cs="Times New Roman"/>
          <w:sz w:val="20"/>
          <w:szCs w:val="20"/>
        </w:rPr>
        <w:t>the difference between (</w:t>
      </w:r>
      <w:proofErr w:type="spellStart"/>
      <w:r w:rsidR="00E4665B" w:rsidRPr="009B1174">
        <w:rPr>
          <w:rFonts w:ascii="Times New Roman" w:hAnsi="Times New Roman" w:cs="Times New Roman"/>
          <w:sz w:val="20"/>
          <w:szCs w:val="20"/>
        </w:rPr>
        <w:t>i</w:t>
      </w:r>
      <w:proofErr w:type="spellEnd"/>
      <w:r w:rsidRPr="009B1174">
        <w:rPr>
          <w:rFonts w:ascii="Times New Roman" w:hAnsi="Times New Roman" w:cs="Times New Roman"/>
          <w:sz w:val="20"/>
          <w:szCs w:val="20"/>
        </w:rPr>
        <w:t>) the market price of our common stock on the exercise date and (</w:t>
      </w:r>
      <w:r w:rsidR="00E4665B" w:rsidRPr="009B1174">
        <w:rPr>
          <w:rFonts w:ascii="Times New Roman" w:hAnsi="Times New Roman" w:cs="Times New Roman"/>
          <w:sz w:val="20"/>
          <w:szCs w:val="20"/>
        </w:rPr>
        <w:t>ii</w:t>
      </w:r>
      <w:r w:rsidRPr="009B1174">
        <w:rPr>
          <w:rFonts w:ascii="Times New Roman" w:hAnsi="Times New Roman" w:cs="Times New Roman"/>
          <w:sz w:val="20"/>
          <w:szCs w:val="20"/>
        </w:rPr>
        <w:t>) the per share exercise price, by (</w:t>
      </w:r>
      <w:r w:rsidR="00E4665B" w:rsidRPr="009B1174">
        <w:rPr>
          <w:rFonts w:ascii="Times New Roman" w:hAnsi="Times New Roman" w:cs="Times New Roman"/>
          <w:sz w:val="20"/>
          <w:szCs w:val="20"/>
        </w:rPr>
        <w:t>b</w:t>
      </w:r>
      <w:r w:rsidRPr="009B1174">
        <w:rPr>
          <w:rFonts w:ascii="Times New Roman" w:hAnsi="Times New Roman" w:cs="Times New Roman"/>
          <w:sz w:val="20"/>
          <w:szCs w:val="20"/>
        </w:rPr>
        <w:t>) the number of shares of our common stock acquired on exercise.</w:t>
      </w:r>
    </w:p>
    <w:p w14:paraId="750AF482" w14:textId="77777777" w:rsidR="009B1174" w:rsidRPr="009B1174" w:rsidRDefault="00BB444B" w:rsidP="00DD4417">
      <w:pPr>
        <w:pStyle w:val="ListParagraph"/>
        <w:numPr>
          <w:ilvl w:val="0"/>
          <w:numId w:val="47"/>
        </w:numPr>
        <w:adjustRightInd w:val="0"/>
        <w:spacing w:after="0" w:line="240" w:lineRule="auto"/>
        <w:rPr>
          <w:rFonts w:ascii="Times New Roman" w:hAnsi="Times New Roman" w:cs="Times New Roman"/>
          <w:sz w:val="24"/>
          <w:szCs w:val="24"/>
        </w:rPr>
      </w:pPr>
      <w:r w:rsidRPr="009B1174">
        <w:rPr>
          <w:rFonts w:ascii="Times New Roman" w:hAnsi="Times New Roman" w:cs="Times New Roman"/>
          <w:sz w:val="20"/>
          <w:szCs w:val="20"/>
        </w:rPr>
        <w:t xml:space="preserve">Reflects the aggregate value realized by multiplying </w:t>
      </w:r>
      <w:r w:rsidR="00D9202A" w:rsidRPr="009B1174">
        <w:rPr>
          <w:rFonts w:ascii="Times New Roman" w:hAnsi="Times New Roman" w:cs="Times New Roman"/>
          <w:sz w:val="20"/>
          <w:szCs w:val="20"/>
        </w:rPr>
        <w:t>(</w:t>
      </w:r>
      <w:r w:rsidR="00E4665B" w:rsidRPr="009B1174">
        <w:rPr>
          <w:rFonts w:ascii="Times New Roman" w:hAnsi="Times New Roman" w:cs="Times New Roman"/>
          <w:sz w:val="20"/>
          <w:szCs w:val="20"/>
        </w:rPr>
        <w:t>a</w:t>
      </w:r>
      <w:r w:rsidR="00D9202A" w:rsidRPr="009B1174">
        <w:rPr>
          <w:rFonts w:ascii="Times New Roman" w:hAnsi="Times New Roman" w:cs="Times New Roman"/>
          <w:sz w:val="20"/>
          <w:szCs w:val="20"/>
        </w:rPr>
        <w:t xml:space="preserve">) </w:t>
      </w:r>
      <w:r w:rsidRPr="009B1174">
        <w:rPr>
          <w:rFonts w:ascii="Times New Roman" w:hAnsi="Times New Roman" w:cs="Times New Roman"/>
          <w:sz w:val="20"/>
          <w:szCs w:val="20"/>
        </w:rPr>
        <w:t>the number of shares of our common stock vested by</w:t>
      </w:r>
      <w:r w:rsidR="00D9202A" w:rsidRPr="009B1174">
        <w:rPr>
          <w:rFonts w:ascii="Times New Roman" w:hAnsi="Times New Roman" w:cs="Times New Roman"/>
          <w:sz w:val="20"/>
          <w:szCs w:val="20"/>
        </w:rPr>
        <w:t xml:space="preserve"> (</w:t>
      </w:r>
      <w:r w:rsidR="00E4665B" w:rsidRPr="009B1174">
        <w:rPr>
          <w:rFonts w:ascii="Times New Roman" w:hAnsi="Times New Roman" w:cs="Times New Roman"/>
          <w:sz w:val="20"/>
          <w:szCs w:val="20"/>
        </w:rPr>
        <w:t>b</w:t>
      </w:r>
      <w:r w:rsidR="00D9202A" w:rsidRPr="009B1174">
        <w:rPr>
          <w:rFonts w:ascii="Times New Roman" w:hAnsi="Times New Roman" w:cs="Times New Roman"/>
          <w:sz w:val="20"/>
          <w:szCs w:val="20"/>
        </w:rPr>
        <w:t>)</w:t>
      </w:r>
      <w:r w:rsidRPr="009B1174">
        <w:rPr>
          <w:rFonts w:ascii="Times New Roman" w:hAnsi="Times New Roman" w:cs="Times New Roman"/>
          <w:sz w:val="20"/>
          <w:szCs w:val="20"/>
        </w:rPr>
        <w:t xml:space="preserve"> the fair market value of our common stock of a share of our common stock on the vesting date.</w:t>
      </w:r>
    </w:p>
    <w:p w14:paraId="403A212F" w14:textId="517A6379" w:rsidR="009B1174" w:rsidRPr="009B1174" w:rsidRDefault="009B1174" w:rsidP="00DD4417">
      <w:pPr>
        <w:pStyle w:val="ListParagraph"/>
        <w:numPr>
          <w:ilvl w:val="0"/>
          <w:numId w:val="47"/>
        </w:numPr>
        <w:adjustRightInd w:val="0"/>
        <w:spacing w:after="0" w:line="240" w:lineRule="auto"/>
        <w:rPr>
          <w:rFonts w:ascii="Times New Roman" w:hAnsi="Times New Roman" w:cs="Times New Roman"/>
          <w:sz w:val="24"/>
          <w:szCs w:val="24"/>
        </w:rPr>
      </w:pPr>
      <w:r w:rsidRPr="009B1174">
        <w:rPr>
          <w:rFonts w:ascii="Times New Roman" w:hAnsi="Times New Roman" w:cs="Times New Roman"/>
          <w:sz w:val="20"/>
          <w:szCs w:val="20"/>
        </w:rPr>
        <w:t>The stock awards that vested in 2021 were as follows:</w:t>
      </w:r>
    </w:p>
    <w:sdt>
      <w:sdtPr>
        <w:alias w:val="AL-Vested_Breakout - 2022 Proxy SPSC_Master_Workbook"/>
        <w:tag w:val="79a8775b-1845-46ae-a35e-560187c6d566"/>
        <w:id w:val="-966202342"/>
      </w:sdt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1762"/>
            <w:gridCol w:w="95"/>
            <w:gridCol w:w="75"/>
            <w:gridCol w:w="1218"/>
            <w:gridCol w:w="75"/>
            <w:gridCol w:w="75"/>
            <w:gridCol w:w="1218"/>
            <w:gridCol w:w="75"/>
            <w:gridCol w:w="159"/>
            <w:gridCol w:w="75"/>
            <w:gridCol w:w="1218"/>
            <w:gridCol w:w="75"/>
            <w:gridCol w:w="75"/>
            <w:gridCol w:w="1218"/>
            <w:gridCol w:w="75"/>
          </w:tblGrid>
          <w:tr w:rsidR="00DF0E85" w14:paraId="6FF98952" w14:textId="77777777">
            <w:trPr>
              <w:cantSplit/>
              <w:jc w:val="center"/>
            </w:trPr>
            <w:tc>
              <w:tcPr>
                <w:tcW w:w="1176" w:type="pct"/>
                <w:tcBorders>
                  <w:bottom w:val="single" w:sz="4" w:space="0" w:color="000000"/>
                </w:tcBorders>
                <w:shd w:val="clear" w:color="auto" w:fill="FFFFFF"/>
                <w:tcMar>
                  <w:top w:w="15" w:type="dxa"/>
                  <w:left w:w="0" w:type="dxa"/>
                  <w:bottom w:w="0" w:type="dxa"/>
                  <w:right w:w="15" w:type="dxa"/>
                </w:tcMar>
                <w:vAlign w:val="bottom"/>
              </w:tcPr>
              <w:p w14:paraId="02DB090A" w14:textId="77777777" w:rsidR="00DF0E85" w:rsidRDefault="00DF0E85">
                <w:pPr>
                  <w:keepNext/>
                  <w:rPr>
                    <w:rFonts w:ascii="Times New Roman"/>
                    <w:b/>
                    <w:color w:val="000000"/>
                    <w:sz w:val="16"/>
                  </w:rPr>
                </w:pPr>
                <w:r>
                  <w:rPr>
                    <w:rFonts w:ascii="Times New Roman"/>
                    <w:b/>
                    <w:color w:val="000000"/>
                    <w:sz w:val="16"/>
                  </w:rPr>
                  <w:t>Name</w:t>
                </w:r>
              </w:p>
            </w:tc>
            <w:tc>
              <w:tcPr>
                <w:tcW w:w="64" w:type="pct"/>
                <w:shd w:val="clear" w:color="auto" w:fill="FFFFFF"/>
                <w:tcMar>
                  <w:top w:w="15" w:type="dxa"/>
                  <w:left w:w="0" w:type="dxa"/>
                  <w:bottom w:w="0" w:type="dxa"/>
                  <w:right w:w="15" w:type="dxa"/>
                </w:tcMar>
                <w:vAlign w:val="bottom"/>
              </w:tcPr>
              <w:p w14:paraId="27F678EF" w14:textId="77777777" w:rsidR="00DF0E85" w:rsidRDefault="00DF0E85">
                <w:pPr>
                  <w:jc w:val="center"/>
                  <w:rPr>
                    <w:rFonts w:ascii="Times New Roman"/>
                    <w:b/>
                    <w:color w:val="000000"/>
                    <w:sz w:val="16"/>
                  </w:rPr>
                </w:pPr>
                <w:r>
                  <w:rPr>
                    <w:rFonts w:ascii="Times New Roman"/>
                    <w:b/>
                    <w:color w:val="000000"/>
                    <w:sz w:val="16"/>
                  </w:rPr>
                  <w:t xml:space="preserve"> </w:t>
                </w:r>
              </w:p>
            </w:tc>
            <w:tc>
              <w:tcPr>
                <w:tcW w:w="862" w:type="pct"/>
                <w:gridSpan w:val="2"/>
                <w:tcBorders>
                  <w:bottom w:val="single" w:sz="4" w:space="0" w:color="000000"/>
                </w:tcBorders>
                <w:shd w:val="clear" w:color="auto" w:fill="FFFFFF"/>
                <w:tcMar>
                  <w:top w:w="15" w:type="dxa"/>
                  <w:left w:w="0" w:type="dxa"/>
                  <w:bottom w:w="0" w:type="dxa"/>
                  <w:right w:w="15" w:type="dxa"/>
                </w:tcMar>
                <w:vAlign w:val="bottom"/>
              </w:tcPr>
              <w:p w14:paraId="358A3A6D" w14:textId="77777777" w:rsidR="00DF0E85" w:rsidRDefault="00DF0E85">
                <w:pPr>
                  <w:jc w:val="center"/>
                  <w:rPr>
                    <w:rFonts w:ascii="Times New Roman"/>
                    <w:b/>
                    <w:color w:val="000000"/>
                    <w:sz w:val="16"/>
                  </w:rPr>
                </w:pPr>
                <w:r>
                  <w:rPr>
                    <w:rFonts w:ascii="Times New Roman"/>
                    <w:b/>
                    <w:color w:val="000000"/>
                    <w:sz w:val="16"/>
                  </w:rPr>
                  <w:t>RSUs (#)</w:t>
                </w:r>
              </w:p>
            </w:tc>
            <w:tc>
              <w:tcPr>
                <w:tcW w:w="50" w:type="pct"/>
                <w:shd w:val="clear" w:color="auto" w:fill="FFFFFF"/>
                <w:noWrap/>
                <w:tcMar>
                  <w:top w:w="15" w:type="dxa"/>
                  <w:left w:w="0" w:type="dxa"/>
                  <w:bottom w:w="0" w:type="dxa"/>
                  <w:right w:w="15" w:type="dxa"/>
                </w:tcMar>
                <w:vAlign w:val="bottom"/>
              </w:tcPr>
              <w:p w14:paraId="12F02AA9" w14:textId="77777777" w:rsidR="00DF0E85" w:rsidRDefault="00DF0E85">
                <w:pPr>
                  <w:rPr>
                    <w:rFonts w:ascii="Times New Roman"/>
                    <w:b/>
                    <w:color w:val="000000"/>
                    <w:sz w:val="16"/>
                  </w:rPr>
                </w:pPr>
                <w:r>
                  <w:rPr>
                    <w:rFonts w:ascii="Times New Roman"/>
                    <w:b/>
                    <w:color w:val="000000"/>
                    <w:sz w:val="16"/>
                  </w:rPr>
                  <w:t xml:space="preserve"> </w:t>
                </w:r>
              </w:p>
            </w:tc>
            <w:tc>
              <w:tcPr>
                <w:tcW w:w="862" w:type="pct"/>
                <w:gridSpan w:val="2"/>
                <w:tcBorders>
                  <w:bottom w:val="single" w:sz="4" w:space="0" w:color="000000"/>
                </w:tcBorders>
                <w:shd w:val="clear" w:color="auto" w:fill="FFFFFF"/>
                <w:tcMar>
                  <w:top w:w="15" w:type="dxa"/>
                  <w:left w:w="0" w:type="dxa"/>
                  <w:bottom w:w="0" w:type="dxa"/>
                  <w:right w:w="15" w:type="dxa"/>
                </w:tcMar>
                <w:vAlign w:val="bottom"/>
              </w:tcPr>
              <w:p w14:paraId="22A15EAD" w14:textId="77777777" w:rsidR="00DF0E85" w:rsidRDefault="00DF0E85">
                <w:pPr>
                  <w:jc w:val="center"/>
                  <w:rPr>
                    <w:rFonts w:ascii="Times New Roman"/>
                    <w:b/>
                    <w:color w:val="000000"/>
                    <w:sz w:val="16"/>
                  </w:rPr>
                </w:pPr>
                <w:r>
                  <w:rPr>
                    <w:rFonts w:ascii="Times New Roman"/>
                    <w:b/>
                    <w:color w:val="000000"/>
                    <w:sz w:val="16"/>
                  </w:rPr>
                  <w:t>RSUs ($)</w:t>
                </w:r>
              </w:p>
            </w:tc>
            <w:tc>
              <w:tcPr>
                <w:tcW w:w="50" w:type="pct"/>
                <w:shd w:val="clear" w:color="auto" w:fill="FFFFFF"/>
                <w:noWrap/>
                <w:tcMar>
                  <w:top w:w="15" w:type="dxa"/>
                  <w:left w:w="0" w:type="dxa"/>
                  <w:bottom w:w="0" w:type="dxa"/>
                  <w:right w:w="15" w:type="dxa"/>
                </w:tcMar>
                <w:vAlign w:val="bottom"/>
              </w:tcPr>
              <w:p w14:paraId="23B9DF0D" w14:textId="77777777" w:rsidR="00DF0E85" w:rsidRDefault="00DF0E85">
                <w:pPr>
                  <w:rPr>
                    <w:rFonts w:ascii="Times New Roman"/>
                    <w:b/>
                    <w:color w:val="000000"/>
                    <w:sz w:val="16"/>
                  </w:rPr>
                </w:pPr>
                <w:r>
                  <w:rPr>
                    <w:rFonts w:ascii="Times New Roman"/>
                    <w:b/>
                    <w:color w:val="000000"/>
                    <w:sz w:val="16"/>
                  </w:rPr>
                  <w:t xml:space="preserve"> </w:t>
                </w:r>
              </w:p>
            </w:tc>
            <w:tc>
              <w:tcPr>
                <w:tcW w:w="106" w:type="pct"/>
                <w:tcBorders>
                  <w:bottom w:val="single" w:sz="4" w:space="0" w:color="000000"/>
                </w:tcBorders>
                <w:shd w:val="clear" w:color="auto" w:fill="FFFFFF"/>
                <w:tcMar>
                  <w:top w:w="15" w:type="dxa"/>
                  <w:left w:w="0" w:type="dxa"/>
                  <w:bottom w:w="0" w:type="dxa"/>
                  <w:right w:w="15" w:type="dxa"/>
                </w:tcMar>
                <w:vAlign w:val="bottom"/>
              </w:tcPr>
              <w:p w14:paraId="2CAEC526" w14:textId="77777777" w:rsidR="00DF0E85" w:rsidRDefault="00DF0E85">
                <w:pPr>
                  <w:jc w:val="center"/>
                  <w:rPr>
                    <w:rFonts w:ascii="Times New Roman"/>
                    <w:b/>
                    <w:color w:val="000000"/>
                    <w:sz w:val="16"/>
                  </w:rPr>
                </w:pPr>
                <w:r>
                  <w:rPr>
                    <w:rFonts w:ascii="Times New Roman"/>
                    <w:b/>
                    <w:color w:val="000000"/>
                    <w:sz w:val="16"/>
                  </w:rPr>
                  <w:t xml:space="preserve"> </w:t>
                </w:r>
              </w:p>
            </w:tc>
            <w:tc>
              <w:tcPr>
                <w:tcW w:w="862" w:type="pct"/>
                <w:gridSpan w:val="2"/>
                <w:tcBorders>
                  <w:bottom w:val="single" w:sz="4" w:space="0" w:color="000000"/>
                </w:tcBorders>
                <w:shd w:val="clear" w:color="auto" w:fill="FFFFFF"/>
                <w:tcMar>
                  <w:top w:w="15" w:type="dxa"/>
                  <w:left w:w="0" w:type="dxa"/>
                  <w:bottom w:w="0" w:type="dxa"/>
                  <w:right w:w="15" w:type="dxa"/>
                </w:tcMar>
                <w:vAlign w:val="bottom"/>
              </w:tcPr>
              <w:p w14:paraId="47CE0AF6" w14:textId="77777777" w:rsidR="00DF0E85" w:rsidRDefault="00DF0E85">
                <w:pPr>
                  <w:jc w:val="center"/>
                  <w:rPr>
                    <w:rFonts w:ascii="Calibri"/>
                    <w:color w:val="000000"/>
                  </w:rPr>
                </w:pPr>
                <w:r>
                  <w:rPr>
                    <w:rFonts w:ascii="Times New Roman"/>
                    <w:b/>
                    <w:color w:val="000000"/>
                    <w:sz w:val="16"/>
                  </w:rPr>
                  <w:t>PSUs (</w:t>
                </w:r>
                <w:proofErr w:type="gramStart"/>
                <w:r>
                  <w:rPr>
                    <w:rFonts w:ascii="Times New Roman"/>
                    <w:b/>
                    <w:color w:val="000000"/>
                    <w:sz w:val="16"/>
                  </w:rPr>
                  <w:t>#)</w:t>
                </w:r>
                <w:r>
                  <w:rPr>
                    <w:rFonts w:ascii="Times New Roman"/>
                    <w:color w:val="000000"/>
                    <w:sz w:val="16"/>
                    <w:vertAlign w:val="superscript"/>
                  </w:rPr>
                  <w:t>{</w:t>
                </w:r>
                <w:proofErr w:type="gramEnd"/>
                <w:r>
                  <w:rPr>
                    <w:rFonts w:ascii="Times New Roman"/>
                    <w:color w:val="000000"/>
                    <w:sz w:val="16"/>
                    <w:vertAlign w:val="superscript"/>
                  </w:rPr>
                  <w:t>A}</w:t>
                </w:r>
              </w:p>
            </w:tc>
            <w:tc>
              <w:tcPr>
                <w:tcW w:w="50" w:type="pct"/>
                <w:shd w:val="clear" w:color="auto" w:fill="FFFFFF"/>
                <w:noWrap/>
                <w:tcMar>
                  <w:top w:w="15" w:type="dxa"/>
                  <w:left w:w="0" w:type="dxa"/>
                  <w:bottom w:w="0" w:type="dxa"/>
                  <w:right w:w="15" w:type="dxa"/>
                </w:tcMar>
                <w:vAlign w:val="bottom"/>
              </w:tcPr>
              <w:p w14:paraId="46875622" w14:textId="77777777" w:rsidR="00DF0E85" w:rsidRDefault="00DF0E85">
                <w:pPr>
                  <w:rPr>
                    <w:rFonts w:ascii="Calibri"/>
                    <w:color w:val="000000"/>
                  </w:rPr>
                </w:pPr>
                <w:r>
                  <w:rPr>
                    <w:rFonts w:ascii="Calibri"/>
                    <w:color w:val="000000"/>
                  </w:rPr>
                  <w:t xml:space="preserve"> </w:t>
                </w:r>
              </w:p>
            </w:tc>
            <w:tc>
              <w:tcPr>
                <w:tcW w:w="862" w:type="pct"/>
                <w:gridSpan w:val="2"/>
                <w:tcBorders>
                  <w:bottom w:val="single" w:sz="4" w:space="0" w:color="000000"/>
                </w:tcBorders>
                <w:shd w:val="clear" w:color="auto" w:fill="FFFFFF"/>
                <w:tcMar>
                  <w:top w:w="15" w:type="dxa"/>
                  <w:left w:w="0" w:type="dxa"/>
                  <w:bottom w:w="0" w:type="dxa"/>
                  <w:right w:w="15" w:type="dxa"/>
                </w:tcMar>
                <w:vAlign w:val="bottom"/>
              </w:tcPr>
              <w:p w14:paraId="51003D3A" w14:textId="77777777" w:rsidR="00DF0E85" w:rsidRDefault="00DF0E85">
                <w:pPr>
                  <w:jc w:val="center"/>
                  <w:rPr>
                    <w:rFonts w:ascii="Calibri"/>
                    <w:color w:val="000000"/>
                  </w:rPr>
                </w:pPr>
                <w:r>
                  <w:rPr>
                    <w:rFonts w:ascii="Times New Roman"/>
                    <w:b/>
                    <w:color w:val="000000"/>
                    <w:sz w:val="16"/>
                  </w:rPr>
                  <w:t>PSUs (</w:t>
                </w:r>
                <w:proofErr w:type="gramStart"/>
                <w:r>
                  <w:rPr>
                    <w:rFonts w:ascii="Times New Roman"/>
                    <w:b/>
                    <w:color w:val="000000"/>
                    <w:sz w:val="16"/>
                  </w:rPr>
                  <w:t>$)</w:t>
                </w:r>
                <w:r>
                  <w:rPr>
                    <w:rFonts w:ascii="Times New Roman"/>
                    <w:color w:val="000000"/>
                    <w:sz w:val="16"/>
                    <w:vertAlign w:val="superscript"/>
                  </w:rPr>
                  <w:t>{</w:t>
                </w:r>
                <w:proofErr w:type="gramEnd"/>
                <w:r>
                  <w:rPr>
                    <w:rFonts w:ascii="Times New Roman"/>
                    <w:color w:val="000000"/>
                    <w:sz w:val="16"/>
                    <w:vertAlign w:val="superscript"/>
                  </w:rPr>
                  <w:t>A}</w:t>
                </w:r>
              </w:p>
            </w:tc>
            <w:tc>
              <w:tcPr>
                <w:tcW w:w="50" w:type="pct"/>
                <w:shd w:val="clear" w:color="auto" w:fill="FFFFFF"/>
                <w:noWrap/>
                <w:tcMar>
                  <w:top w:w="15" w:type="dxa"/>
                  <w:left w:w="0" w:type="dxa"/>
                  <w:bottom w:w="0" w:type="dxa"/>
                  <w:right w:w="15" w:type="dxa"/>
                </w:tcMar>
                <w:vAlign w:val="bottom"/>
              </w:tcPr>
              <w:p w14:paraId="1139C2F9" w14:textId="77777777" w:rsidR="00DF0E85" w:rsidRDefault="00DF0E85">
                <w:pPr>
                  <w:rPr>
                    <w:rFonts w:ascii="Calibri"/>
                    <w:color w:val="000000"/>
                  </w:rPr>
                </w:pPr>
                <w:r>
                  <w:rPr>
                    <w:rFonts w:ascii="Calibri"/>
                    <w:color w:val="000000"/>
                  </w:rPr>
                  <w:t xml:space="preserve"> </w:t>
                </w:r>
              </w:p>
            </w:tc>
          </w:tr>
          <w:tr w:rsidR="00DF0E85" w14:paraId="7BCDA551" w14:textId="77777777">
            <w:trPr>
              <w:cantSplit/>
              <w:jc w:val="center"/>
            </w:trPr>
            <w:tc>
              <w:tcPr>
                <w:tcW w:w="1176" w:type="pct"/>
                <w:tcBorders>
                  <w:top w:val="single" w:sz="4" w:space="0" w:color="000000"/>
                </w:tcBorders>
                <w:shd w:val="clear" w:color="auto" w:fill="CFF0FC"/>
                <w:tcMar>
                  <w:top w:w="15" w:type="dxa"/>
                  <w:left w:w="0" w:type="dxa"/>
                  <w:bottom w:w="0" w:type="dxa"/>
                  <w:right w:w="15" w:type="dxa"/>
                </w:tcMar>
              </w:tcPr>
              <w:p w14:paraId="5315F7D6" w14:textId="77777777" w:rsidR="00DF0E85" w:rsidRDefault="00DF0E85">
                <w:pPr>
                  <w:keepNext/>
                  <w:rPr>
                    <w:rFonts w:ascii="Times New Roman"/>
                    <w:color w:val="000000"/>
                    <w:sz w:val="20"/>
                  </w:rPr>
                </w:pPr>
                <w:r>
                  <w:rPr>
                    <w:rFonts w:ascii="Times New Roman"/>
                    <w:color w:val="000000"/>
                    <w:sz w:val="20"/>
                  </w:rPr>
                  <w:t>Archie Black</w:t>
                </w:r>
              </w:p>
            </w:tc>
            <w:tc>
              <w:tcPr>
                <w:tcW w:w="64" w:type="pct"/>
                <w:shd w:val="clear" w:color="auto" w:fill="CFF0FC"/>
                <w:tcMar>
                  <w:top w:w="15" w:type="dxa"/>
                  <w:left w:w="0" w:type="dxa"/>
                  <w:bottom w:w="0" w:type="dxa"/>
                  <w:right w:w="15" w:type="dxa"/>
                </w:tcMar>
              </w:tcPr>
              <w:p w14:paraId="0CD1C00F" w14:textId="77777777" w:rsidR="00DF0E85" w:rsidRDefault="00DF0E85">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65C1C7D4" w14:textId="77777777" w:rsidR="00DF0E85" w:rsidRDefault="00DF0E85">
                <w:pPr>
                  <w:rPr>
                    <w:rFonts w:ascii="Times New Roman"/>
                    <w:color w:val="000000"/>
                    <w:sz w:val="20"/>
                  </w:rPr>
                </w:pPr>
                <w:r>
                  <w:rPr>
                    <w:rFonts w:ascii="Times New Roman"/>
                    <w:color w:val="000000"/>
                    <w:sz w:val="20"/>
                  </w:rPr>
                  <w:t xml:space="preserve"> </w:t>
                </w:r>
              </w:p>
            </w:tc>
            <w:tc>
              <w:tcPr>
                <w:tcW w:w="812" w:type="pct"/>
                <w:tcBorders>
                  <w:top w:val="single" w:sz="4" w:space="0" w:color="000000"/>
                </w:tcBorders>
                <w:shd w:val="clear" w:color="auto" w:fill="CFF0FC"/>
                <w:noWrap/>
                <w:tcMar>
                  <w:top w:w="15" w:type="dxa"/>
                  <w:left w:w="0" w:type="dxa"/>
                  <w:bottom w:w="0" w:type="dxa"/>
                  <w:right w:w="15" w:type="dxa"/>
                </w:tcMar>
              </w:tcPr>
              <w:p w14:paraId="561BFBB0" w14:textId="77777777" w:rsidR="00DF0E85" w:rsidRDefault="00DF0E85">
                <w:pPr>
                  <w:jc w:val="right"/>
                  <w:rPr>
                    <w:rFonts w:ascii="Times New Roman"/>
                    <w:color w:val="000000"/>
                    <w:sz w:val="20"/>
                  </w:rPr>
                </w:pPr>
                <w:r>
                  <w:rPr>
                    <w:rFonts w:ascii="Times New Roman"/>
                    <w:color w:val="000000"/>
                    <w:sz w:val="20"/>
                  </w:rPr>
                  <w:t>31,072</w:t>
                </w:r>
              </w:p>
            </w:tc>
            <w:tc>
              <w:tcPr>
                <w:tcW w:w="50" w:type="pct"/>
                <w:shd w:val="clear" w:color="auto" w:fill="CFF0FC"/>
                <w:noWrap/>
                <w:tcMar>
                  <w:top w:w="15" w:type="dxa"/>
                  <w:left w:w="0" w:type="dxa"/>
                  <w:bottom w:w="0" w:type="dxa"/>
                  <w:right w:w="15" w:type="dxa"/>
                </w:tcMar>
              </w:tcPr>
              <w:p w14:paraId="0A936974" w14:textId="77777777" w:rsidR="00DF0E85" w:rsidRDefault="00DF0E85">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54414ACD" w14:textId="77777777" w:rsidR="00DF0E85" w:rsidRDefault="00DF0E85">
                <w:pPr>
                  <w:rPr>
                    <w:rFonts w:ascii="Times New Roman"/>
                    <w:color w:val="000000"/>
                    <w:sz w:val="20"/>
                  </w:rPr>
                </w:pPr>
                <w:r>
                  <w:rPr>
                    <w:rFonts w:ascii="Times New Roman"/>
                    <w:color w:val="000000"/>
                    <w:sz w:val="20"/>
                  </w:rPr>
                  <w:t xml:space="preserve"> </w:t>
                </w:r>
              </w:p>
            </w:tc>
            <w:tc>
              <w:tcPr>
                <w:tcW w:w="812" w:type="pct"/>
                <w:tcBorders>
                  <w:top w:val="single" w:sz="4" w:space="0" w:color="000000"/>
                </w:tcBorders>
                <w:shd w:val="clear" w:color="auto" w:fill="CFF0FC"/>
                <w:noWrap/>
                <w:tcMar>
                  <w:top w:w="15" w:type="dxa"/>
                  <w:left w:w="0" w:type="dxa"/>
                  <w:bottom w:w="0" w:type="dxa"/>
                  <w:right w:w="15" w:type="dxa"/>
                </w:tcMar>
              </w:tcPr>
              <w:p w14:paraId="67DF7522" w14:textId="77777777" w:rsidR="00DF0E85" w:rsidRDefault="00DF0E85">
                <w:pPr>
                  <w:jc w:val="right"/>
                  <w:rPr>
                    <w:rFonts w:ascii="Times New Roman"/>
                    <w:color w:val="000000"/>
                    <w:sz w:val="20"/>
                  </w:rPr>
                </w:pPr>
                <w:r>
                  <w:rPr>
                    <w:rFonts w:ascii="Times New Roman"/>
                    <w:color w:val="000000"/>
                    <w:sz w:val="20"/>
                  </w:rPr>
                  <w:t>3,635,438</w:t>
                </w:r>
              </w:p>
            </w:tc>
            <w:tc>
              <w:tcPr>
                <w:tcW w:w="50" w:type="pct"/>
                <w:shd w:val="clear" w:color="auto" w:fill="CFF0FC"/>
                <w:noWrap/>
                <w:tcMar>
                  <w:top w:w="15" w:type="dxa"/>
                  <w:left w:w="0" w:type="dxa"/>
                  <w:bottom w:w="0" w:type="dxa"/>
                  <w:right w:w="15" w:type="dxa"/>
                </w:tcMar>
              </w:tcPr>
              <w:p w14:paraId="029D9151" w14:textId="77777777" w:rsidR="00DF0E85" w:rsidRDefault="00DF0E85">
                <w:pPr>
                  <w:rPr>
                    <w:rFonts w:ascii="Times New Roman"/>
                    <w:color w:val="000000"/>
                    <w:sz w:val="20"/>
                  </w:rPr>
                </w:pPr>
                <w:r>
                  <w:rPr>
                    <w:rFonts w:ascii="Times New Roman"/>
                    <w:color w:val="000000"/>
                    <w:sz w:val="20"/>
                  </w:rPr>
                  <w:t xml:space="preserve"> </w:t>
                </w:r>
              </w:p>
            </w:tc>
            <w:tc>
              <w:tcPr>
                <w:tcW w:w="106" w:type="pct"/>
                <w:tcBorders>
                  <w:top w:val="single" w:sz="4" w:space="0" w:color="000000"/>
                </w:tcBorders>
                <w:shd w:val="clear" w:color="auto" w:fill="CFF0FC"/>
                <w:tcMar>
                  <w:top w:w="15" w:type="dxa"/>
                  <w:left w:w="0" w:type="dxa"/>
                  <w:bottom w:w="0" w:type="dxa"/>
                  <w:right w:w="15" w:type="dxa"/>
                </w:tcMar>
              </w:tcPr>
              <w:p w14:paraId="71DC7C7B" w14:textId="77777777" w:rsidR="00DF0E85" w:rsidRDefault="00DF0E85">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32A07366" w14:textId="77777777" w:rsidR="00DF0E85" w:rsidRDefault="00DF0E85">
                <w:pPr>
                  <w:rPr>
                    <w:rFonts w:ascii="Times New Roman"/>
                    <w:color w:val="000000"/>
                    <w:sz w:val="20"/>
                  </w:rPr>
                </w:pPr>
                <w:r>
                  <w:rPr>
                    <w:rFonts w:ascii="Times New Roman"/>
                    <w:color w:val="000000"/>
                    <w:sz w:val="20"/>
                  </w:rPr>
                  <w:t xml:space="preserve"> </w:t>
                </w:r>
              </w:p>
            </w:tc>
            <w:tc>
              <w:tcPr>
                <w:tcW w:w="812" w:type="pct"/>
                <w:tcBorders>
                  <w:top w:val="single" w:sz="4" w:space="0" w:color="000000"/>
                </w:tcBorders>
                <w:shd w:val="clear" w:color="auto" w:fill="CFF0FC"/>
                <w:noWrap/>
                <w:tcMar>
                  <w:top w:w="15" w:type="dxa"/>
                  <w:left w:w="0" w:type="dxa"/>
                  <w:bottom w:w="0" w:type="dxa"/>
                  <w:right w:w="15" w:type="dxa"/>
                </w:tcMar>
              </w:tcPr>
              <w:p w14:paraId="5077CC12" w14:textId="77777777" w:rsidR="00DF0E85" w:rsidRDefault="00DF0E85">
                <w:pPr>
                  <w:jc w:val="right"/>
                  <w:rPr>
                    <w:rFonts w:ascii="Times New Roman"/>
                    <w:color w:val="000000"/>
                    <w:sz w:val="20"/>
                  </w:rPr>
                </w:pPr>
                <w:r>
                  <w:rPr>
                    <w:rFonts w:ascii="Times New Roman"/>
                    <w:color w:val="000000"/>
                    <w:sz w:val="20"/>
                  </w:rPr>
                  <w:t>43,890</w:t>
                </w:r>
              </w:p>
            </w:tc>
            <w:tc>
              <w:tcPr>
                <w:tcW w:w="50" w:type="pct"/>
                <w:shd w:val="clear" w:color="auto" w:fill="CFF0FC"/>
                <w:noWrap/>
                <w:tcMar>
                  <w:top w:w="15" w:type="dxa"/>
                  <w:left w:w="0" w:type="dxa"/>
                  <w:bottom w:w="0" w:type="dxa"/>
                  <w:right w:w="15" w:type="dxa"/>
                </w:tcMar>
              </w:tcPr>
              <w:p w14:paraId="1EDCBB56" w14:textId="77777777" w:rsidR="00DF0E85" w:rsidRDefault="00DF0E85">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CFF0FC"/>
                <w:noWrap/>
                <w:tcMar>
                  <w:top w:w="15" w:type="dxa"/>
                  <w:left w:w="0" w:type="dxa"/>
                  <w:bottom w:w="0" w:type="dxa"/>
                  <w:right w:w="15" w:type="dxa"/>
                </w:tcMar>
              </w:tcPr>
              <w:p w14:paraId="150BA232" w14:textId="77777777" w:rsidR="00DF0E85" w:rsidRDefault="00DF0E85">
                <w:pPr>
                  <w:rPr>
                    <w:rFonts w:ascii="Times New Roman"/>
                    <w:color w:val="000000"/>
                    <w:sz w:val="20"/>
                  </w:rPr>
                </w:pPr>
                <w:r>
                  <w:rPr>
                    <w:rFonts w:ascii="Times New Roman"/>
                    <w:color w:val="000000"/>
                    <w:sz w:val="20"/>
                  </w:rPr>
                  <w:t xml:space="preserve"> </w:t>
                </w:r>
              </w:p>
            </w:tc>
            <w:tc>
              <w:tcPr>
                <w:tcW w:w="812" w:type="pct"/>
                <w:tcBorders>
                  <w:top w:val="single" w:sz="4" w:space="0" w:color="000000"/>
                </w:tcBorders>
                <w:shd w:val="clear" w:color="auto" w:fill="CFF0FC"/>
                <w:noWrap/>
                <w:tcMar>
                  <w:top w:w="15" w:type="dxa"/>
                  <w:left w:w="0" w:type="dxa"/>
                  <w:bottom w:w="0" w:type="dxa"/>
                  <w:right w:w="15" w:type="dxa"/>
                </w:tcMar>
              </w:tcPr>
              <w:p w14:paraId="7A5A045E" w14:textId="77777777" w:rsidR="00DF0E85" w:rsidRDefault="00DF0E85">
                <w:pPr>
                  <w:jc w:val="center"/>
                  <w:rPr>
                    <w:rFonts w:ascii="Times New Roman"/>
                    <w:color w:val="000000"/>
                    <w:sz w:val="20"/>
                  </w:rPr>
                </w:pPr>
                <w:r>
                  <w:rPr>
                    <w:rFonts w:ascii="Times New Roman"/>
                    <w:color w:val="000000"/>
                    <w:sz w:val="20"/>
                  </w:rPr>
                  <w:t>4,518,037</w:t>
                </w:r>
              </w:p>
            </w:tc>
            <w:tc>
              <w:tcPr>
                <w:tcW w:w="50" w:type="pct"/>
                <w:shd w:val="clear" w:color="auto" w:fill="CFF0FC"/>
                <w:noWrap/>
                <w:tcMar>
                  <w:top w:w="15" w:type="dxa"/>
                  <w:left w:w="0" w:type="dxa"/>
                  <w:bottom w:w="0" w:type="dxa"/>
                  <w:right w:w="15" w:type="dxa"/>
                </w:tcMar>
              </w:tcPr>
              <w:p w14:paraId="6A6690CB" w14:textId="77777777" w:rsidR="00DF0E85" w:rsidRDefault="00DF0E85">
                <w:pPr>
                  <w:rPr>
                    <w:rFonts w:ascii="Times New Roman"/>
                    <w:color w:val="000000"/>
                    <w:sz w:val="20"/>
                  </w:rPr>
                </w:pPr>
                <w:r>
                  <w:rPr>
                    <w:rFonts w:ascii="Times New Roman"/>
                    <w:color w:val="000000"/>
                    <w:sz w:val="20"/>
                  </w:rPr>
                  <w:t xml:space="preserve"> </w:t>
                </w:r>
              </w:p>
            </w:tc>
          </w:tr>
          <w:tr w:rsidR="00DF0E85" w14:paraId="60049B99" w14:textId="77777777">
            <w:trPr>
              <w:cantSplit/>
              <w:jc w:val="center"/>
            </w:trPr>
            <w:tc>
              <w:tcPr>
                <w:tcW w:w="1176" w:type="pct"/>
                <w:shd w:val="clear" w:color="auto" w:fill="FFFFFF"/>
                <w:tcMar>
                  <w:top w:w="15" w:type="dxa"/>
                  <w:left w:w="0" w:type="dxa"/>
                  <w:bottom w:w="0" w:type="dxa"/>
                  <w:right w:w="15" w:type="dxa"/>
                </w:tcMar>
              </w:tcPr>
              <w:p w14:paraId="1B4C1202" w14:textId="77777777" w:rsidR="00DF0E85" w:rsidRDefault="00DF0E85">
                <w:pPr>
                  <w:keepNext/>
                  <w:rPr>
                    <w:rFonts w:ascii="Times New Roman"/>
                    <w:color w:val="000000"/>
                    <w:sz w:val="20"/>
                  </w:rPr>
                </w:pPr>
                <w:r>
                  <w:rPr>
                    <w:rFonts w:ascii="Times New Roman"/>
                    <w:color w:val="000000"/>
                    <w:sz w:val="20"/>
                  </w:rPr>
                  <w:t>Kimberly Nelson</w:t>
                </w:r>
              </w:p>
            </w:tc>
            <w:tc>
              <w:tcPr>
                <w:tcW w:w="64" w:type="pct"/>
                <w:shd w:val="clear" w:color="auto" w:fill="FFFFFF"/>
                <w:tcMar>
                  <w:top w:w="15" w:type="dxa"/>
                  <w:left w:w="0" w:type="dxa"/>
                  <w:bottom w:w="0" w:type="dxa"/>
                  <w:right w:w="15" w:type="dxa"/>
                </w:tcMar>
              </w:tcPr>
              <w:p w14:paraId="505B9AB0" w14:textId="77777777" w:rsidR="00DF0E85" w:rsidRDefault="00DF0E85">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54A221C" w14:textId="77777777" w:rsidR="00DF0E85" w:rsidRDefault="00DF0E85">
                <w:pPr>
                  <w:rPr>
                    <w:rFonts w:ascii="Times New Roman"/>
                    <w:color w:val="000000"/>
                    <w:sz w:val="20"/>
                  </w:rPr>
                </w:pPr>
                <w:r>
                  <w:rPr>
                    <w:rFonts w:ascii="Times New Roman"/>
                    <w:color w:val="000000"/>
                    <w:sz w:val="20"/>
                  </w:rPr>
                  <w:t xml:space="preserve"> </w:t>
                </w:r>
              </w:p>
            </w:tc>
            <w:tc>
              <w:tcPr>
                <w:tcW w:w="812" w:type="pct"/>
                <w:shd w:val="clear" w:color="auto" w:fill="FFFFFF"/>
                <w:noWrap/>
                <w:tcMar>
                  <w:top w:w="15" w:type="dxa"/>
                  <w:left w:w="0" w:type="dxa"/>
                  <w:bottom w:w="0" w:type="dxa"/>
                  <w:right w:w="15" w:type="dxa"/>
                </w:tcMar>
              </w:tcPr>
              <w:p w14:paraId="680B73A5" w14:textId="77777777" w:rsidR="00DF0E85" w:rsidRDefault="00DF0E85">
                <w:pPr>
                  <w:jc w:val="right"/>
                  <w:rPr>
                    <w:rFonts w:ascii="Times New Roman"/>
                    <w:color w:val="000000"/>
                    <w:sz w:val="20"/>
                  </w:rPr>
                </w:pPr>
                <w:r>
                  <w:rPr>
                    <w:rFonts w:ascii="Times New Roman"/>
                    <w:color w:val="000000"/>
                    <w:sz w:val="20"/>
                  </w:rPr>
                  <w:t>15,933</w:t>
                </w:r>
              </w:p>
            </w:tc>
            <w:tc>
              <w:tcPr>
                <w:tcW w:w="50" w:type="pct"/>
                <w:shd w:val="clear" w:color="auto" w:fill="FFFFFF"/>
                <w:noWrap/>
                <w:tcMar>
                  <w:top w:w="15" w:type="dxa"/>
                  <w:left w:w="0" w:type="dxa"/>
                  <w:bottom w:w="0" w:type="dxa"/>
                  <w:right w:w="15" w:type="dxa"/>
                </w:tcMar>
              </w:tcPr>
              <w:p w14:paraId="1A607B3A" w14:textId="77777777" w:rsidR="00DF0E85" w:rsidRDefault="00DF0E85">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02642456" w14:textId="77777777" w:rsidR="00DF0E85" w:rsidRDefault="00DF0E85">
                <w:pPr>
                  <w:rPr>
                    <w:rFonts w:ascii="Times New Roman"/>
                    <w:color w:val="000000"/>
                    <w:sz w:val="20"/>
                  </w:rPr>
                </w:pPr>
                <w:r>
                  <w:rPr>
                    <w:rFonts w:ascii="Times New Roman"/>
                    <w:color w:val="000000"/>
                    <w:sz w:val="20"/>
                  </w:rPr>
                  <w:t xml:space="preserve"> </w:t>
                </w:r>
              </w:p>
            </w:tc>
            <w:tc>
              <w:tcPr>
                <w:tcW w:w="812" w:type="pct"/>
                <w:shd w:val="clear" w:color="auto" w:fill="FFFFFF"/>
                <w:noWrap/>
                <w:tcMar>
                  <w:top w:w="15" w:type="dxa"/>
                  <w:left w:w="0" w:type="dxa"/>
                  <w:bottom w:w="0" w:type="dxa"/>
                  <w:right w:w="15" w:type="dxa"/>
                </w:tcMar>
              </w:tcPr>
              <w:p w14:paraId="56D29690" w14:textId="77777777" w:rsidR="00DF0E85" w:rsidRDefault="00DF0E85">
                <w:pPr>
                  <w:jc w:val="right"/>
                  <w:rPr>
                    <w:rFonts w:ascii="Times New Roman"/>
                    <w:color w:val="000000"/>
                    <w:sz w:val="20"/>
                  </w:rPr>
                </w:pPr>
                <w:r>
                  <w:rPr>
                    <w:rFonts w:ascii="Times New Roman"/>
                    <w:color w:val="000000"/>
                    <w:sz w:val="20"/>
                  </w:rPr>
                  <w:t>1,865,797</w:t>
                </w:r>
              </w:p>
            </w:tc>
            <w:tc>
              <w:tcPr>
                <w:tcW w:w="50" w:type="pct"/>
                <w:shd w:val="clear" w:color="auto" w:fill="FFFFFF"/>
                <w:noWrap/>
                <w:tcMar>
                  <w:top w:w="15" w:type="dxa"/>
                  <w:left w:w="0" w:type="dxa"/>
                  <w:bottom w:w="0" w:type="dxa"/>
                  <w:right w:w="15" w:type="dxa"/>
                </w:tcMar>
              </w:tcPr>
              <w:p w14:paraId="67E6E94E" w14:textId="77777777" w:rsidR="00DF0E85" w:rsidRDefault="00DF0E85">
                <w:pPr>
                  <w:rPr>
                    <w:rFonts w:ascii="Times New Roman"/>
                    <w:color w:val="000000"/>
                    <w:sz w:val="20"/>
                  </w:rPr>
                </w:pPr>
                <w:r>
                  <w:rPr>
                    <w:rFonts w:ascii="Times New Roman"/>
                    <w:color w:val="000000"/>
                    <w:sz w:val="20"/>
                  </w:rPr>
                  <w:t xml:space="preserve"> </w:t>
                </w:r>
              </w:p>
            </w:tc>
            <w:tc>
              <w:tcPr>
                <w:tcW w:w="106" w:type="pct"/>
                <w:shd w:val="clear" w:color="auto" w:fill="FFFFFF"/>
                <w:tcMar>
                  <w:top w:w="15" w:type="dxa"/>
                  <w:left w:w="0" w:type="dxa"/>
                  <w:bottom w:w="0" w:type="dxa"/>
                  <w:right w:w="15" w:type="dxa"/>
                </w:tcMar>
              </w:tcPr>
              <w:p w14:paraId="209141C2" w14:textId="77777777" w:rsidR="00DF0E85" w:rsidRDefault="00DF0E85">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F9482F1" w14:textId="77777777" w:rsidR="00DF0E85" w:rsidRDefault="00DF0E85">
                <w:pPr>
                  <w:rPr>
                    <w:rFonts w:ascii="Times New Roman"/>
                    <w:color w:val="000000"/>
                    <w:sz w:val="20"/>
                  </w:rPr>
                </w:pPr>
                <w:r>
                  <w:rPr>
                    <w:rFonts w:ascii="Times New Roman"/>
                    <w:color w:val="000000"/>
                    <w:sz w:val="20"/>
                  </w:rPr>
                  <w:t xml:space="preserve"> </w:t>
                </w:r>
              </w:p>
            </w:tc>
            <w:tc>
              <w:tcPr>
                <w:tcW w:w="812" w:type="pct"/>
                <w:shd w:val="clear" w:color="auto" w:fill="FFFFFF"/>
                <w:noWrap/>
                <w:tcMar>
                  <w:top w:w="15" w:type="dxa"/>
                  <w:left w:w="0" w:type="dxa"/>
                  <w:bottom w:w="0" w:type="dxa"/>
                  <w:right w:w="15" w:type="dxa"/>
                </w:tcMar>
              </w:tcPr>
              <w:p w14:paraId="7F706516" w14:textId="77777777" w:rsidR="00DF0E85" w:rsidRDefault="00DF0E85">
                <w:pPr>
                  <w:jc w:val="right"/>
                  <w:rPr>
                    <w:rFonts w:ascii="Times New Roman"/>
                    <w:color w:val="000000"/>
                    <w:sz w:val="20"/>
                  </w:rPr>
                </w:pPr>
                <w:r>
                  <w:rPr>
                    <w:rFonts w:ascii="Times New Roman"/>
                    <w:color w:val="000000"/>
                    <w:sz w:val="20"/>
                  </w:rPr>
                  <w:t>22,402</w:t>
                </w:r>
              </w:p>
            </w:tc>
            <w:tc>
              <w:tcPr>
                <w:tcW w:w="50" w:type="pct"/>
                <w:shd w:val="clear" w:color="auto" w:fill="FFFFFF"/>
                <w:noWrap/>
                <w:tcMar>
                  <w:top w:w="15" w:type="dxa"/>
                  <w:left w:w="0" w:type="dxa"/>
                  <w:bottom w:w="0" w:type="dxa"/>
                  <w:right w:w="15" w:type="dxa"/>
                </w:tcMar>
              </w:tcPr>
              <w:p w14:paraId="15E301D8" w14:textId="77777777" w:rsidR="00DF0E85" w:rsidRDefault="00DF0E85">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40CA70E5" w14:textId="77777777" w:rsidR="00DF0E85" w:rsidRDefault="00DF0E85">
                <w:pPr>
                  <w:rPr>
                    <w:rFonts w:ascii="Times New Roman"/>
                    <w:color w:val="000000"/>
                    <w:sz w:val="20"/>
                  </w:rPr>
                </w:pPr>
                <w:r>
                  <w:rPr>
                    <w:rFonts w:ascii="Times New Roman"/>
                    <w:color w:val="000000"/>
                    <w:sz w:val="20"/>
                  </w:rPr>
                  <w:t xml:space="preserve"> </w:t>
                </w:r>
              </w:p>
            </w:tc>
            <w:tc>
              <w:tcPr>
                <w:tcW w:w="812" w:type="pct"/>
                <w:shd w:val="clear" w:color="auto" w:fill="FFFFFF"/>
                <w:noWrap/>
                <w:tcMar>
                  <w:top w:w="15" w:type="dxa"/>
                  <w:left w:w="0" w:type="dxa"/>
                  <w:bottom w:w="0" w:type="dxa"/>
                  <w:right w:w="15" w:type="dxa"/>
                </w:tcMar>
              </w:tcPr>
              <w:p w14:paraId="3159C83A" w14:textId="77777777" w:rsidR="00DF0E85" w:rsidRDefault="00DF0E85">
                <w:pPr>
                  <w:jc w:val="center"/>
                  <w:rPr>
                    <w:rFonts w:ascii="Times New Roman"/>
                    <w:color w:val="000000"/>
                    <w:sz w:val="20"/>
                  </w:rPr>
                </w:pPr>
                <w:r>
                  <w:rPr>
                    <w:rFonts w:ascii="Times New Roman"/>
                    <w:color w:val="000000"/>
                    <w:sz w:val="20"/>
                  </w:rPr>
                  <w:t>2,306,062</w:t>
                </w:r>
              </w:p>
            </w:tc>
            <w:tc>
              <w:tcPr>
                <w:tcW w:w="50" w:type="pct"/>
                <w:shd w:val="clear" w:color="auto" w:fill="FFFFFF"/>
                <w:noWrap/>
                <w:tcMar>
                  <w:top w:w="15" w:type="dxa"/>
                  <w:left w:w="0" w:type="dxa"/>
                  <w:bottom w:w="0" w:type="dxa"/>
                  <w:right w:w="15" w:type="dxa"/>
                </w:tcMar>
              </w:tcPr>
              <w:p w14:paraId="5C63140A" w14:textId="77777777" w:rsidR="00DF0E85" w:rsidRDefault="00DF0E85">
                <w:pPr>
                  <w:rPr>
                    <w:rFonts w:ascii="Times New Roman"/>
                    <w:color w:val="000000"/>
                    <w:sz w:val="20"/>
                  </w:rPr>
                </w:pPr>
                <w:r>
                  <w:rPr>
                    <w:rFonts w:ascii="Times New Roman"/>
                    <w:color w:val="000000"/>
                    <w:sz w:val="20"/>
                  </w:rPr>
                  <w:t xml:space="preserve"> </w:t>
                </w:r>
              </w:p>
            </w:tc>
          </w:tr>
          <w:tr w:rsidR="00DF0E85" w14:paraId="1CCB9275" w14:textId="77777777">
            <w:trPr>
              <w:cantSplit/>
              <w:jc w:val="center"/>
            </w:trPr>
            <w:tc>
              <w:tcPr>
                <w:tcW w:w="1176" w:type="pct"/>
                <w:shd w:val="clear" w:color="auto" w:fill="CFF0FC"/>
                <w:tcMar>
                  <w:top w:w="15" w:type="dxa"/>
                  <w:left w:w="0" w:type="dxa"/>
                  <w:bottom w:w="0" w:type="dxa"/>
                  <w:right w:w="15" w:type="dxa"/>
                </w:tcMar>
              </w:tcPr>
              <w:p w14:paraId="2BD21FDD" w14:textId="77777777" w:rsidR="00DF0E85" w:rsidRDefault="00DF0E85">
                <w:pPr>
                  <w:rPr>
                    <w:rFonts w:ascii="Times New Roman"/>
                    <w:color w:val="000000"/>
                    <w:sz w:val="20"/>
                  </w:rPr>
                </w:pPr>
                <w:r>
                  <w:rPr>
                    <w:rFonts w:ascii="Times New Roman"/>
                    <w:color w:val="000000"/>
                    <w:sz w:val="20"/>
                  </w:rPr>
                  <w:t>James Frome</w:t>
                </w:r>
              </w:p>
            </w:tc>
            <w:tc>
              <w:tcPr>
                <w:tcW w:w="64" w:type="pct"/>
                <w:shd w:val="clear" w:color="auto" w:fill="CFF0FC"/>
                <w:tcMar>
                  <w:top w:w="15" w:type="dxa"/>
                  <w:left w:w="0" w:type="dxa"/>
                  <w:bottom w:w="0" w:type="dxa"/>
                  <w:right w:w="15" w:type="dxa"/>
                </w:tcMar>
              </w:tcPr>
              <w:p w14:paraId="371D2E9D" w14:textId="77777777" w:rsidR="00DF0E85" w:rsidRDefault="00DF0E85">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759201E4" w14:textId="77777777" w:rsidR="00DF0E85" w:rsidRDefault="00DF0E85">
                <w:pPr>
                  <w:rPr>
                    <w:rFonts w:ascii="Times New Roman"/>
                    <w:color w:val="000000"/>
                    <w:sz w:val="20"/>
                  </w:rPr>
                </w:pPr>
                <w:r>
                  <w:rPr>
                    <w:rFonts w:ascii="Times New Roman"/>
                    <w:color w:val="000000"/>
                    <w:sz w:val="20"/>
                  </w:rPr>
                  <w:t xml:space="preserve"> </w:t>
                </w:r>
              </w:p>
            </w:tc>
            <w:tc>
              <w:tcPr>
                <w:tcW w:w="812" w:type="pct"/>
                <w:shd w:val="clear" w:color="auto" w:fill="CFF0FC"/>
                <w:noWrap/>
                <w:tcMar>
                  <w:top w:w="15" w:type="dxa"/>
                  <w:left w:w="0" w:type="dxa"/>
                  <w:bottom w:w="0" w:type="dxa"/>
                  <w:right w:w="15" w:type="dxa"/>
                </w:tcMar>
              </w:tcPr>
              <w:p w14:paraId="7D5F8541" w14:textId="77777777" w:rsidR="00DF0E85" w:rsidRDefault="00DF0E85">
                <w:pPr>
                  <w:jc w:val="right"/>
                  <w:rPr>
                    <w:rFonts w:ascii="Times New Roman"/>
                    <w:color w:val="000000"/>
                    <w:sz w:val="20"/>
                  </w:rPr>
                </w:pPr>
                <w:r>
                  <w:rPr>
                    <w:rFonts w:ascii="Times New Roman"/>
                    <w:color w:val="000000"/>
                    <w:sz w:val="20"/>
                  </w:rPr>
                  <w:t>17,147</w:t>
                </w:r>
              </w:p>
            </w:tc>
            <w:tc>
              <w:tcPr>
                <w:tcW w:w="50" w:type="pct"/>
                <w:shd w:val="clear" w:color="auto" w:fill="CFF0FC"/>
                <w:noWrap/>
                <w:tcMar>
                  <w:top w:w="15" w:type="dxa"/>
                  <w:left w:w="0" w:type="dxa"/>
                  <w:bottom w:w="0" w:type="dxa"/>
                  <w:right w:w="15" w:type="dxa"/>
                </w:tcMar>
              </w:tcPr>
              <w:p w14:paraId="54881183" w14:textId="77777777" w:rsidR="00DF0E85" w:rsidRDefault="00DF0E85">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0314B505" w14:textId="77777777" w:rsidR="00DF0E85" w:rsidRDefault="00DF0E85">
                <w:pPr>
                  <w:rPr>
                    <w:rFonts w:ascii="Times New Roman"/>
                    <w:color w:val="000000"/>
                    <w:sz w:val="20"/>
                  </w:rPr>
                </w:pPr>
                <w:r>
                  <w:rPr>
                    <w:rFonts w:ascii="Times New Roman"/>
                    <w:color w:val="000000"/>
                    <w:sz w:val="20"/>
                  </w:rPr>
                  <w:t xml:space="preserve"> </w:t>
                </w:r>
              </w:p>
            </w:tc>
            <w:tc>
              <w:tcPr>
                <w:tcW w:w="812" w:type="pct"/>
                <w:shd w:val="clear" w:color="auto" w:fill="CFF0FC"/>
                <w:noWrap/>
                <w:tcMar>
                  <w:top w:w="15" w:type="dxa"/>
                  <w:left w:w="0" w:type="dxa"/>
                  <w:bottom w:w="0" w:type="dxa"/>
                  <w:right w:w="15" w:type="dxa"/>
                </w:tcMar>
              </w:tcPr>
              <w:p w14:paraId="4C713FE8" w14:textId="77777777" w:rsidR="00DF0E85" w:rsidRDefault="00DF0E85">
                <w:pPr>
                  <w:jc w:val="right"/>
                  <w:rPr>
                    <w:rFonts w:ascii="Times New Roman"/>
                    <w:color w:val="000000"/>
                    <w:sz w:val="20"/>
                  </w:rPr>
                </w:pPr>
                <w:r>
                  <w:rPr>
                    <w:rFonts w:ascii="Times New Roman"/>
                    <w:color w:val="000000"/>
                    <w:sz w:val="20"/>
                  </w:rPr>
                  <w:t>2,010,186</w:t>
                </w:r>
              </w:p>
            </w:tc>
            <w:tc>
              <w:tcPr>
                <w:tcW w:w="50" w:type="pct"/>
                <w:shd w:val="clear" w:color="auto" w:fill="CFF0FC"/>
                <w:noWrap/>
                <w:tcMar>
                  <w:top w:w="15" w:type="dxa"/>
                  <w:left w:w="0" w:type="dxa"/>
                  <w:bottom w:w="0" w:type="dxa"/>
                  <w:right w:w="15" w:type="dxa"/>
                </w:tcMar>
              </w:tcPr>
              <w:p w14:paraId="2FAD7EE0" w14:textId="77777777" w:rsidR="00DF0E85" w:rsidRDefault="00DF0E85">
                <w:pPr>
                  <w:rPr>
                    <w:rFonts w:ascii="Times New Roman"/>
                    <w:color w:val="000000"/>
                    <w:sz w:val="20"/>
                  </w:rPr>
                </w:pPr>
                <w:r>
                  <w:rPr>
                    <w:rFonts w:ascii="Times New Roman"/>
                    <w:color w:val="000000"/>
                    <w:sz w:val="20"/>
                  </w:rPr>
                  <w:t xml:space="preserve"> </w:t>
                </w:r>
              </w:p>
            </w:tc>
            <w:tc>
              <w:tcPr>
                <w:tcW w:w="106" w:type="pct"/>
                <w:shd w:val="clear" w:color="auto" w:fill="CFF0FC"/>
                <w:tcMar>
                  <w:top w:w="15" w:type="dxa"/>
                  <w:left w:w="0" w:type="dxa"/>
                  <w:bottom w:w="0" w:type="dxa"/>
                  <w:right w:w="15" w:type="dxa"/>
                </w:tcMar>
              </w:tcPr>
              <w:p w14:paraId="2DE92ED1" w14:textId="77777777" w:rsidR="00DF0E85" w:rsidRDefault="00DF0E85">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65B5E0CA" w14:textId="77777777" w:rsidR="00DF0E85" w:rsidRDefault="00DF0E85">
                <w:pPr>
                  <w:rPr>
                    <w:rFonts w:ascii="Times New Roman"/>
                    <w:color w:val="000000"/>
                    <w:sz w:val="20"/>
                  </w:rPr>
                </w:pPr>
                <w:r>
                  <w:rPr>
                    <w:rFonts w:ascii="Times New Roman"/>
                    <w:color w:val="000000"/>
                    <w:sz w:val="20"/>
                  </w:rPr>
                  <w:t xml:space="preserve"> </w:t>
                </w:r>
              </w:p>
            </w:tc>
            <w:tc>
              <w:tcPr>
                <w:tcW w:w="812" w:type="pct"/>
                <w:shd w:val="clear" w:color="auto" w:fill="CFF0FC"/>
                <w:noWrap/>
                <w:tcMar>
                  <w:top w:w="15" w:type="dxa"/>
                  <w:left w:w="0" w:type="dxa"/>
                  <w:bottom w:w="0" w:type="dxa"/>
                  <w:right w:w="15" w:type="dxa"/>
                </w:tcMar>
              </w:tcPr>
              <w:p w14:paraId="0D7D8F8F" w14:textId="77777777" w:rsidR="00DF0E85" w:rsidRDefault="00DF0E85">
                <w:pPr>
                  <w:jc w:val="right"/>
                  <w:rPr>
                    <w:rFonts w:ascii="Times New Roman"/>
                    <w:color w:val="000000"/>
                    <w:sz w:val="20"/>
                  </w:rPr>
                </w:pPr>
                <w:r>
                  <w:rPr>
                    <w:rFonts w:ascii="Times New Roman"/>
                    <w:color w:val="000000"/>
                    <w:sz w:val="20"/>
                  </w:rPr>
                  <w:t>25,602</w:t>
                </w:r>
              </w:p>
            </w:tc>
            <w:tc>
              <w:tcPr>
                <w:tcW w:w="50" w:type="pct"/>
                <w:shd w:val="clear" w:color="auto" w:fill="CFF0FC"/>
                <w:noWrap/>
                <w:tcMar>
                  <w:top w:w="15" w:type="dxa"/>
                  <w:left w:w="0" w:type="dxa"/>
                  <w:bottom w:w="0" w:type="dxa"/>
                  <w:right w:w="15" w:type="dxa"/>
                </w:tcMar>
              </w:tcPr>
              <w:p w14:paraId="24F92330" w14:textId="77777777" w:rsidR="00DF0E85" w:rsidRDefault="00DF0E85">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04C7B1CC" w14:textId="77777777" w:rsidR="00DF0E85" w:rsidRDefault="00DF0E85">
                <w:pPr>
                  <w:rPr>
                    <w:rFonts w:ascii="Times New Roman"/>
                    <w:color w:val="000000"/>
                    <w:sz w:val="20"/>
                  </w:rPr>
                </w:pPr>
                <w:r>
                  <w:rPr>
                    <w:rFonts w:ascii="Times New Roman"/>
                    <w:color w:val="000000"/>
                    <w:sz w:val="20"/>
                  </w:rPr>
                  <w:t xml:space="preserve"> </w:t>
                </w:r>
              </w:p>
            </w:tc>
            <w:tc>
              <w:tcPr>
                <w:tcW w:w="812" w:type="pct"/>
                <w:shd w:val="clear" w:color="auto" w:fill="CFF0FC"/>
                <w:noWrap/>
                <w:tcMar>
                  <w:top w:w="15" w:type="dxa"/>
                  <w:left w:w="0" w:type="dxa"/>
                  <w:bottom w:w="0" w:type="dxa"/>
                  <w:right w:w="15" w:type="dxa"/>
                </w:tcMar>
              </w:tcPr>
              <w:p w14:paraId="7BFC8BEA" w14:textId="77777777" w:rsidR="00DF0E85" w:rsidRDefault="00DF0E85">
                <w:pPr>
                  <w:jc w:val="center"/>
                  <w:rPr>
                    <w:rFonts w:ascii="Times New Roman"/>
                    <w:color w:val="000000"/>
                    <w:sz w:val="20"/>
                  </w:rPr>
                </w:pPr>
                <w:r>
                  <w:rPr>
                    <w:rFonts w:ascii="Times New Roman"/>
                    <w:color w:val="000000"/>
                    <w:sz w:val="20"/>
                  </w:rPr>
                  <w:t>2,635,470</w:t>
                </w:r>
              </w:p>
            </w:tc>
            <w:tc>
              <w:tcPr>
                <w:tcW w:w="50" w:type="pct"/>
                <w:shd w:val="clear" w:color="auto" w:fill="CFF0FC"/>
                <w:noWrap/>
                <w:tcMar>
                  <w:top w:w="15" w:type="dxa"/>
                  <w:left w:w="0" w:type="dxa"/>
                  <w:bottom w:w="0" w:type="dxa"/>
                  <w:right w:w="15" w:type="dxa"/>
                </w:tcMar>
              </w:tcPr>
              <w:p w14:paraId="229081AD" w14:textId="77777777" w:rsidR="00DF0E85" w:rsidRDefault="00DF0E85">
                <w:pPr>
                  <w:rPr>
                    <w:rFonts w:ascii="Times New Roman"/>
                    <w:color w:val="000000"/>
                    <w:sz w:val="20"/>
                  </w:rPr>
                </w:pPr>
                <w:r>
                  <w:rPr>
                    <w:rFonts w:ascii="Times New Roman"/>
                    <w:color w:val="000000"/>
                    <w:sz w:val="2"/>
                  </w:rPr>
                  <w:t xml:space="preserve"> </w:t>
                </w:r>
              </w:p>
            </w:tc>
          </w:tr>
        </w:tbl>
      </w:sdtContent>
    </w:sdt>
    <w:p w14:paraId="4A6B4B06" w14:textId="77777777" w:rsidR="005767EE" w:rsidRDefault="005767EE" w:rsidP="00DF0E85">
      <w:pPr>
        <w:adjustRightInd w:val="0"/>
        <w:spacing w:after="0" w:line="240" w:lineRule="auto"/>
        <w:rPr>
          <w:rFonts w:ascii="Times New Roman" w:hAnsi="Times New Roman" w:cs="Times New Roman"/>
          <w:sz w:val="20"/>
          <w:szCs w:val="20"/>
        </w:rPr>
      </w:pPr>
    </w:p>
    <w:p w14:paraId="0084CBA0" w14:textId="7BC109DF" w:rsidR="009B1174" w:rsidRDefault="00DF0E85" w:rsidP="00DF0E85">
      <w:pPr>
        <w:adjustRightInd w:val="0"/>
        <w:spacing w:after="0" w:line="240" w:lineRule="auto"/>
        <w:rPr>
          <w:rFonts w:ascii="Times New Roman" w:hAnsi="Times New Roman" w:cs="Times New Roman"/>
          <w:sz w:val="20"/>
          <w:szCs w:val="20"/>
        </w:rPr>
      </w:pPr>
      <w:r w:rsidRPr="00DF0E85">
        <w:rPr>
          <w:rFonts w:ascii="Times New Roman" w:hAnsi="Times New Roman" w:cs="Times New Roman"/>
          <w:sz w:val="20"/>
          <w:szCs w:val="20"/>
        </w:rPr>
        <w:t>{A}</w:t>
      </w:r>
      <w:r w:rsidR="00CA28AF" w:rsidRPr="001A48D8">
        <w:rPr>
          <w:rFonts w:ascii="Times New Roman" w:hAnsi="Times New Roman" w:cs="Times New Roman"/>
          <w:sz w:val="20"/>
          <w:szCs w:val="20"/>
        </w:rPr>
        <w:t xml:space="preserve"> In</w:t>
      </w:r>
      <w:r w:rsidR="00CA28AF">
        <w:rPr>
          <w:rFonts w:ascii="Times New Roman" w:hAnsi="Times New Roman" w:cs="Times New Roman"/>
          <w:sz w:val="20"/>
          <w:szCs w:val="20"/>
        </w:rPr>
        <w:t xml:space="preserve"> 2021</w:t>
      </w:r>
      <w:r w:rsidR="00CA28AF" w:rsidRPr="001A48D8">
        <w:rPr>
          <w:rFonts w:ascii="Times New Roman" w:hAnsi="Times New Roman" w:cs="Times New Roman"/>
          <w:sz w:val="20"/>
          <w:szCs w:val="20"/>
        </w:rPr>
        <w:t>, the Committee certified results for</w:t>
      </w:r>
      <w:r w:rsidR="00DE77E7">
        <w:rPr>
          <w:rFonts w:ascii="Times New Roman" w:hAnsi="Times New Roman" w:cs="Times New Roman"/>
          <w:sz w:val="20"/>
          <w:szCs w:val="20"/>
        </w:rPr>
        <w:t xml:space="preserve"> the</w:t>
      </w:r>
      <w:r w:rsidR="00CA28AF" w:rsidRPr="001A48D8">
        <w:rPr>
          <w:rFonts w:ascii="Times New Roman" w:hAnsi="Times New Roman" w:cs="Times New Roman"/>
          <w:sz w:val="20"/>
          <w:szCs w:val="20"/>
        </w:rPr>
        <w:t xml:space="preserve"> 201</w:t>
      </w:r>
      <w:r w:rsidR="00CA28AF">
        <w:rPr>
          <w:rFonts w:ascii="Times New Roman" w:hAnsi="Times New Roman" w:cs="Times New Roman"/>
          <w:sz w:val="20"/>
          <w:szCs w:val="20"/>
        </w:rPr>
        <w:t>8</w:t>
      </w:r>
      <w:r w:rsidR="00CA28AF" w:rsidRPr="001A48D8">
        <w:rPr>
          <w:rFonts w:ascii="Times New Roman" w:hAnsi="Times New Roman" w:cs="Times New Roman"/>
          <w:sz w:val="20"/>
          <w:szCs w:val="20"/>
        </w:rPr>
        <w:t xml:space="preserve"> – 202</w:t>
      </w:r>
      <w:r w:rsidR="00CA28AF">
        <w:rPr>
          <w:rFonts w:ascii="Times New Roman" w:hAnsi="Times New Roman" w:cs="Times New Roman"/>
          <w:sz w:val="20"/>
          <w:szCs w:val="20"/>
        </w:rPr>
        <w:t>0</w:t>
      </w:r>
      <w:r w:rsidR="00CA28AF" w:rsidRPr="001A48D8">
        <w:rPr>
          <w:rFonts w:ascii="Times New Roman" w:hAnsi="Times New Roman" w:cs="Times New Roman"/>
          <w:sz w:val="20"/>
          <w:szCs w:val="20"/>
        </w:rPr>
        <w:t xml:space="preserve"> performance period for PSUs granted in 201</w:t>
      </w:r>
      <w:r w:rsidR="005767EE">
        <w:rPr>
          <w:rFonts w:ascii="Times New Roman" w:hAnsi="Times New Roman" w:cs="Times New Roman"/>
          <w:sz w:val="20"/>
          <w:szCs w:val="20"/>
        </w:rPr>
        <w:t>8</w:t>
      </w:r>
      <w:r w:rsidR="00CA28AF" w:rsidRPr="001A48D8">
        <w:rPr>
          <w:rFonts w:ascii="Times New Roman" w:hAnsi="Times New Roman" w:cs="Times New Roman"/>
          <w:sz w:val="20"/>
          <w:szCs w:val="20"/>
        </w:rPr>
        <w:t xml:space="preserve">. Based on Company TSR achieved relative to the Index TSR, the maximum threshold was </w:t>
      </w:r>
      <w:proofErr w:type="gramStart"/>
      <w:r w:rsidR="00CA28AF" w:rsidRPr="001A48D8">
        <w:rPr>
          <w:rFonts w:ascii="Times New Roman" w:hAnsi="Times New Roman" w:cs="Times New Roman"/>
          <w:sz w:val="20"/>
          <w:szCs w:val="20"/>
        </w:rPr>
        <w:t>achieved</w:t>
      </w:r>
      <w:proofErr w:type="gramEnd"/>
      <w:r w:rsidR="00CA28AF" w:rsidRPr="001A48D8">
        <w:rPr>
          <w:rFonts w:ascii="Times New Roman" w:hAnsi="Times New Roman" w:cs="Times New Roman"/>
          <w:sz w:val="20"/>
          <w:szCs w:val="20"/>
        </w:rPr>
        <w:t xml:space="preserve"> and the maximum shares vested in 202</w:t>
      </w:r>
      <w:r w:rsidR="00DE77E7">
        <w:rPr>
          <w:rFonts w:ascii="Times New Roman" w:hAnsi="Times New Roman" w:cs="Times New Roman"/>
          <w:sz w:val="20"/>
          <w:szCs w:val="20"/>
        </w:rPr>
        <w:t>1</w:t>
      </w:r>
      <w:r w:rsidR="00CA28AF" w:rsidRPr="001A48D8">
        <w:rPr>
          <w:rFonts w:ascii="Times New Roman" w:hAnsi="Times New Roman" w:cs="Times New Roman"/>
          <w:sz w:val="20"/>
          <w:szCs w:val="20"/>
        </w:rPr>
        <w:t>. See below for the calculation of the earned PSUs</w:t>
      </w:r>
      <w:r w:rsidR="00CA28AF">
        <w:rPr>
          <w:rFonts w:ascii="Times New Roman" w:hAnsi="Times New Roman" w:cs="Times New Roman"/>
          <w:sz w:val="20"/>
          <w:szCs w:val="20"/>
        </w:rPr>
        <w:t>.</w:t>
      </w:r>
    </w:p>
    <w:sdt>
      <w:sdtPr>
        <w:rPr>
          <w:sz w:val="16"/>
          <w:szCs w:val="18"/>
        </w:rPr>
        <w:alias w:val="AL-PY_Company_TSR_as_Compared_to_Index_TSR - 2022 Proxy SPSC_..."/>
        <w:tag w:val="fa544952-4074-4d19-8c09-6bdf13042d5d"/>
        <w:id w:val="1729726214"/>
      </w:sdtPr>
      <w:sdtEndPr>
        <w:rPr>
          <w:sz w:val="22"/>
          <w:szCs w:val="22"/>
        </w:r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5775"/>
            <w:gridCol w:w="46"/>
            <w:gridCol w:w="1468"/>
            <w:gridCol w:w="199"/>
          </w:tblGrid>
          <w:tr w:rsidR="005767EE" w14:paraId="7EA188F2" w14:textId="77777777" w:rsidTr="002B543E">
            <w:trPr>
              <w:cantSplit/>
              <w:jc w:val="center"/>
            </w:trPr>
            <w:tc>
              <w:tcPr>
                <w:tcW w:w="3856" w:type="pct"/>
                <w:tcBorders>
                  <w:bottom w:val="single" w:sz="2" w:space="0" w:color="000000"/>
                </w:tcBorders>
                <w:shd w:val="clear" w:color="auto" w:fill="FFFFFF"/>
                <w:tcMar>
                  <w:top w:w="15" w:type="dxa"/>
                  <w:left w:w="0" w:type="dxa"/>
                  <w:bottom w:w="0" w:type="dxa"/>
                  <w:right w:w="15" w:type="dxa"/>
                </w:tcMar>
                <w:vAlign w:val="bottom"/>
              </w:tcPr>
              <w:p w14:paraId="0AD33A89" w14:textId="77777777" w:rsidR="005767EE" w:rsidRPr="002B543E" w:rsidRDefault="005767EE">
                <w:pPr>
                  <w:keepNext/>
                  <w:rPr>
                    <w:rFonts w:ascii="Times New Roman"/>
                    <w:b/>
                    <w:color w:val="000000"/>
                    <w:sz w:val="16"/>
                    <w:szCs w:val="18"/>
                  </w:rPr>
                </w:pPr>
                <w:r w:rsidRPr="002B543E">
                  <w:rPr>
                    <w:rFonts w:ascii="Times New Roman"/>
                    <w:b/>
                    <w:color w:val="000000"/>
                    <w:sz w:val="16"/>
                    <w:szCs w:val="18"/>
                  </w:rPr>
                  <w:t>Company TSR as Compared to Index TSR</w:t>
                </w:r>
              </w:p>
            </w:tc>
            <w:tc>
              <w:tcPr>
                <w:tcW w:w="1011" w:type="pct"/>
                <w:gridSpan w:val="2"/>
                <w:tcBorders>
                  <w:bottom w:val="single" w:sz="2" w:space="0" w:color="000000"/>
                </w:tcBorders>
                <w:shd w:val="clear" w:color="auto" w:fill="FFFFFF"/>
                <w:tcMar>
                  <w:top w:w="15" w:type="dxa"/>
                  <w:left w:w="0" w:type="dxa"/>
                  <w:bottom w:w="0" w:type="dxa"/>
                  <w:right w:w="15" w:type="dxa"/>
                </w:tcMar>
                <w:vAlign w:val="bottom"/>
              </w:tcPr>
              <w:p w14:paraId="64794F91" w14:textId="77777777" w:rsidR="005767EE" w:rsidRPr="002B543E" w:rsidRDefault="005767EE">
                <w:pPr>
                  <w:jc w:val="center"/>
                  <w:rPr>
                    <w:rFonts w:ascii="Times New Roman"/>
                    <w:b/>
                    <w:color w:val="000000"/>
                    <w:sz w:val="16"/>
                    <w:szCs w:val="18"/>
                  </w:rPr>
                </w:pPr>
                <w:r w:rsidRPr="002B543E">
                  <w:rPr>
                    <w:rFonts w:ascii="Times New Roman"/>
                    <w:b/>
                    <w:color w:val="000000"/>
                    <w:sz w:val="16"/>
                    <w:szCs w:val="18"/>
                  </w:rPr>
                  <w:t>Percent of Target PSUs Earned</w:t>
                </w:r>
              </w:p>
            </w:tc>
            <w:tc>
              <w:tcPr>
                <w:tcW w:w="133" w:type="pct"/>
                <w:shd w:val="clear" w:color="auto" w:fill="FFFFFF"/>
                <w:noWrap/>
                <w:tcMar>
                  <w:top w:w="15" w:type="dxa"/>
                  <w:left w:w="0" w:type="dxa"/>
                  <w:bottom w:w="0" w:type="dxa"/>
                  <w:right w:w="15" w:type="dxa"/>
                </w:tcMar>
                <w:vAlign w:val="bottom"/>
              </w:tcPr>
              <w:p w14:paraId="1CEE578D" w14:textId="77777777" w:rsidR="005767EE" w:rsidRDefault="005767EE">
                <w:pPr>
                  <w:rPr>
                    <w:rFonts w:ascii="Times New Roman"/>
                    <w:b/>
                    <w:color w:val="000000"/>
                    <w:sz w:val="20"/>
                  </w:rPr>
                </w:pPr>
                <w:r>
                  <w:rPr>
                    <w:rFonts w:ascii="Times New Roman"/>
                    <w:b/>
                    <w:color w:val="000000"/>
                    <w:sz w:val="20"/>
                  </w:rPr>
                  <w:t xml:space="preserve"> </w:t>
                </w:r>
              </w:p>
            </w:tc>
          </w:tr>
          <w:tr w:rsidR="005767EE" w14:paraId="5771F522" w14:textId="77777777" w:rsidTr="002B543E">
            <w:trPr>
              <w:cantSplit/>
              <w:jc w:val="center"/>
            </w:trPr>
            <w:tc>
              <w:tcPr>
                <w:tcW w:w="3856" w:type="pct"/>
                <w:tcBorders>
                  <w:top w:val="single" w:sz="2" w:space="0" w:color="000000"/>
                </w:tcBorders>
                <w:shd w:val="clear" w:color="auto" w:fill="CFF0FC"/>
                <w:tcMar>
                  <w:top w:w="15" w:type="dxa"/>
                  <w:left w:w="0" w:type="dxa"/>
                  <w:bottom w:w="0" w:type="dxa"/>
                  <w:right w:w="15" w:type="dxa"/>
                </w:tcMar>
                <w:vAlign w:val="center"/>
              </w:tcPr>
              <w:p w14:paraId="160FAC1F" w14:textId="77777777" w:rsidR="005767EE" w:rsidRDefault="005767EE">
                <w:pPr>
                  <w:keepNext/>
                  <w:rPr>
                    <w:rFonts w:ascii="Times New Roman"/>
                    <w:color w:val="000000"/>
                    <w:sz w:val="20"/>
                  </w:rPr>
                </w:pPr>
                <w:r>
                  <w:rPr>
                    <w:rFonts w:ascii="Times New Roman"/>
                    <w:color w:val="000000"/>
                    <w:sz w:val="20"/>
                  </w:rPr>
                  <w:t>Company TSR is less than Index TSR</w:t>
                </w:r>
              </w:p>
            </w:tc>
            <w:tc>
              <w:tcPr>
                <w:tcW w:w="31" w:type="pct"/>
                <w:tcBorders>
                  <w:top w:val="single" w:sz="2" w:space="0" w:color="000000"/>
                </w:tcBorders>
                <w:shd w:val="clear" w:color="auto" w:fill="CFF0FC"/>
                <w:noWrap/>
                <w:tcMar>
                  <w:top w:w="15" w:type="dxa"/>
                  <w:left w:w="0" w:type="dxa"/>
                  <w:bottom w:w="0" w:type="dxa"/>
                  <w:right w:w="15" w:type="dxa"/>
                </w:tcMar>
                <w:vAlign w:val="center"/>
              </w:tcPr>
              <w:p w14:paraId="724ACCA4" w14:textId="77777777" w:rsidR="005767EE" w:rsidRDefault="005767EE">
                <w:pPr>
                  <w:rPr>
                    <w:rFonts w:ascii="Times New Roman"/>
                    <w:color w:val="000000"/>
                    <w:sz w:val="20"/>
                  </w:rPr>
                </w:pPr>
                <w:r>
                  <w:rPr>
                    <w:rFonts w:ascii="Times New Roman"/>
                    <w:color w:val="000000"/>
                    <w:sz w:val="20"/>
                  </w:rPr>
                  <w:t xml:space="preserve"> </w:t>
                </w:r>
              </w:p>
            </w:tc>
            <w:tc>
              <w:tcPr>
                <w:tcW w:w="980" w:type="pct"/>
                <w:tcBorders>
                  <w:top w:val="single" w:sz="2" w:space="0" w:color="000000"/>
                </w:tcBorders>
                <w:shd w:val="clear" w:color="auto" w:fill="CFF0FC"/>
                <w:noWrap/>
                <w:tcMar>
                  <w:top w:w="15" w:type="dxa"/>
                  <w:left w:w="0" w:type="dxa"/>
                  <w:bottom w:w="0" w:type="dxa"/>
                  <w:right w:w="15" w:type="dxa"/>
                </w:tcMar>
                <w:vAlign w:val="center"/>
              </w:tcPr>
              <w:p w14:paraId="3A99B64D" w14:textId="77777777" w:rsidR="005767EE" w:rsidRDefault="005767EE">
                <w:pPr>
                  <w:jc w:val="right"/>
                  <w:rPr>
                    <w:rFonts w:ascii="Times New Roman"/>
                    <w:color w:val="000000"/>
                    <w:sz w:val="20"/>
                  </w:rPr>
                </w:pPr>
                <w:r>
                  <w:rPr>
                    <w:rFonts w:ascii="Times New Roman"/>
                    <w:color w:val="000000"/>
                    <w:sz w:val="20"/>
                  </w:rPr>
                  <w:t>0</w:t>
                </w:r>
              </w:p>
            </w:tc>
            <w:tc>
              <w:tcPr>
                <w:tcW w:w="133" w:type="pct"/>
                <w:shd w:val="clear" w:color="auto" w:fill="CFF0FC"/>
                <w:noWrap/>
                <w:tcMar>
                  <w:top w:w="15" w:type="dxa"/>
                  <w:left w:w="0" w:type="dxa"/>
                  <w:bottom w:w="0" w:type="dxa"/>
                  <w:right w:w="15" w:type="dxa"/>
                </w:tcMar>
                <w:vAlign w:val="center"/>
              </w:tcPr>
              <w:p w14:paraId="35F3723A" w14:textId="77777777" w:rsidR="005767EE" w:rsidRDefault="005767EE">
                <w:pPr>
                  <w:rPr>
                    <w:rFonts w:ascii="Times New Roman"/>
                    <w:color w:val="000000"/>
                    <w:sz w:val="20"/>
                  </w:rPr>
                </w:pPr>
                <w:r>
                  <w:rPr>
                    <w:rFonts w:ascii="Times New Roman"/>
                    <w:color w:val="000000"/>
                    <w:sz w:val="20"/>
                  </w:rPr>
                  <w:t>%</w:t>
                </w:r>
              </w:p>
            </w:tc>
          </w:tr>
          <w:tr w:rsidR="005767EE" w14:paraId="7A47956E" w14:textId="77777777" w:rsidTr="002B543E">
            <w:trPr>
              <w:cantSplit/>
              <w:jc w:val="center"/>
            </w:trPr>
            <w:tc>
              <w:tcPr>
                <w:tcW w:w="3856" w:type="pct"/>
                <w:shd w:val="clear" w:color="auto" w:fill="FFFFFF"/>
                <w:tcMar>
                  <w:top w:w="15" w:type="dxa"/>
                  <w:left w:w="0" w:type="dxa"/>
                  <w:bottom w:w="0" w:type="dxa"/>
                  <w:right w:w="15" w:type="dxa"/>
                </w:tcMar>
                <w:vAlign w:val="center"/>
              </w:tcPr>
              <w:p w14:paraId="49D5FFEE" w14:textId="77777777" w:rsidR="005767EE" w:rsidRDefault="005767EE">
                <w:pPr>
                  <w:keepNext/>
                  <w:rPr>
                    <w:rFonts w:ascii="Times New Roman"/>
                    <w:color w:val="000000"/>
                    <w:sz w:val="20"/>
                  </w:rPr>
                </w:pPr>
                <w:r>
                  <w:rPr>
                    <w:rFonts w:ascii="Times New Roman"/>
                    <w:color w:val="000000"/>
                    <w:sz w:val="20"/>
                  </w:rPr>
                  <w:t>Company TSR is equal to Index TSR</w:t>
                </w:r>
              </w:p>
            </w:tc>
            <w:tc>
              <w:tcPr>
                <w:tcW w:w="31" w:type="pct"/>
                <w:shd w:val="clear" w:color="auto" w:fill="FFFFFF"/>
                <w:noWrap/>
                <w:tcMar>
                  <w:top w:w="15" w:type="dxa"/>
                  <w:left w:w="0" w:type="dxa"/>
                  <w:bottom w:w="0" w:type="dxa"/>
                  <w:right w:w="15" w:type="dxa"/>
                </w:tcMar>
                <w:vAlign w:val="center"/>
              </w:tcPr>
              <w:p w14:paraId="31C81A7D" w14:textId="77777777" w:rsidR="005767EE" w:rsidRDefault="005767EE">
                <w:pPr>
                  <w:rPr>
                    <w:rFonts w:ascii="Times New Roman"/>
                    <w:color w:val="000000"/>
                    <w:sz w:val="20"/>
                  </w:rPr>
                </w:pPr>
                <w:r>
                  <w:rPr>
                    <w:rFonts w:ascii="Times New Roman"/>
                    <w:color w:val="000000"/>
                    <w:sz w:val="20"/>
                  </w:rPr>
                  <w:t xml:space="preserve"> </w:t>
                </w:r>
              </w:p>
            </w:tc>
            <w:tc>
              <w:tcPr>
                <w:tcW w:w="980" w:type="pct"/>
                <w:shd w:val="clear" w:color="auto" w:fill="FFFFFF"/>
                <w:noWrap/>
                <w:tcMar>
                  <w:top w:w="15" w:type="dxa"/>
                  <w:left w:w="0" w:type="dxa"/>
                  <w:bottom w:w="0" w:type="dxa"/>
                  <w:right w:w="15" w:type="dxa"/>
                </w:tcMar>
                <w:vAlign w:val="center"/>
              </w:tcPr>
              <w:p w14:paraId="64ACFCC2" w14:textId="77777777" w:rsidR="005767EE" w:rsidRDefault="005767EE">
                <w:pPr>
                  <w:jc w:val="right"/>
                  <w:rPr>
                    <w:rFonts w:ascii="Times New Roman"/>
                    <w:color w:val="000000"/>
                    <w:sz w:val="20"/>
                  </w:rPr>
                </w:pPr>
                <w:r>
                  <w:rPr>
                    <w:rFonts w:ascii="Times New Roman"/>
                    <w:color w:val="000000"/>
                    <w:sz w:val="20"/>
                  </w:rPr>
                  <w:t>50</w:t>
                </w:r>
              </w:p>
            </w:tc>
            <w:tc>
              <w:tcPr>
                <w:tcW w:w="133" w:type="pct"/>
                <w:shd w:val="clear" w:color="auto" w:fill="FFFFFF"/>
                <w:noWrap/>
                <w:tcMar>
                  <w:top w:w="15" w:type="dxa"/>
                  <w:left w:w="0" w:type="dxa"/>
                  <w:bottom w:w="0" w:type="dxa"/>
                  <w:right w:w="15" w:type="dxa"/>
                </w:tcMar>
                <w:vAlign w:val="center"/>
              </w:tcPr>
              <w:p w14:paraId="5B698607" w14:textId="77777777" w:rsidR="005767EE" w:rsidRDefault="005767EE">
                <w:pPr>
                  <w:rPr>
                    <w:rFonts w:ascii="Times New Roman"/>
                    <w:color w:val="000000"/>
                    <w:sz w:val="20"/>
                  </w:rPr>
                </w:pPr>
                <w:r>
                  <w:rPr>
                    <w:rFonts w:ascii="Times New Roman"/>
                    <w:color w:val="000000"/>
                    <w:sz w:val="20"/>
                  </w:rPr>
                  <w:t>%</w:t>
                </w:r>
              </w:p>
            </w:tc>
          </w:tr>
          <w:tr w:rsidR="005767EE" w14:paraId="54CBF46C" w14:textId="77777777" w:rsidTr="002B543E">
            <w:trPr>
              <w:cantSplit/>
              <w:jc w:val="center"/>
            </w:trPr>
            <w:tc>
              <w:tcPr>
                <w:tcW w:w="3856" w:type="pct"/>
                <w:shd w:val="clear" w:color="auto" w:fill="CFF0FC"/>
                <w:tcMar>
                  <w:top w:w="15" w:type="dxa"/>
                  <w:left w:w="0" w:type="dxa"/>
                  <w:bottom w:w="0" w:type="dxa"/>
                  <w:right w:w="15" w:type="dxa"/>
                </w:tcMar>
                <w:vAlign w:val="center"/>
              </w:tcPr>
              <w:p w14:paraId="273C8377" w14:textId="77777777" w:rsidR="005767EE" w:rsidRDefault="005767EE">
                <w:pPr>
                  <w:keepNext/>
                  <w:rPr>
                    <w:rFonts w:ascii="Times New Roman"/>
                    <w:color w:val="000000"/>
                    <w:sz w:val="20"/>
                  </w:rPr>
                </w:pPr>
                <w:r>
                  <w:rPr>
                    <w:rFonts w:ascii="Times New Roman"/>
                    <w:color w:val="000000"/>
                    <w:sz w:val="20"/>
                  </w:rPr>
                  <w:t>Company TSR is 5 percentage points greater than Index TSR</w:t>
                </w:r>
              </w:p>
            </w:tc>
            <w:tc>
              <w:tcPr>
                <w:tcW w:w="31" w:type="pct"/>
                <w:shd w:val="clear" w:color="auto" w:fill="CFF0FC"/>
                <w:noWrap/>
                <w:tcMar>
                  <w:top w:w="15" w:type="dxa"/>
                  <w:left w:w="0" w:type="dxa"/>
                  <w:bottom w:w="0" w:type="dxa"/>
                  <w:right w:w="15" w:type="dxa"/>
                </w:tcMar>
                <w:vAlign w:val="center"/>
              </w:tcPr>
              <w:p w14:paraId="578C324A" w14:textId="77777777" w:rsidR="005767EE" w:rsidRDefault="005767EE">
                <w:pPr>
                  <w:rPr>
                    <w:rFonts w:ascii="Times New Roman"/>
                    <w:color w:val="000000"/>
                    <w:sz w:val="20"/>
                  </w:rPr>
                </w:pPr>
                <w:r>
                  <w:rPr>
                    <w:rFonts w:ascii="Times New Roman"/>
                    <w:color w:val="000000"/>
                    <w:sz w:val="20"/>
                  </w:rPr>
                  <w:t xml:space="preserve"> </w:t>
                </w:r>
              </w:p>
            </w:tc>
            <w:tc>
              <w:tcPr>
                <w:tcW w:w="980" w:type="pct"/>
                <w:shd w:val="clear" w:color="auto" w:fill="CFF0FC"/>
                <w:noWrap/>
                <w:tcMar>
                  <w:top w:w="15" w:type="dxa"/>
                  <w:left w:w="0" w:type="dxa"/>
                  <w:bottom w:w="0" w:type="dxa"/>
                  <w:right w:w="15" w:type="dxa"/>
                </w:tcMar>
                <w:vAlign w:val="center"/>
              </w:tcPr>
              <w:p w14:paraId="3872145B" w14:textId="77777777" w:rsidR="005767EE" w:rsidRDefault="005767EE">
                <w:pPr>
                  <w:jc w:val="right"/>
                  <w:rPr>
                    <w:rFonts w:ascii="Times New Roman"/>
                    <w:color w:val="000000"/>
                    <w:sz w:val="20"/>
                  </w:rPr>
                </w:pPr>
                <w:r>
                  <w:rPr>
                    <w:rFonts w:ascii="Times New Roman"/>
                    <w:color w:val="000000"/>
                    <w:sz w:val="20"/>
                  </w:rPr>
                  <w:t>100</w:t>
                </w:r>
              </w:p>
            </w:tc>
            <w:tc>
              <w:tcPr>
                <w:tcW w:w="133" w:type="pct"/>
                <w:shd w:val="clear" w:color="auto" w:fill="CFF0FC"/>
                <w:noWrap/>
                <w:tcMar>
                  <w:top w:w="15" w:type="dxa"/>
                  <w:left w:w="0" w:type="dxa"/>
                  <w:bottom w:w="0" w:type="dxa"/>
                  <w:right w:w="15" w:type="dxa"/>
                </w:tcMar>
                <w:vAlign w:val="center"/>
              </w:tcPr>
              <w:p w14:paraId="0B83A7E0" w14:textId="77777777" w:rsidR="005767EE" w:rsidRDefault="005767EE">
                <w:pPr>
                  <w:rPr>
                    <w:rFonts w:ascii="Times New Roman"/>
                    <w:color w:val="000000"/>
                    <w:sz w:val="20"/>
                  </w:rPr>
                </w:pPr>
                <w:r>
                  <w:rPr>
                    <w:rFonts w:ascii="Times New Roman"/>
                    <w:color w:val="000000"/>
                    <w:sz w:val="20"/>
                  </w:rPr>
                  <w:t>%</w:t>
                </w:r>
              </w:p>
            </w:tc>
          </w:tr>
          <w:tr w:rsidR="005767EE" w14:paraId="42D9EAFD" w14:textId="77777777" w:rsidTr="002B543E">
            <w:trPr>
              <w:cantSplit/>
              <w:jc w:val="center"/>
            </w:trPr>
            <w:tc>
              <w:tcPr>
                <w:tcW w:w="3856" w:type="pct"/>
                <w:shd w:val="clear" w:color="auto" w:fill="FFFFFF"/>
                <w:tcMar>
                  <w:top w:w="15" w:type="dxa"/>
                  <w:left w:w="0" w:type="dxa"/>
                  <w:bottom w:w="0" w:type="dxa"/>
                  <w:right w:w="15" w:type="dxa"/>
                </w:tcMar>
                <w:vAlign w:val="center"/>
              </w:tcPr>
              <w:p w14:paraId="2F6CA7FB" w14:textId="77777777" w:rsidR="005767EE" w:rsidRDefault="005767EE">
                <w:pPr>
                  <w:keepNext/>
                  <w:rPr>
                    <w:rFonts w:ascii="Times New Roman"/>
                    <w:color w:val="000000"/>
                    <w:sz w:val="20"/>
                  </w:rPr>
                </w:pPr>
                <w:r>
                  <w:rPr>
                    <w:rFonts w:ascii="Times New Roman"/>
                    <w:color w:val="000000"/>
                    <w:sz w:val="20"/>
                  </w:rPr>
                  <w:t>Company TSR is 25 percentage points greater than Index TSR</w:t>
                </w:r>
              </w:p>
            </w:tc>
            <w:tc>
              <w:tcPr>
                <w:tcW w:w="31" w:type="pct"/>
                <w:shd w:val="clear" w:color="auto" w:fill="FFFFFF"/>
                <w:noWrap/>
                <w:tcMar>
                  <w:top w:w="15" w:type="dxa"/>
                  <w:left w:w="0" w:type="dxa"/>
                  <w:bottom w:w="0" w:type="dxa"/>
                  <w:right w:w="15" w:type="dxa"/>
                </w:tcMar>
                <w:vAlign w:val="center"/>
              </w:tcPr>
              <w:p w14:paraId="76750C5E" w14:textId="77777777" w:rsidR="005767EE" w:rsidRDefault="005767EE">
                <w:pPr>
                  <w:rPr>
                    <w:rFonts w:ascii="Times New Roman"/>
                    <w:color w:val="000000"/>
                    <w:sz w:val="20"/>
                  </w:rPr>
                </w:pPr>
                <w:r>
                  <w:rPr>
                    <w:rFonts w:ascii="Times New Roman"/>
                    <w:color w:val="000000"/>
                    <w:sz w:val="20"/>
                  </w:rPr>
                  <w:t xml:space="preserve"> </w:t>
                </w:r>
              </w:p>
            </w:tc>
            <w:tc>
              <w:tcPr>
                <w:tcW w:w="980" w:type="pct"/>
                <w:shd w:val="clear" w:color="auto" w:fill="FFFFFF"/>
                <w:noWrap/>
                <w:tcMar>
                  <w:top w:w="15" w:type="dxa"/>
                  <w:left w:w="0" w:type="dxa"/>
                  <w:bottom w:w="0" w:type="dxa"/>
                  <w:right w:w="15" w:type="dxa"/>
                </w:tcMar>
                <w:vAlign w:val="center"/>
              </w:tcPr>
              <w:p w14:paraId="0368573B" w14:textId="77777777" w:rsidR="005767EE" w:rsidRDefault="005767EE">
                <w:pPr>
                  <w:jc w:val="right"/>
                  <w:rPr>
                    <w:rFonts w:ascii="Times New Roman"/>
                    <w:color w:val="000000"/>
                    <w:sz w:val="20"/>
                  </w:rPr>
                </w:pPr>
                <w:r>
                  <w:rPr>
                    <w:rFonts w:ascii="Times New Roman"/>
                    <w:color w:val="000000"/>
                    <w:sz w:val="20"/>
                  </w:rPr>
                  <w:t>200</w:t>
                </w:r>
              </w:p>
            </w:tc>
            <w:tc>
              <w:tcPr>
                <w:tcW w:w="133" w:type="pct"/>
                <w:shd w:val="clear" w:color="auto" w:fill="FFFFFF"/>
                <w:noWrap/>
                <w:tcMar>
                  <w:top w:w="15" w:type="dxa"/>
                  <w:left w:w="0" w:type="dxa"/>
                  <w:bottom w:w="0" w:type="dxa"/>
                  <w:right w:w="15" w:type="dxa"/>
                </w:tcMar>
                <w:vAlign w:val="center"/>
              </w:tcPr>
              <w:p w14:paraId="54E72742" w14:textId="77777777" w:rsidR="005767EE" w:rsidRDefault="005767EE">
                <w:pPr>
                  <w:rPr>
                    <w:rFonts w:ascii="Times New Roman"/>
                    <w:color w:val="000000"/>
                    <w:sz w:val="20"/>
                  </w:rPr>
                </w:pPr>
                <w:r>
                  <w:rPr>
                    <w:rFonts w:ascii="Times New Roman"/>
                    <w:color w:val="000000"/>
                    <w:sz w:val="20"/>
                  </w:rPr>
                  <w:t>%</w:t>
                </w:r>
              </w:p>
            </w:tc>
          </w:tr>
          <w:tr w:rsidR="005767EE" w14:paraId="4AB86EBA" w14:textId="77777777" w:rsidTr="002B543E">
            <w:trPr>
              <w:cantSplit/>
              <w:jc w:val="center"/>
            </w:trPr>
            <w:tc>
              <w:tcPr>
                <w:tcW w:w="3856" w:type="pct"/>
                <w:shd w:val="clear" w:color="auto" w:fill="FFFFFF"/>
                <w:tcMar>
                  <w:top w:w="15" w:type="dxa"/>
                  <w:left w:w="0" w:type="dxa"/>
                  <w:bottom w:w="0" w:type="dxa"/>
                  <w:right w:w="15" w:type="dxa"/>
                </w:tcMar>
                <w:vAlign w:val="center"/>
              </w:tcPr>
              <w:p w14:paraId="3D18C7D9" w14:textId="77777777" w:rsidR="005767EE" w:rsidRDefault="005767EE">
                <w:pPr>
                  <w:keepNext/>
                  <w:rPr>
                    <w:rFonts w:ascii="Times New Roman"/>
                    <w:color w:val="000000"/>
                    <w:sz w:val="20"/>
                  </w:rPr>
                </w:pPr>
                <w:r>
                  <w:rPr>
                    <w:rFonts w:ascii="Times New Roman"/>
                    <w:color w:val="000000"/>
                    <w:sz w:val="20"/>
                  </w:rPr>
                  <w:t xml:space="preserve"> </w:t>
                </w:r>
              </w:p>
            </w:tc>
            <w:tc>
              <w:tcPr>
                <w:tcW w:w="31" w:type="pct"/>
                <w:shd w:val="clear" w:color="auto" w:fill="FFFFFF"/>
                <w:noWrap/>
                <w:tcMar>
                  <w:top w:w="15" w:type="dxa"/>
                  <w:left w:w="0" w:type="dxa"/>
                  <w:bottom w:w="0" w:type="dxa"/>
                  <w:right w:w="15" w:type="dxa"/>
                </w:tcMar>
                <w:vAlign w:val="center"/>
              </w:tcPr>
              <w:p w14:paraId="7AB7A4CC" w14:textId="77777777" w:rsidR="005767EE" w:rsidRDefault="005767EE">
                <w:pPr>
                  <w:rPr>
                    <w:rFonts w:ascii="Times New Roman"/>
                    <w:color w:val="000000"/>
                    <w:sz w:val="20"/>
                  </w:rPr>
                </w:pPr>
                <w:r>
                  <w:rPr>
                    <w:rFonts w:ascii="Times New Roman"/>
                    <w:color w:val="000000"/>
                    <w:sz w:val="20"/>
                  </w:rPr>
                  <w:t xml:space="preserve"> </w:t>
                </w:r>
              </w:p>
            </w:tc>
            <w:tc>
              <w:tcPr>
                <w:tcW w:w="980" w:type="pct"/>
                <w:shd w:val="clear" w:color="auto" w:fill="FFFFFF"/>
                <w:noWrap/>
                <w:tcMar>
                  <w:top w:w="15" w:type="dxa"/>
                  <w:left w:w="0" w:type="dxa"/>
                  <w:bottom w:w="0" w:type="dxa"/>
                  <w:right w:w="15" w:type="dxa"/>
                </w:tcMar>
                <w:vAlign w:val="center"/>
              </w:tcPr>
              <w:p w14:paraId="723A258F" w14:textId="77777777" w:rsidR="005767EE" w:rsidRDefault="005767EE">
                <w:pPr>
                  <w:rPr>
                    <w:rFonts w:ascii="Times New Roman"/>
                    <w:color w:val="000000"/>
                    <w:sz w:val="20"/>
                  </w:rPr>
                </w:pPr>
                <w:r>
                  <w:rPr>
                    <w:rFonts w:ascii="Times New Roman"/>
                    <w:color w:val="000000"/>
                    <w:sz w:val="20"/>
                  </w:rPr>
                  <w:t xml:space="preserve"> </w:t>
                </w:r>
              </w:p>
            </w:tc>
            <w:tc>
              <w:tcPr>
                <w:tcW w:w="133" w:type="pct"/>
                <w:shd w:val="clear" w:color="auto" w:fill="FFFFFF"/>
                <w:noWrap/>
                <w:tcMar>
                  <w:top w:w="15" w:type="dxa"/>
                  <w:left w:w="0" w:type="dxa"/>
                  <w:bottom w:w="0" w:type="dxa"/>
                  <w:right w:w="15" w:type="dxa"/>
                </w:tcMar>
                <w:vAlign w:val="center"/>
              </w:tcPr>
              <w:p w14:paraId="3BBFDE1A" w14:textId="77777777" w:rsidR="005767EE" w:rsidRDefault="005767EE">
                <w:pPr>
                  <w:rPr>
                    <w:rFonts w:ascii="Times New Roman"/>
                    <w:color w:val="000000"/>
                    <w:sz w:val="20"/>
                  </w:rPr>
                </w:pPr>
                <w:r>
                  <w:rPr>
                    <w:rFonts w:ascii="Times New Roman"/>
                    <w:color w:val="000000"/>
                    <w:sz w:val="20"/>
                  </w:rPr>
                  <w:t xml:space="preserve"> </w:t>
                </w:r>
              </w:p>
            </w:tc>
          </w:tr>
          <w:tr w:rsidR="002B543E" w14:paraId="776643CC" w14:textId="77777777" w:rsidTr="002B543E">
            <w:trPr>
              <w:cantSplit/>
              <w:jc w:val="center"/>
            </w:trPr>
            <w:tc>
              <w:tcPr>
                <w:tcW w:w="4867" w:type="pct"/>
                <w:gridSpan w:val="3"/>
                <w:tcBorders>
                  <w:bottom w:val="single" w:sz="2" w:space="0" w:color="000000"/>
                </w:tcBorders>
                <w:shd w:val="clear" w:color="auto" w:fill="FFFFFF"/>
                <w:tcMar>
                  <w:top w:w="15" w:type="dxa"/>
                  <w:left w:w="0" w:type="dxa"/>
                  <w:bottom w:w="0" w:type="dxa"/>
                  <w:right w:w="15" w:type="dxa"/>
                </w:tcMar>
                <w:vAlign w:val="center"/>
              </w:tcPr>
              <w:p w14:paraId="61A2B793" w14:textId="0B53EB6A" w:rsidR="002B543E" w:rsidRDefault="002B543E" w:rsidP="002B543E">
                <w:pPr>
                  <w:keepNext/>
                  <w:jc w:val="center"/>
                  <w:rPr>
                    <w:rFonts w:ascii="Times New Roman"/>
                    <w:b/>
                    <w:color w:val="000000"/>
                    <w:sz w:val="20"/>
                  </w:rPr>
                </w:pPr>
                <w:r w:rsidRPr="002B543E">
                  <w:rPr>
                    <w:rFonts w:ascii="Times New Roman"/>
                    <w:b/>
                    <w:color w:val="000000"/>
                    <w:sz w:val="16"/>
                    <w:szCs w:val="18"/>
                  </w:rPr>
                  <w:t xml:space="preserve">Performance Period: 2018 </w:t>
                </w:r>
                <w:r w:rsidRPr="002B543E">
                  <w:rPr>
                    <w:rFonts w:ascii="Times New Roman"/>
                    <w:b/>
                    <w:color w:val="000000"/>
                    <w:sz w:val="16"/>
                    <w:szCs w:val="18"/>
                  </w:rPr>
                  <w:t>–</w:t>
                </w:r>
                <w:r w:rsidRPr="002B543E">
                  <w:rPr>
                    <w:rFonts w:ascii="Times New Roman"/>
                    <w:b/>
                    <w:color w:val="000000"/>
                    <w:sz w:val="16"/>
                    <w:szCs w:val="18"/>
                  </w:rPr>
                  <w:t xml:space="preserve"> 2020 </w:t>
                </w:r>
              </w:p>
            </w:tc>
            <w:tc>
              <w:tcPr>
                <w:tcW w:w="133" w:type="pct"/>
                <w:shd w:val="clear" w:color="auto" w:fill="FFFFFF"/>
                <w:noWrap/>
                <w:tcMar>
                  <w:top w:w="15" w:type="dxa"/>
                  <w:left w:w="0" w:type="dxa"/>
                  <w:bottom w:w="0" w:type="dxa"/>
                  <w:right w:w="15" w:type="dxa"/>
                </w:tcMar>
                <w:vAlign w:val="center"/>
              </w:tcPr>
              <w:p w14:paraId="3A695ECA" w14:textId="77777777" w:rsidR="002B543E" w:rsidRDefault="002B543E">
                <w:pPr>
                  <w:rPr>
                    <w:rFonts w:ascii="Times New Roman"/>
                    <w:b/>
                    <w:color w:val="000000"/>
                    <w:sz w:val="20"/>
                  </w:rPr>
                </w:pPr>
                <w:r>
                  <w:rPr>
                    <w:rFonts w:ascii="Times New Roman"/>
                    <w:b/>
                    <w:color w:val="000000"/>
                    <w:sz w:val="20"/>
                  </w:rPr>
                  <w:t xml:space="preserve"> </w:t>
                </w:r>
              </w:p>
            </w:tc>
          </w:tr>
          <w:tr w:rsidR="005767EE" w14:paraId="2B533FC2" w14:textId="77777777" w:rsidTr="002B543E">
            <w:trPr>
              <w:cantSplit/>
              <w:jc w:val="center"/>
            </w:trPr>
            <w:tc>
              <w:tcPr>
                <w:tcW w:w="3856" w:type="pct"/>
                <w:tcBorders>
                  <w:top w:val="single" w:sz="2" w:space="0" w:color="000000"/>
                </w:tcBorders>
                <w:shd w:val="clear" w:color="auto" w:fill="CFF0FC"/>
                <w:tcMar>
                  <w:top w:w="15" w:type="dxa"/>
                  <w:left w:w="0" w:type="dxa"/>
                  <w:bottom w:w="0" w:type="dxa"/>
                  <w:right w:w="15" w:type="dxa"/>
                </w:tcMar>
                <w:vAlign w:val="center"/>
              </w:tcPr>
              <w:p w14:paraId="2943CFD6" w14:textId="77777777" w:rsidR="005767EE" w:rsidRDefault="005767EE">
                <w:pPr>
                  <w:keepNext/>
                  <w:rPr>
                    <w:rFonts w:ascii="Times New Roman"/>
                    <w:color w:val="000000"/>
                    <w:sz w:val="20"/>
                  </w:rPr>
                </w:pPr>
                <w:r>
                  <w:rPr>
                    <w:rFonts w:ascii="Times New Roman"/>
                    <w:color w:val="000000"/>
                    <w:sz w:val="20"/>
                  </w:rPr>
                  <w:t>Company TSR</w:t>
                </w:r>
              </w:p>
            </w:tc>
            <w:tc>
              <w:tcPr>
                <w:tcW w:w="31" w:type="pct"/>
                <w:tcBorders>
                  <w:top w:val="single" w:sz="2" w:space="0" w:color="000000"/>
                </w:tcBorders>
                <w:shd w:val="clear" w:color="auto" w:fill="CFF0FC"/>
                <w:noWrap/>
                <w:tcMar>
                  <w:top w:w="15" w:type="dxa"/>
                  <w:left w:w="0" w:type="dxa"/>
                  <w:bottom w:w="0" w:type="dxa"/>
                  <w:right w:w="15" w:type="dxa"/>
                </w:tcMar>
                <w:vAlign w:val="center"/>
              </w:tcPr>
              <w:p w14:paraId="29891FC8" w14:textId="77777777" w:rsidR="005767EE" w:rsidRDefault="005767EE">
                <w:pPr>
                  <w:rPr>
                    <w:rFonts w:ascii="Times New Roman"/>
                    <w:color w:val="000000"/>
                    <w:sz w:val="20"/>
                  </w:rPr>
                </w:pPr>
                <w:r>
                  <w:rPr>
                    <w:rFonts w:ascii="Times New Roman"/>
                    <w:color w:val="000000"/>
                    <w:sz w:val="20"/>
                  </w:rPr>
                  <w:t xml:space="preserve"> </w:t>
                </w:r>
              </w:p>
            </w:tc>
            <w:tc>
              <w:tcPr>
                <w:tcW w:w="980" w:type="pct"/>
                <w:tcBorders>
                  <w:top w:val="single" w:sz="2" w:space="0" w:color="000000"/>
                </w:tcBorders>
                <w:shd w:val="clear" w:color="auto" w:fill="CFF0FC"/>
                <w:noWrap/>
                <w:tcMar>
                  <w:top w:w="15" w:type="dxa"/>
                  <w:left w:w="0" w:type="dxa"/>
                  <w:bottom w:w="0" w:type="dxa"/>
                  <w:right w:w="15" w:type="dxa"/>
                </w:tcMar>
                <w:vAlign w:val="center"/>
              </w:tcPr>
              <w:p w14:paraId="0C9509BC" w14:textId="77777777" w:rsidR="005767EE" w:rsidRDefault="005767EE">
                <w:pPr>
                  <w:jc w:val="right"/>
                  <w:rPr>
                    <w:rFonts w:ascii="Times New Roman"/>
                    <w:color w:val="000000"/>
                    <w:sz w:val="20"/>
                  </w:rPr>
                </w:pPr>
                <w:r>
                  <w:rPr>
                    <w:rFonts w:ascii="Times New Roman"/>
                    <w:color w:val="000000"/>
                    <w:sz w:val="20"/>
                  </w:rPr>
                  <w:t>326</w:t>
                </w:r>
              </w:p>
            </w:tc>
            <w:tc>
              <w:tcPr>
                <w:tcW w:w="133" w:type="pct"/>
                <w:shd w:val="clear" w:color="auto" w:fill="CFF0FC"/>
                <w:noWrap/>
                <w:tcMar>
                  <w:top w:w="15" w:type="dxa"/>
                  <w:left w:w="0" w:type="dxa"/>
                  <w:bottom w:w="0" w:type="dxa"/>
                  <w:right w:w="15" w:type="dxa"/>
                </w:tcMar>
                <w:vAlign w:val="center"/>
              </w:tcPr>
              <w:p w14:paraId="4CA32F1D" w14:textId="77777777" w:rsidR="005767EE" w:rsidRDefault="005767EE">
                <w:pPr>
                  <w:rPr>
                    <w:rFonts w:ascii="Times New Roman"/>
                    <w:color w:val="000000"/>
                    <w:sz w:val="20"/>
                  </w:rPr>
                </w:pPr>
                <w:r>
                  <w:rPr>
                    <w:rFonts w:ascii="Times New Roman"/>
                    <w:color w:val="000000"/>
                    <w:sz w:val="20"/>
                  </w:rPr>
                  <w:t>%</w:t>
                </w:r>
              </w:p>
            </w:tc>
          </w:tr>
          <w:tr w:rsidR="005767EE" w14:paraId="71B014E5" w14:textId="77777777" w:rsidTr="002B543E">
            <w:trPr>
              <w:cantSplit/>
              <w:jc w:val="center"/>
            </w:trPr>
            <w:tc>
              <w:tcPr>
                <w:tcW w:w="3856" w:type="pct"/>
                <w:shd w:val="clear" w:color="auto" w:fill="FFFFFF"/>
                <w:tcMar>
                  <w:top w:w="15" w:type="dxa"/>
                  <w:left w:w="0" w:type="dxa"/>
                  <w:bottom w:w="0" w:type="dxa"/>
                  <w:right w:w="15" w:type="dxa"/>
                </w:tcMar>
                <w:vAlign w:val="center"/>
              </w:tcPr>
              <w:p w14:paraId="33C1AF3F" w14:textId="77777777" w:rsidR="005767EE" w:rsidRDefault="005767EE">
                <w:pPr>
                  <w:keepNext/>
                  <w:rPr>
                    <w:rFonts w:ascii="Times New Roman"/>
                    <w:color w:val="000000"/>
                    <w:sz w:val="20"/>
                  </w:rPr>
                </w:pPr>
                <w:r>
                  <w:rPr>
                    <w:rFonts w:ascii="Times New Roman"/>
                    <w:color w:val="000000"/>
                    <w:sz w:val="20"/>
                  </w:rPr>
                  <w:t>Index TSR</w:t>
                </w:r>
              </w:p>
            </w:tc>
            <w:tc>
              <w:tcPr>
                <w:tcW w:w="31" w:type="pct"/>
                <w:shd w:val="clear" w:color="auto" w:fill="FFFFFF"/>
                <w:noWrap/>
                <w:tcMar>
                  <w:top w:w="15" w:type="dxa"/>
                  <w:left w:w="0" w:type="dxa"/>
                  <w:bottom w:w="0" w:type="dxa"/>
                  <w:right w:w="15" w:type="dxa"/>
                </w:tcMar>
                <w:vAlign w:val="center"/>
              </w:tcPr>
              <w:p w14:paraId="286CDF73" w14:textId="77777777" w:rsidR="005767EE" w:rsidRDefault="005767EE">
                <w:pPr>
                  <w:rPr>
                    <w:rFonts w:ascii="Times New Roman"/>
                    <w:color w:val="000000"/>
                    <w:sz w:val="20"/>
                  </w:rPr>
                </w:pPr>
                <w:r>
                  <w:rPr>
                    <w:rFonts w:ascii="Times New Roman"/>
                    <w:color w:val="000000"/>
                    <w:sz w:val="20"/>
                  </w:rPr>
                  <w:t xml:space="preserve"> </w:t>
                </w:r>
              </w:p>
            </w:tc>
            <w:tc>
              <w:tcPr>
                <w:tcW w:w="980" w:type="pct"/>
                <w:shd w:val="clear" w:color="auto" w:fill="FFFFFF"/>
                <w:noWrap/>
                <w:tcMar>
                  <w:top w:w="15" w:type="dxa"/>
                  <w:left w:w="0" w:type="dxa"/>
                  <w:bottom w:w="0" w:type="dxa"/>
                  <w:right w:w="15" w:type="dxa"/>
                </w:tcMar>
                <w:vAlign w:val="center"/>
              </w:tcPr>
              <w:p w14:paraId="73C51744" w14:textId="77777777" w:rsidR="005767EE" w:rsidRDefault="005767EE">
                <w:pPr>
                  <w:jc w:val="right"/>
                  <w:rPr>
                    <w:rFonts w:ascii="Times New Roman"/>
                    <w:color w:val="000000"/>
                    <w:sz w:val="20"/>
                  </w:rPr>
                </w:pPr>
                <w:r>
                  <w:rPr>
                    <w:rFonts w:ascii="Times New Roman"/>
                    <w:color w:val="000000"/>
                    <w:sz w:val="20"/>
                  </w:rPr>
                  <w:t>27</w:t>
                </w:r>
              </w:p>
            </w:tc>
            <w:tc>
              <w:tcPr>
                <w:tcW w:w="133" w:type="pct"/>
                <w:shd w:val="clear" w:color="auto" w:fill="FFFFFF"/>
                <w:noWrap/>
                <w:tcMar>
                  <w:top w:w="15" w:type="dxa"/>
                  <w:left w:w="0" w:type="dxa"/>
                  <w:bottom w:w="0" w:type="dxa"/>
                  <w:right w:w="15" w:type="dxa"/>
                </w:tcMar>
                <w:vAlign w:val="center"/>
              </w:tcPr>
              <w:p w14:paraId="6B1A7965" w14:textId="77777777" w:rsidR="005767EE" w:rsidRDefault="005767EE">
                <w:pPr>
                  <w:rPr>
                    <w:rFonts w:ascii="Times New Roman"/>
                    <w:color w:val="000000"/>
                    <w:sz w:val="20"/>
                  </w:rPr>
                </w:pPr>
                <w:r>
                  <w:rPr>
                    <w:rFonts w:ascii="Times New Roman"/>
                    <w:color w:val="000000"/>
                    <w:sz w:val="20"/>
                  </w:rPr>
                  <w:t>%</w:t>
                </w:r>
              </w:p>
            </w:tc>
          </w:tr>
          <w:tr w:rsidR="005767EE" w14:paraId="0B86F367" w14:textId="77777777" w:rsidTr="002B543E">
            <w:trPr>
              <w:cantSplit/>
              <w:jc w:val="center"/>
            </w:trPr>
            <w:tc>
              <w:tcPr>
                <w:tcW w:w="3856" w:type="pct"/>
                <w:shd w:val="clear" w:color="auto" w:fill="CFF0FC"/>
                <w:tcMar>
                  <w:top w:w="15" w:type="dxa"/>
                  <w:left w:w="0" w:type="dxa"/>
                  <w:bottom w:w="0" w:type="dxa"/>
                  <w:right w:w="15" w:type="dxa"/>
                </w:tcMar>
                <w:vAlign w:val="center"/>
              </w:tcPr>
              <w:p w14:paraId="0B1E831D" w14:textId="77777777" w:rsidR="005767EE" w:rsidRDefault="005767EE">
                <w:pPr>
                  <w:keepNext/>
                  <w:rPr>
                    <w:rFonts w:ascii="Times New Roman"/>
                    <w:color w:val="000000"/>
                    <w:sz w:val="20"/>
                  </w:rPr>
                </w:pPr>
                <w:r>
                  <w:rPr>
                    <w:rFonts w:ascii="Times New Roman"/>
                    <w:color w:val="000000"/>
                    <w:sz w:val="20"/>
                  </w:rPr>
                  <w:t>Company TSR in excess of Index TSR</w:t>
                </w:r>
              </w:p>
            </w:tc>
            <w:tc>
              <w:tcPr>
                <w:tcW w:w="31" w:type="pct"/>
                <w:shd w:val="clear" w:color="auto" w:fill="CFF0FC"/>
                <w:noWrap/>
                <w:tcMar>
                  <w:top w:w="15" w:type="dxa"/>
                  <w:left w:w="0" w:type="dxa"/>
                  <w:bottom w:w="0" w:type="dxa"/>
                  <w:right w:w="15" w:type="dxa"/>
                </w:tcMar>
                <w:vAlign w:val="center"/>
              </w:tcPr>
              <w:p w14:paraId="2C98B4FF" w14:textId="77777777" w:rsidR="005767EE" w:rsidRDefault="005767EE">
                <w:pPr>
                  <w:rPr>
                    <w:rFonts w:ascii="Times New Roman"/>
                    <w:color w:val="000000"/>
                    <w:sz w:val="20"/>
                  </w:rPr>
                </w:pPr>
                <w:r>
                  <w:rPr>
                    <w:rFonts w:ascii="Times New Roman"/>
                    <w:color w:val="000000"/>
                    <w:sz w:val="20"/>
                  </w:rPr>
                  <w:t xml:space="preserve"> </w:t>
                </w:r>
              </w:p>
            </w:tc>
            <w:tc>
              <w:tcPr>
                <w:tcW w:w="980" w:type="pct"/>
                <w:shd w:val="clear" w:color="auto" w:fill="CFF0FC"/>
                <w:noWrap/>
                <w:tcMar>
                  <w:top w:w="15" w:type="dxa"/>
                  <w:left w:w="0" w:type="dxa"/>
                  <w:bottom w:w="0" w:type="dxa"/>
                  <w:right w:w="15" w:type="dxa"/>
                </w:tcMar>
                <w:vAlign w:val="center"/>
              </w:tcPr>
              <w:p w14:paraId="79645CB8" w14:textId="77777777" w:rsidR="005767EE" w:rsidRDefault="005767EE">
                <w:pPr>
                  <w:jc w:val="right"/>
                  <w:rPr>
                    <w:rFonts w:ascii="Times New Roman"/>
                    <w:color w:val="000000"/>
                    <w:sz w:val="20"/>
                  </w:rPr>
                </w:pPr>
                <w:r>
                  <w:rPr>
                    <w:rFonts w:ascii="Times New Roman"/>
                    <w:color w:val="000000"/>
                    <w:sz w:val="20"/>
                  </w:rPr>
                  <w:t>299</w:t>
                </w:r>
              </w:p>
            </w:tc>
            <w:tc>
              <w:tcPr>
                <w:tcW w:w="133" w:type="pct"/>
                <w:shd w:val="clear" w:color="auto" w:fill="CFF0FC"/>
                <w:noWrap/>
                <w:tcMar>
                  <w:top w:w="15" w:type="dxa"/>
                  <w:left w:w="0" w:type="dxa"/>
                  <w:bottom w:w="0" w:type="dxa"/>
                  <w:right w:w="15" w:type="dxa"/>
                </w:tcMar>
                <w:vAlign w:val="center"/>
              </w:tcPr>
              <w:p w14:paraId="1A4606FE" w14:textId="77777777" w:rsidR="005767EE" w:rsidRDefault="005767EE">
                <w:pPr>
                  <w:rPr>
                    <w:rFonts w:ascii="Times New Roman"/>
                    <w:color w:val="000000"/>
                    <w:sz w:val="20"/>
                  </w:rPr>
                </w:pPr>
                <w:r>
                  <w:rPr>
                    <w:rFonts w:ascii="Times New Roman"/>
                    <w:color w:val="000000"/>
                    <w:sz w:val="20"/>
                  </w:rPr>
                  <w:t>%</w:t>
                </w:r>
              </w:p>
            </w:tc>
          </w:tr>
          <w:tr w:rsidR="005767EE" w14:paraId="7E966E90" w14:textId="77777777" w:rsidTr="002B543E">
            <w:trPr>
              <w:cantSplit/>
              <w:jc w:val="center"/>
            </w:trPr>
            <w:tc>
              <w:tcPr>
                <w:tcW w:w="3856" w:type="pct"/>
                <w:shd w:val="clear" w:color="auto" w:fill="FFFFFF"/>
                <w:tcMar>
                  <w:top w:w="15" w:type="dxa"/>
                  <w:left w:w="0" w:type="dxa"/>
                  <w:bottom w:w="0" w:type="dxa"/>
                  <w:right w:w="15" w:type="dxa"/>
                </w:tcMar>
                <w:vAlign w:val="center"/>
              </w:tcPr>
              <w:p w14:paraId="53346193" w14:textId="77777777" w:rsidR="005767EE" w:rsidRDefault="005767EE">
                <w:pPr>
                  <w:rPr>
                    <w:rFonts w:ascii="Times New Roman"/>
                    <w:color w:val="000000"/>
                    <w:sz w:val="20"/>
                  </w:rPr>
                </w:pPr>
                <w:r>
                  <w:rPr>
                    <w:rFonts w:ascii="Times New Roman"/>
                    <w:color w:val="000000"/>
                    <w:sz w:val="20"/>
                  </w:rPr>
                  <w:t>Percent of Target PSUs Earned</w:t>
                </w:r>
              </w:p>
            </w:tc>
            <w:tc>
              <w:tcPr>
                <w:tcW w:w="1011" w:type="pct"/>
                <w:gridSpan w:val="2"/>
                <w:shd w:val="clear" w:color="auto" w:fill="FFFFFF"/>
                <w:tcMar>
                  <w:top w:w="15" w:type="dxa"/>
                  <w:left w:w="0" w:type="dxa"/>
                  <w:bottom w:w="0" w:type="dxa"/>
                  <w:right w:w="15" w:type="dxa"/>
                </w:tcMar>
                <w:vAlign w:val="center"/>
              </w:tcPr>
              <w:p w14:paraId="1B903639" w14:textId="6E00B045" w:rsidR="005767EE" w:rsidRDefault="005767EE">
                <w:pPr>
                  <w:jc w:val="right"/>
                  <w:rPr>
                    <w:rFonts w:ascii="Times New Roman"/>
                    <w:color w:val="000000"/>
                    <w:sz w:val="20"/>
                  </w:rPr>
                </w:pPr>
                <w:r>
                  <w:rPr>
                    <w:rFonts w:ascii="Times New Roman"/>
                    <w:color w:val="000000"/>
                    <w:sz w:val="20"/>
                  </w:rPr>
                  <w:t>(maximum) 200</w:t>
                </w:r>
              </w:p>
            </w:tc>
            <w:tc>
              <w:tcPr>
                <w:tcW w:w="133" w:type="pct"/>
                <w:shd w:val="clear" w:color="auto" w:fill="FFFFFF"/>
                <w:noWrap/>
                <w:tcMar>
                  <w:top w:w="15" w:type="dxa"/>
                  <w:left w:w="0" w:type="dxa"/>
                  <w:bottom w:w="0" w:type="dxa"/>
                  <w:right w:w="15" w:type="dxa"/>
                </w:tcMar>
                <w:vAlign w:val="center"/>
              </w:tcPr>
              <w:p w14:paraId="067CD8D1" w14:textId="2B7728ED" w:rsidR="005767EE" w:rsidRDefault="00544B52">
                <w:pPr>
                  <w:rPr>
                    <w:rFonts w:ascii="Times New Roman"/>
                    <w:color w:val="000000"/>
                    <w:sz w:val="20"/>
                  </w:rPr>
                </w:pPr>
                <w:r>
                  <w:rPr>
                    <w:rFonts w:ascii="Times New Roman"/>
                    <w:color w:val="000000"/>
                    <w:sz w:val="2"/>
                  </w:rPr>
                  <w:t>%</w:t>
                </w:r>
                <w:r>
                  <w:rPr>
                    <w:rFonts w:ascii="Times New Roman"/>
                    <w:color w:val="000000"/>
                    <w:sz w:val="20"/>
                  </w:rPr>
                  <w:t>%</w:t>
                </w:r>
              </w:p>
            </w:tc>
          </w:tr>
        </w:tbl>
      </w:sdtContent>
    </w:sdt>
    <w:p w14:paraId="2E17FA54" w14:textId="77777777" w:rsidR="00115E00" w:rsidRPr="00D9202A" w:rsidRDefault="00BB444B" w:rsidP="00D9202A">
      <w:pPr>
        <w:pBdr>
          <w:top w:val="single" w:sz="4" w:space="1" w:color="00AAE5"/>
        </w:pBdr>
        <w:adjustRightInd w:val="0"/>
        <w:spacing w:before="270" w:after="0" w:line="240" w:lineRule="auto"/>
        <w:rPr>
          <w:rFonts w:ascii="Arial" w:hAnsi="Arial" w:cs="Arial"/>
          <w:color w:val="FF0000"/>
        </w:rPr>
      </w:pPr>
      <w:r w:rsidRPr="00D9202A">
        <w:rPr>
          <w:rFonts w:ascii="Arial" w:hAnsi="Arial" w:cs="Arial"/>
          <w:b/>
          <w:bCs/>
        </w:rPr>
        <w:t>Pension B</w:t>
      </w:r>
      <w:bookmarkStart w:id="34" w:name="PENSION_BENEFITS"/>
      <w:bookmarkEnd w:id="34"/>
      <w:r w:rsidRPr="00D9202A">
        <w:rPr>
          <w:rFonts w:ascii="Arial" w:hAnsi="Arial" w:cs="Arial"/>
          <w:b/>
          <w:bCs/>
        </w:rPr>
        <w:t>enefits</w:t>
      </w:r>
    </w:p>
    <w:p w14:paraId="68EB249B" w14:textId="77777777" w:rsidR="00115E00" w:rsidRPr="00D9202A" w:rsidRDefault="00BB444B" w:rsidP="00D9202A">
      <w:pPr>
        <w:adjustRightInd w:val="0"/>
        <w:spacing w:before="180" w:after="0" w:line="240" w:lineRule="auto"/>
        <w:ind w:firstLine="490"/>
        <w:rPr>
          <w:rFonts w:ascii="Times New Roman" w:hAnsi="Times New Roman" w:cs="Times New Roman"/>
          <w:sz w:val="24"/>
          <w:szCs w:val="24"/>
        </w:rPr>
      </w:pPr>
      <w:r w:rsidRPr="00D9202A">
        <w:rPr>
          <w:rFonts w:ascii="Times New Roman" w:hAnsi="Times New Roman" w:cs="Times New Roman"/>
          <w:sz w:val="20"/>
          <w:szCs w:val="20"/>
        </w:rPr>
        <w:t>We do not offer pension benefits to our named executive officers.</w:t>
      </w:r>
    </w:p>
    <w:p w14:paraId="1FE84213" w14:textId="77777777" w:rsidR="00115E00" w:rsidRPr="00D9202A" w:rsidRDefault="00BB444B" w:rsidP="00D9202A">
      <w:pPr>
        <w:pBdr>
          <w:top w:val="single" w:sz="4" w:space="1" w:color="00AAE5"/>
        </w:pBdr>
        <w:adjustRightInd w:val="0"/>
        <w:spacing w:before="270" w:after="0" w:line="240" w:lineRule="auto"/>
        <w:rPr>
          <w:rFonts w:ascii="Arial" w:hAnsi="Arial" w:cs="Arial"/>
        </w:rPr>
      </w:pPr>
      <w:r w:rsidRPr="00D9202A">
        <w:rPr>
          <w:rFonts w:ascii="Arial" w:hAnsi="Arial" w:cs="Arial"/>
          <w:b/>
          <w:bCs/>
        </w:rPr>
        <w:t>Non-Qualified Defe</w:t>
      </w:r>
      <w:bookmarkStart w:id="35" w:name="NONQUALIFIED_DEFERRED_COMPENSATION"/>
      <w:bookmarkEnd w:id="35"/>
      <w:r w:rsidRPr="00D9202A">
        <w:rPr>
          <w:rFonts w:ascii="Arial" w:hAnsi="Arial" w:cs="Arial"/>
          <w:b/>
          <w:bCs/>
        </w:rPr>
        <w:t>rred Compensation</w:t>
      </w:r>
    </w:p>
    <w:p w14:paraId="2C3B9EBB" w14:textId="77777777" w:rsidR="00115E00" w:rsidRPr="00AE290A" w:rsidRDefault="00BB444B" w:rsidP="00D9202A">
      <w:pPr>
        <w:autoSpaceDE w:val="0"/>
        <w:autoSpaceDN w:val="0"/>
        <w:adjustRightInd w:val="0"/>
        <w:spacing w:before="180" w:after="0" w:line="240" w:lineRule="auto"/>
        <w:ind w:firstLine="460"/>
        <w:rPr>
          <w:rFonts w:ascii="Times New Roman" w:hAnsi="Times New Roman" w:cs="Times New Roman"/>
          <w:sz w:val="24"/>
          <w:szCs w:val="24"/>
        </w:rPr>
      </w:pPr>
      <w:r w:rsidRPr="00D9202A">
        <w:rPr>
          <w:rFonts w:ascii="Times New Roman" w:hAnsi="Times New Roman" w:cs="Times New Roman"/>
          <w:sz w:val="20"/>
          <w:szCs w:val="20"/>
        </w:rPr>
        <w:t>We do not offer non-qualified deferred compensation to our named executive officers.</w:t>
      </w:r>
    </w:p>
    <w:p w14:paraId="06453EE2" w14:textId="77777777" w:rsidR="00115E00" w:rsidRPr="00AE290A" w:rsidRDefault="00BB444B" w:rsidP="004C1F7A">
      <w:pPr>
        <w:pBdr>
          <w:top w:val="single" w:sz="4" w:space="1" w:color="00AAE5"/>
        </w:pBdr>
        <w:adjustRightInd w:val="0"/>
        <w:spacing w:before="270" w:after="0" w:line="240" w:lineRule="auto"/>
        <w:rPr>
          <w:rFonts w:ascii="Arial" w:hAnsi="Arial" w:cs="Arial"/>
        </w:rPr>
      </w:pPr>
      <w:r w:rsidRPr="00AE290A">
        <w:rPr>
          <w:rFonts w:ascii="Arial" w:hAnsi="Arial" w:cs="Arial"/>
          <w:b/>
          <w:bCs/>
        </w:rPr>
        <w:t xml:space="preserve">Employment </w:t>
      </w:r>
      <w:bookmarkStart w:id="36" w:name="EMPLOYMENT_AGREEMENTS"/>
      <w:bookmarkEnd w:id="36"/>
      <w:r w:rsidRPr="00AE290A">
        <w:rPr>
          <w:rFonts w:ascii="Arial" w:hAnsi="Arial" w:cs="Arial"/>
          <w:b/>
          <w:bCs/>
        </w:rPr>
        <w:t>Agreements</w:t>
      </w:r>
    </w:p>
    <w:p w14:paraId="0CAA1D46" w14:textId="2D61A045" w:rsidR="003A79B3" w:rsidRDefault="00C37FE6" w:rsidP="003A79B3">
      <w:pPr>
        <w:adjustRightInd w:val="0"/>
        <w:spacing w:before="180" w:after="0" w:line="240" w:lineRule="auto"/>
        <w:ind w:firstLine="490"/>
        <w:rPr>
          <w:rFonts w:ascii="Times New Roman" w:hAnsi="Times New Roman" w:cs="Times New Roman"/>
          <w:sz w:val="20"/>
          <w:szCs w:val="20"/>
        </w:rPr>
      </w:pPr>
      <w:r>
        <w:rPr>
          <w:rFonts w:ascii="Times New Roman" w:hAnsi="Times New Roman" w:cs="Times New Roman"/>
          <w:sz w:val="20"/>
          <w:szCs w:val="20"/>
        </w:rPr>
        <w:t>W</w:t>
      </w:r>
      <w:r w:rsidR="003A79B3">
        <w:rPr>
          <w:rFonts w:ascii="Times New Roman" w:hAnsi="Times New Roman" w:cs="Times New Roman"/>
          <w:sz w:val="20"/>
          <w:szCs w:val="20"/>
        </w:rPr>
        <w:t>e</w:t>
      </w:r>
      <w:r>
        <w:rPr>
          <w:rFonts w:ascii="Times New Roman" w:hAnsi="Times New Roman" w:cs="Times New Roman"/>
          <w:sz w:val="20"/>
          <w:szCs w:val="20"/>
        </w:rPr>
        <w:t xml:space="preserve"> have employment agreements with our named executive officers that include</w:t>
      </w:r>
      <w:r w:rsidR="003A79B3">
        <w:rPr>
          <w:rFonts w:ascii="Times New Roman" w:hAnsi="Times New Roman" w:cs="Times New Roman"/>
          <w:sz w:val="20"/>
          <w:szCs w:val="20"/>
        </w:rPr>
        <w:t xml:space="preserve"> severance and change in control </w:t>
      </w:r>
      <w:r>
        <w:rPr>
          <w:rFonts w:ascii="Times New Roman" w:hAnsi="Times New Roman" w:cs="Times New Roman"/>
          <w:sz w:val="20"/>
          <w:szCs w:val="20"/>
        </w:rPr>
        <w:t xml:space="preserve">components. </w:t>
      </w:r>
      <w:r w:rsidR="003A79B3">
        <w:rPr>
          <w:rFonts w:ascii="Times New Roman" w:hAnsi="Times New Roman" w:cs="Times New Roman"/>
          <w:sz w:val="20"/>
          <w:szCs w:val="20"/>
        </w:rPr>
        <w:t>Additionally, we have confidentiality and non-competition agreements with each of these executive officers requiring the executive officers not to disclose our confidential information at any time. The agreements also require the executive officers not to compete with us or solicit our employees to engage in other employment during the term of their employment with us and for one year thereafter.</w:t>
      </w:r>
    </w:p>
    <w:p w14:paraId="26065B02" w14:textId="6A6B2347" w:rsidR="00D17844" w:rsidRDefault="1842D47D" w:rsidP="003A79B3">
      <w:pPr>
        <w:adjustRightInd w:val="0"/>
        <w:spacing w:before="180" w:after="0" w:line="240" w:lineRule="auto"/>
        <w:ind w:firstLine="490"/>
        <w:rPr>
          <w:rFonts w:ascii="Times New Roman" w:hAnsi="Times New Roman" w:cs="Times New Roman"/>
          <w:sz w:val="20"/>
          <w:szCs w:val="20"/>
        </w:rPr>
      </w:pPr>
      <w:r w:rsidRPr="1842D47D">
        <w:rPr>
          <w:rFonts w:ascii="Times New Roman" w:eastAsia="Times New Roman" w:hAnsi="Times New Roman" w:cs="Times New Roman"/>
          <w:sz w:val="20"/>
          <w:szCs w:val="20"/>
        </w:rPr>
        <w:lastRenderedPageBreak/>
        <w:t>The employment agreements with our named executive officers address various termination of employment and change in control scenarios. Payment of amounts under these circumstances is subject to certain conditions and limitations, including that the executive officer must execute a release of claims against us. The terms of potential payments under these agreements upon a termination of employment or change in control are summarized below under “Potential Payments Upon Termination or Change-in-Control.”</w:t>
      </w:r>
    </w:p>
    <w:p w14:paraId="67E78966" w14:textId="34595E1E" w:rsidR="00115E00" w:rsidRPr="00D17844" w:rsidRDefault="00BB444B" w:rsidP="00D17844">
      <w:pPr>
        <w:pBdr>
          <w:top w:val="single" w:sz="4" w:space="1" w:color="00AAE5"/>
        </w:pBdr>
        <w:adjustRightInd w:val="0"/>
        <w:spacing w:before="270" w:after="0" w:line="240" w:lineRule="auto"/>
        <w:rPr>
          <w:rFonts w:ascii="Arial" w:hAnsi="Arial" w:cs="Arial"/>
          <w:b/>
          <w:bCs/>
        </w:rPr>
      </w:pPr>
      <w:r w:rsidRPr="00AE290A">
        <w:rPr>
          <w:rFonts w:ascii="Arial" w:hAnsi="Arial" w:cs="Arial"/>
          <w:b/>
          <w:bCs/>
        </w:rPr>
        <w:t>Potential Payments Upon Term</w:t>
      </w:r>
      <w:bookmarkStart w:id="37" w:name="POTENTIAL_PAYMENTS_UPON_TERMINATION_OR_C"/>
      <w:bookmarkEnd w:id="37"/>
      <w:r w:rsidRPr="00AE290A">
        <w:rPr>
          <w:rFonts w:ascii="Arial" w:hAnsi="Arial" w:cs="Arial"/>
          <w:b/>
          <w:bCs/>
        </w:rPr>
        <w:t>ination or Change</w:t>
      </w:r>
      <w:r w:rsidR="00B53297">
        <w:rPr>
          <w:rFonts w:ascii="Arial" w:hAnsi="Arial" w:cs="Arial"/>
          <w:b/>
          <w:bCs/>
        </w:rPr>
        <w:t xml:space="preserve"> </w:t>
      </w:r>
      <w:r w:rsidRPr="00AE290A">
        <w:rPr>
          <w:rFonts w:ascii="Arial" w:hAnsi="Arial" w:cs="Arial"/>
          <w:b/>
          <w:bCs/>
        </w:rPr>
        <w:t>in</w:t>
      </w:r>
      <w:r w:rsidR="00B53297">
        <w:rPr>
          <w:rFonts w:ascii="Arial" w:hAnsi="Arial" w:cs="Arial"/>
          <w:b/>
          <w:bCs/>
        </w:rPr>
        <w:t xml:space="preserve"> </w:t>
      </w:r>
      <w:r w:rsidRPr="00AE290A">
        <w:rPr>
          <w:rFonts w:ascii="Arial" w:hAnsi="Arial" w:cs="Arial"/>
          <w:b/>
          <w:bCs/>
        </w:rPr>
        <w:t>Control</w:t>
      </w:r>
    </w:p>
    <w:p w14:paraId="799B3D27" w14:textId="77777777" w:rsidR="003A79B3" w:rsidRDefault="003A79B3" w:rsidP="003A79B3">
      <w:pPr>
        <w:adjustRightInd w:val="0"/>
        <w:spacing w:before="180" w:after="0" w:line="240" w:lineRule="auto"/>
        <w:ind w:firstLine="490"/>
        <w:rPr>
          <w:rFonts w:ascii="Times New Roman" w:hAnsi="Times New Roman" w:cs="Times New Roman"/>
          <w:sz w:val="20"/>
          <w:szCs w:val="20"/>
        </w:rPr>
      </w:pPr>
      <w:r>
        <w:rPr>
          <w:rFonts w:ascii="Times New Roman" w:hAnsi="Times New Roman" w:cs="Times New Roman"/>
          <w:sz w:val="20"/>
          <w:szCs w:val="20"/>
        </w:rPr>
        <w:t>We have entered into various agreements that will require us to provide certain payments and benefits to our named executive officers in the event of certain specified termination of employment, including a termination of employment in connection with a change in control of the company. All payments and benefits noted below are conditional upon the execution of release and continued compliance with confidentiality agreements.</w:t>
      </w:r>
    </w:p>
    <w:p w14:paraId="5385F53B" w14:textId="61E6ED81" w:rsidR="003A79B3" w:rsidRDefault="003A79B3" w:rsidP="003A79B3">
      <w:pPr>
        <w:adjustRightInd w:val="0"/>
        <w:spacing w:before="180" w:after="0" w:line="240" w:lineRule="auto"/>
        <w:ind w:firstLine="490"/>
        <w:rPr>
          <w:rFonts w:ascii="Times New Roman" w:hAnsi="Times New Roman" w:cs="Times New Roman"/>
          <w:sz w:val="20"/>
          <w:szCs w:val="20"/>
        </w:rPr>
      </w:pPr>
      <w:r>
        <w:rPr>
          <w:rFonts w:ascii="Times New Roman" w:hAnsi="Times New Roman" w:cs="Times New Roman"/>
          <w:sz w:val="20"/>
          <w:szCs w:val="20"/>
        </w:rPr>
        <w:t>For these purposes, the following terms are defined</w:t>
      </w:r>
      <w:r w:rsidR="00DE77E7">
        <w:rPr>
          <w:rFonts w:ascii="Times New Roman" w:hAnsi="Times New Roman" w:cs="Times New Roman"/>
          <w:sz w:val="20"/>
          <w:szCs w:val="20"/>
        </w:rPr>
        <w:t>:</w:t>
      </w:r>
    </w:p>
    <w:p w14:paraId="551DC035" w14:textId="77777777" w:rsidR="003A79B3" w:rsidRDefault="003A79B3" w:rsidP="00DD4417">
      <w:pPr>
        <w:pStyle w:val="ListParagraph"/>
        <w:numPr>
          <w:ilvl w:val="0"/>
          <w:numId w:val="24"/>
        </w:numPr>
        <w:adjustRightInd w:val="0"/>
        <w:spacing w:after="0" w:line="240" w:lineRule="auto"/>
        <w:rPr>
          <w:rFonts w:ascii="Times New Roman" w:hAnsi="Times New Roman" w:cs="Times New Roman"/>
          <w:sz w:val="20"/>
          <w:szCs w:val="20"/>
        </w:rPr>
      </w:pPr>
      <w:r>
        <w:rPr>
          <w:rFonts w:ascii="Times New Roman" w:hAnsi="Times New Roman"/>
          <w:sz w:val="20"/>
          <w:szCs w:val="20"/>
        </w:rPr>
        <w:t>“Change in Control” includes (</w:t>
      </w:r>
      <w:proofErr w:type="spellStart"/>
      <w:r>
        <w:rPr>
          <w:rFonts w:ascii="Times New Roman" w:hAnsi="Times New Roman"/>
          <w:sz w:val="20"/>
          <w:szCs w:val="20"/>
        </w:rPr>
        <w:t>i</w:t>
      </w:r>
      <w:proofErr w:type="spellEnd"/>
      <w:r>
        <w:rPr>
          <w:rFonts w:ascii="Times New Roman" w:hAnsi="Times New Roman"/>
          <w:sz w:val="20"/>
          <w:szCs w:val="20"/>
        </w:rPr>
        <w:t>) any person’s acquisition of beneficial ownership of 50% or more of our outstanding common stock; (ii) a failure to have a majority of our board of directors be people for whose election our board solicited proxies; (iii) approval by our stockholders of a reorganization, merger or consolidation, unless our stockholders immediately prior to the transaction own more than 50% of the</w:t>
      </w:r>
      <w:r>
        <w:rPr>
          <w:rFonts w:ascii="Times New Roman" w:hAnsi="Times New Roman"/>
          <w:sz w:val="24"/>
        </w:rPr>
        <w:t xml:space="preserve"> </w:t>
      </w:r>
      <w:r>
        <w:rPr>
          <w:rFonts w:ascii="Times New Roman" w:hAnsi="Times New Roman"/>
          <w:sz w:val="20"/>
          <w:szCs w:val="20"/>
        </w:rPr>
        <w:t xml:space="preserve">voting power of the corporation resulting from the transaction; or (iv) approval by our stockholders of the disposition of all or substantially all of our assets. </w:t>
      </w:r>
    </w:p>
    <w:p w14:paraId="7163A10B" w14:textId="77777777" w:rsidR="003A79B3" w:rsidRDefault="003A79B3" w:rsidP="00DD4417">
      <w:pPr>
        <w:pStyle w:val="ListParagraph"/>
        <w:numPr>
          <w:ilvl w:val="0"/>
          <w:numId w:val="24"/>
        </w:numPr>
        <w:adjustRightInd w:val="0"/>
        <w:spacing w:after="0" w:line="240" w:lineRule="auto"/>
        <w:rPr>
          <w:rFonts w:ascii="Times New Roman" w:hAnsi="Times New Roman"/>
          <w:sz w:val="20"/>
          <w:szCs w:val="20"/>
        </w:rPr>
      </w:pPr>
      <w:r>
        <w:rPr>
          <w:rFonts w:ascii="Times New Roman" w:hAnsi="Times New Roman"/>
          <w:sz w:val="20"/>
          <w:szCs w:val="20"/>
        </w:rPr>
        <w:t xml:space="preserve">“Change in Control Period” means the period starting three months immediately before a Change in Control and continuing for 12 months immediately following a Change in Control. </w:t>
      </w:r>
    </w:p>
    <w:p w14:paraId="16262380" w14:textId="77777777" w:rsidR="003A79B3" w:rsidRDefault="003A79B3" w:rsidP="00DD4417">
      <w:pPr>
        <w:pStyle w:val="ListParagraph"/>
        <w:numPr>
          <w:ilvl w:val="0"/>
          <w:numId w:val="24"/>
        </w:numPr>
        <w:adjustRightInd w:val="0"/>
        <w:spacing w:after="0" w:line="240" w:lineRule="auto"/>
        <w:rPr>
          <w:rFonts w:ascii="Times New Roman" w:hAnsi="Times New Roman"/>
          <w:sz w:val="20"/>
          <w:szCs w:val="20"/>
        </w:rPr>
      </w:pPr>
      <w:r>
        <w:rPr>
          <w:rFonts w:ascii="Times New Roman" w:hAnsi="Times New Roman"/>
          <w:sz w:val="20"/>
          <w:szCs w:val="20"/>
        </w:rPr>
        <w:t>“Cause” for termination exists upon (</w:t>
      </w:r>
      <w:proofErr w:type="spellStart"/>
      <w:r>
        <w:rPr>
          <w:rFonts w:ascii="Times New Roman" w:hAnsi="Times New Roman"/>
          <w:sz w:val="20"/>
          <w:szCs w:val="20"/>
        </w:rPr>
        <w:t>i</w:t>
      </w:r>
      <w:proofErr w:type="spellEnd"/>
      <w:r>
        <w:rPr>
          <w:rFonts w:ascii="Times New Roman" w:hAnsi="Times New Roman"/>
          <w:sz w:val="20"/>
          <w:szCs w:val="20"/>
        </w:rPr>
        <w:t xml:space="preserve">) failure by the named executive officer to cure his or her material breach of the terms of a non-competition/non-solicitation agreement between us and the officer within 30 days of receipt of written notice of breach from us; (ii) gross negligence or willful misconduct by the officer; (iii) conviction of the officer of a crime involving moral turpitude or any felony; (iv) willful violation of instructions from our board of directors or Chief Executive Officer; or (v) fraud, embezzlement, theft or proven dishonesty against us. </w:t>
      </w:r>
    </w:p>
    <w:p w14:paraId="502CACC2" w14:textId="77777777" w:rsidR="003A79B3" w:rsidRDefault="003A79B3" w:rsidP="00DD4417">
      <w:pPr>
        <w:pStyle w:val="ListParagraph"/>
        <w:numPr>
          <w:ilvl w:val="0"/>
          <w:numId w:val="24"/>
        </w:numPr>
        <w:adjustRightInd w:val="0"/>
        <w:spacing w:before="180" w:after="0" w:line="240" w:lineRule="auto"/>
        <w:rPr>
          <w:rFonts w:ascii="Times New Roman" w:hAnsi="Times New Roman"/>
          <w:sz w:val="20"/>
          <w:szCs w:val="20"/>
        </w:rPr>
      </w:pPr>
      <w:r>
        <w:rPr>
          <w:rFonts w:ascii="Times New Roman" w:hAnsi="Times New Roman"/>
          <w:sz w:val="20"/>
          <w:szCs w:val="20"/>
        </w:rPr>
        <w:t>“Good Reason” is defined to mean the occurrence of any of the following events, in each case without the named executive officer’s consent: (</w:t>
      </w:r>
      <w:proofErr w:type="spellStart"/>
      <w:r>
        <w:rPr>
          <w:rFonts w:ascii="Times New Roman" w:hAnsi="Times New Roman"/>
          <w:sz w:val="20"/>
          <w:szCs w:val="20"/>
        </w:rPr>
        <w:t>i</w:t>
      </w:r>
      <w:proofErr w:type="spellEnd"/>
      <w:r>
        <w:rPr>
          <w:rFonts w:ascii="Times New Roman" w:hAnsi="Times New Roman"/>
          <w:sz w:val="20"/>
          <w:szCs w:val="20"/>
        </w:rPr>
        <w:t>) a reduction of 10% of more in Employee’s base salary or annual bonus opportunity, (ii) a material reduction in the named executive officer’s employment responsibilities, including a reduction in title or the Company no longer a reporting company under the Securities Exchange Act of 1934, (iii) a material reduction in the executive officer’s employment responsibilities, or (iii) a relocation of the executive officer’s primary work location by more than 30 miles.</w:t>
      </w:r>
    </w:p>
    <w:p w14:paraId="5CEC5E59" w14:textId="3AC077B3" w:rsidR="003A79B3" w:rsidRDefault="1842D47D" w:rsidP="003A79B3">
      <w:pPr>
        <w:keepNext/>
        <w:autoSpaceDE w:val="0"/>
        <w:autoSpaceDN w:val="0"/>
        <w:adjustRightInd w:val="0"/>
        <w:spacing w:before="90" w:after="0" w:line="240" w:lineRule="auto"/>
        <w:rPr>
          <w:rFonts w:ascii="Times New Roman" w:hAnsi="Times New Roman" w:cs="Times New Roman"/>
          <w:color w:val="00AAE5"/>
          <w:sz w:val="24"/>
          <w:szCs w:val="24"/>
        </w:rPr>
      </w:pPr>
      <w:r w:rsidRPr="1842D47D">
        <w:rPr>
          <w:rFonts w:ascii="Times New Roman" w:eastAsia="Times New Roman" w:hAnsi="Times New Roman" w:cs="Times New Roman"/>
          <w:b/>
          <w:bCs/>
          <w:i/>
          <w:iCs/>
          <w:color w:val="00AAE5"/>
          <w:sz w:val="20"/>
          <w:szCs w:val="20"/>
        </w:rPr>
        <w:t xml:space="preserve">Termination </w:t>
      </w:r>
      <w:r w:rsidR="0080542C">
        <w:rPr>
          <w:rFonts w:ascii="Times New Roman" w:eastAsia="Times New Roman" w:hAnsi="Times New Roman" w:cs="Times New Roman"/>
          <w:b/>
          <w:bCs/>
          <w:i/>
          <w:iCs/>
          <w:color w:val="00AAE5"/>
          <w:sz w:val="20"/>
          <w:szCs w:val="20"/>
        </w:rPr>
        <w:t xml:space="preserve">without Cause </w:t>
      </w:r>
      <w:r w:rsidRPr="1842D47D">
        <w:rPr>
          <w:rFonts w:ascii="Times New Roman" w:eastAsia="Times New Roman" w:hAnsi="Times New Roman" w:cs="Times New Roman"/>
          <w:b/>
          <w:bCs/>
          <w:i/>
          <w:iCs/>
          <w:color w:val="00AAE5"/>
          <w:sz w:val="20"/>
          <w:szCs w:val="20"/>
        </w:rPr>
        <w:t xml:space="preserve">or Resignation </w:t>
      </w:r>
      <w:r w:rsidR="0080542C">
        <w:rPr>
          <w:rFonts w:ascii="Times New Roman" w:eastAsia="Times New Roman" w:hAnsi="Times New Roman" w:cs="Times New Roman"/>
          <w:b/>
          <w:bCs/>
          <w:i/>
          <w:iCs/>
          <w:color w:val="00AAE5"/>
          <w:sz w:val="20"/>
          <w:szCs w:val="20"/>
        </w:rPr>
        <w:t>for</w:t>
      </w:r>
      <w:r w:rsidRPr="1842D47D">
        <w:rPr>
          <w:rFonts w:ascii="Times New Roman" w:eastAsia="Times New Roman" w:hAnsi="Times New Roman" w:cs="Times New Roman"/>
          <w:b/>
          <w:bCs/>
          <w:i/>
          <w:iCs/>
          <w:color w:val="00AAE5"/>
          <w:sz w:val="20"/>
          <w:szCs w:val="20"/>
        </w:rPr>
        <w:t xml:space="preserve"> Good Reason Outside of Change in Control Period</w:t>
      </w:r>
    </w:p>
    <w:p w14:paraId="72EC6E4C" w14:textId="77777777" w:rsidR="003A79B3" w:rsidRDefault="003A79B3" w:rsidP="003A79B3">
      <w:pPr>
        <w:keepNext/>
        <w:autoSpaceDE w:val="0"/>
        <w:autoSpaceDN w:val="0"/>
        <w:adjustRightInd w:val="0"/>
        <w:spacing w:before="180" w:after="0" w:line="240" w:lineRule="auto"/>
        <w:ind w:left="230"/>
        <w:rPr>
          <w:rFonts w:ascii="Times New Roman" w:hAnsi="Times New Roman" w:cs="Times New Roman"/>
          <w:sz w:val="24"/>
          <w:szCs w:val="24"/>
          <w:u w:val="single"/>
        </w:rPr>
      </w:pPr>
      <w:bookmarkStart w:id="38" w:name="_Hlk34317405"/>
      <w:r>
        <w:rPr>
          <w:rFonts w:ascii="Times New Roman" w:hAnsi="Times New Roman" w:cs="Times New Roman"/>
          <w:i/>
          <w:iCs/>
          <w:sz w:val="20"/>
          <w:szCs w:val="20"/>
          <w:u w:val="single"/>
        </w:rPr>
        <w:t>Mr. Black</w:t>
      </w:r>
    </w:p>
    <w:p w14:paraId="73503E03" w14:textId="63626025" w:rsidR="003A79B3" w:rsidRDefault="003A79B3" w:rsidP="003A79B3">
      <w:pPr>
        <w:adjustRightInd w:val="0"/>
        <w:spacing w:before="180" w:after="0" w:line="240" w:lineRule="auto"/>
        <w:ind w:firstLine="490"/>
        <w:rPr>
          <w:rFonts w:ascii="Times New Roman" w:hAnsi="Times New Roman" w:cs="Times New Roman"/>
          <w:sz w:val="20"/>
          <w:szCs w:val="20"/>
        </w:rPr>
      </w:pPr>
      <w:r>
        <w:rPr>
          <w:rFonts w:ascii="Times New Roman" w:hAnsi="Times New Roman" w:cs="Times New Roman"/>
          <w:sz w:val="20"/>
          <w:szCs w:val="20"/>
        </w:rPr>
        <w:t xml:space="preserve">The employment agreement with Mr. Black provides that if we terminate Mr. Black without cause, or if he terminates his employment with us for good reason, we will pay </w:t>
      </w:r>
      <w:r w:rsidR="001340F1">
        <w:rPr>
          <w:rFonts w:ascii="Times New Roman" w:hAnsi="Times New Roman" w:cs="Times New Roman"/>
          <w:sz w:val="20"/>
          <w:szCs w:val="20"/>
        </w:rPr>
        <w:t xml:space="preserve">or provide </w:t>
      </w:r>
      <w:r w:rsidR="00DE77E7">
        <w:rPr>
          <w:rFonts w:ascii="Times New Roman" w:hAnsi="Times New Roman" w:cs="Times New Roman"/>
          <w:sz w:val="20"/>
          <w:szCs w:val="20"/>
        </w:rPr>
        <w:t>to him</w:t>
      </w:r>
      <w:r>
        <w:rPr>
          <w:rFonts w:ascii="Times New Roman" w:hAnsi="Times New Roman" w:cs="Times New Roman"/>
          <w:sz w:val="20"/>
          <w:szCs w:val="20"/>
        </w:rPr>
        <w:t>:</w:t>
      </w:r>
    </w:p>
    <w:p w14:paraId="6867E236" w14:textId="4E476D7D" w:rsidR="003A79B3" w:rsidRDefault="003A79B3" w:rsidP="00DD4417">
      <w:pPr>
        <w:pStyle w:val="ListParagraph"/>
        <w:numPr>
          <w:ilvl w:val="0"/>
          <w:numId w:val="25"/>
        </w:numPr>
        <w:adjustRightInd w:val="0"/>
        <w:spacing w:before="120" w:after="0" w:line="240" w:lineRule="auto"/>
        <w:ind w:left="850"/>
        <w:contextualSpacing w:val="0"/>
        <w:rPr>
          <w:rFonts w:ascii="Times New Roman" w:hAnsi="Times New Roman" w:cs="Times New Roman"/>
          <w:sz w:val="24"/>
          <w:szCs w:val="24"/>
        </w:rPr>
      </w:pPr>
      <w:r>
        <w:rPr>
          <w:rFonts w:ascii="Times New Roman" w:hAnsi="Times New Roman"/>
          <w:sz w:val="20"/>
          <w:szCs w:val="20"/>
        </w:rPr>
        <w:t>12 months of then-current base salary</w:t>
      </w:r>
      <w:r w:rsidR="001340F1">
        <w:rPr>
          <w:rFonts w:ascii="Times New Roman" w:hAnsi="Times New Roman"/>
          <w:sz w:val="20"/>
          <w:szCs w:val="20"/>
        </w:rPr>
        <w:t xml:space="preserve"> over a 12-month period</w:t>
      </w:r>
      <w:r>
        <w:rPr>
          <w:rFonts w:ascii="Times New Roman" w:hAnsi="Times New Roman"/>
          <w:sz w:val="20"/>
          <w:szCs w:val="20"/>
        </w:rPr>
        <w:t xml:space="preserve"> in accordance with our regular payroll practices;</w:t>
      </w:r>
      <w:r w:rsidR="001340F1">
        <w:rPr>
          <w:rFonts w:ascii="Times New Roman" w:hAnsi="Times New Roman"/>
          <w:sz w:val="20"/>
          <w:szCs w:val="20"/>
        </w:rPr>
        <w:t xml:space="preserve"> and</w:t>
      </w:r>
    </w:p>
    <w:p w14:paraId="745E2BD3" w14:textId="17064B6A" w:rsidR="003A79B3" w:rsidRDefault="003A79B3" w:rsidP="00DD4417">
      <w:pPr>
        <w:pStyle w:val="ListParagraph"/>
        <w:numPr>
          <w:ilvl w:val="0"/>
          <w:numId w:val="25"/>
        </w:numPr>
        <w:adjustRightInd w:val="0"/>
        <w:spacing w:before="120" w:after="0" w:line="240" w:lineRule="auto"/>
        <w:ind w:left="850"/>
        <w:contextualSpacing w:val="0"/>
        <w:rPr>
          <w:rFonts w:ascii="Times New Roman" w:hAnsi="Times New Roman"/>
          <w:sz w:val="24"/>
        </w:rPr>
      </w:pPr>
      <w:r>
        <w:rPr>
          <w:rFonts w:ascii="Times New Roman" w:hAnsi="Times New Roman"/>
          <w:sz w:val="20"/>
          <w:szCs w:val="20"/>
        </w:rPr>
        <w:t>12 months of continued payment of health insurance premiums</w:t>
      </w:r>
      <w:r w:rsidR="00EE43EC">
        <w:rPr>
          <w:rFonts w:ascii="Times New Roman" w:hAnsi="Times New Roman"/>
          <w:sz w:val="20"/>
          <w:szCs w:val="20"/>
        </w:rPr>
        <w:t>.</w:t>
      </w:r>
    </w:p>
    <w:p w14:paraId="5BC4214E" w14:textId="77777777" w:rsidR="003A79B3" w:rsidRDefault="003A79B3" w:rsidP="003A79B3">
      <w:pPr>
        <w:adjustRightInd w:val="0"/>
        <w:spacing w:before="180" w:after="0" w:line="240" w:lineRule="auto"/>
        <w:ind w:left="230"/>
        <w:rPr>
          <w:rFonts w:ascii="Times New Roman" w:hAnsi="Times New Roman" w:cs="Times New Roman"/>
          <w:sz w:val="24"/>
          <w:szCs w:val="24"/>
          <w:u w:val="single"/>
        </w:rPr>
      </w:pPr>
      <w:r>
        <w:rPr>
          <w:rFonts w:ascii="Times New Roman" w:hAnsi="Times New Roman" w:cs="Times New Roman"/>
          <w:i/>
          <w:iCs/>
          <w:sz w:val="20"/>
          <w:szCs w:val="20"/>
          <w:u w:val="single"/>
        </w:rPr>
        <w:t>Other Named Executive Officers</w:t>
      </w:r>
    </w:p>
    <w:p w14:paraId="0E3E9DA8" w14:textId="4CDF3487" w:rsidR="003A79B3" w:rsidRDefault="003A79B3" w:rsidP="003A79B3">
      <w:pPr>
        <w:adjustRightInd w:val="0"/>
        <w:spacing w:before="180" w:after="0" w:line="240" w:lineRule="auto"/>
        <w:ind w:firstLine="490"/>
        <w:rPr>
          <w:rFonts w:ascii="Times New Roman" w:hAnsi="Times New Roman" w:cs="Times New Roman"/>
          <w:sz w:val="20"/>
          <w:szCs w:val="20"/>
        </w:rPr>
      </w:pPr>
      <w:r>
        <w:rPr>
          <w:rFonts w:ascii="Times New Roman" w:hAnsi="Times New Roman" w:cs="Times New Roman"/>
          <w:sz w:val="20"/>
          <w:szCs w:val="20"/>
        </w:rPr>
        <w:t>The employment agreements with each of our other named executive officers provide that if we terminate the named executive officer’s employment without cause, we will pay</w:t>
      </w:r>
      <w:r w:rsidR="001340F1">
        <w:rPr>
          <w:rFonts w:ascii="Times New Roman" w:hAnsi="Times New Roman" w:cs="Times New Roman"/>
          <w:sz w:val="20"/>
          <w:szCs w:val="20"/>
        </w:rPr>
        <w:t xml:space="preserve"> or provide to</w:t>
      </w:r>
      <w:r>
        <w:rPr>
          <w:rFonts w:ascii="Times New Roman" w:hAnsi="Times New Roman" w:cs="Times New Roman"/>
          <w:sz w:val="20"/>
          <w:szCs w:val="20"/>
        </w:rPr>
        <w:t xml:space="preserve"> the executive officer:</w:t>
      </w:r>
    </w:p>
    <w:p w14:paraId="1332F43A" w14:textId="77777777" w:rsidR="003A79B3" w:rsidRDefault="003A79B3" w:rsidP="00DD4417">
      <w:pPr>
        <w:pStyle w:val="ListParagraph"/>
        <w:numPr>
          <w:ilvl w:val="0"/>
          <w:numId w:val="26"/>
        </w:numPr>
        <w:adjustRightInd w:val="0"/>
        <w:spacing w:before="120" w:after="0" w:line="240" w:lineRule="auto"/>
        <w:ind w:left="850"/>
        <w:contextualSpacing w:val="0"/>
        <w:rPr>
          <w:rFonts w:ascii="Times New Roman" w:hAnsi="Times New Roman" w:cs="Times New Roman"/>
          <w:sz w:val="24"/>
          <w:szCs w:val="24"/>
        </w:rPr>
      </w:pPr>
      <w:r>
        <w:rPr>
          <w:rFonts w:ascii="Times New Roman" w:hAnsi="Times New Roman"/>
          <w:sz w:val="20"/>
          <w:szCs w:val="20"/>
        </w:rPr>
        <w:t>12 months of then-current base salary over a 12-month period in accordance with our normal payroll practices;</w:t>
      </w:r>
    </w:p>
    <w:p w14:paraId="24CFFF68" w14:textId="77777777" w:rsidR="003A79B3" w:rsidRDefault="003A79B3" w:rsidP="00DD4417">
      <w:pPr>
        <w:pStyle w:val="ListParagraph"/>
        <w:numPr>
          <w:ilvl w:val="0"/>
          <w:numId w:val="26"/>
        </w:numPr>
        <w:adjustRightInd w:val="0"/>
        <w:spacing w:before="120" w:after="0" w:line="240" w:lineRule="auto"/>
        <w:ind w:left="850"/>
        <w:contextualSpacing w:val="0"/>
        <w:rPr>
          <w:rFonts w:ascii="Times New Roman" w:hAnsi="Times New Roman"/>
          <w:sz w:val="24"/>
        </w:rPr>
      </w:pPr>
      <w:r>
        <w:rPr>
          <w:rFonts w:ascii="Times New Roman" w:hAnsi="Times New Roman"/>
          <w:sz w:val="20"/>
          <w:szCs w:val="20"/>
        </w:rPr>
        <w:t>A lump-sum payment equal to 100% of his or her target annual cash incentive bonus for the fiscal year in which the termination of employment occurs (payable in a lump sum no later than 60 calendar days after the date of termination); and</w:t>
      </w:r>
    </w:p>
    <w:p w14:paraId="5A86044F" w14:textId="77777777" w:rsidR="003A79B3" w:rsidRDefault="003A79B3" w:rsidP="00DD4417">
      <w:pPr>
        <w:pStyle w:val="ListParagraph"/>
        <w:numPr>
          <w:ilvl w:val="0"/>
          <w:numId w:val="26"/>
        </w:numPr>
        <w:adjustRightInd w:val="0"/>
        <w:spacing w:before="120" w:after="0" w:line="240" w:lineRule="auto"/>
        <w:ind w:left="850"/>
        <w:contextualSpacing w:val="0"/>
        <w:rPr>
          <w:rFonts w:ascii="Times New Roman" w:hAnsi="Times New Roman"/>
          <w:sz w:val="24"/>
        </w:rPr>
      </w:pPr>
      <w:r>
        <w:rPr>
          <w:rFonts w:ascii="Times New Roman" w:hAnsi="Times New Roman"/>
          <w:sz w:val="20"/>
          <w:szCs w:val="20"/>
        </w:rPr>
        <w:lastRenderedPageBreak/>
        <w:t>12 months of continued payment of health insurance premiums.</w:t>
      </w:r>
    </w:p>
    <w:p w14:paraId="62602822" w14:textId="4FE87B2F" w:rsidR="003A79B3" w:rsidRDefault="003A79B3" w:rsidP="003A79B3">
      <w:pPr>
        <w:keepNext/>
        <w:keepLines/>
        <w:adjustRightInd w:val="0"/>
        <w:spacing w:before="120" w:after="0" w:line="240" w:lineRule="auto"/>
        <w:ind w:firstLine="490"/>
        <w:rPr>
          <w:rFonts w:ascii="Times New Roman" w:hAnsi="Times New Roman" w:cs="Times New Roman"/>
          <w:sz w:val="24"/>
          <w:szCs w:val="24"/>
        </w:rPr>
      </w:pPr>
      <w:r>
        <w:rPr>
          <w:rFonts w:ascii="Times New Roman" w:hAnsi="Times New Roman" w:cs="Times New Roman"/>
          <w:sz w:val="20"/>
          <w:szCs w:val="20"/>
        </w:rPr>
        <w:t>If the executive officer resigns for good reason, we will pay the executive officer:</w:t>
      </w:r>
    </w:p>
    <w:p w14:paraId="1DF08D99" w14:textId="77777777" w:rsidR="003A79B3" w:rsidRDefault="003A79B3" w:rsidP="00DD4417">
      <w:pPr>
        <w:pStyle w:val="ListParagraph"/>
        <w:keepNext/>
        <w:keepLines/>
        <w:numPr>
          <w:ilvl w:val="0"/>
          <w:numId w:val="26"/>
        </w:numPr>
        <w:adjustRightInd w:val="0"/>
        <w:spacing w:before="120" w:after="0" w:line="240" w:lineRule="auto"/>
        <w:ind w:left="850"/>
        <w:contextualSpacing w:val="0"/>
        <w:rPr>
          <w:rFonts w:ascii="Times New Roman" w:hAnsi="Times New Roman" w:cs="Times New Roman"/>
          <w:sz w:val="24"/>
          <w:szCs w:val="24"/>
        </w:rPr>
      </w:pPr>
      <w:r>
        <w:rPr>
          <w:rFonts w:ascii="Times New Roman" w:hAnsi="Times New Roman"/>
          <w:sz w:val="20"/>
          <w:szCs w:val="20"/>
        </w:rPr>
        <w:t>Six months of then-current base salary over a six-month period in accordance with our normal payroll practices; and</w:t>
      </w:r>
    </w:p>
    <w:p w14:paraId="3074F9FA" w14:textId="77777777" w:rsidR="003A79B3" w:rsidRDefault="003A79B3" w:rsidP="00DD4417">
      <w:pPr>
        <w:pStyle w:val="ListParagraph"/>
        <w:keepNext/>
        <w:keepLines/>
        <w:numPr>
          <w:ilvl w:val="0"/>
          <w:numId w:val="26"/>
        </w:numPr>
        <w:adjustRightInd w:val="0"/>
        <w:spacing w:before="120" w:after="0" w:line="240" w:lineRule="auto"/>
        <w:ind w:left="850"/>
        <w:contextualSpacing w:val="0"/>
        <w:rPr>
          <w:rFonts w:ascii="Times New Roman" w:hAnsi="Times New Roman"/>
          <w:sz w:val="24"/>
        </w:rPr>
      </w:pPr>
      <w:r>
        <w:rPr>
          <w:rFonts w:ascii="Times New Roman" w:hAnsi="Times New Roman"/>
          <w:sz w:val="20"/>
          <w:szCs w:val="20"/>
        </w:rPr>
        <w:t>A lump-sum payment equal to 50% of his or her target annual cash incentive bonus for the fiscal year in which the termination of employment occurs (payable in a lump sum no later than 60 calendar days after the date of termination).</w:t>
      </w:r>
    </w:p>
    <w:p w14:paraId="12A6CC08" w14:textId="77777777" w:rsidR="003A79B3" w:rsidRDefault="003A79B3" w:rsidP="00DD4417">
      <w:pPr>
        <w:pStyle w:val="ListParagraph"/>
        <w:numPr>
          <w:ilvl w:val="0"/>
          <w:numId w:val="26"/>
        </w:numPr>
        <w:adjustRightInd w:val="0"/>
        <w:spacing w:before="120" w:after="0" w:line="240" w:lineRule="auto"/>
        <w:ind w:left="850"/>
        <w:contextualSpacing w:val="0"/>
        <w:rPr>
          <w:rFonts w:ascii="Times New Roman" w:hAnsi="Times New Roman"/>
          <w:sz w:val="24"/>
        </w:rPr>
      </w:pPr>
      <w:r>
        <w:rPr>
          <w:rFonts w:ascii="Times New Roman" w:hAnsi="Times New Roman"/>
          <w:sz w:val="20"/>
          <w:szCs w:val="20"/>
        </w:rPr>
        <w:t>Six months of continued payment of health insurance premiums.</w:t>
      </w:r>
    </w:p>
    <w:p w14:paraId="23EE0B13" w14:textId="77777777" w:rsidR="003A79B3" w:rsidRDefault="003A79B3" w:rsidP="003A79B3">
      <w:pPr>
        <w:keepNext/>
        <w:autoSpaceDE w:val="0"/>
        <w:autoSpaceDN w:val="0"/>
        <w:adjustRightInd w:val="0"/>
        <w:spacing w:before="90" w:after="0" w:line="240" w:lineRule="auto"/>
        <w:rPr>
          <w:rFonts w:ascii="Times New Roman" w:hAnsi="Times New Roman" w:cs="Times New Roman"/>
          <w:b/>
          <w:bCs/>
          <w:i/>
          <w:iCs/>
          <w:color w:val="00AAE5"/>
          <w:sz w:val="20"/>
          <w:szCs w:val="20"/>
        </w:rPr>
      </w:pPr>
    </w:p>
    <w:p w14:paraId="7E2BAC45" w14:textId="564FF077" w:rsidR="003A79B3" w:rsidRDefault="1842D47D" w:rsidP="003A79B3">
      <w:pPr>
        <w:keepNext/>
        <w:autoSpaceDE w:val="0"/>
        <w:autoSpaceDN w:val="0"/>
        <w:adjustRightInd w:val="0"/>
        <w:spacing w:before="90" w:after="0" w:line="240" w:lineRule="auto"/>
        <w:rPr>
          <w:rFonts w:ascii="Times New Roman" w:hAnsi="Times New Roman" w:cs="Times New Roman"/>
          <w:color w:val="00AAE5"/>
          <w:sz w:val="24"/>
          <w:szCs w:val="24"/>
        </w:rPr>
      </w:pPr>
      <w:r w:rsidRPr="1842D47D">
        <w:rPr>
          <w:rFonts w:ascii="Times New Roman" w:eastAsia="Times New Roman" w:hAnsi="Times New Roman" w:cs="Times New Roman"/>
          <w:b/>
          <w:bCs/>
          <w:i/>
          <w:iCs/>
          <w:color w:val="00AAE5"/>
          <w:sz w:val="20"/>
          <w:szCs w:val="20"/>
        </w:rPr>
        <w:t xml:space="preserve">Termination </w:t>
      </w:r>
      <w:r w:rsidR="0080542C">
        <w:rPr>
          <w:rFonts w:ascii="Times New Roman" w:eastAsia="Times New Roman" w:hAnsi="Times New Roman" w:cs="Times New Roman"/>
          <w:b/>
          <w:bCs/>
          <w:i/>
          <w:iCs/>
          <w:color w:val="00AAE5"/>
          <w:sz w:val="20"/>
          <w:szCs w:val="20"/>
        </w:rPr>
        <w:t xml:space="preserve">without Cause </w:t>
      </w:r>
      <w:r w:rsidRPr="1842D47D">
        <w:rPr>
          <w:rFonts w:ascii="Times New Roman" w:eastAsia="Times New Roman" w:hAnsi="Times New Roman" w:cs="Times New Roman"/>
          <w:b/>
          <w:bCs/>
          <w:i/>
          <w:iCs/>
          <w:color w:val="00AAE5"/>
          <w:sz w:val="20"/>
          <w:szCs w:val="20"/>
        </w:rPr>
        <w:t xml:space="preserve">or Resignation </w:t>
      </w:r>
      <w:r w:rsidR="0080542C">
        <w:rPr>
          <w:rFonts w:ascii="Times New Roman" w:eastAsia="Times New Roman" w:hAnsi="Times New Roman" w:cs="Times New Roman"/>
          <w:b/>
          <w:bCs/>
          <w:i/>
          <w:iCs/>
          <w:color w:val="00AAE5"/>
          <w:sz w:val="20"/>
          <w:szCs w:val="20"/>
        </w:rPr>
        <w:t>for</w:t>
      </w:r>
      <w:r w:rsidRPr="1842D47D">
        <w:rPr>
          <w:rFonts w:ascii="Times New Roman" w:eastAsia="Times New Roman" w:hAnsi="Times New Roman" w:cs="Times New Roman"/>
          <w:b/>
          <w:bCs/>
          <w:i/>
          <w:iCs/>
          <w:color w:val="00AAE5"/>
          <w:sz w:val="20"/>
          <w:szCs w:val="20"/>
        </w:rPr>
        <w:t xml:space="preserve"> Good Reason Inside of Change in Control Period</w:t>
      </w:r>
    </w:p>
    <w:p w14:paraId="6C7CC122" w14:textId="77777777" w:rsidR="003A79B3" w:rsidRDefault="003A79B3" w:rsidP="003A79B3">
      <w:pPr>
        <w:keepNext/>
        <w:autoSpaceDE w:val="0"/>
        <w:autoSpaceDN w:val="0"/>
        <w:adjustRightInd w:val="0"/>
        <w:spacing w:before="180" w:after="0" w:line="240" w:lineRule="auto"/>
        <w:ind w:left="230"/>
        <w:rPr>
          <w:rFonts w:ascii="Times New Roman" w:hAnsi="Times New Roman" w:cs="Times New Roman"/>
          <w:sz w:val="24"/>
          <w:szCs w:val="24"/>
          <w:u w:val="single"/>
        </w:rPr>
      </w:pPr>
      <w:r>
        <w:rPr>
          <w:rFonts w:ascii="Times New Roman" w:hAnsi="Times New Roman" w:cs="Times New Roman"/>
          <w:i/>
          <w:iCs/>
          <w:sz w:val="20"/>
          <w:szCs w:val="20"/>
          <w:u w:val="single"/>
        </w:rPr>
        <w:t>Mr. Black</w:t>
      </w:r>
    </w:p>
    <w:p w14:paraId="090A2F1D" w14:textId="11860B15" w:rsidR="003A79B3" w:rsidRDefault="1842D47D" w:rsidP="003A79B3">
      <w:pPr>
        <w:adjustRightInd w:val="0"/>
        <w:spacing w:before="180" w:after="0" w:line="240" w:lineRule="auto"/>
        <w:ind w:firstLine="490"/>
        <w:rPr>
          <w:rFonts w:ascii="Times New Roman" w:hAnsi="Times New Roman" w:cs="Times New Roman"/>
          <w:sz w:val="20"/>
          <w:szCs w:val="20"/>
        </w:rPr>
      </w:pPr>
      <w:r w:rsidRPr="1842D47D">
        <w:rPr>
          <w:rFonts w:ascii="Times New Roman" w:eastAsia="Times New Roman" w:hAnsi="Times New Roman" w:cs="Times New Roman"/>
          <w:sz w:val="20"/>
          <w:szCs w:val="20"/>
        </w:rPr>
        <w:t xml:space="preserve">The employment agreement with Mr. Black provides that if we terminate Mr. Black without cause, or if he resigns from employment with us </w:t>
      </w:r>
      <w:r w:rsidR="00DE77E7">
        <w:rPr>
          <w:rFonts w:ascii="Times New Roman" w:eastAsia="Times New Roman" w:hAnsi="Times New Roman" w:cs="Times New Roman"/>
          <w:sz w:val="20"/>
          <w:szCs w:val="20"/>
        </w:rPr>
        <w:t xml:space="preserve">for good reason, in either case </w:t>
      </w:r>
      <w:r w:rsidRPr="1842D47D">
        <w:rPr>
          <w:rFonts w:ascii="Times New Roman" w:eastAsia="Times New Roman" w:hAnsi="Times New Roman" w:cs="Times New Roman"/>
          <w:sz w:val="20"/>
          <w:szCs w:val="20"/>
        </w:rPr>
        <w:t>within the Change in Control Period</w:t>
      </w:r>
      <w:r w:rsidR="00DE77E7">
        <w:rPr>
          <w:rFonts w:ascii="Times New Roman" w:eastAsia="Times New Roman" w:hAnsi="Times New Roman" w:cs="Times New Roman"/>
          <w:sz w:val="20"/>
          <w:szCs w:val="20"/>
        </w:rPr>
        <w:t xml:space="preserve">, </w:t>
      </w:r>
      <w:r w:rsidRPr="1842D47D">
        <w:rPr>
          <w:rFonts w:ascii="Times New Roman" w:eastAsia="Times New Roman" w:hAnsi="Times New Roman" w:cs="Times New Roman"/>
          <w:sz w:val="20"/>
          <w:szCs w:val="20"/>
        </w:rPr>
        <w:t xml:space="preserve">we will pay or provide to </w:t>
      </w:r>
      <w:r w:rsidR="00DE77E7">
        <w:rPr>
          <w:rFonts w:ascii="Times New Roman" w:eastAsia="Times New Roman" w:hAnsi="Times New Roman" w:cs="Times New Roman"/>
          <w:sz w:val="20"/>
          <w:szCs w:val="20"/>
        </w:rPr>
        <w:t>him</w:t>
      </w:r>
      <w:r w:rsidRPr="1842D47D">
        <w:rPr>
          <w:rFonts w:ascii="Times New Roman" w:eastAsia="Times New Roman" w:hAnsi="Times New Roman" w:cs="Times New Roman"/>
          <w:sz w:val="20"/>
          <w:szCs w:val="20"/>
        </w:rPr>
        <w:t>:</w:t>
      </w:r>
    </w:p>
    <w:p w14:paraId="66BE2574" w14:textId="77777777" w:rsidR="003A79B3" w:rsidRDefault="003A79B3" w:rsidP="00DD4417">
      <w:pPr>
        <w:pStyle w:val="ListParagraph"/>
        <w:numPr>
          <w:ilvl w:val="0"/>
          <w:numId w:val="25"/>
        </w:numPr>
        <w:adjustRightInd w:val="0"/>
        <w:spacing w:before="120" w:after="0" w:line="240" w:lineRule="auto"/>
        <w:ind w:left="850"/>
        <w:contextualSpacing w:val="0"/>
        <w:rPr>
          <w:rFonts w:ascii="Times New Roman" w:hAnsi="Times New Roman" w:cs="Times New Roman"/>
          <w:sz w:val="24"/>
          <w:szCs w:val="24"/>
        </w:rPr>
      </w:pPr>
      <w:r>
        <w:rPr>
          <w:rFonts w:ascii="Times New Roman" w:hAnsi="Times New Roman"/>
          <w:sz w:val="20"/>
          <w:szCs w:val="20"/>
        </w:rPr>
        <w:t xml:space="preserve">18 months of then-current base salary in accordance with our regular payroll practices; </w:t>
      </w:r>
    </w:p>
    <w:p w14:paraId="27AFBCA4" w14:textId="77777777" w:rsidR="003A79B3" w:rsidRDefault="003A79B3" w:rsidP="00DD4417">
      <w:pPr>
        <w:pStyle w:val="ListParagraph"/>
        <w:numPr>
          <w:ilvl w:val="0"/>
          <w:numId w:val="26"/>
        </w:numPr>
        <w:adjustRightInd w:val="0"/>
        <w:spacing w:before="120" w:after="0" w:line="240" w:lineRule="auto"/>
        <w:ind w:left="850"/>
        <w:contextualSpacing w:val="0"/>
        <w:rPr>
          <w:rFonts w:ascii="Times New Roman" w:hAnsi="Times New Roman"/>
          <w:sz w:val="24"/>
        </w:rPr>
      </w:pPr>
      <w:r>
        <w:rPr>
          <w:rFonts w:ascii="Times New Roman" w:hAnsi="Times New Roman"/>
          <w:sz w:val="20"/>
          <w:szCs w:val="20"/>
        </w:rPr>
        <w:t>A pro-rated portion of any target annual cash incentive bonus for the fiscal year in which the termination of employment occurs (payable in a lump sum no later than 60 calendar days after the date of termination);</w:t>
      </w:r>
    </w:p>
    <w:p w14:paraId="1BE4AFD4" w14:textId="77777777" w:rsidR="003A79B3" w:rsidRDefault="003A79B3" w:rsidP="00DD4417">
      <w:pPr>
        <w:pStyle w:val="ListParagraph"/>
        <w:numPr>
          <w:ilvl w:val="0"/>
          <w:numId w:val="25"/>
        </w:numPr>
        <w:adjustRightInd w:val="0"/>
        <w:spacing w:before="120" w:after="0" w:line="240" w:lineRule="auto"/>
        <w:ind w:left="850"/>
        <w:contextualSpacing w:val="0"/>
        <w:rPr>
          <w:rFonts w:ascii="Times New Roman" w:hAnsi="Times New Roman"/>
          <w:sz w:val="24"/>
        </w:rPr>
      </w:pPr>
      <w:r>
        <w:rPr>
          <w:rFonts w:ascii="Times New Roman" w:hAnsi="Times New Roman"/>
          <w:sz w:val="20"/>
          <w:szCs w:val="20"/>
        </w:rPr>
        <w:t>18 months of continued payment of health insurance premiums; and</w:t>
      </w:r>
    </w:p>
    <w:p w14:paraId="2F3A2019" w14:textId="7D36BB7C" w:rsidR="003A79B3" w:rsidRDefault="003A79B3" w:rsidP="00DD4417">
      <w:pPr>
        <w:pStyle w:val="ListParagraph"/>
        <w:numPr>
          <w:ilvl w:val="0"/>
          <w:numId w:val="25"/>
        </w:numPr>
        <w:adjustRightInd w:val="0"/>
        <w:spacing w:before="120" w:after="0" w:line="240" w:lineRule="auto"/>
        <w:ind w:left="850"/>
        <w:contextualSpacing w:val="0"/>
        <w:rPr>
          <w:rFonts w:ascii="Times New Roman" w:hAnsi="Times New Roman"/>
          <w:sz w:val="20"/>
          <w:szCs w:val="20"/>
        </w:rPr>
      </w:pPr>
      <w:r>
        <w:rPr>
          <w:rFonts w:ascii="Times New Roman" w:hAnsi="Times New Roman"/>
          <w:sz w:val="20"/>
          <w:szCs w:val="20"/>
        </w:rPr>
        <w:t xml:space="preserve">Full vesting of all </w:t>
      </w:r>
      <w:r w:rsidR="0002692D">
        <w:rPr>
          <w:rFonts w:ascii="Times New Roman" w:hAnsi="Times New Roman"/>
          <w:sz w:val="20"/>
          <w:szCs w:val="20"/>
        </w:rPr>
        <w:t xml:space="preserve">non-performance based </w:t>
      </w:r>
      <w:r>
        <w:rPr>
          <w:rFonts w:ascii="Times New Roman" w:hAnsi="Times New Roman"/>
          <w:sz w:val="20"/>
          <w:szCs w:val="20"/>
        </w:rPr>
        <w:t xml:space="preserve">non-vested and outstanding equity awards at the termination date, at the later of (a) </w:t>
      </w:r>
      <w:r w:rsidR="000800E4">
        <w:rPr>
          <w:rFonts w:ascii="Times New Roman" w:hAnsi="Times New Roman"/>
          <w:sz w:val="20"/>
          <w:szCs w:val="20"/>
        </w:rPr>
        <w:t>his</w:t>
      </w:r>
      <w:r>
        <w:rPr>
          <w:rFonts w:ascii="Times New Roman" w:hAnsi="Times New Roman"/>
          <w:sz w:val="20"/>
          <w:szCs w:val="20"/>
        </w:rPr>
        <w:t xml:space="preserve"> release become irrevocable or (b) the date of the Change in Control. </w:t>
      </w:r>
      <w:r w:rsidR="00713506">
        <w:rPr>
          <w:rFonts w:ascii="Times New Roman" w:hAnsi="Times New Roman"/>
          <w:sz w:val="20"/>
          <w:szCs w:val="20"/>
        </w:rPr>
        <w:t>PSUs vest in full at the target level</w:t>
      </w:r>
      <w:r w:rsidR="0002692D">
        <w:rPr>
          <w:rFonts w:ascii="Times New Roman" w:hAnsi="Times New Roman"/>
          <w:sz w:val="20"/>
          <w:szCs w:val="20"/>
        </w:rPr>
        <w:t>.</w:t>
      </w:r>
    </w:p>
    <w:p w14:paraId="63EE2EE1" w14:textId="77777777" w:rsidR="003A79B3" w:rsidRDefault="003A79B3" w:rsidP="003A79B3">
      <w:pPr>
        <w:adjustRightInd w:val="0"/>
        <w:spacing w:before="180" w:after="0" w:line="240" w:lineRule="auto"/>
        <w:ind w:left="230"/>
        <w:rPr>
          <w:rFonts w:ascii="Times New Roman" w:hAnsi="Times New Roman" w:cs="Times New Roman"/>
          <w:sz w:val="24"/>
          <w:szCs w:val="24"/>
          <w:u w:val="single"/>
        </w:rPr>
      </w:pPr>
      <w:r>
        <w:rPr>
          <w:rFonts w:ascii="Times New Roman" w:hAnsi="Times New Roman" w:cs="Times New Roman"/>
          <w:i/>
          <w:iCs/>
          <w:sz w:val="20"/>
          <w:szCs w:val="20"/>
          <w:u w:val="single"/>
        </w:rPr>
        <w:t>Other Named Executive Officers</w:t>
      </w:r>
    </w:p>
    <w:p w14:paraId="438958BC" w14:textId="59376083" w:rsidR="003A79B3" w:rsidRDefault="1842D47D" w:rsidP="003A79B3">
      <w:pPr>
        <w:adjustRightInd w:val="0"/>
        <w:spacing w:before="180" w:after="0" w:line="240" w:lineRule="auto"/>
        <w:ind w:firstLine="490"/>
        <w:rPr>
          <w:rFonts w:ascii="Times New Roman" w:hAnsi="Times New Roman" w:cs="Times New Roman"/>
          <w:sz w:val="20"/>
          <w:szCs w:val="20"/>
        </w:rPr>
      </w:pPr>
      <w:r w:rsidRPr="1842D47D">
        <w:rPr>
          <w:rFonts w:ascii="Times New Roman" w:eastAsia="Times New Roman" w:hAnsi="Times New Roman" w:cs="Times New Roman"/>
          <w:sz w:val="20"/>
          <w:szCs w:val="20"/>
        </w:rPr>
        <w:t>The employment agreements with each of our other named executive officers provide that if we terminate the named executive officer’s employment</w:t>
      </w:r>
      <w:r w:rsidR="000800E4">
        <w:rPr>
          <w:rFonts w:ascii="Times New Roman" w:eastAsia="Times New Roman" w:hAnsi="Times New Roman" w:cs="Times New Roman"/>
          <w:sz w:val="20"/>
          <w:szCs w:val="20"/>
        </w:rPr>
        <w:t xml:space="preserve"> without cause,</w:t>
      </w:r>
      <w:r w:rsidRPr="1842D47D">
        <w:rPr>
          <w:rFonts w:ascii="Times New Roman" w:eastAsia="Times New Roman" w:hAnsi="Times New Roman" w:cs="Times New Roman"/>
          <w:sz w:val="20"/>
          <w:szCs w:val="20"/>
        </w:rPr>
        <w:t xml:space="preserve"> or the named executive</w:t>
      </w:r>
      <w:r w:rsidR="000800E4">
        <w:rPr>
          <w:rFonts w:ascii="Times New Roman" w:eastAsia="Times New Roman" w:hAnsi="Times New Roman" w:cs="Times New Roman"/>
          <w:sz w:val="20"/>
          <w:szCs w:val="20"/>
        </w:rPr>
        <w:t xml:space="preserve"> officer</w:t>
      </w:r>
      <w:r w:rsidRPr="1842D47D">
        <w:rPr>
          <w:rFonts w:ascii="Times New Roman" w:eastAsia="Times New Roman" w:hAnsi="Times New Roman" w:cs="Times New Roman"/>
          <w:sz w:val="20"/>
          <w:szCs w:val="20"/>
        </w:rPr>
        <w:t xml:space="preserve"> resigns from employment </w:t>
      </w:r>
      <w:r w:rsidR="000800E4">
        <w:rPr>
          <w:rFonts w:ascii="Times New Roman" w:eastAsia="Times New Roman" w:hAnsi="Times New Roman" w:cs="Times New Roman"/>
          <w:sz w:val="20"/>
          <w:szCs w:val="20"/>
        </w:rPr>
        <w:t xml:space="preserve">for good reason, in either case </w:t>
      </w:r>
      <w:r w:rsidRPr="1842D47D">
        <w:rPr>
          <w:rFonts w:ascii="Times New Roman" w:eastAsia="Times New Roman" w:hAnsi="Times New Roman" w:cs="Times New Roman"/>
          <w:sz w:val="20"/>
          <w:szCs w:val="20"/>
        </w:rPr>
        <w:t>within the Change in Control Period, we will pay or provide to the named executive officer:</w:t>
      </w:r>
    </w:p>
    <w:p w14:paraId="071E0CD3" w14:textId="77777777" w:rsidR="003A79B3" w:rsidRDefault="003A79B3" w:rsidP="00DD4417">
      <w:pPr>
        <w:pStyle w:val="ListParagraph"/>
        <w:numPr>
          <w:ilvl w:val="0"/>
          <w:numId w:val="26"/>
        </w:numPr>
        <w:adjustRightInd w:val="0"/>
        <w:spacing w:before="120" w:after="0" w:line="240" w:lineRule="auto"/>
        <w:ind w:left="850"/>
        <w:contextualSpacing w:val="0"/>
        <w:rPr>
          <w:rFonts w:ascii="Times New Roman" w:hAnsi="Times New Roman" w:cs="Times New Roman"/>
          <w:sz w:val="24"/>
          <w:szCs w:val="24"/>
        </w:rPr>
      </w:pPr>
      <w:r>
        <w:rPr>
          <w:rFonts w:ascii="Times New Roman" w:hAnsi="Times New Roman"/>
          <w:sz w:val="20"/>
          <w:szCs w:val="20"/>
        </w:rPr>
        <w:t>12 months of then-current base salary over a 12-month period in accordance with our normal payroll practices;</w:t>
      </w:r>
    </w:p>
    <w:p w14:paraId="26DEBD0A" w14:textId="77777777" w:rsidR="003A79B3" w:rsidRDefault="003A79B3" w:rsidP="00DD4417">
      <w:pPr>
        <w:pStyle w:val="ListParagraph"/>
        <w:numPr>
          <w:ilvl w:val="0"/>
          <w:numId w:val="26"/>
        </w:numPr>
        <w:adjustRightInd w:val="0"/>
        <w:spacing w:before="120" w:after="0" w:line="240" w:lineRule="auto"/>
        <w:ind w:left="850"/>
        <w:contextualSpacing w:val="0"/>
        <w:rPr>
          <w:rFonts w:ascii="Times New Roman" w:hAnsi="Times New Roman"/>
          <w:sz w:val="24"/>
        </w:rPr>
      </w:pPr>
      <w:r>
        <w:rPr>
          <w:rFonts w:ascii="Times New Roman" w:hAnsi="Times New Roman"/>
          <w:sz w:val="20"/>
          <w:szCs w:val="20"/>
        </w:rPr>
        <w:t>A lump-sum payment equal to 100% of his or her target annual cash incentive bonus for the fiscal year in which the termination of employment occurs (payable in a lump sum no later than 60 calendar days after the date of termination);</w:t>
      </w:r>
    </w:p>
    <w:p w14:paraId="5F8A5167" w14:textId="77777777" w:rsidR="0002692D" w:rsidRDefault="003A79B3" w:rsidP="00DD4417">
      <w:pPr>
        <w:pStyle w:val="ListParagraph"/>
        <w:numPr>
          <w:ilvl w:val="0"/>
          <w:numId w:val="26"/>
        </w:numPr>
        <w:adjustRightInd w:val="0"/>
        <w:spacing w:before="120" w:after="0" w:line="240" w:lineRule="auto"/>
        <w:ind w:left="850"/>
        <w:contextualSpacing w:val="0"/>
        <w:rPr>
          <w:rFonts w:ascii="Times New Roman" w:hAnsi="Times New Roman"/>
          <w:sz w:val="24"/>
        </w:rPr>
      </w:pPr>
      <w:r>
        <w:rPr>
          <w:rFonts w:ascii="Times New Roman" w:hAnsi="Times New Roman"/>
          <w:sz w:val="20"/>
          <w:szCs w:val="20"/>
        </w:rPr>
        <w:t>12 months of continued payment of health insurance premiums; and</w:t>
      </w:r>
      <w:bookmarkEnd w:id="38"/>
    </w:p>
    <w:p w14:paraId="58A74935" w14:textId="1E7469C8" w:rsidR="0002692D" w:rsidRPr="0002692D" w:rsidRDefault="0002692D" w:rsidP="00DD4417">
      <w:pPr>
        <w:pStyle w:val="ListParagraph"/>
        <w:numPr>
          <w:ilvl w:val="0"/>
          <w:numId w:val="26"/>
        </w:numPr>
        <w:adjustRightInd w:val="0"/>
        <w:spacing w:before="120" w:after="0" w:line="240" w:lineRule="auto"/>
        <w:ind w:left="850"/>
        <w:contextualSpacing w:val="0"/>
        <w:rPr>
          <w:rFonts w:ascii="Times New Roman" w:hAnsi="Times New Roman"/>
          <w:sz w:val="24"/>
        </w:rPr>
      </w:pPr>
      <w:r w:rsidRPr="0002692D">
        <w:rPr>
          <w:rFonts w:ascii="Times New Roman" w:hAnsi="Times New Roman"/>
          <w:sz w:val="20"/>
          <w:szCs w:val="20"/>
        </w:rPr>
        <w:t>Full vesting of all non-performance based non-vested and outstanding equity awards at the termination date, at the later of (a) the employee</w:t>
      </w:r>
      <w:r w:rsidR="00FB601A">
        <w:rPr>
          <w:rFonts w:ascii="Times New Roman" w:hAnsi="Times New Roman"/>
          <w:sz w:val="20"/>
          <w:szCs w:val="20"/>
        </w:rPr>
        <w:t>’</w:t>
      </w:r>
      <w:r w:rsidRPr="0002692D">
        <w:rPr>
          <w:rFonts w:ascii="Times New Roman" w:hAnsi="Times New Roman"/>
          <w:sz w:val="20"/>
          <w:szCs w:val="20"/>
        </w:rPr>
        <w:t>s release become irrevocable or (b) the date of the Change in Control. PSUs vest in full at the target level.</w:t>
      </w:r>
    </w:p>
    <w:p w14:paraId="676B9AA2" w14:textId="77777777" w:rsidR="003A79B3" w:rsidRDefault="003A79B3" w:rsidP="003A79B3">
      <w:pPr>
        <w:keepNext/>
        <w:autoSpaceDE w:val="0"/>
        <w:autoSpaceDN w:val="0"/>
        <w:adjustRightInd w:val="0"/>
        <w:spacing w:before="90" w:after="0" w:line="240" w:lineRule="auto"/>
        <w:rPr>
          <w:rFonts w:ascii="Times New Roman" w:hAnsi="Times New Roman" w:cs="Times New Roman"/>
          <w:b/>
          <w:bCs/>
          <w:i/>
          <w:iCs/>
          <w:color w:val="00AAE5"/>
          <w:sz w:val="20"/>
          <w:szCs w:val="20"/>
        </w:rPr>
      </w:pPr>
    </w:p>
    <w:p w14:paraId="07D72913" w14:textId="7642455B" w:rsidR="003A79B3" w:rsidRDefault="003A79B3" w:rsidP="003A79B3">
      <w:pPr>
        <w:keepNext/>
        <w:autoSpaceDE w:val="0"/>
        <w:autoSpaceDN w:val="0"/>
        <w:adjustRightInd w:val="0"/>
        <w:spacing w:before="90" w:after="0" w:line="240" w:lineRule="auto"/>
        <w:rPr>
          <w:rFonts w:ascii="Times New Roman" w:hAnsi="Times New Roman" w:cs="Times New Roman"/>
          <w:b/>
          <w:bCs/>
          <w:i/>
          <w:iCs/>
          <w:color w:val="00AAE5"/>
          <w:sz w:val="20"/>
          <w:szCs w:val="20"/>
        </w:rPr>
      </w:pPr>
      <w:r>
        <w:rPr>
          <w:rFonts w:ascii="Times New Roman" w:hAnsi="Times New Roman" w:cs="Times New Roman"/>
          <w:b/>
          <w:bCs/>
          <w:i/>
          <w:iCs/>
          <w:color w:val="00AAE5"/>
          <w:sz w:val="20"/>
          <w:szCs w:val="20"/>
        </w:rPr>
        <w:t>Retirement</w:t>
      </w:r>
    </w:p>
    <w:p w14:paraId="644F67EF" w14:textId="0476A45D" w:rsidR="003A79B3" w:rsidRDefault="003A79B3" w:rsidP="003A79B3">
      <w:pPr>
        <w:adjustRightInd w:val="0"/>
        <w:spacing w:before="180" w:after="0" w:line="240" w:lineRule="auto"/>
        <w:ind w:firstLine="490"/>
        <w:rPr>
          <w:rFonts w:ascii="Times New Roman" w:hAnsi="Times New Roman" w:cs="Times New Roman"/>
          <w:sz w:val="20"/>
          <w:szCs w:val="20"/>
        </w:rPr>
      </w:pPr>
      <w:r>
        <w:rPr>
          <w:rFonts w:ascii="Times New Roman" w:hAnsi="Times New Roman" w:cs="Times New Roman"/>
          <w:sz w:val="20"/>
          <w:szCs w:val="20"/>
        </w:rPr>
        <w:t xml:space="preserve">Retirement </w:t>
      </w:r>
      <w:r w:rsidRPr="009F64B1">
        <w:rPr>
          <w:rFonts w:ascii="Times New Roman" w:hAnsi="Times New Roman" w:cs="Times New Roman"/>
          <w:sz w:val="20"/>
          <w:szCs w:val="20"/>
        </w:rPr>
        <w:t>provisions for the</w:t>
      </w:r>
      <w:r>
        <w:rPr>
          <w:rFonts w:ascii="Times New Roman" w:hAnsi="Times New Roman" w:cs="Times New Roman"/>
          <w:sz w:val="20"/>
          <w:szCs w:val="20"/>
        </w:rPr>
        <w:t xml:space="preserve"> named executive</w:t>
      </w:r>
      <w:r w:rsidR="009F64B1">
        <w:rPr>
          <w:rFonts w:ascii="Times New Roman" w:hAnsi="Times New Roman" w:cs="Times New Roman"/>
          <w:sz w:val="20"/>
          <w:szCs w:val="20"/>
        </w:rPr>
        <w:t xml:space="preserve"> officer</w:t>
      </w:r>
      <w:r>
        <w:rPr>
          <w:rFonts w:ascii="Times New Roman" w:hAnsi="Times New Roman" w:cs="Times New Roman"/>
          <w:sz w:val="20"/>
          <w:szCs w:val="20"/>
        </w:rPr>
        <w:t>s in the</w:t>
      </w:r>
      <w:r w:rsidR="009F64B1">
        <w:rPr>
          <w:rFonts w:ascii="Times New Roman" w:hAnsi="Times New Roman" w:cs="Times New Roman"/>
          <w:sz w:val="20"/>
          <w:szCs w:val="20"/>
        </w:rPr>
        <w:t>ir</w:t>
      </w:r>
      <w:r>
        <w:rPr>
          <w:rFonts w:ascii="Times New Roman" w:hAnsi="Times New Roman" w:cs="Times New Roman"/>
          <w:sz w:val="20"/>
          <w:szCs w:val="20"/>
        </w:rPr>
        <w:t xml:space="preserve"> agreement</w:t>
      </w:r>
      <w:r w:rsidR="009F64B1">
        <w:rPr>
          <w:rFonts w:ascii="Times New Roman" w:hAnsi="Times New Roman" w:cs="Times New Roman"/>
          <w:sz w:val="20"/>
          <w:szCs w:val="20"/>
        </w:rPr>
        <w:t>s</w:t>
      </w:r>
      <w:r>
        <w:rPr>
          <w:rFonts w:ascii="Times New Roman" w:hAnsi="Times New Roman" w:cs="Times New Roman"/>
          <w:sz w:val="20"/>
          <w:szCs w:val="20"/>
        </w:rPr>
        <w:t xml:space="preserve"> provide that if (a) the sum of the named executive</w:t>
      </w:r>
      <w:r w:rsidR="009F64B1">
        <w:rPr>
          <w:rFonts w:ascii="Times New Roman" w:hAnsi="Times New Roman" w:cs="Times New Roman"/>
          <w:sz w:val="20"/>
          <w:szCs w:val="20"/>
        </w:rPr>
        <w:t xml:space="preserve"> officer</w:t>
      </w:r>
      <w:r>
        <w:rPr>
          <w:rFonts w:ascii="Times New Roman" w:hAnsi="Times New Roman" w:cs="Times New Roman"/>
          <w:sz w:val="20"/>
          <w:szCs w:val="20"/>
        </w:rPr>
        <w:t xml:space="preserve">’s age plus years of service as an employee of the </w:t>
      </w:r>
      <w:r w:rsidR="009F64B1">
        <w:rPr>
          <w:rFonts w:ascii="Times New Roman" w:hAnsi="Times New Roman" w:cs="Times New Roman"/>
          <w:sz w:val="20"/>
          <w:szCs w:val="20"/>
        </w:rPr>
        <w:t>C</w:t>
      </w:r>
      <w:r>
        <w:rPr>
          <w:rFonts w:ascii="Times New Roman" w:hAnsi="Times New Roman" w:cs="Times New Roman"/>
          <w:sz w:val="20"/>
          <w:szCs w:val="20"/>
        </w:rPr>
        <w:t>ompany is 78 or greater, (b) the named executive</w:t>
      </w:r>
      <w:r w:rsidR="009F64B1">
        <w:rPr>
          <w:rFonts w:ascii="Times New Roman" w:hAnsi="Times New Roman" w:cs="Times New Roman"/>
          <w:sz w:val="20"/>
          <w:szCs w:val="20"/>
        </w:rPr>
        <w:t xml:space="preserve"> officer</w:t>
      </w:r>
      <w:r>
        <w:rPr>
          <w:rFonts w:ascii="Times New Roman" w:hAnsi="Times New Roman" w:cs="Times New Roman"/>
          <w:sz w:val="20"/>
          <w:szCs w:val="20"/>
        </w:rPr>
        <w:t xml:space="preserve"> provides the requisite six months’ notice regarding retirement and (c) the named executive</w:t>
      </w:r>
      <w:r w:rsidR="009F64B1">
        <w:rPr>
          <w:rFonts w:ascii="Times New Roman" w:hAnsi="Times New Roman" w:cs="Times New Roman"/>
          <w:sz w:val="20"/>
          <w:szCs w:val="20"/>
        </w:rPr>
        <w:t xml:space="preserve"> officer </w:t>
      </w:r>
      <w:r>
        <w:rPr>
          <w:rFonts w:ascii="Times New Roman" w:hAnsi="Times New Roman" w:cs="Times New Roman"/>
          <w:sz w:val="20"/>
          <w:szCs w:val="20"/>
        </w:rPr>
        <w:t>continues to provide full-time services for the Company through the period prior to retirement, then upon retirement:</w:t>
      </w:r>
    </w:p>
    <w:p w14:paraId="55533834" w14:textId="77777777" w:rsidR="003A79B3" w:rsidRDefault="003A79B3" w:rsidP="00DD4417">
      <w:pPr>
        <w:pStyle w:val="ListParagraph"/>
        <w:numPr>
          <w:ilvl w:val="1"/>
          <w:numId w:val="27"/>
        </w:numPr>
        <w:adjustRightInd w:val="0"/>
        <w:spacing w:before="120" w:after="0" w:line="240" w:lineRule="auto"/>
        <w:ind w:left="850"/>
        <w:contextualSpacing w:val="0"/>
        <w:rPr>
          <w:rFonts w:ascii="Times New Roman" w:hAnsi="Times New Roman" w:cs="Times New Roman"/>
          <w:sz w:val="24"/>
          <w:szCs w:val="24"/>
        </w:rPr>
      </w:pPr>
      <w:r>
        <w:rPr>
          <w:rFonts w:ascii="Times New Roman" w:hAnsi="Times New Roman"/>
          <w:sz w:val="20"/>
          <w:szCs w:val="20"/>
        </w:rPr>
        <w:t>All unvested equity awards with solely a service based vesting condition will become fully vested;</w:t>
      </w:r>
    </w:p>
    <w:p w14:paraId="74A010CF" w14:textId="0DEF1A1A" w:rsidR="003A79B3" w:rsidRDefault="003A79B3" w:rsidP="00DD4417">
      <w:pPr>
        <w:pStyle w:val="ListParagraph"/>
        <w:numPr>
          <w:ilvl w:val="1"/>
          <w:numId w:val="27"/>
        </w:numPr>
        <w:adjustRightInd w:val="0"/>
        <w:spacing w:before="120" w:after="0" w:line="240" w:lineRule="auto"/>
        <w:ind w:left="850"/>
        <w:contextualSpacing w:val="0"/>
        <w:rPr>
          <w:rFonts w:ascii="Times New Roman" w:hAnsi="Times New Roman"/>
          <w:sz w:val="24"/>
        </w:rPr>
      </w:pPr>
      <w:r>
        <w:rPr>
          <w:rFonts w:ascii="Times New Roman" w:hAnsi="Times New Roman"/>
          <w:sz w:val="20"/>
          <w:szCs w:val="20"/>
        </w:rPr>
        <w:lastRenderedPageBreak/>
        <w:t>All outstanding equity award with a performance goal over a performance period vesting condition will continue to vest on each originally scheduled vesting date in an amount equal to the number of units subject to the awards that would otherwise have been determined to have been earned with continuous employ</w:t>
      </w:r>
      <w:r w:rsidR="00AB428D">
        <w:rPr>
          <w:rFonts w:ascii="Times New Roman" w:hAnsi="Times New Roman"/>
          <w:sz w:val="20"/>
          <w:szCs w:val="20"/>
        </w:rPr>
        <w:t>ment</w:t>
      </w:r>
      <w:r>
        <w:rPr>
          <w:rFonts w:ascii="Times New Roman" w:hAnsi="Times New Roman"/>
          <w:sz w:val="20"/>
          <w:szCs w:val="20"/>
        </w:rPr>
        <w:t xml:space="preserve"> with the Company through the originally scheduled vesting dates; and</w:t>
      </w:r>
    </w:p>
    <w:p w14:paraId="3BB1C0F2" w14:textId="42DD91F1" w:rsidR="003A79B3" w:rsidRDefault="003A79B3" w:rsidP="00DD4417">
      <w:pPr>
        <w:pStyle w:val="ListParagraph"/>
        <w:numPr>
          <w:ilvl w:val="0"/>
          <w:numId w:val="26"/>
        </w:numPr>
        <w:adjustRightInd w:val="0"/>
        <w:spacing w:before="120" w:after="0" w:line="240" w:lineRule="auto"/>
        <w:ind w:left="850"/>
        <w:contextualSpacing w:val="0"/>
        <w:rPr>
          <w:rFonts w:ascii="Times New Roman" w:hAnsi="Times New Roman"/>
          <w:sz w:val="24"/>
        </w:rPr>
      </w:pPr>
      <w:r>
        <w:rPr>
          <w:rFonts w:ascii="Times New Roman" w:hAnsi="Times New Roman"/>
          <w:sz w:val="20"/>
          <w:szCs w:val="20"/>
        </w:rPr>
        <w:t>Exclusive to Mr. Black, he shall receive a pro-rated portion of any target annual cash incentive bonus for the fiscal year in which the termination of employment occurs (payable in a lump sum no later than 60 calendar days after the date of termination)</w:t>
      </w:r>
      <w:r w:rsidR="00EE43EC">
        <w:rPr>
          <w:rFonts w:ascii="Times New Roman" w:hAnsi="Times New Roman"/>
          <w:sz w:val="20"/>
          <w:szCs w:val="20"/>
        </w:rPr>
        <w:t>.</w:t>
      </w:r>
    </w:p>
    <w:p w14:paraId="2D43E58C" w14:textId="77777777" w:rsidR="003A79B3" w:rsidRDefault="003A79B3" w:rsidP="003A79B3">
      <w:pPr>
        <w:keepNext/>
        <w:adjustRightInd w:val="0"/>
        <w:spacing w:before="270" w:after="0" w:line="240" w:lineRule="auto"/>
        <w:rPr>
          <w:rFonts w:ascii="Times New Roman" w:hAnsi="Times New Roman" w:cs="Times New Roman"/>
          <w:color w:val="00AAE5"/>
          <w:sz w:val="24"/>
          <w:szCs w:val="24"/>
        </w:rPr>
      </w:pPr>
      <w:r>
        <w:rPr>
          <w:rFonts w:ascii="Times New Roman" w:hAnsi="Times New Roman" w:cs="Times New Roman"/>
          <w:b/>
          <w:bCs/>
          <w:i/>
          <w:iCs/>
          <w:color w:val="00AAE5"/>
          <w:sz w:val="20"/>
          <w:szCs w:val="20"/>
        </w:rPr>
        <w:t>Change in Control without Termination or Resignation</w:t>
      </w:r>
    </w:p>
    <w:p w14:paraId="20C9F956" w14:textId="77777777" w:rsidR="003A79B3" w:rsidRDefault="003A79B3" w:rsidP="003A79B3">
      <w:pPr>
        <w:adjustRightInd w:val="0"/>
        <w:spacing w:before="180" w:after="0" w:line="240" w:lineRule="auto"/>
        <w:ind w:firstLine="490"/>
        <w:rPr>
          <w:rFonts w:ascii="Times New Roman" w:hAnsi="Times New Roman" w:cs="Times New Roman"/>
          <w:sz w:val="20"/>
          <w:szCs w:val="20"/>
        </w:rPr>
      </w:pPr>
      <w:r>
        <w:rPr>
          <w:rFonts w:ascii="Times New Roman" w:hAnsi="Times New Roman" w:cs="Times New Roman"/>
          <w:sz w:val="20"/>
          <w:szCs w:val="20"/>
        </w:rPr>
        <w:t xml:space="preserve"> Generally, option agreements and RSU agreements executed pursuant to our 2010 Equity Incentive Plan provide that in the event of a sale of all or substantially all of our assets or a merger, consolidation or share exchange involving our company, the surviving or successor entity may continue, </w:t>
      </w:r>
      <w:proofErr w:type="gramStart"/>
      <w:r>
        <w:rPr>
          <w:rFonts w:ascii="Times New Roman" w:hAnsi="Times New Roman" w:cs="Times New Roman"/>
          <w:sz w:val="20"/>
          <w:szCs w:val="20"/>
        </w:rPr>
        <w:t>assume</w:t>
      </w:r>
      <w:proofErr w:type="gramEnd"/>
      <w:r>
        <w:rPr>
          <w:rFonts w:ascii="Times New Roman" w:hAnsi="Times New Roman" w:cs="Times New Roman"/>
          <w:sz w:val="20"/>
          <w:szCs w:val="20"/>
        </w:rPr>
        <w:t xml:space="preserve"> or replace some or all of the outstanding awards under the 2010 Equity Incentive Plan. If awards granted to any participant are not continued, </w:t>
      </w:r>
      <w:proofErr w:type="gramStart"/>
      <w:r>
        <w:rPr>
          <w:rFonts w:ascii="Times New Roman" w:hAnsi="Times New Roman" w:cs="Times New Roman"/>
          <w:sz w:val="20"/>
          <w:szCs w:val="20"/>
        </w:rPr>
        <w:t>assumed</w:t>
      </w:r>
      <w:proofErr w:type="gramEnd"/>
      <w:r>
        <w:rPr>
          <w:rFonts w:ascii="Times New Roman" w:hAnsi="Times New Roman" w:cs="Times New Roman"/>
          <w:sz w:val="20"/>
          <w:szCs w:val="20"/>
        </w:rPr>
        <w:t xml:space="preserve"> or replaced, the administrator may provide for the surrender of any outstanding award in exchange for payment to the holder of the amount of the consideration that would have been received in the event for the number of shares subject to the award less the aggregate exercise price (if any) of the award. In the event of a change in control (as defined in the 2010 Equity Incentive Plan) of the company that does not involve a merger, consolidation, share exchange or sale of all or substantially all of our company’s assets, the plan administrator, in its discretion, may provide that any outstanding award will become fully vested and exercisable upon the change in control or that any outstanding award will be surrendered in exchange for payment to the holder of the amount of the consideration that would have been received in the change in control for the number of shares subject to the award less the aggregate exercise price (if any) of the award.</w:t>
      </w:r>
    </w:p>
    <w:p w14:paraId="2D88F8ED" w14:textId="522CC01F" w:rsidR="007400B9" w:rsidRDefault="003A79B3" w:rsidP="007400B9">
      <w:pPr>
        <w:adjustRightInd w:val="0"/>
        <w:spacing w:before="180" w:after="0" w:line="240" w:lineRule="auto"/>
        <w:ind w:firstLine="490"/>
        <w:rPr>
          <w:rFonts w:ascii="Times New Roman" w:hAnsi="Times New Roman" w:cs="Times New Roman"/>
          <w:sz w:val="20"/>
          <w:szCs w:val="20"/>
        </w:rPr>
      </w:pPr>
      <w:r>
        <w:rPr>
          <w:rFonts w:ascii="Times New Roman" w:hAnsi="Times New Roman" w:cs="Times New Roman"/>
          <w:sz w:val="20"/>
          <w:szCs w:val="20"/>
        </w:rPr>
        <w:t>The PSU agreements executed pursuant to our 2010 Equity Incentive Plan provide that in the event a change in control of the company occurs prior to the scheduled vesting date of a PSU award and the named executive continues serving until the date of the change in control, the applicable performance period will be truncated and will end as of the end of the company’s most recently completed fiscal quarter prior to the date of the change in control and the executive will be entitled to have vest as of the date of the change in control the number of PSUs that are determined to have been earned based on actual performance against the performance goal specified in the agreement over the truncated performance period. The PSU award agreements provide that the preceding determination of the number of PSUs to be paid out upon a change in control shall be deemed to satisfy any applicable change in control acceleration provisions contained in the executive officer’s employment or severance agreements</w:t>
      </w:r>
      <w:r w:rsidR="007400B9">
        <w:rPr>
          <w:rFonts w:ascii="Times New Roman" w:hAnsi="Times New Roman" w:cs="Times New Roman"/>
          <w:sz w:val="20"/>
          <w:szCs w:val="20"/>
        </w:rPr>
        <w:t>.</w:t>
      </w:r>
    </w:p>
    <w:p w14:paraId="7F6654C4" w14:textId="06B8904E" w:rsidR="007E5FBE" w:rsidRDefault="007E5FBE" w:rsidP="00E05D7E">
      <w:pPr>
        <w:keepNext/>
        <w:pageBreakBefore/>
        <w:adjustRightInd w:val="0"/>
        <w:spacing w:before="270" w:after="0" w:line="240" w:lineRule="auto"/>
        <w:rPr>
          <w:rFonts w:ascii="Times New Roman" w:hAnsi="Times New Roman" w:cs="Times New Roman"/>
          <w:color w:val="00AAE5"/>
          <w:sz w:val="24"/>
          <w:szCs w:val="24"/>
        </w:rPr>
      </w:pPr>
      <w:r w:rsidRPr="00E82275">
        <w:rPr>
          <w:rFonts w:ascii="Times New Roman" w:hAnsi="Times New Roman" w:cs="Times New Roman"/>
          <w:b/>
          <w:bCs/>
          <w:i/>
          <w:iCs/>
          <w:color w:val="00AAE5"/>
          <w:sz w:val="20"/>
          <w:szCs w:val="20"/>
        </w:rPr>
        <w:lastRenderedPageBreak/>
        <w:t>Potential Payments Schedule</w:t>
      </w:r>
    </w:p>
    <w:p w14:paraId="1F0E6CAA" w14:textId="2AE52E96" w:rsidR="0061669A" w:rsidRDefault="00BB444B" w:rsidP="00D61E85">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The following table lists the potential payments and benefits </w:t>
      </w:r>
      <w:r w:rsidR="00002D4A">
        <w:rPr>
          <w:rFonts w:ascii="Times New Roman" w:hAnsi="Times New Roman" w:cs="Times New Roman"/>
          <w:sz w:val="20"/>
          <w:szCs w:val="20"/>
        </w:rPr>
        <w:t xml:space="preserve">upon </w:t>
      </w:r>
      <w:r w:rsidRPr="00AE290A">
        <w:rPr>
          <w:rFonts w:ascii="Times New Roman" w:hAnsi="Times New Roman" w:cs="Times New Roman"/>
          <w:sz w:val="20"/>
          <w:szCs w:val="20"/>
        </w:rPr>
        <w:t xml:space="preserve">a termination of employment or change in control of the </w:t>
      </w:r>
      <w:r w:rsidR="009F413B">
        <w:rPr>
          <w:rFonts w:ascii="Times New Roman" w:hAnsi="Times New Roman" w:cs="Times New Roman"/>
          <w:sz w:val="20"/>
          <w:szCs w:val="20"/>
        </w:rPr>
        <w:t>Company</w:t>
      </w:r>
      <w:r w:rsidRPr="00AE290A">
        <w:rPr>
          <w:rFonts w:ascii="Times New Roman" w:hAnsi="Times New Roman" w:cs="Times New Roman"/>
          <w:sz w:val="20"/>
          <w:szCs w:val="20"/>
        </w:rPr>
        <w:t xml:space="preserve"> for our named executive officers. The tables assume the triggering event for the payments or provision of benefits occurred on </w:t>
      </w:r>
      <w:sdt>
        <w:sdtPr>
          <w:rPr>
            <w:rFonts w:ascii="Times New Roman" w:hAnsi="Times New Roman" w:cs="Times New Roman"/>
            <w:sz w:val="20"/>
            <w:szCs w:val="20"/>
          </w:rPr>
          <w:alias w:val="AL-Period_04 - 2022 Proxy SPSC_Master_Workbook"/>
          <w:tag w:val="e71e1efc-fe9d-47bf-b3fc-070deba06548"/>
          <w:id w:val="-292987001"/>
          <w:placeholder>
            <w:docPart w:val="DefaultPlaceholder_-1854013440"/>
          </w:placeholder>
        </w:sdtPr>
        <w:sdtEndPr/>
        <w:sdtContent>
          <w:r w:rsidR="00007254">
            <w:rPr>
              <w:rFonts w:ascii="Times New Roman" w:hAnsi="Times New Roman" w:cs="Times New Roman"/>
              <w:sz w:val="20"/>
              <w:szCs w:val="20"/>
            </w:rPr>
            <w:t>December 31, 2021</w:t>
          </w:r>
        </w:sdtContent>
      </w:sdt>
      <w:r w:rsidRPr="00AE290A">
        <w:rPr>
          <w:rFonts w:ascii="Times New Roman" w:hAnsi="Times New Roman" w:cs="Times New Roman"/>
          <w:sz w:val="20"/>
          <w:szCs w:val="20"/>
        </w:rPr>
        <w:t>, the last day of our last completed fiscal year</w:t>
      </w:r>
      <w:r w:rsidRPr="00713506">
        <w:rPr>
          <w:rFonts w:ascii="Times New Roman" w:hAnsi="Times New Roman" w:cs="Times New Roman"/>
          <w:sz w:val="20"/>
          <w:szCs w:val="20"/>
        </w:rPr>
        <w:t>. Amounts in the table for the acceleration of unvested stock options are calculated based on the number of share</w:t>
      </w:r>
      <w:r w:rsidR="00FB601A">
        <w:rPr>
          <w:rFonts w:ascii="Times New Roman" w:hAnsi="Times New Roman" w:cs="Times New Roman"/>
          <w:sz w:val="20"/>
          <w:szCs w:val="20"/>
        </w:rPr>
        <w:t>s</w:t>
      </w:r>
      <w:r w:rsidRPr="00713506">
        <w:rPr>
          <w:rFonts w:ascii="Times New Roman" w:hAnsi="Times New Roman" w:cs="Times New Roman"/>
          <w:sz w:val="20"/>
          <w:szCs w:val="20"/>
        </w:rPr>
        <w:t xml:space="preserve"> of our common stock subject to accelerated stock options multiplied by the difference between the closing price for a share of our common stock on the Nasdaq Global Market on the last trading day of our last completed fiscal year, and the per share exercise price. The amounts in the table for the acceleration of RSUs and PSUs are determined by multiplying the n</w:t>
      </w:r>
      <w:r w:rsidR="0094697A" w:rsidRPr="00713506">
        <w:rPr>
          <w:rFonts w:ascii="Times New Roman" w:hAnsi="Times New Roman" w:cs="Times New Roman"/>
          <w:sz w:val="20"/>
          <w:szCs w:val="20"/>
        </w:rPr>
        <w:t>umber of accelerated units by the closing price for our common stock on December 31, 202</w:t>
      </w:r>
      <w:r w:rsidR="0094697A">
        <w:rPr>
          <w:rFonts w:ascii="Times New Roman" w:hAnsi="Times New Roman" w:cs="Times New Roman"/>
          <w:sz w:val="20"/>
          <w:szCs w:val="20"/>
        </w:rPr>
        <w:t>1</w:t>
      </w:r>
      <w:r w:rsidR="0094697A" w:rsidRPr="00713506">
        <w:rPr>
          <w:rFonts w:ascii="Times New Roman" w:hAnsi="Times New Roman" w:cs="Times New Roman"/>
          <w:sz w:val="20"/>
          <w:szCs w:val="20"/>
        </w:rPr>
        <w:t>.</w:t>
      </w:r>
    </w:p>
    <w:p w14:paraId="2905B04A" w14:textId="77777777" w:rsidR="00561606" w:rsidRPr="00713506" w:rsidRDefault="00561606" w:rsidP="00E05D7E">
      <w:pPr>
        <w:adjustRightInd w:val="0"/>
        <w:spacing w:after="0" w:line="240" w:lineRule="auto"/>
        <w:ind w:firstLine="490"/>
        <w:rPr>
          <w:rFonts w:ascii="Times New Roman" w:hAnsi="Times New Roman" w:cs="Times New Roman"/>
          <w:sz w:val="20"/>
          <w:szCs w:val="20"/>
        </w:rPr>
      </w:pPr>
    </w:p>
    <w:sdt>
      <w:sdtPr>
        <w:alias w:val="AL-Termination.benefit - 2022 Proxy SPSC_Master_Workbook"/>
        <w:tag w:val="5ae94571-a282-4f47-83a6-c99ee95fa24b"/>
        <w:id w:val="-489179723"/>
      </w:sdtPr>
      <w:sdtEndPr/>
      <w:sdtContent>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1860"/>
            <w:gridCol w:w="197"/>
            <w:gridCol w:w="94"/>
            <w:gridCol w:w="829"/>
            <w:gridCol w:w="94"/>
            <w:gridCol w:w="198"/>
            <w:gridCol w:w="94"/>
            <w:gridCol w:w="1065"/>
            <w:gridCol w:w="94"/>
            <w:gridCol w:w="198"/>
            <w:gridCol w:w="94"/>
            <w:gridCol w:w="1065"/>
            <w:gridCol w:w="94"/>
            <w:gridCol w:w="198"/>
            <w:gridCol w:w="94"/>
            <w:gridCol w:w="1511"/>
            <w:gridCol w:w="94"/>
            <w:gridCol w:w="198"/>
            <w:gridCol w:w="94"/>
            <w:gridCol w:w="1101"/>
            <w:gridCol w:w="94"/>
          </w:tblGrid>
          <w:tr w:rsidR="00FB601A" w14:paraId="308B15E5" w14:textId="77777777" w:rsidTr="00A37567">
            <w:trPr>
              <w:cantSplit/>
              <w:trHeight w:val="1196"/>
              <w:jc w:val="center"/>
            </w:trPr>
            <w:tc>
              <w:tcPr>
                <w:tcW w:w="993" w:type="pct"/>
                <w:shd w:val="clear" w:color="auto" w:fill="FFFFFF"/>
                <w:tcMar>
                  <w:top w:w="15" w:type="dxa"/>
                  <w:left w:w="0" w:type="dxa"/>
                  <w:bottom w:w="0" w:type="dxa"/>
                  <w:right w:w="15" w:type="dxa"/>
                </w:tcMar>
                <w:vAlign w:val="bottom"/>
              </w:tcPr>
              <w:p w14:paraId="70FF005B" w14:textId="383314C7" w:rsidR="00FB601A" w:rsidRDefault="00FB601A" w:rsidP="00DD7ED1">
                <w:pPr>
                  <w:keepNext/>
                  <w:ind w:right="-102"/>
                  <w:rPr>
                    <w:rFonts w:ascii="Times New Roman"/>
                    <w:color w:val="000000"/>
                    <w:sz w:val="16"/>
                  </w:rPr>
                </w:pPr>
                <w:r>
                  <w:t xml:space="preserve"> </w:t>
                </w:r>
              </w:p>
            </w:tc>
            <w:tc>
              <w:tcPr>
                <w:tcW w:w="106" w:type="pct"/>
                <w:shd w:val="clear" w:color="auto" w:fill="FFFFFF"/>
                <w:tcMar>
                  <w:top w:w="15" w:type="dxa"/>
                  <w:left w:w="0" w:type="dxa"/>
                  <w:bottom w:w="0" w:type="dxa"/>
                  <w:right w:w="15" w:type="dxa"/>
                </w:tcMar>
                <w:vAlign w:val="bottom"/>
              </w:tcPr>
              <w:p w14:paraId="01BDA00B" w14:textId="77777777" w:rsidR="00FB601A" w:rsidRDefault="00FB601A" w:rsidP="00DD7ED1">
                <w:pPr>
                  <w:rPr>
                    <w:rFonts w:ascii="Times New Roman"/>
                    <w:color w:val="000000"/>
                    <w:sz w:val="16"/>
                  </w:rPr>
                </w:pPr>
                <w:r>
                  <w:rPr>
                    <w:rFonts w:ascii="Times New Roman"/>
                    <w:color w:val="000000"/>
                    <w:sz w:val="16"/>
                  </w:rPr>
                  <w:t xml:space="preserve"> </w:t>
                </w:r>
              </w:p>
            </w:tc>
            <w:tc>
              <w:tcPr>
                <w:tcW w:w="493" w:type="pct"/>
                <w:gridSpan w:val="2"/>
                <w:tcBorders>
                  <w:bottom w:val="single" w:sz="4" w:space="0" w:color="000000"/>
                </w:tcBorders>
                <w:shd w:val="clear" w:color="auto" w:fill="FFFFFF"/>
                <w:tcMar>
                  <w:top w:w="15" w:type="dxa"/>
                  <w:left w:w="0" w:type="dxa"/>
                  <w:bottom w:w="0" w:type="dxa"/>
                  <w:right w:w="15" w:type="dxa"/>
                </w:tcMar>
                <w:vAlign w:val="bottom"/>
              </w:tcPr>
              <w:p w14:paraId="62B17892" w14:textId="5E282D95" w:rsidR="00FB601A" w:rsidRDefault="00FB601A">
                <w:pPr>
                  <w:jc w:val="center"/>
                  <w:rPr>
                    <w:rFonts w:ascii="Times New Roman"/>
                    <w:b/>
                    <w:color w:val="000000"/>
                    <w:sz w:val="16"/>
                  </w:rPr>
                </w:pPr>
                <w:r>
                  <w:rPr>
                    <w:rFonts w:ascii="Times New Roman"/>
                    <w:b/>
                    <w:color w:val="000000"/>
                    <w:sz w:val="16"/>
                  </w:rPr>
                  <w:t>Retirement (</w:t>
                </w:r>
                <w:proofErr w:type="gramStart"/>
                <w:r>
                  <w:rPr>
                    <w:rFonts w:ascii="Times New Roman"/>
                    <w:b/>
                    <w:color w:val="000000"/>
                    <w:sz w:val="16"/>
                  </w:rPr>
                  <w:t>$</w:t>
                </w:r>
                <w:r w:rsidR="00845DFC">
                  <w:rPr>
                    <w:rFonts w:ascii="Times New Roman"/>
                    <w:b/>
                    <w:color w:val="000000"/>
                    <w:sz w:val="16"/>
                  </w:rPr>
                  <w:t>)</w:t>
                </w:r>
                <w:r>
                  <w:rPr>
                    <w:rFonts w:ascii="Times New Roman"/>
                    <w:b/>
                    <w:color w:val="000000"/>
                    <w:sz w:val="16"/>
                    <w:vertAlign w:val="superscript"/>
                  </w:rPr>
                  <w:t>(</w:t>
                </w:r>
                <w:proofErr w:type="gramEnd"/>
                <w:r>
                  <w:rPr>
                    <w:rFonts w:ascii="Times New Roman"/>
                    <w:b/>
                    <w:color w:val="000000"/>
                    <w:sz w:val="16"/>
                    <w:vertAlign w:val="superscript"/>
                  </w:rPr>
                  <w:t>4</w:t>
                </w:r>
                <w:r w:rsidR="00845DFC">
                  <w:rPr>
                    <w:rFonts w:ascii="Times New Roman"/>
                    <w:b/>
                    <w:color w:val="000000"/>
                    <w:sz w:val="16"/>
                    <w:vertAlign w:val="superscript"/>
                  </w:rPr>
                  <w:t>)</w:t>
                </w:r>
              </w:p>
            </w:tc>
            <w:tc>
              <w:tcPr>
                <w:tcW w:w="50" w:type="pct"/>
                <w:shd w:val="clear" w:color="auto" w:fill="FFFFFF"/>
                <w:noWrap/>
                <w:tcMar>
                  <w:top w:w="15" w:type="dxa"/>
                  <w:left w:w="0" w:type="dxa"/>
                  <w:bottom w:w="0" w:type="dxa"/>
                  <w:right w:w="15" w:type="dxa"/>
                </w:tcMar>
                <w:vAlign w:val="bottom"/>
              </w:tcPr>
              <w:p w14:paraId="4D6B6A2F" w14:textId="77777777" w:rsidR="00FB601A" w:rsidRDefault="00FB601A">
                <w:pPr>
                  <w:rPr>
                    <w:rFonts w:ascii="Times New Roman"/>
                    <w:b/>
                    <w:color w:val="000000"/>
                    <w:sz w:val="16"/>
                  </w:rPr>
                </w:pPr>
                <w:r>
                  <w:rPr>
                    <w:rFonts w:ascii="Calibri"/>
                    <w:color w:val="000000"/>
                  </w:rPr>
                  <w:t xml:space="preserve"> </w:t>
                </w:r>
              </w:p>
            </w:tc>
            <w:tc>
              <w:tcPr>
                <w:tcW w:w="106" w:type="pct"/>
                <w:shd w:val="clear" w:color="auto" w:fill="FFFFFF"/>
                <w:tcMar>
                  <w:top w:w="15" w:type="dxa"/>
                  <w:left w:w="0" w:type="dxa"/>
                  <w:bottom w:w="0" w:type="dxa"/>
                  <w:right w:w="15" w:type="dxa"/>
                </w:tcMar>
                <w:vAlign w:val="bottom"/>
              </w:tcPr>
              <w:p w14:paraId="2CD56232" w14:textId="77777777" w:rsidR="00FB601A" w:rsidRDefault="00FB601A" w:rsidP="00DD7ED1">
                <w:pPr>
                  <w:jc w:val="center"/>
                  <w:rPr>
                    <w:rFonts w:ascii="Times New Roman"/>
                    <w:b/>
                    <w:color w:val="000000"/>
                    <w:sz w:val="16"/>
                  </w:rPr>
                </w:pPr>
                <w:r>
                  <w:rPr>
                    <w:rFonts w:ascii="Times New Roman"/>
                    <w:b/>
                    <w:color w:val="000000"/>
                    <w:sz w:val="16"/>
                  </w:rPr>
                  <w:t xml:space="preserve"> </w:t>
                </w:r>
              </w:p>
            </w:tc>
            <w:tc>
              <w:tcPr>
                <w:tcW w:w="618" w:type="pct"/>
                <w:gridSpan w:val="2"/>
                <w:tcBorders>
                  <w:bottom w:val="single" w:sz="4" w:space="0" w:color="000000"/>
                </w:tcBorders>
                <w:shd w:val="clear" w:color="auto" w:fill="FFFFFF"/>
                <w:tcMar>
                  <w:top w:w="15" w:type="dxa"/>
                  <w:left w:w="0" w:type="dxa"/>
                  <w:bottom w:w="0" w:type="dxa"/>
                  <w:right w:w="15" w:type="dxa"/>
                </w:tcMar>
                <w:vAlign w:val="bottom"/>
              </w:tcPr>
              <w:p w14:paraId="1124D8D5" w14:textId="77777777" w:rsidR="00FB601A" w:rsidRDefault="00FB601A" w:rsidP="00DD7ED1">
                <w:pPr>
                  <w:jc w:val="center"/>
                  <w:rPr>
                    <w:rFonts w:ascii="Times New Roman"/>
                    <w:b/>
                    <w:color w:val="000000"/>
                    <w:sz w:val="16"/>
                  </w:rPr>
                </w:pPr>
                <w:r>
                  <w:rPr>
                    <w:rFonts w:ascii="Times New Roman"/>
                    <w:b/>
                    <w:color w:val="000000"/>
                    <w:sz w:val="16"/>
                  </w:rPr>
                  <w:t>Involuntary Termination Without Cause Outside of the Change in Control Period ($)</w:t>
                </w:r>
              </w:p>
            </w:tc>
            <w:tc>
              <w:tcPr>
                <w:tcW w:w="50" w:type="pct"/>
                <w:shd w:val="clear" w:color="auto" w:fill="FFFFFF"/>
                <w:noWrap/>
                <w:tcMar>
                  <w:top w:w="15" w:type="dxa"/>
                  <w:left w:w="0" w:type="dxa"/>
                  <w:bottom w:w="0" w:type="dxa"/>
                  <w:right w:w="15" w:type="dxa"/>
                </w:tcMar>
                <w:vAlign w:val="bottom"/>
              </w:tcPr>
              <w:p w14:paraId="4D9F0D7D" w14:textId="77777777" w:rsidR="00FB601A" w:rsidRDefault="00FB601A" w:rsidP="00DD7ED1">
                <w:pPr>
                  <w:rPr>
                    <w:rFonts w:ascii="Times New Roman"/>
                    <w:b/>
                    <w:color w:val="000000"/>
                    <w:sz w:val="16"/>
                  </w:rPr>
                </w:pPr>
                <w:r>
                  <w:rPr>
                    <w:rFonts w:ascii="Times New Roman"/>
                    <w:b/>
                    <w:color w:val="000000"/>
                    <w:sz w:val="16"/>
                  </w:rPr>
                  <w:t xml:space="preserve"> </w:t>
                </w:r>
              </w:p>
            </w:tc>
            <w:tc>
              <w:tcPr>
                <w:tcW w:w="106" w:type="pct"/>
                <w:shd w:val="clear" w:color="auto" w:fill="FFFFFF"/>
                <w:tcMar>
                  <w:top w:w="15" w:type="dxa"/>
                  <w:left w:w="0" w:type="dxa"/>
                  <w:bottom w:w="0" w:type="dxa"/>
                  <w:right w:w="15" w:type="dxa"/>
                </w:tcMar>
                <w:vAlign w:val="bottom"/>
              </w:tcPr>
              <w:p w14:paraId="69D55165" w14:textId="77777777" w:rsidR="00FB601A" w:rsidRDefault="00FB601A" w:rsidP="00DD7ED1">
                <w:pPr>
                  <w:jc w:val="center"/>
                  <w:rPr>
                    <w:rFonts w:ascii="Times New Roman"/>
                    <w:b/>
                    <w:color w:val="000000"/>
                    <w:sz w:val="16"/>
                  </w:rPr>
                </w:pPr>
                <w:r>
                  <w:rPr>
                    <w:rFonts w:ascii="Times New Roman"/>
                    <w:b/>
                    <w:color w:val="000000"/>
                    <w:sz w:val="16"/>
                  </w:rPr>
                  <w:t xml:space="preserve"> </w:t>
                </w:r>
              </w:p>
            </w:tc>
            <w:tc>
              <w:tcPr>
                <w:tcW w:w="618" w:type="pct"/>
                <w:gridSpan w:val="2"/>
                <w:tcBorders>
                  <w:bottom w:val="single" w:sz="4" w:space="0" w:color="000000"/>
                </w:tcBorders>
                <w:shd w:val="clear" w:color="auto" w:fill="FFFFFF"/>
                <w:tcMar>
                  <w:top w:w="15" w:type="dxa"/>
                  <w:left w:w="0" w:type="dxa"/>
                  <w:bottom w:w="0" w:type="dxa"/>
                  <w:right w:w="15" w:type="dxa"/>
                </w:tcMar>
                <w:vAlign w:val="bottom"/>
              </w:tcPr>
              <w:p w14:paraId="37A0797E" w14:textId="77777777" w:rsidR="00FB601A" w:rsidRDefault="00FB601A" w:rsidP="00DD7ED1">
                <w:pPr>
                  <w:jc w:val="center"/>
                  <w:rPr>
                    <w:rFonts w:ascii="Times New Roman"/>
                    <w:b/>
                    <w:color w:val="000000"/>
                    <w:sz w:val="16"/>
                  </w:rPr>
                </w:pPr>
                <w:r>
                  <w:rPr>
                    <w:rFonts w:ascii="Times New Roman"/>
                    <w:b/>
                    <w:color w:val="000000"/>
                    <w:sz w:val="16"/>
                  </w:rPr>
                  <w:t xml:space="preserve">Resignation </w:t>
                </w:r>
                <w:proofErr w:type="gramStart"/>
                <w:r>
                  <w:rPr>
                    <w:rFonts w:ascii="Times New Roman"/>
                    <w:b/>
                    <w:color w:val="000000"/>
                    <w:sz w:val="16"/>
                  </w:rPr>
                  <w:t>For</w:t>
                </w:r>
                <w:proofErr w:type="gramEnd"/>
                <w:r>
                  <w:rPr>
                    <w:rFonts w:ascii="Times New Roman"/>
                    <w:b/>
                    <w:color w:val="000000"/>
                    <w:sz w:val="16"/>
                  </w:rPr>
                  <w:t xml:space="preserve"> Good Reason Outside of the Change in Control Period ($)</w:t>
                </w:r>
              </w:p>
            </w:tc>
            <w:tc>
              <w:tcPr>
                <w:tcW w:w="50" w:type="pct"/>
                <w:shd w:val="clear" w:color="auto" w:fill="FFFFFF"/>
                <w:noWrap/>
                <w:tcMar>
                  <w:top w:w="15" w:type="dxa"/>
                  <w:left w:w="0" w:type="dxa"/>
                  <w:bottom w:w="0" w:type="dxa"/>
                  <w:right w:w="15" w:type="dxa"/>
                </w:tcMar>
                <w:vAlign w:val="bottom"/>
              </w:tcPr>
              <w:p w14:paraId="22619C89" w14:textId="77777777" w:rsidR="00FB601A" w:rsidRDefault="00FB601A" w:rsidP="00DD7ED1">
                <w:pPr>
                  <w:rPr>
                    <w:rFonts w:ascii="Times New Roman"/>
                    <w:b/>
                    <w:color w:val="000000"/>
                    <w:sz w:val="16"/>
                  </w:rPr>
                </w:pPr>
                <w:r>
                  <w:rPr>
                    <w:rFonts w:ascii="Times New Roman"/>
                    <w:b/>
                    <w:color w:val="000000"/>
                    <w:sz w:val="16"/>
                  </w:rPr>
                  <w:t xml:space="preserve"> </w:t>
                </w:r>
              </w:p>
            </w:tc>
            <w:tc>
              <w:tcPr>
                <w:tcW w:w="106" w:type="pct"/>
                <w:shd w:val="clear" w:color="auto" w:fill="FFFFFF"/>
                <w:tcMar>
                  <w:top w:w="15" w:type="dxa"/>
                  <w:left w:w="0" w:type="dxa"/>
                  <w:bottom w:w="0" w:type="dxa"/>
                  <w:right w:w="15" w:type="dxa"/>
                </w:tcMar>
                <w:vAlign w:val="bottom"/>
              </w:tcPr>
              <w:p w14:paraId="15BEEB5F" w14:textId="77777777" w:rsidR="00FB601A" w:rsidRDefault="00FB601A" w:rsidP="00DD7ED1">
                <w:pPr>
                  <w:jc w:val="center"/>
                  <w:rPr>
                    <w:rFonts w:ascii="Times New Roman"/>
                    <w:b/>
                    <w:color w:val="000000"/>
                    <w:sz w:val="16"/>
                  </w:rPr>
                </w:pPr>
                <w:r>
                  <w:rPr>
                    <w:rFonts w:ascii="Times New Roman"/>
                    <w:b/>
                    <w:color w:val="000000"/>
                    <w:sz w:val="16"/>
                  </w:rPr>
                  <w:t xml:space="preserve"> </w:t>
                </w:r>
              </w:p>
            </w:tc>
            <w:tc>
              <w:tcPr>
                <w:tcW w:w="856" w:type="pct"/>
                <w:gridSpan w:val="2"/>
                <w:tcBorders>
                  <w:bottom w:val="single" w:sz="4" w:space="0" w:color="000000"/>
                </w:tcBorders>
                <w:shd w:val="clear" w:color="auto" w:fill="FFFFFF"/>
                <w:tcMar>
                  <w:top w:w="15" w:type="dxa"/>
                  <w:left w:w="0" w:type="dxa"/>
                  <w:bottom w:w="0" w:type="dxa"/>
                  <w:right w:w="15" w:type="dxa"/>
                </w:tcMar>
                <w:vAlign w:val="bottom"/>
              </w:tcPr>
              <w:p w14:paraId="58584672" w14:textId="77777777" w:rsidR="00FB601A" w:rsidRDefault="00FB601A" w:rsidP="00DD7ED1">
                <w:pPr>
                  <w:jc w:val="center"/>
                  <w:rPr>
                    <w:rFonts w:ascii="Times New Roman"/>
                    <w:b/>
                    <w:color w:val="000000"/>
                    <w:sz w:val="16"/>
                  </w:rPr>
                </w:pPr>
                <w:r>
                  <w:rPr>
                    <w:rFonts w:ascii="Times New Roman"/>
                    <w:b/>
                    <w:color w:val="000000"/>
                    <w:sz w:val="16"/>
                  </w:rPr>
                  <w:t xml:space="preserve">Involuntary Termination Without Cause or Resignation </w:t>
                </w:r>
                <w:proofErr w:type="gramStart"/>
                <w:r>
                  <w:rPr>
                    <w:rFonts w:ascii="Times New Roman"/>
                    <w:b/>
                    <w:color w:val="000000"/>
                    <w:sz w:val="16"/>
                  </w:rPr>
                  <w:t>For</w:t>
                </w:r>
                <w:proofErr w:type="gramEnd"/>
                <w:r>
                  <w:rPr>
                    <w:rFonts w:ascii="Times New Roman"/>
                    <w:b/>
                    <w:color w:val="000000"/>
                    <w:sz w:val="16"/>
                  </w:rPr>
                  <w:t xml:space="preserve"> Good Reason During the Change in Control Period ($)</w:t>
                </w:r>
              </w:p>
            </w:tc>
            <w:tc>
              <w:tcPr>
                <w:tcW w:w="50" w:type="pct"/>
                <w:shd w:val="clear" w:color="auto" w:fill="FFFFFF"/>
                <w:noWrap/>
                <w:tcMar>
                  <w:top w:w="15" w:type="dxa"/>
                  <w:left w:w="0" w:type="dxa"/>
                  <w:bottom w:w="0" w:type="dxa"/>
                  <w:right w:w="15" w:type="dxa"/>
                </w:tcMar>
                <w:vAlign w:val="bottom"/>
              </w:tcPr>
              <w:p w14:paraId="4D936053" w14:textId="77777777" w:rsidR="00FB601A" w:rsidRDefault="00FB601A" w:rsidP="00DD7ED1">
                <w:pPr>
                  <w:rPr>
                    <w:rFonts w:ascii="Times New Roman"/>
                    <w:b/>
                    <w:color w:val="000000"/>
                    <w:sz w:val="16"/>
                  </w:rPr>
                </w:pPr>
                <w:r>
                  <w:rPr>
                    <w:rFonts w:ascii="Times New Roman"/>
                    <w:b/>
                    <w:color w:val="000000"/>
                    <w:sz w:val="16"/>
                  </w:rPr>
                  <w:t xml:space="preserve"> </w:t>
                </w:r>
              </w:p>
            </w:tc>
            <w:tc>
              <w:tcPr>
                <w:tcW w:w="106" w:type="pct"/>
                <w:shd w:val="clear" w:color="auto" w:fill="FFFFFF"/>
                <w:tcMar>
                  <w:top w:w="15" w:type="dxa"/>
                  <w:left w:w="0" w:type="dxa"/>
                  <w:bottom w:w="0" w:type="dxa"/>
                  <w:right w:w="15" w:type="dxa"/>
                </w:tcMar>
                <w:vAlign w:val="bottom"/>
              </w:tcPr>
              <w:p w14:paraId="29E332FC" w14:textId="77777777" w:rsidR="00FB601A" w:rsidRDefault="00FB601A" w:rsidP="00DD7ED1">
                <w:pPr>
                  <w:jc w:val="center"/>
                  <w:rPr>
                    <w:rFonts w:ascii="Times New Roman"/>
                    <w:b/>
                    <w:color w:val="000000"/>
                    <w:sz w:val="16"/>
                  </w:rPr>
                </w:pPr>
                <w:r>
                  <w:rPr>
                    <w:rFonts w:ascii="Times New Roman"/>
                    <w:b/>
                    <w:color w:val="000000"/>
                    <w:sz w:val="16"/>
                  </w:rPr>
                  <w:t xml:space="preserve"> </w:t>
                </w:r>
              </w:p>
            </w:tc>
            <w:tc>
              <w:tcPr>
                <w:tcW w:w="637" w:type="pct"/>
                <w:gridSpan w:val="2"/>
                <w:tcBorders>
                  <w:bottom w:val="single" w:sz="2" w:space="0" w:color="000000"/>
                </w:tcBorders>
                <w:shd w:val="clear" w:color="auto" w:fill="FFFFFF"/>
                <w:tcMar>
                  <w:top w:w="15" w:type="dxa"/>
                  <w:left w:w="0" w:type="dxa"/>
                  <w:bottom w:w="0" w:type="dxa"/>
                  <w:right w:w="15" w:type="dxa"/>
                </w:tcMar>
                <w:vAlign w:val="bottom"/>
              </w:tcPr>
              <w:p w14:paraId="0C27B76E" w14:textId="77777777" w:rsidR="00FB601A" w:rsidRDefault="00FB601A" w:rsidP="00DD7ED1">
                <w:pPr>
                  <w:jc w:val="center"/>
                  <w:rPr>
                    <w:rFonts w:ascii="Times New Roman"/>
                    <w:b/>
                    <w:color w:val="000000"/>
                    <w:sz w:val="16"/>
                  </w:rPr>
                </w:pPr>
                <w:r>
                  <w:rPr>
                    <w:rFonts w:ascii="Times New Roman"/>
                    <w:b/>
                    <w:color w:val="000000"/>
                    <w:sz w:val="16"/>
                  </w:rPr>
                  <w:t>Change in Control (No Termination or Resignation) ($)</w:t>
                </w:r>
              </w:p>
            </w:tc>
            <w:tc>
              <w:tcPr>
                <w:tcW w:w="50" w:type="pct"/>
                <w:shd w:val="clear" w:color="auto" w:fill="FFFFFF"/>
                <w:noWrap/>
                <w:tcMar>
                  <w:top w:w="15" w:type="dxa"/>
                  <w:left w:w="0" w:type="dxa"/>
                  <w:bottom w:w="0" w:type="dxa"/>
                  <w:right w:w="15" w:type="dxa"/>
                </w:tcMar>
                <w:vAlign w:val="bottom"/>
              </w:tcPr>
              <w:p w14:paraId="6AB4AE2E" w14:textId="77777777" w:rsidR="00FB601A" w:rsidRDefault="00FB601A" w:rsidP="00DD7ED1">
                <w:pPr>
                  <w:rPr>
                    <w:rFonts w:ascii="Times New Roman"/>
                    <w:b/>
                    <w:color w:val="000000"/>
                    <w:sz w:val="16"/>
                  </w:rPr>
                </w:pPr>
                <w:r>
                  <w:rPr>
                    <w:rFonts w:ascii="Times New Roman"/>
                    <w:b/>
                    <w:color w:val="000000"/>
                    <w:sz w:val="16"/>
                  </w:rPr>
                  <w:t xml:space="preserve"> </w:t>
                </w:r>
              </w:p>
            </w:tc>
          </w:tr>
          <w:tr w:rsidR="00FB601A" w14:paraId="2B282DF6" w14:textId="77777777" w:rsidTr="00A37567">
            <w:trPr>
              <w:cantSplit/>
              <w:trHeight w:val="230"/>
              <w:jc w:val="center"/>
            </w:trPr>
            <w:tc>
              <w:tcPr>
                <w:tcW w:w="993" w:type="pct"/>
                <w:shd w:val="clear" w:color="auto" w:fill="CFF0FC"/>
                <w:tcMar>
                  <w:top w:w="15" w:type="dxa"/>
                  <w:left w:w="0" w:type="dxa"/>
                  <w:bottom w:w="0" w:type="dxa"/>
                  <w:right w:w="15" w:type="dxa"/>
                </w:tcMar>
                <w:vAlign w:val="center"/>
              </w:tcPr>
              <w:p w14:paraId="43EC0126" w14:textId="77777777" w:rsidR="00FB601A" w:rsidRDefault="00FB601A" w:rsidP="00DD7ED1">
                <w:pPr>
                  <w:keepNext/>
                  <w:rPr>
                    <w:rFonts w:ascii="Times New Roman"/>
                    <w:b/>
                    <w:color w:val="000000"/>
                    <w:sz w:val="16"/>
                  </w:rPr>
                </w:pPr>
                <w:r>
                  <w:rPr>
                    <w:rFonts w:ascii="Times New Roman"/>
                    <w:b/>
                    <w:color w:val="000000"/>
                    <w:sz w:val="16"/>
                  </w:rPr>
                  <w:t xml:space="preserve"> Archie Black</w:t>
                </w:r>
              </w:p>
            </w:tc>
            <w:tc>
              <w:tcPr>
                <w:tcW w:w="106" w:type="pct"/>
                <w:shd w:val="clear" w:color="auto" w:fill="CFF0FC"/>
                <w:tcMar>
                  <w:top w:w="15" w:type="dxa"/>
                  <w:left w:w="0" w:type="dxa"/>
                  <w:bottom w:w="0" w:type="dxa"/>
                  <w:right w:w="15" w:type="dxa"/>
                </w:tcMar>
                <w:vAlign w:val="center"/>
              </w:tcPr>
              <w:p w14:paraId="4FF4E59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0117F8EB"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tcBorders>
                  <w:top w:val="single" w:sz="4" w:space="0" w:color="000000"/>
                </w:tcBorders>
                <w:shd w:val="clear" w:color="auto" w:fill="CFF0FC"/>
                <w:noWrap/>
                <w:tcMar>
                  <w:top w:w="15" w:type="dxa"/>
                  <w:left w:w="0" w:type="dxa"/>
                  <w:bottom w:w="0" w:type="dxa"/>
                  <w:right w:w="15" w:type="dxa"/>
                </w:tcMar>
                <w:vAlign w:val="center"/>
              </w:tcPr>
              <w:p w14:paraId="0FB511E9" w14:textId="77777777" w:rsidR="00FB601A" w:rsidRDefault="00FB601A" w:rsidP="00DD7ED1">
                <w:pPr>
                  <w:jc w:val="right"/>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307CD683"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403E2DC7"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2C6F06BF"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top w:val="single" w:sz="4" w:space="0" w:color="000000"/>
                </w:tcBorders>
                <w:shd w:val="clear" w:color="auto" w:fill="CFF0FC"/>
                <w:noWrap/>
                <w:tcMar>
                  <w:top w:w="15" w:type="dxa"/>
                  <w:left w:w="0" w:type="dxa"/>
                  <w:bottom w:w="0" w:type="dxa"/>
                  <w:right w:w="15" w:type="dxa"/>
                </w:tcMar>
                <w:vAlign w:val="center"/>
              </w:tcPr>
              <w:p w14:paraId="3A628848" w14:textId="77777777" w:rsidR="00FB601A" w:rsidRDefault="00FB601A" w:rsidP="00DD7ED1">
                <w:pPr>
                  <w:jc w:val="right"/>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1130327"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016CD693"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47706BFE"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top w:val="single" w:sz="4" w:space="0" w:color="000000"/>
                </w:tcBorders>
                <w:shd w:val="clear" w:color="auto" w:fill="CFF0FC"/>
                <w:noWrap/>
                <w:tcMar>
                  <w:top w:w="15" w:type="dxa"/>
                  <w:left w:w="0" w:type="dxa"/>
                  <w:bottom w:w="0" w:type="dxa"/>
                  <w:right w:w="15" w:type="dxa"/>
                </w:tcMar>
                <w:vAlign w:val="center"/>
              </w:tcPr>
              <w:p w14:paraId="3EEBB7A8" w14:textId="77777777" w:rsidR="00FB601A" w:rsidRDefault="00FB601A" w:rsidP="00DD7ED1">
                <w:pPr>
                  <w:jc w:val="right"/>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3F178CD"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11B44956"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4C6E1B45"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tcBorders>
                  <w:top w:val="single" w:sz="4" w:space="0" w:color="000000"/>
                </w:tcBorders>
                <w:shd w:val="clear" w:color="auto" w:fill="CFF0FC"/>
                <w:noWrap/>
                <w:tcMar>
                  <w:top w:w="15" w:type="dxa"/>
                  <w:left w:w="0" w:type="dxa"/>
                  <w:bottom w:w="0" w:type="dxa"/>
                  <w:right w:w="15" w:type="dxa"/>
                </w:tcMar>
                <w:vAlign w:val="center"/>
              </w:tcPr>
              <w:p w14:paraId="3718F44B" w14:textId="77777777" w:rsidR="00FB601A" w:rsidRDefault="00FB601A" w:rsidP="00DD7ED1">
                <w:pPr>
                  <w:jc w:val="right"/>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5360ACFF"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3ED9A4FA"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center"/>
              </w:tcPr>
              <w:p w14:paraId="3E9AEBB4"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tcBorders>
                  <w:top w:val="single" w:sz="2" w:space="0" w:color="000000"/>
                </w:tcBorders>
                <w:shd w:val="clear" w:color="auto" w:fill="CFF0FC"/>
                <w:noWrap/>
                <w:tcMar>
                  <w:top w:w="15" w:type="dxa"/>
                  <w:left w:w="0" w:type="dxa"/>
                  <w:bottom w:w="0" w:type="dxa"/>
                  <w:right w:w="15" w:type="dxa"/>
                </w:tcMar>
                <w:vAlign w:val="center"/>
              </w:tcPr>
              <w:p w14:paraId="58512CE9"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3D34BC4A"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1AF95109" w14:textId="77777777" w:rsidTr="00A37567">
            <w:trPr>
              <w:cantSplit/>
              <w:trHeight w:val="230"/>
              <w:jc w:val="center"/>
            </w:trPr>
            <w:tc>
              <w:tcPr>
                <w:tcW w:w="993" w:type="pct"/>
                <w:shd w:val="clear" w:color="auto" w:fill="CFF0FC"/>
                <w:tcMar>
                  <w:top w:w="15" w:type="dxa"/>
                  <w:left w:w="0" w:type="dxa"/>
                  <w:bottom w:w="0" w:type="dxa"/>
                  <w:right w:w="15" w:type="dxa"/>
                </w:tcMar>
                <w:vAlign w:val="center"/>
              </w:tcPr>
              <w:p w14:paraId="3F78105B" w14:textId="77777777" w:rsidR="00FB601A" w:rsidRDefault="00FB601A" w:rsidP="00DD7ED1">
                <w:pPr>
                  <w:keepNext/>
                  <w:ind w:left="137"/>
                  <w:rPr>
                    <w:rFonts w:ascii="Times New Roman"/>
                    <w:color w:val="000000"/>
                    <w:sz w:val="16"/>
                  </w:rPr>
                </w:pPr>
                <w:r>
                  <w:rPr>
                    <w:rFonts w:ascii="Times New Roman"/>
                    <w:color w:val="000000"/>
                    <w:sz w:val="16"/>
                  </w:rPr>
                  <w:t xml:space="preserve"> Salary/Bonus</w:t>
                </w:r>
              </w:p>
            </w:tc>
            <w:tc>
              <w:tcPr>
                <w:tcW w:w="106" w:type="pct"/>
                <w:shd w:val="clear" w:color="auto" w:fill="CFF0FC"/>
                <w:tcMar>
                  <w:top w:w="15" w:type="dxa"/>
                  <w:left w:w="0" w:type="dxa"/>
                  <w:bottom w:w="0" w:type="dxa"/>
                  <w:right w:w="15" w:type="dxa"/>
                </w:tcMar>
                <w:vAlign w:val="center"/>
              </w:tcPr>
              <w:p w14:paraId="7C1852AA"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4C283B45"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CFF0FC"/>
                <w:noWrap/>
                <w:tcMar>
                  <w:top w:w="15" w:type="dxa"/>
                  <w:left w:w="0" w:type="dxa"/>
                  <w:bottom w:w="0" w:type="dxa"/>
                  <w:right w:w="15" w:type="dxa"/>
                </w:tcMar>
                <w:vAlign w:val="center"/>
              </w:tcPr>
              <w:p w14:paraId="3E76951E" w14:textId="77777777" w:rsidR="00FB601A" w:rsidRDefault="00FB601A" w:rsidP="00DD7ED1">
                <w:pPr>
                  <w:jc w:val="right"/>
                  <w:rPr>
                    <w:rFonts w:ascii="Times New Roman"/>
                    <w:color w:val="000000"/>
                    <w:sz w:val="16"/>
                  </w:rPr>
                </w:pPr>
                <w:r>
                  <w:rPr>
                    <w:rFonts w:ascii="Times New Roman"/>
                    <w:color w:val="000000"/>
                    <w:sz w:val="16"/>
                  </w:rPr>
                  <w:t>523,000</w:t>
                </w:r>
              </w:p>
            </w:tc>
            <w:tc>
              <w:tcPr>
                <w:tcW w:w="50" w:type="pct"/>
                <w:shd w:val="clear" w:color="auto" w:fill="CFF0FC"/>
                <w:noWrap/>
                <w:tcMar>
                  <w:top w:w="15" w:type="dxa"/>
                  <w:left w:w="0" w:type="dxa"/>
                  <w:bottom w:w="0" w:type="dxa"/>
                  <w:right w:w="15" w:type="dxa"/>
                </w:tcMar>
                <w:vAlign w:val="center"/>
              </w:tcPr>
              <w:p w14:paraId="66436B93"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4382D1C6"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0CB67DF0"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500A0DF8" w14:textId="77777777" w:rsidR="00FB601A" w:rsidRDefault="00FB601A" w:rsidP="00DD7ED1">
                <w:pPr>
                  <w:jc w:val="right"/>
                  <w:rPr>
                    <w:rFonts w:ascii="Times New Roman"/>
                    <w:color w:val="000000"/>
                    <w:sz w:val="16"/>
                  </w:rPr>
                </w:pPr>
                <w:r>
                  <w:rPr>
                    <w:rFonts w:ascii="Times New Roman"/>
                    <w:color w:val="000000"/>
                    <w:sz w:val="16"/>
                  </w:rPr>
                  <w:t>523,000</w:t>
                </w:r>
              </w:p>
            </w:tc>
            <w:tc>
              <w:tcPr>
                <w:tcW w:w="50" w:type="pct"/>
                <w:shd w:val="clear" w:color="auto" w:fill="CFF0FC"/>
                <w:noWrap/>
                <w:tcMar>
                  <w:top w:w="15" w:type="dxa"/>
                  <w:left w:w="0" w:type="dxa"/>
                  <w:bottom w:w="0" w:type="dxa"/>
                  <w:right w:w="15" w:type="dxa"/>
                </w:tcMar>
                <w:vAlign w:val="center"/>
              </w:tcPr>
              <w:p w14:paraId="2CC6BC43"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5F310FA9"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8329E82"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48F7D271" w14:textId="77777777" w:rsidR="00FB601A" w:rsidRDefault="00FB601A" w:rsidP="00DD7ED1">
                <w:pPr>
                  <w:jc w:val="right"/>
                  <w:rPr>
                    <w:rFonts w:ascii="Times New Roman"/>
                    <w:color w:val="000000"/>
                    <w:sz w:val="16"/>
                  </w:rPr>
                </w:pPr>
                <w:r>
                  <w:rPr>
                    <w:rFonts w:ascii="Times New Roman"/>
                    <w:color w:val="000000"/>
                    <w:sz w:val="16"/>
                  </w:rPr>
                  <w:t>523,000</w:t>
                </w:r>
              </w:p>
            </w:tc>
            <w:tc>
              <w:tcPr>
                <w:tcW w:w="50" w:type="pct"/>
                <w:shd w:val="clear" w:color="auto" w:fill="CFF0FC"/>
                <w:noWrap/>
                <w:tcMar>
                  <w:top w:w="15" w:type="dxa"/>
                  <w:left w:w="0" w:type="dxa"/>
                  <w:bottom w:w="0" w:type="dxa"/>
                  <w:right w:w="15" w:type="dxa"/>
                </w:tcMar>
                <w:vAlign w:val="center"/>
              </w:tcPr>
              <w:p w14:paraId="66512492"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51F4E7FA"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3B745416"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CFF0FC"/>
                <w:noWrap/>
                <w:tcMar>
                  <w:top w:w="15" w:type="dxa"/>
                  <w:left w:w="0" w:type="dxa"/>
                  <w:bottom w:w="0" w:type="dxa"/>
                  <w:right w:w="15" w:type="dxa"/>
                </w:tcMar>
                <w:vAlign w:val="center"/>
              </w:tcPr>
              <w:p w14:paraId="78CAA9E7" w14:textId="77777777" w:rsidR="00FB601A" w:rsidRDefault="00FB601A" w:rsidP="00DD7ED1">
                <w:pPr>
                  <w:jc w:val="right"/>
                  <w:rPr>
                    <w:rFonts w:ascii="Times New Roman"/>
                    <w:color w:val="000000"/>
                    <w:sz w:val="16"/>
                  </w:rPr>
                </w:pPr>
                <w:r>
                  <w:rPr>
                    <w:rFonts w:ascii="Times New Roman"/>
                    <w:color w:val="000000"/>
                    <w:sz w:val="16"/>
                  </w:rPr>
                  <w:t>1,307,500</w:t>
                </w:r>
              </w:p>
            </w:tc>
            <w:tc>
              <w:tcPr>
                <w:tcW w:w="50" w:type="pct"/>
                <w:shd w:val="clear" w:color="auto" w:fill="CFF0FC"/>
                <w:noWrap/>
                <w:tcMar>
                  <w:top w:w="15" w:type="dxa"/>
                  <w:left w:w="0" w:type="dxa"/>
                  <w:bottom w:w="0" w:type="dxa"/>
                  <w:right w:w="15" w:type="dxa"/>
                </w:tcMar>
                <w:vAlign w:val="center"/>
              </w:tcPr>
              <w:p w14:paraId="11E501ED"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19879015"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00AF24D7"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CFF0FC"/>
                <w:noWrap/>
                <w:tcMar>
                  <w:top w:w="15" w:type="dxa"/>
                  <w:left w:w="0" w:type="dxa"/>
                  <w:bottom w:w="0" w:type="dxa"/>
                  <w:right w:w="15" w:type="dxa"/>
                </w:tcMar>
                <w:vAlign w:val="center"/>
              </w:tcPr>
              <w:p w14:paraId="5A24E9DA"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552C2E4E"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5EE978AE" w14:textId="77777777" w:rsidTr="00A37567">
            <w:trPr>
              <w:cantSplit/>
              <w:trHeight w:val="230"/>
              <w:jc w:val="center"/>
            </w:trPr>
            <w:tc>
              <w:tcPr>
                <w:tcW w:w="993" w:type="pct"/>
                <w:shd w:val="clear" w:color="auto" w:fill="CFF0FC"/>
                <w:tcMar>
                  <w:top w:w="15" w:type="dxa"/>
                  <w:left w:w="0" w:type="dxa"/>
                  <w:bottom w:w="0" w:type="dxa"/>
                  <w:right w:w="15" w:type="dxa"/>
                </w:tcMar>
                <w:vAlign w:val="center"/>
              </w:tcPr>
              <w:p w14:paraId="69A692EB" w14:textId="77777777" w:rsidR="00FB601A" w:rsidRDefault="00FB601A" w:rsidP="00DD7ED1">
                <w:pPr>
                  <w:keepNext/>
                  <w:ind w:left="137"/>
                  <w:rPr>
                    <w:rFonts w:ascii="Calibri"/>
                    <w:color w:val="000000"/>
                  </w:rPr>
                </w:pPr>
                <w:r>
                  <w:rPr>
                    <w:rFonts w:ascii="Times New Roman"/>
                    <w:color w:val="000000"/>
                    <w:sz w:val="16"/>
                  </w:rPr>
                  <w:t xml:space="preserve"> Health Benefits</w:t>
                </w:r>
                <w:r>
                  <w:rPr>
                    <w:rFonts w:ascii="Times New Roman"/>
                    <w:color w:val="000000"/>
                    <w:sz w:val="16"/>
                    <w:vertAlign w:val="superscript"/>
                  </w:rPr>
                  <w:t xml:space="preserve"> (1)</w:t>
                </w:r>
              </w:p>
            </w:tc>
            <w:tc>
              <w:tcPr>
                <w:tcW w:w="106" w:type="pct"/>
                <w:shd w:val="clear" w:color="auto" w:fill="CFF0FC"/>
                <w:tcMar>
                  <w:top w:w="15" w:type="dxa"/>
                  <w:left w:w="0" w:type="dxa"/>
                  <w:bottom w:w="0" w:type="dxa"/>
                  <w:right w:w="15" w:type="dxa"/>
                </w:tcMar>
                <w:vAlign w:val="center"/>
              </w:tcPr>
              <w:p w14:paraId="365F3A9B"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E582219"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CFF0FC"/>
                <w:noWrap/>
                <w:tcMar>
                  <w:top w:w="15" w:type="dxa"/>
                  <w:left w:w="0" w:type="dxa"/>
                  <w:bottom w:w="0" w:type="dxa"/>
                  <w:right w:w="15" w:type="dxa"/>
                </w:tcMar>
                <w:vAlign w:val="center"/>
              </w:tcPr>
              <w:p w14:paraId="16211877"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0EB4389E"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32ECBF65"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3F774FCC"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5F3D113C" w14:textId="77777777" w:rsidR="00FB601A" w:rsidRDefault="00FB601A" w:rsidP="00DD7ED1">
                <w:pPr>
                  <w:jc w:val="right"/>
                  <w:rPr>
                    <w:rFonts w:ascii="Times New Roman"/>
                    <w:color w:val="000000"/>
                    <w:sz w:val="16"/>
                  </w:rPr>
                </w:pPr>
                <w:r>
                  <w:rPr>
                    <w:rFonts w:ascii="Times New Roman"/>
                    <w:color w:val="000000"/>
                    <w:sz w:val="16"/>
                  </w:rPr>
                  <w:t>12,247</w:t>
                </w:r>
              </w:p>
            </w:tc>
            <w:tc>
              <w:tcPr>
                <w:tcW w:w="50" w:type="pct"/>
                <w:shd w:val="clear" w:color="auto" w:fill="CFF0FC"/>
                <w:noWrap/>
                <w:tcMar>
                  <w:top w:w="15" w:type="dxa"/>
                  <w:left w:w="0" w:type="dxa"/>
                  <w:bottom w:w="0" w:type="dxa"/>
                  <w:right w:w="15" w:type="dxa"/>
                </w:tcMar>
                <w:vAlign w:val="center"/>
              </w:tcPr>
              <w:p w14:paraId="44CB199E"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3EA28EA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D48593D"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5B94638F" w14:textId="77777777" w:rsidR="00FB601A" w:rsidRDefault="00FB601A" w:rsidP="00DD7ED1">
                <w:pPr>
                  <w:jc w:val="right"/>
                  <w:rPr>
                    <w:rFonts w:ascii="Times New Roman"/>
                    <w:color w:val="000000"/>
                    <w:sz w:val="16"/>
                  </w:rPr>
                </w:pPr>
                <w:r>
                  <w:rPr>
                    <w:rFonts w:ascii="Times New Roman"/>
                    <w:color w:val="000000"/>
                    <w:sz w:val="16"/>
                  </w:rPr>
                  <w:t>12,247</w:t>
                </w:r>
              </w:p>
            </w:tc>
            <w:tc>
              <w:tcPr>
                <w:tcW w:w="50" w:type="pct"/>
                <w:shd w:val="clear" w:color="auto" w:fill="CFF0FC"/>
                <w:noWrap/>
                <w:tcMar>
                  <w:top w:w="15" w:type="dxa"/>
                  <w:left w:w="0" w:type="dxa"/>
                  <w:bottom w:w="0" w:type="dxa"/>
                  <w:right w:w="15" w:type="dxa"/>
                </w:tcMar>
                <w:vAlign w:val="center"/>
              </w:tcPr>
              <w:p w14:paraId="66BC3C17"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5E5A21B5"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42CC1769"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CFF0FC"/>
                <w:noWrap/>
                <w:tcMar>
                  <w:top w:w="15" w:type="dxa"/>
                  <w:left w:w="0" w:type="dxa"/>
                  <w:bottom w:w="0" w:type="dxa"/>
                  <w:right w:w="15" w:type="dxa"/>
                </w:tcMar>
                <w:vAlign w:val="center"/>
              </w:tcPr>
              <w:p w14:paraId="2AAAFE3F" w14:textId="77777777" w:rsidR="00FB601A" w:rsidRDefault="00FB601A" w:rsidP="00DD7ED1">
                <w:pPr>
                  <w:jc w:val="right"/>
                  <w:rPr>
                    <w:rFonts w:ascii="Times New Roman"/>
                    <w:color w:val="000000"/>
                    <w:sz w:val="16"/>
                  </w:rPr>
                </w:pPr>
                <w:r>
                  <w:rPr>
                    <w:rFonts w:ascii="Times New Roman"/>
                    <w:color w:val="000000"/>
                    <w:sz w:val="16"/>
                  </w:rPr>
                  <w:t>18,371</w:t>
                </w:r>
              </w:p>
            </w:tc>
            <w:tc>
              <w:tcPr>
                <w:tcW w:w="50" w:type="pct"/>
                <w:shd w:val="clear" w:color="auto" w:fill="CFF0FC"/>
                <w:noWrap/>
                <w:tcMar>
                  <w:top w:w="15" w:type="dxa"/>
                  <w:left w:w="0" w:type="dxa"/>
                  <w:bottom w:w="0" w:type="dxa"/>
                  <w:right w:w="15" w:type="dxa"/>
                </w:tcMar>
                <w:vAlign w:val="center"/>
              </w:tcPr>
              <w:p w14:paraId="7CE88E53"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00A90563"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6F40448F"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CFF0FC"/>
                <w:noWrap/>
                <w:tcMar>
                  <w:top w:w="15" w:type="dxa"/>
                  <w:left w:w="0" w:type="dxa"/>
                  <w:bottom w:w="0" w:type="dxa"/>
                  <w:right w:w="15" w:type="dxa"/>
                </w:tcMar>
                <w:vAlign w:val="center"/>
              </w:tcPr>
              <w:p w14:paraId="0F93187D"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191F4011"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36871DFA" w14:textId="77777777" w:rsidTr="00A37567">
            <w:trPr>
              <w:cantSplit/>
              <w:trHeight w:val="230"/>
              <w:jc w:val="center"/>
            </w:trPr>
            <w:tc>
              <w:tcPr>
                <w:tcW w:w="993" w:type="pct"/>
                <w:shd w:val="clear" w:color="auto" w:fill="CFF0FC"/>
                <w:tcMar>
                  <w:top w:w="15" w:type="dxa"/>
                  <w:left w:w="0" w:type="dxa"/>
                  <w:bottom w:w="0" w:type="dxa"/>
                  <w:right w:w="15" w:type="dxa"/>
                </w:tcMar>
                <w:vAlign w:val="center"/>
              </w:tcPr>
              <w:p w14:paraId="3DC7A75E" w14:textId="77777777" w:rsidR="00FB601A" w:rsidRDefault="00FB601A" w:rsidP="00DD7ED1">
                <w:pPr>
                  <w:keepNext/>
                  <w:ind w:left="137"/>
                  <w:rPr>
                    <w:rFonts w:ascii="Times New Roman"/>
                    <w:color w:val="000000"/>
                    <w:sz w:val="16"/>
                  </w:rPr>
                </w:pPr>
                <w:r>
                  <w:rPr>
                    <w:rFonts w:ascii="Times New Roman"/>
                    <w:color w:val="000000"/>
                    <w:sz w:val="16"/>
                  </w:rPr>
                  <w:t xml:space="preserve"> Value of Accelerated RSUs</w:t>
                </w:r>
              </w:p>
            </w:tc>
            <w:tc>
              <w:tcPr>
                <w:tcW w:w="106" w:type="pct"/>
                <w:shd w:val="clear" w:color="auto" w:fill="CFF0FC"/>
                <w:tcMar>
                  <w:top w:w="15" w:type="dxa"/>
                  <w:left w:w="0" w:type="dxa"/>
                  <w:bottom w:w="0" w:type="dxa"/>
                  <w:right w:w="15" w:type="dxa"/>
                </w:tcMar>
                <w:vAlign w:val="center"/>
              </w:tcPr>
              <w:p w14:paraId="2F6C9A2A"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4630F00"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CFF0FC"/>
                <w:noWrap/>
                <w:tcMar>
                  <w:top w:w="15" w:type="dxa"/>
                  <w:left w:w="0" w:type="dxa"/>
                  <w:bottom w:w="0" w:type="dxa"/>
                  <w:right w:w="15" w:type="dxa"/>
                </w:tcMar>
                <w:vAlign w:val="center"/>
              </w:tcPr>
              <w:p w14:paraId="174379B9" w14:textId="77777777" w:rsidR="00FB601A" w:rsidRDefault="00FB601A" w:rsidP="00DD7ED1">
                <w:pPr>
                  <w:jc w:val="right"/>
                  <w:rPr>
                    <w:rFonts w:ascii="Times New Roman"/>
                    <w:color w:val="000000"/>
                    <w:sz w:val="16"/>
                  </w:rPr>
                </w:pPr>
                <w:r>
                  <w:rPr>
                    <w:rFonts w:ascii="Times New Roman"/>
                    <w:color w:val="000000"/>
                    <w:sz w:val="16"/>
                  </w:rPr>
                  <w:t>6,331,728</w:t>
                </w:r>
              </w:p>
            </w:tc>
            <w:tc>
              <w:tcPr>
                <w:tcW w:w="50" w:type="pct"/>
                <w:shd w:val="clear" w:color="auto" w:fill="CFF0FC"/>
                <w:noWrap/>
                <w:tcMar>
                  <w:top w:w="15" w:type="dxa"/>
                  <w:left w:w="0" w:type="dxa"/>
                  <w:bottom w:w="0" w:type="dxa"/>
                  <w:right w:w="15" w:type="dxa"/>
                </w:tcMar>
                <w:vAlign w:val="center"/>
              </w:tcPr>
              <w:p w14:paraId="12A17877"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579720EE"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5BD73109"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698119A8"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18C237BF"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6DE15B9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982F14A"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2F6F8A76"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651F9DF7"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08FC096A"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4801E493"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CFF0FC"/>
                <w:noWrap/>
                <w:tcMar>
                  <w:top w:w="15" w:type="dxa"/>
                  <w:left w:w="0" w:type="dxa"/>
                  <w:bottom w:w="0" w:type="dxa"/>
                  <w:right w:w="15" w:type="dxa"/>
                </w:tcMar>
                <w:vAlign w:val="center"/>
              </w:tcPr>
              <w:p w14:paraId="0BAAB6AB" w14:textId="77777777" w:rsidR="00FB601A" w:rsidRDefault="00FB601A" w:rsidP="00DD7ED1">
                <w:pPr>
                  <w:jc w:val="right"/>
                  <w:rPr>
                    <w:rFonts w:ascii="Times New Roman"/>
                    <w:color w:val="000000"/>
                    <w:sz w:val="16"/>
                  </w:rPr>
                </w:pPr>
                <w:r>
                  <w:rPr>
                    <w:rFonts w:ascii="Times New Roman"/>
                    <w:color w:val="000000"/>
                    <w:sz w:val="16"/>
                  </w:rPr>
                  <w:t>6,331,728</w:t>
                </w:r>
              </w:p>
            </w:tc>
            <w:tc>
              <w:tcPr>
                <w:tcW w:w="50" w:type="pct"/>
                <w:shd w:val="clear" w:color="auto" w:fill="CFF0FC"/>
                <w:noWrap/>
                <w:tcMar>
                  <w:top w:w="15" w:type="dxa"/>
                  <w:left w:w="0" w:type="dxa"/>
                  <w:bottom w:w="0" w:type="dxa"/>
                  <w:right w:w="15" w:type="dxa"/>
                </w:tcMar>
                <w:vAlign w:val="center"/>
              </w:tcPr>
              <w:p w14:paraId="2F2E7ABD"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25277C7A"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6DF29A9"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CFF0FC"/>
                <w:noWrap/>
                <w:tcMar>
                  <w:top w:w="15" w:type="dxa"/>
                  <w:left w:w="0" w:type="dxa"/>
                  <w:bottom w:w="0" w:type="dxa"/>
                  <w:right w:w="15" w:type="dxa"/>
                </w:tcMar>
                <w:vAlign w:val="center"/>
              </w:tcPr>
              <w:p w14:paraId="6A4E3453" w14:textId="77777777" w:rsidR="00FB601A" w:rsidRDefault="00FB601A" w:rsidP="00DD7ED1">
                <w:pPr>
                  <w:jc w:val="right"/>
                  <w:rPr>
                    <w:rFonts w:ascii="Times New Roman"/>
                    <w:color w:val="000000"/>
                    <w:sz w:val="16"/>
                  </w:rPr>
                </w:pPr>
                <w:r>
                  <w:rPr>
                    <w:rFonts w:ascii="Times New Roman"/>
                    <w:color w:val="000000"/>
                    <w:sz w:val="16"/>
                  </w:rPr>
                  <w:t>6,331,728</w:t>
                </w:r>
              </w:p>
            </w:tc>
            <w:tc>
              <w:tcPr>
                <w:tcW w:w="50" w:type="pct"/>
                <w:shd w:val="clear" w:color="auto" w:fill="CFF0FC"/>
                <w:noWrap/>
                <w:tcMar>
                  <w:top w:w="15" w:type="dxa"/>
                  <w:left w:w="0" w:type="dxa"/>
                  <w:bottom w:w="0" w:type="dxa"/>
                  <w:right w:w="15" w:type="dxa"/>
                </w:tcMar>
                <w:vAlign w:val="center"/>
              </w:tcPr>
              <w:p w14:paraId="553A3EC6"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71BA0197" w14:textId="77777777" w:rsidTr="00A37567">
            <w:trPr>
              <w:cantSplit/>
              <w:trHeight w:val="230"/>
              <w:jc w:val="center"/>
            </w:trPr>
            <w:tc>
              <w:tcPr>
                <w:tcW w:w="993" w:type="pct"/>
                <w:shd w:val="clear" w:color="auto" w:fill="CFF0FC"/>
                <w:tcMar>
                  <w:top w:w="15" w:type="dxa"/>
                  <w:left w:w="0" w:type="dxa"/>
                  <w:bottom w:w="0" w:type="dxa"/>
                  <w:right w:w="15" w:type="dxa"/>
                </w:tcMar>
                <w:vAlign w:val="center"/>
              </w:tcPr>
              <w:p w14:paraId="7895D6CF" w14:textId="77777777" w:rsidR="00FB601A" w:rsidRDefault="00FB601A" w:rsidP="00DD7ED1">
                <w:pPr>
                  <w:keepNext/>
                  <w:ind w:left="137"/>
                  <w:rPr>
                    <w:rFonts w:ascii="Times New Roman"/>
                    <w:color w:val="000000"/>
                    <w:sz w:val="16"/>
                  </w:rPr>
                </w:pPr>
                <w:r>
                  <w:rPr>
                    <w:rFonts w:ascii="Times New Roman"/>
                    <w:color w:val="000000"/>
                    <w:sz w:val="16"/>
                  </w:rPr>
                  <w:t xml:space="preserve"> Value of Accelerated Options</w:t>
                </w:r>
              </w:p>
            </w:tc>
            <w:tc>
              <w:tcPr>
                <w:tcW w:w="106" w:type="pct"/>
                <w:shd w:val="clear" w:color="auto" w:fill="CFF0FC"/>
                <w:tcMar>
                  <w:top w:w="15" w:type="dxa"/>
                  <w:left w:w="0" w:type="dxa"/>
                  <w:bottom w:w="0" w:type="dxa"/>
                  <w:right w:w="15" w:type="dxa"/>
                </w:tcMar>
                <w:vAlign w:val="center"/>
              </w:tcPr>
              <w:p w14:paraId="275EBEFC"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8D17FB8"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CFF0FC"/>
                <w:noWrap/>
                <w:tcMar>
                  <w:top w:w="15" w:type="dxa"/>
                  <w:left w:w="0" w:type="dxa"/>
                  <w:bottom w:w="0" w:type="dxa"/>
                  <w:right w:w="15" w:type="dxa"/>
                </w:tcMar>
                <w:vAlign w:val="center"/>
              </w:tcPr>
              <w:p w14:paraId="181D9C33" w14:textId="77777777" w:rsidR="00FB601A" w:rsidRDefault="00FB601A" w:rsidP="00DD7ED1">
                <w:pPr>
                  <w:jc w:val="right"/>
                  <w:rPr>
                    <w:rFonts w:ascii="Times New Roman"/>
                    <w:color w:val="000000"/>
                    <w:sz w:val="16"/>
                  </w:rPr>
                </w:pPr>
                <w:r>
                  <w:rPr>
                    <w:rFonts w:ascii="Times New Roman"/>
                    <w:color w:val="000000"/>
                    <w:sz w:val="16"/>
                  </w:rPr>
                  <w:t>1,193,260</w:t>
                </w:r>
              </w:p>
            </w:tc>
            <w:tc>
              <w:tcPr>
                <w:tcW w:w="50" w:type="pct"/>
                <w:shd w:val="clear" w:color="auto" w:fill="CFF0FC"/>
                <w:noWrap/>
                <w:tcMar>
                  <w:top w:w="15" w:type="dxa"/>
                  <w:left w:w="0" w:type="dxa"/>
                  <w:bottom w:w="0" w:type="dxa"/>
                  <w:right w:w="15" w:type="dxa"/>
                </w:tcMar>
                <w:vAlign w:val="center"/>
              </w:tcPr>
              <w:p w14:paraId="42FE08CC"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26A463C3"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0B93E7AA"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442B2499"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4627D221"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00B51FF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3F97463B"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296E0B92"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7DBE9F93"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14FCCBCE"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41236BFD"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CFF0FC"/>
                <w:noWrap/>
                <w:tcMar>
                  <w:top w:w="15" w:type="dxa"/>
                  <w:left w:w="0" w:type="dxa"/>
                  <w:bottom w:w="0" w:type="dxa"/>
                  <w:right w:w="15" w:type="dxa"/>
                </w:tcMar>
                <w:vAlign w:val="center"/>
              </w:tcPr>
              <w:p w14:paraId="06F28DB3" w14:textId="77777777" w:rsidR="00FB601A" w:rsidRDefault="00FB601A" w:rsidP="00DD7ED1">
                <w:pPr>
                  <w:jc w:val="right"/>
                  <w:rPr>
                    <w:rFonts w:ascii="Times New Roman"/>
                    <w:color w:val="000000"/>
                    <w:sz w:val="16"/>
                  </w:rPr>
                </w:pPr>
                <w:r>
                  <w:rPr>
                    <w:rFonts w:ascii="Times New Roman"/>
                    <w:color w:val="000000"/>
                    <w:sz w:val="16"/>
                  </w:rPr>
                  <w:t>1,193,260</w:t>
                </w:r>
              </w:p>
            </w:tc>
            <w:tc>
              <w:tcPr>
                <w:tcW w:w="50" w:type="pct"/>
                <w:shd w:val="clear" w:color="auto" w:fill="CFF0FC"/>
                <w:noWrap/>
                <w:tcMar>
                  <w:top w:w="15" w:type="dxa"/>
                  <w:left w:w="0" w:type="dxa"/>
                  <w:bottom w:w="0" w:type="dxa"/>
                  <w:right w:w="15" w:type="dxa"/>
                </w:tcMar>
                <w:vAlign w:val="center"/>
              </w:tcPr>
              <w:p w14:paraId="2232B5C4"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0E73DA5A"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0D8C6060"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CFF0FC"/>
                <w:noWrap/>
                <w:tcMar>
                  <w:top w:w="15" w:type="dxa"/>
                  <w:left w:w="0" w:type="dxa"/>
                  <w:bottom w:w="0" w:type="dxa"/>
                  <w:right w:w="15" w:type="dxa"/>
                </w:tcMar>
                <w:vAlign w:val="center"/>
              </w:tcPr>
              <w:p w14:paraId="5D5A06C2" w14:textId="77777777" w:rsidR="00FB601A" w:rsidRDefault="00FB601A" w:rsidP="00DD7ED1">
                <w:pPr>
                  <w:jc w:val="right"/>
                  <w:rPr>
                    <w:rFonts w:ascii="Times New Roman"/>
                    <w:color w:val="000000"/>
                    <w:sz w:val="16"/>
                  </w:rPr>
                </w:pPr>
                <w:r>
                  <w:rPr>
                    <w:rFonts w:ascii="Times New Roman"/>
                    <w:color w:val="000000"/>
                    <w:sz w:val="16"/>
                  </w:rPr>
                  <w:t>1,193,260</w:t>
                </w:r>
              </w:p>
            </w:tc>
            <w:tc>
              <w:tcPr>
                <w:tcW w:w="50" w:type="pct"/>
                <w:shd w:val="clear" w:color="auto" w:fill="CFF0FC"/>
                <w:noWrap/>
                <w:tcMar>
                  <w:top w:w="15" w:type="dxa"/>
                  <w:left w:w="0" w:type="dxa"/>
                  <w:bottom w:w="0" w:type="dxa"/>
                  <w:right w:w="15" w:type="dxa"/>
                </w:tcMar>
                <w:vAlign w:val="center"/>
              </w:tcPr>
              <w:p w14:paraId="61C2300B"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74FE969A" w14:textId="77777777" w:rsidTr="00A37567">
            <w:trPr>
              <w:cantSplit/>
              <w:trHeight w:val="230"/>
              <w:jc w:val="center"/>
            </w:trPr>
            <w:tc>
              <w:tcPr>
                <w:tcW w:w="993" w:type="pct"/>
                <w:tcBorders>
                  <w:bottom w:val="single" w:sz="2" w:space="0" w:color="000000"/>
                </w:tcBorders>
                <w:shd w:val="clear" w:color="auto" w:fill="CFF0FC"/>
                <w:tcMar>
                  <w:top w:w="15" w:type="dxa"/>
                  <w:left w:w="0" w:type="dxa"/>
                  <w:bottom w:w="0" w:type="dxa"/>
                  <w:right w:w="15" w:type="dxa"/>
                </w:tcMar>
                <w:vAlign w:val="center"/>
              </w:tcPr>
              <w:p w14:paraId="07DBF7C4" w14:textId="77777777" w:rsidR="00FB601A" w:rsidRDefault="00FB601A" w:rsidP="00DD7ED1">
                <w:pPr>
                  <w:keepNext/>
                  <w:ind w:left="137"/>
                  <w:rPr>
                    <w:rFonts w:ascii="Calibri"/>
                    <w:color w:val="000000"/>
                  </w:rPr>
                </w:pPr>
                <w:r>
                  <w:rPr>
                    <w:rFonts w:ascii="Times New Roman"/>
                    <w:color w:val="000000"/>
                    <w:sz w:val="16"/>
                  </w:rPr>
                  <w:t xml:space="preserve"> Value of Accelerated PSUs</w:t>
                </w:r>
                <w:r>
                  <w:rPr>
                    <w:rFonts w:ascii="Times New Roman"/>
                    <w:color w:val="000000"/>
                    <w:sz w:val="16"/>
                    <w:vertAlign w:val="superscript"/>
                  </w:rPr>
                  <w:t xml:space="preserve"> (2)(3)</w:t>
                </w:r>
              </w:p>
            </w:tc>
            <w:tc>
              <w:tcPr>
                <w:tcW w:w="106" w:type="pct"/>
                <w:shd w:val="clear" w:color="auto" w:fill="CFF0FC"/>
                <w:tcMar>
                  <w:top w:w="15" w:type="dxa"/>
                  <w:left w:w="0" w:type="dxa"/>
                  <w:bottom w:w="0" w:type="dxa"/>
                  <w:right w:w="15" w:type="dxa"/>
                </w:tcMar>
                <w:vAlign w:val="center"/>
              </w:tcPr>
              <w:p w14:paraId="1CBCE210"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CFF0FC"/>
                <w:noWrap/>
                <w:tcMar>
                  <w:top w:w="15" w:type="dxa"/>
                  <w:left w:w="0" w:type="dxa"/>
                  <w:bottom w:w="0" w:type="dxa"/>
                  <w:right w:w="15" w:type="dxa"/>
                </w:tcMar>
                <w:vAlign w:val="center"/>
              </w:tcPr>
              <w:p w14:paraId="15393AB6"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tcBorders>
                  <w:bottom w:val="single" w:sz="2" w:space="0" w:color="000000"/>
                </w:tcBorders>
                <w:shd w:val="clear" w:color="auto" w:fill="CFF0FC"/>
                <w:noWrap/>
                <w:tcMar>
                  <w:top w:w="15" w:type="dxa"/>
                  <w:left w:w="0" w:type="dxa"/>
                  <w:bottom w:w="0" w:type="dxa"/>
                  <w:right w:w="15" w:type="dxa"/>
                </w:tcMar>
                <w:vAlign w:val="center"/>
              </w:tcPr>
              <w:p w14:paraId="4F8E02C0" w14:textId="77777777" w:rsidR="00FB601A" w:rsidRDefault="00FB601A" w:rsidP="00DD7ED1">
                <w:pPr>
                  <w:jc w:val="right"/>
                  <w:rPr>
                    <w:rFonts w:ascii="Times New Roman"/>
                    <w:color w:val="000000"/>
                    <w:sz w:val="16"/>
                  </w:rPr>
                </w:pPr>
                <w:r>
                  <w:rPr>
                    <w:rFonts w:ascii="Times New Roman"/>
                    <w:color w:val="000000"/>
                    <w:sz w:val="16"/>
                  </w:rPr>
                  <w:t>19,914,623</w:t>
                </w:r>
              </w:p>
            </w:tc>
            <w:tc>
              <w:tcPr>
                <w:tcW w:w="50" w:type="pct"/>
                <w:shd w:val="clear" w:color="auto" w:fill="CFF0FC"/>
                <w:noWrap/>
                <w:tcMar>
                  <w:top w:w="15" w:type="dxa"/>
                  <w:left w:w="0" w:type="dxa"/>
                  <w:bottom w:w="0" w:type="dxa"/>
                  <w:right w:w="15" w:type="dxa"/>
                </w:tcMar>
                <w:vAlign w:val="center"/>
              </w:tcPr>
              <w:p w14:paraId="160C6727"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74DE101E"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CFF0FC"/>
                <w:noWrap/>
                <w:tcMar>
                  <w:top w:w="15" w:type="dxa"/>
                  <w:left w:w="0" w:type="dxa"/>
                  <w:bottom w:w="0" w:type="dxa"/>
                  <w:right w:w="15" w:type="dxa"/>
                </w:tcMar>
                <w:vAlign w:val="center"/>
              </w:tcPr>
              <w:p w14:paraId="061D3DA5"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bottom w:val="single" w:sz="2" w:space="0" w:color="000000"/>
                </w:tcBorders>
                <w:shd w:val="clear" w:color="auto" w:fill="CFF0FC"/>
                <w:noWrap/>
                <w:tcMar>
                  <w:top w:w="15" w:type="dxa"/>
                  <w:left w:w="0" w:type="dxa"/>
                  <w:bottom w:w="0" w:type="dxa"/>
                  <w:right w:w="15" w:type="dxa"/>
                </w:tcMar>
                <w:vAlign w:val="center"/>
              </w:tcPr>
              <w:p w14:paraId="2AD2A867"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6E933981"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2111EBA6"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CFF0FC"/>
                <w:noWrap/>
                <w:tcMar>
                  <w:top w:w="15" w:type="dxa"/>
                  <w:left w:w="0" w:type="dxa"/>
                  <w:bottom w:w="0" w:type="dxa"/>
                  <w:right w:w="15" w:type="dxa"/>
                </w:tcMar>
                <w:vAlign w:val="center"/>
              </w:tcPr>
              <w:p w14:paraId="4789F46E"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bottom w:val="single" w:sz="2" w:space="0" w:color="000000"/>
                </w:tcBorders>
                <w:shd w:val="clear" w:color="auto" w:fill="CFF0FC"/>
                <w:noWrap/>
                <w:tcMar>
                  <w:top w:w="15" w:type="dxa"/>
                  <w:left w:w="0" w:type="dxa"/>
                  <w:bottom w:w="0" w:type="dxa"/>
                  <w:right w:w="15" w:type="dxa"/>
                </w:tcMar>
                <w:vAlign w:val="center"/>
              </w:tcPr>
              <w:p w14:paraId="1272F17C"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5EA6ED80"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44F21DF8"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CFF0FC"/>
                <w:noWrap/>
                <w:tcMar>
                  <w:top w:w="15" w:type="dxa"/>
                  <w:left w:w="0" w:type="dxa"/>
                  <w:bottom w:w="0" w:type="dxa"/>
                  <w:right w:w="15" w:type="dxa"/>
                </w:tcMar>
                <w:vAlign w:val="center"/>
              </w:tcPr>
              <w:p w14:paraId="17747E1A"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tcBorders>
                  <w:bottom w:val="single" w:sz="2" w:space="0" w:color="000000"/>
                </w:tcBorders>
                <w:shd w:val="clear" w:color="auto" w:fill="CFF0FC"/>
                <w:noWrap/>
                <w:tcMar>
                  <w:top w:w="15" w:type="dxa"/>
                  <w:left w:w="0" w:type="dxa"/>
                  <w:bottom w:w="0" w:type="dxa"/>
                  <w:right w:w="15" w:type="dxa"/>
                </w:tcMar>
                <w:vAlign w:val="center"/>
              </w:tcPr>
              <w:p w14:paraId="6B16581A" w14:textId="77777777" w:rsidR="00FB601A" w:rsidRDefault="00FB601A" w:rsidP="00DD7ED1">
                <w:pPr>
                  <w:jc w:val="right"/>
                  <w:rPr>
                    <w:rFonts w:ascii="Times New Roman"/>
                    <w:color w:val="000000"/>
                    <w:sz w:val="16"/>
                  </w:rPr>
                </w:pPr>
                <w:r>
                  <w:rPr>
                    <w:rFonts w:ascii="Times New Roman"/>
                    <w:color w:val="000000"/>
                    <w:sz w:val="16"/>
                  </w:rPr>
                  <w:t>19,914,623</w:t>
                </w:r>
              </w:p>
            </w:tc>
            <w:tc>
              <w:tcPr>
                <w:tcW w:w="50" w:type="pct"/>
                <w:shd w:val="clear" w:color="auto" w:fill="CFF0FC"/>
                <w:noWrap/>
                <w:tcMar>
                  <w:top w:w="15" w:type="dxa"/>
                  <w:left w:w="0" w:type="dxa"/>
                  <w:bottom w:w="0" w:type="dxa"/>
                  <w:right w:w="15" w:type="dxa"/>
                </w:tcMar>
                <w:vAlign w:val="center"/>
              </w:tcPr>
              <w:p w14:paraId="533EC12D"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2985AC3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CFF0FC"/>
                <w:noWrap/>
                <w:tcMar>
                  <w:top w:w="15" w:type="dxa"/>
                  <w:left w:w="0" w:type="dxa"/>
                  <w:bottom w:w="0" w:type="dxa"/>
                  <w:right w:w="15" w:type="dxa"/>
                </w:tcMar>
                <w:vAlign w:val="center"/>
              </w:tcPr>
              <w:p w14:paraId="082BD3A2"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tcBorders>
                  <w:bottom w:val="single" w:sz="2" w:space="0" w:color="000000"/>
                </w:tcBorders>
                <w:shd w:val="clear" w:color="auto" w:fill="CFF0FC"/>
                <w:noWrap/>
                <w:tcMar>
                  <w:top w:w="15" w:type="dxa"/>
                  <w:left w:w="0" w:type="dxa"/>
                  <w:bottom w:w="0" w:type="dxa"/>
                  <w:right w:w="15" w:type="dxa"/>
                </w:tcMar>
                <w:vAlign w:val="center"/>
              </w:tcPr>
              <w:p w14:paraId="14629CAF" w14:textId="77777777" w:rsidR="00FB601A" w:rsidRDefault="00FB601A" w:rsidP="00DD7ED1">
                <w:pPr>
                  <w:jc w:val="right"/>
                  <w:rPr>
                    <w:rFonts w:ascii="Times New Roman"/>
                    <w:color w:val="000000"/>
                    <w:sz w:val="16"/>
                  </w:rPr>
                </w:pPr>
                <w:r>
                  <w:rPr>
                    <w:rFonts w:ascii="Times New Roman"/>
                    <w:color w:val="000000"/>
                    <w:sz w:val="16"/>
                  </w:rPr>
                  <w:t>19,914,623</w:t>
                </w:r>
              </w:p>
            </w:tc>
            <w:tc>
              <w:tcPr>
                <w:tcW w:w="50" w:type="pct"/>
                <w:shd w:val="clear" w:color="auto" w:fill="CFF0FC"/>
                <w:noWrap/>
                <w:tcMar>
                  <w:top w:w="15" w:type="dxa"/>
                  <w:left w:w="0" w:type="dxa"/>
                  <w:bottom w:w="0" w:type="dxa"/>
                  <w:right w:w="15" w:type="dxa"/>
                </w:tcMar>
                <w:vAlign w:val="center"/>
              </w:tcPr>
              <w:p w14:paraId="2621AD35"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17001C1C" w14:textId="77777777" w:rsidTr="00A37567">
            <w:trPr>
              <w:cantSplit/>
              <w:trHeight w:val="230"/>
              <w:jc w:val="center"/>
            </w:trPr>
            <w:tc>
              <w:tcPr>
                <w:tcW w:w="993" w:type="pct"/>
                <w:tcBorders>
                  <w:top w:val="single" w:sz="2" w:space="0" w:color="000000"/>
                </w:tcBorders>
                <w:shd w:val="clear" w:color="auto" w:fill="CFF0FC"/>
                <w:tcMar>
                  <w:top w:w="15" w:type="dxa"/>
                  <w:left w:w="0" w:type="dxa"/>
                  <w:bottom w:w="0" w:type="dxa"/>
                  <w:right w:w="15" w:type="dxa"/>
                </w:tcMar>
                <w:vAlign w:val="center"/>
              </w:tcPr>
              <w:p w14:paraId="65E495AB" w14:textId="77777777" w:rsidR="00FB601A" w:rsidRDefault="00FB601A" w:rsidP="00DD7ED1">
                <w:pPr>
                  <w:keepNext/>
                  <w:ind w:left="274"/>
                  <w:rPr>
                    <w:rFonts w:ascii="Times New Roman"/>
                    <w:color w:val="000000"/>
                    <w:sz w:val="16"/>
                  </w:rPr>
                </w:pPr>
                <w:r>
                  <w:rPr>
                    <w:rFonts w:ascii="Times New Roman"/>
                    <w:color w:val="000000"/>
                    <w:sz w:val="16"/>
                  </w:rPr>
                  <w:t xml:space="preserve"> Total</w:t>
                </w:r>
              </w:p>
            </w:tc>
            <w:tc>
              <w:tcPr>
                <w:tcW w:w="106" w:type="pct"/>
                <w:shd w:val="clear" w:color="auto" w:fill="CFF0FC"/>
                <w:tcMar>
                  <w:top w:w="15" w:type="dxa"/>
                  <w:left w:w="0" w:type="dxa"/>
                  <w:bottom w:w="0" w:type="dxa"/>
                  <w:right w:w="15" w:type="dxa"/>
                </w:tcMar>
                <w:vAlign w:val="center"/>
              </w:tcPr>
              <w:p w14:paraId="0D4EA78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center"/>
              </w:tcPr>
              <w:p w14:paraId="1D7E8B51"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tcBorders>
                  <w:top w:val="single" w:sz="2" w:space="0" w:color="000000"/>
                </w:tcBorders>
                <w:shd w:val="clear" w:color="auto" w:fill="CFF0FC"/>
                <w:noWrap/>
                <w:tcMar>
                  <w:top w:w="15" w:type="dxa"/>
                  <w:left w:w="0" w:type="dxa"/>
                  <w:bottom w:w="0" w:type="dxa"/>
                  <w:right w:w="15" w:type="dxa"/>
                </w:tcMar>
                <w:vAlign w:val="center"/>
              </w:tcPr>
              <w:p w14:paraId="1AB353A8" w14:textId="77777777" w:rsidR="00FB601A" w:rsidRDefault="00FB601A" w:rsidP="00DD7ED1">
                <w:pPr>
                  <w:jc w:val="right"/>
                  <w:rPr>
                    <w:rFonts w:ascii="Times New Roman"/>
                    <w:color w:val="000000"/>
                    <w:sz w:val="16"/>
                  </w:rPr>
                </w:pPr>
                <w:r>
                  <w:rPr>
                    <w:rFonts w:ascii="Times New Roman"/>
                    <w:color w:val="000000"/>
                    <w:sz w:val="16"/>
                  </w:rPr>
                  <w:t>27,962,611</w:t>
                </w:r>
              </w:p>
            </w:tc>
            <w:tc>
              <w:tcPr>
                <w:tcW w:w="50" w:type="pct"/>
                <w:shd w:val="clear" w:color="auto" w:fill="CFF0FC"/>
                <w:noWrap/>
                <w:tcMar>
                  <w:top w:w="15" w:type="dxa"/>
                  <w:left w:w="0" w:type="dxa"/>
                  <w:bottom w:w="0" w:type="dxa"/>
                  <w:right w:w="15" w:type="dxa"/>
                </w:tcMar>
                <w:vAlign w:val="center"/>
              </w:tcPr>
              <w:p w14:paraId="6C9D1478"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61272186"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center"/>
              </w:tcPr>
              <w:p w14:paraId="353DFB1B"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top w:val="single" w:sz="2" w:space="0" w:color="000000"/>
                </w:tcBorders>
                <w:shd w:val="clear" w:color="auto" w:fill="CFF0FC"/>
                <w:noWrap/>
                <w:tcMar>
                  <w:top w:w="15" w:type="dxa"/>
                  <w:left w:w="0" w:type="dxa"/>
                  <w:bottom w:w="0" w:type="dxa"/>
                  <w:right w:w="15" w:type="dxa"/>
                </w:tcMar>
                <w:vAlign w:val="center"/>
              </w:tcPr>
              <w:p w14:paraId="25D70417" w14:textId="77777777" w:rsidR="00FB601A" w:rsidRDefault="00FB601A" w:rsidP="00DD7ED1">
                <w:pPr>
                  <w:jc w:val="right"/>
                  <w:rPr>
                    <w:rFonts w:ascii="Times New Roman"/>
                    <w:color w:val="000000"/>
                    <w:sz w:val="16"/>
                  </w:rPr>
                </w:pPr>
                <w:r>
                  <w:rPr>
                    <w:rFonts w:ascii="Times New Roman"/>
                    <w:color w:val="000000"/>
                    <w:sz w:val="16"/>
                  </w:rPr>
                  <w:t>535,247</w:t>
                </w:r>
              </w:p>
            </w:tc>
            <w:tc>
              <w:tcPr>
                <w:tcW w:w="50" w:type="pct"/>
                <w:shd w:val="clear" w:color="auto" w:fill="CFF0FC"/>
                <w:noWrap/>
                <w:tcMar>
                  <w:top w:w="15" w:type="dxa"/>
                  <w:left w:w="0" w:type="dxa"/>
                  <w:bottom w:w="0" w:type="dxa"/>
                  <w:right w:w="15" w:type="dxa"/>
                </w:tcMar>
                <w:vAlign w:val="center"/>
              </w:tcPr>
              <w:p w14:paraId="44C4B28F"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4902E75F"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center"/>
              </w:tcPr>
              <w:p w14:paraId="0F731609"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top w:val="single" w:sz="2" w:space="0" w:color="000000"/>
                </w:tcBorders>
                <w:shd w:val="clear" w:color="auto" w:fill="CFF0FC"/>
                <w:noWrap/>
                <w:tcMar>
                  <w:top w:w="15" w:type="dxa"/>
                  <w:left w:w="0" w:type="dxa"/>
                  <w:bottom w:w="0" w:type="dxa"/>
                  <w:right w:w="15" w:type="dxa"/>
                </w:tcMar>
                <w:vAlign w:val="center"/>
              </w:tcPr>
              <w:p w14:paraId="4D2107AC" w14:textId="77777777" w:rsidR="00FB601A" w:rsidRDefault="00FB601A" w:rsidP="00DD7ED1">
                <w:pPr>
                  <w:jc w:val="right"/>
                  <w:rPr>
                    <w:rFonts w:ascii="Times New Roman"/>
                    <w:color w:val="000000"/>
                    <w:sz w:val="16"/>
                  </w:rPr>
                </w:pPr>
                <w:r>
                  <w:rPr>
                    <w:rFonts w:ascii="Times New Roman"/>
                    <w:color w:val="000000"/>
                    <w:sz w:val="16"/>
                  </w:rPr>
                  <w:t>535,247</w:t>
                </w:r>
              </w:p>
            </w:tc>
            <w:tc>
              <w:tcPr>
                <w:tcW w:w="50" w:type="pct"/>
                <w:shd w:val="clear" w:color="auto" w:fill="CFF0FC"/>
                <w:noWrap/>
                <w:tcMar>
                  <w:top w:w="15" w:type="dxa"/>
                  <w:left w:w="0" w:type="dxa"/>
                  <w:bottom w:w="0" w:type="dxa"/>
                  <w:right w:w="15" w:type="dxa"/>
                </w:tcMar>
                <w:vAlign w:val="center"/>
              </w:tcPr>
              <w:p w14:paraId="0730385D"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5FEF0A5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center"/>
              </w:tcPr>
              <w:p w14:paraId="706BD104"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tcBorders>
                  <w:top w:val="single" w:sz="2" w:space="0" w:color="000000"/>
                </w:tcBorders>
                <w:shd w:val="clear" w:color="auto" w:fill="CFF0FC"/>
                <w:noWrap/>
                <w:tcMar>
                  <w:top w:w="15" w:type="dxa"/>
                  <w:left w:w="0" w:type="dxa"/>
                  <w:bottom w:w="0" w:type="dxa"/>
                  <w:right w:w="15" w:type="dxa"/>
                </w:tcMar>
                <w:vAlign w:val="center"/>
              </w:tcPr>
              <w:p w14:paraId="733E6F80" w14:textId="77777777" w:rsidR="00FB601A" w:rsidRDefault="00FB601A" w:rsidP="00DD7ED1">
                <w:pPr>
                  <w:jc w:val="right"/>
                  <w:rPr>
                    <w:rFonts w:ascii="Times New Roman"/>
                    <w:color w:val="000000"/>
                    <w:sz w:val="16"/>
                  </w:rPr>
                </w:pPr>
                <w:r>
                  <w:rPr>
                    <w:rFonts w:ascii="Times New Roman"/>
                    <w:color w:val="000000"/>
                    <w:sz w:val="16"/>
                  </w:rPr>
                  <w:t>28,765,482</w:t>
                </w:r>
              </w:p>
            </w:tc>
            <w:tc>
              <w:tcPr>
                <w:tcW w:w="50" w:type="pct"/>
                <w:shd w:val="clear" w:color="auto" w:fill="CFF0FC"/>
                <w:noWrap/>
                <w:tcMar>
                  <w:top w:w="15" w:type="dxa"/>
                  <w:left w:w="0" w:type="dxa"/>
                  <w:bottom w:w="0" w:type="dxa"/>
                  <w:right w:w="15" w:type="dxa"/>
                </w:tcMar>
                <w:vAlign w:val="center"/>
              </w:tcPr>
              <w:p w14:paraId="3D4874D1"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1FB63E6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center"/>
              </w:tcPr>
              <w:p w14:paraId="2D8401E1"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tcBorders>
                  <w:top w:val="single" w:sz="2" w:space="0" w:color="000000"/>
                </w:tcBorders>
                <w:shd w:val="clear" w:color="auto" w:fill="CFF0FC"/>
                <w:noWrap/>
                <w:tcMar>
                  <w:top w:w="15" w:type="dxa"/>
                  <w:left w:w="0" w:type="dxa"/>
                  <w:bottom w:w="0" w:type="dxa"/>
                  <w:right w:w="15" w:type="dxa"/>
                </w:tcMar>
                <w:vAlign w:val="center"/>
              </w:tcPr>
              <w:p w14:paraId="3C48EB22" w14:textId="77777777" w:rsidR="00FB601A" w:rsidRDefault="00FB601A" w:rsidP="00DD7ED1">
                <w:pPr>
                  <w:jc w:val="right"/>
                  <w:rPr>
                    <w:rFonts w:ascii="Times New Roman"/>
                    <w:color w:val="000000"/>
                    <w:sz w:val="16"/>
                  </w:rPr>
                </w:pPr>
                <w:r>
                  <w:rPr>
                    <w:rFonts w:ascii="Times New Roman"/>
                    <w:color w:val="000000"/>
                    <w:sz w:val="16"/>
                  </w:rPr>
                  <w:t>27,439,611</w:t>
                </w:r>
              </w:p>
            </w:tc>
            <w:tc>
              <w:tcPr>
                <w:tcW w:w="50" w:type="pct"/>
                <w:shd w:val="clear" w:color="auto" w:fill="CFF0FC"/>
                <w:noWrap/>
                <w:tcMar>
                  <w:top w:w="15" w:type="dxa"/>
                  <w:left w:w="0" w:type="dxa"/>
                  <w:bottom w:w="0" w:type="dxa"/>
                  <w:right w:w="15" w:type="dxa"/>
                </w:tcMar>
                <w:vAlign w:val="center"/>
              </w:tcPr>
              <w:p w14:paraId="54713B63"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169F7837" w14:textId="77777777" w:rsidTr="00A37567">
            <w:trPr>
              <w:cantSplit/>
              <w:trHeight w:val="230"/>
              <w:jc w:val="center"/>
            </w:trPr>
            <w:tc>
              <w:tcPr>
                <w:tcW w:w="993" w:type="pct"/>
                <w:shd w:val="clear" w:color="auto" w:fill="FFFFFF"/>
                <w:tcMar>
                  <w:top w:w="15" w:type="dxa"/>
                  <w:left w:w="0" w:type="dxa"/>
                  <w:bottom w:w="0" w:type="dxa"/>
                  <w:right w:w="15" w:type="dxa"/>
                </w:tcMar>
                <w:vAlign w:val="bottom"/>
              </w:tcPr>
              <w:p w14:paraId="7A431B29" w14:textId="77777777" w:rsidR="00FB601A" w:rsidRDefault="00FB601A" w:rsidP="00DD7ED1">
                <w:pPr>
                  <w:keepNext/>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7B75EE8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764D7E65"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FFFFFF"/>
                <w:noWrap/>
                <w:tcMar>
                  <w:top w:w="15" w:type="dxa"/>
                  <w:left w:w="0" w:type="dxa"/>
                  <w:bottom w:w="0" w:type="dxa"/>
                  <w:right w:w="15" w:type="dxa"/>
                </w:tcMar>
                <w:vAlign w:val="bottom"/>
              </w:tcPr>
              <w:p w14:paraId="15F6ED8B"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3D03A2EC"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4F8DFEC4"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1573868A"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0BFD0DB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0604C895"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008FA319"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21709494"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7700C8D5"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74257B44"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5CF6C6E1"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0238843A"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FFFFFF"/>
                <w:noWrap/>
                <w:tcMar>
                  <w:top w:w="15" w:type="dxa"/>
                  <w:left w:w="0" w:type="dxa"/>
                  <w:bottom w:w="0" w:type="dxa"/>
                  <w:right w:w="15" w:type="dxa"/>
                </w:tcMar>
                <w:vAlign w:val="bottom"/>
              </w:tcPr>
              <w:p w14:paraId="4D355A6B"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12DAA14E"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686ADD10"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66AFA3B3"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FFFFFF"/>
                <w:noWrap/>
                <w:tcMar>
                  <w:top w:w="15" w:type="dxa"/>
                  <w:left w:w="0" w:type="dxa"/>
                  <w:bottom w:w="0" w:type="dxa"/>
                  <w:right w:w="15" w:type="dxa"/>
                </w:tcMar>
                <w:vAlign w:val="bottom"/>
              </w:tcPr>
              <w:p w14:paraId="7B27F1A6"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466E7586"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2F543EEC" w14:textId="77777777" w:rsidTr="00A37567">
            <w:trPr>
              <w:cantSplit/>
              <w:trHeight w:val="230"/>
              <w:jc w:val="center"/>
            </w:trPr>
            <w:tc>
              <w:tcPr>
                <w:tcW w:w="993" w:type="pct"/>
                <w:shd w:val="clear" w:color="auto" w:fill="FFFFFF"/>
                <w:tcMar>
                  <w:top w:w="15" w:type="dxa"/>
                  <w:left w:w="0" w:type="dxa"/>
                  <w:bottom w:w="0" w:type="dxa"/>
                  <w:right w:w="15" w:type="dxa"/>
                </w:tcMar>
                <w:vAlign w:val="center"/>
              </w:tcPr>
              <w:p w14:paraId="7ED383FC" w14:textId="77777777" w:rsidR="00FB601A" w:rsidRDefault="00FB601A" w:rsidP="00DD7ED1">
                <w:pPr>
                  <w:keepNext/>
                  <w:rPr>
                    <w:rFonts w:ascii="Times New Roman"/>
                    <w:b/>
                    <w:color w:val="000000"/>
                    <w:sz w:val="16"/>
                  </w:rPr>
                </w:pPr>
                <w:r>
                  <w:rPr>
                    <w:rFonts w:ascii="Times New Roman"/>
                    <w:b/>
                    <w:color w:val="000000"/>
                    <w:sz w:val="16"/>
                  </w:rPr>
                  <w:t xml:space="preserve"> Kimberly Nelson</w:t>
                </w:r>
              </w:p>
            </w:tc>
            <w:tc>
              <w:tcPr>
                <w:tcW w:w="106" w:type="pct"/>
                <w:shd w:val="clear" w:color="auto" w:fill="FFFFFF"/>
                <w:tcMar>
                  <w:top w:w="15" w:type="dxa"/>
                  <w:left w:w="0" w:type="dxa"/>
                  <w:bottom w:w="0" w:type="dxa"/>
                  <w:right w:w="15" w:type="dxa"/>
                </w:tcMar>
                <w:vAlign w:val="bottom"/>
              </w:tcPr>
              <w:p w14:paraId="137B489F"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7B9DA8CA"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FFFFFF"/>
                <w:noWrap/>
                <w:tcMar>
                  <w:top w:w="15" w:type="dxa"/>
                  <w:left w:w="0" w:type="dxa"/>
                  <w:bottom w:w="0" w:type="dxa"/>
                  <w:right w:w="15" w:type="dxa"/>
                </w:tcMar>
                <w:vAlign w:val="bottom"/>
              </w:tcPr>
              <w:p w14:paraId="6A6153F4" w14:textId="77777777" w:rsidR="00FB601A" w:rsidRDefault="00FB601A" w:rsidP="00DD7ED1">
                <w:pPr>
                  <w:jc w:val="cente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32DE9A2C"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20CD5E5B"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01A990C5"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61238286"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2A5327EC"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532F547C"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59C90B63"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10C6B5DA"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323B1A5A"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206EC457"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546F08AF"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FFFFFF"/>
                <w:noWrap/>
                <w:tcMar>
                  <w:top w:w="15" w:type="dxa"/>
                  <w:left w:w="0" w:type="dxa"/>
                  <w:bottom w:w="0" w:type="dxa"/>
                  <w:right w:w="15" w:type="dxa"/>
                </w:tcMar>
                <w:vAlign w:val="bottom"/>
              </w:tcPr>
              <w:p w14:paraId="42ACFB90"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013BA2ED"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67E608E1"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7EEF9513"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FFFFFF"/>
                <w:noWrap/>
                <w:tcMar>
                  <w:top w:w="15" w:type="dxa"/>
                  <w:left w:w="0" w:type="dxa"/>
                  <w:bottom w:w="0" w:type="dxa"/>
                  <w:right w:w="15" w:type="dxa"/>
                </w:tcMar>
                <w:vAlign w:val="bottom"/>
              </w:tcPr>
              <w:p w14:paraId="4836F070"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7EB2E04F"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2799672F" w14:textId="77777777" w:rsidTr="00A37567">
            <w:trPr>
              <w:cantSplit/>
              <w:trHeight w:val="230"/>
              <w:jc w:val="center"/>
            </w:trPr>
            <w:tc>
              <w:tcPr>
                <w:tcW w:w="993" w:type="pct"/>
                <w:shd w:val="clear" w:color="auto" w:fill="FFFFFF"/>
                <w:tcMar>
                  <w:top w:w="15" w:type="dxa"/>
                  <w:left w:w="0" w:type="dxa"/>
                  <w:bottom w:w="0" w:type="dxa"/>
                  <w:right w:w="15" w:type="dxa"/>
                </w:tcMar>
                <w:vAlign w:val="center"/>
              </w:tcPr>
              <w:p w14:paraId="4DFE9FE7" w14:textId="77777777" w:rsidR="00FB601A" w:rsidRDefault="00FB601A" w:rsidP="00DD7ED1">
                <w:pPr>
                  <w:keepNext/>
                  <w:ind w:left="137"/>
                  <w:rPr>
                    <w:rFonts w:ascii="Times New Roman"/>
                    <w:color w:val="000000"/>
                    <w:sz w:val="16"/>
                  </w:rPr>
                </w:pPr>
                <w:r>
                  <w:rPr>
                    <w:rFonts w:ascii="Times New Roman"/>
                    <w:color w:val="000000"/>
                    <w:sz w:val="16"/>
                  </w:rPr>
                  <w:t xml:space="preserve"> Salary/Bonus</w:t>
                </w:r>
              </w:p>
            </w:tc>
            <w:tc>
              <w:tcPr>
                <w:tcW w:w="106" w:type="pct"/>
                <w:shd w:val="clear" w:color="auto" w:fill="FFFFFF"/>
                <w:tcMar>
                  <w:top w:w="15" w:type="dxa"/>
                  <w:left w:w="0" w:type="dxa"/>
                  <w:bottom w:w="0" w:type="dxa"/>
                  <w:right w:w="15" w:type="dxa"/>
                </w:tcMar>
                <w:vAlign w:val="bottom"/>
              </w:tcPr>
              <w:p w14:paraId="3C49354A"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5F8E1F96"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FFFFFF"/>
                <w:noWrap/>
                <w:tcMar>
                  <w:top w:w="15" w:type="dxa"/>
                  <w:left w:w="0" w:type="dxa"/>
                  <w:bottom w:w="0" w:type="dxa"/>
                  <w:right w:w="15" w:type="dxa"/>
                </w:tcMar>
                <w:vAlign w:val="bottom"/>
              </w:tcPr>
              <w:p w14:paraId="6A5EB72C"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4EA61296"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5423EB25"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0100BE71"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149699EB" w14:textId="77777777" w:rsidR="00FB601A" w:rsidRDefault="00FB601A" w:rsidP="00DD7ED1">
                <w:pPr>
                  <w:jc w:val="right"/>
                  <w:rPr>
                    <w:rFonts w:ascii="Times New Roman"/>
                    <w:color w:val="000000"/>
                    <w:sz w:val="16"/>
                  </w:rPr>
                </w:pPr>
                <w:r>
                  <w:rPr>
                    <w:rFonts w:ascii="Times New Roman"/>
                    <w:color w:val="000000"/>
                    <w:sz w:val="16"/>
                  </w:rPr>
                  <w:t>673,750</w:t>
                </w:r>
              </w:p>
            </w:tc>
            <w:tc>
              <w:tcPr>
                <w:tcW w:w="50" w:type="pct"/>
                <w:shd w:val="clear" w:color="auto" w:fill="FFFFFF"/>
                <w:noWrap/>
                <w:tcMar>
                  <w:top w:w="15" w:type="dxa"/>
                  <w:left w:w="0" w:type="dxa"/>
                  <w:bottom w:w="0" w:type="dxa"/>
                  <w:right w:w="15" w:type="dxa"/>
                </w:tcMar>
                <w:vAlign w:val="bottom"/>
              </w:tcPr>
              <w:p w14:paraId="709B8DEF"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1AA0ECB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2AA522E3"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1C38171D" w14:textId="77777777" w:rsidR="00FB601A" w:rsidRDefault="00FB601A" w:rsidP="00DD7ED1">
                <w:pPr>
                  <w:jc w:val="right"/>
                  <w:rPr>
                    <w:rFonts w:ascii="Times New Roman"/>
                    <w:color w:val="000000"/>
                    <w:sz w:val="16"/>
                  </w:rPr>
                </w:pPr>
                <w:r>
                  <w:rPr>
                    <w:rFonts w:ascii="Times New Roman"/>
                    <w:color w:val="000000"/>
                    <w:sz w:val="16"/>
                  </w:rPr>
                  <w:t>336,875</w:t>
                </w:r>
              </w:p>
            </w:tc>
            <w:tc>
              <w:tcPr>
                <w:tcW w:w="50" w:type="pct"/>
                <w:shd w:val="clear" w:color="auto" w:fill="FFFFFF"/>
                <w:noWrap/>
                <w:tcMar>
                  <w:top w:w="15" w:type="dxa"/>
                  <w:left w:w="0" w:type="dxa"/>
                  <w:bottom w:w="0" w:type="dxa"/>
                  <w:right w:w="15" w:type="dxa"/>
                </w:tcMar>
                <w:vAlign w:val="bottom"/>
              </w:tcPr>
              <w:p w14:paraId="2EDB734D"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33E31A8E"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2A7E7B4D"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FFFFFF"/>
                <w:noWrap/>
                <w:tcMar>
                  <w:top w:w="15" w:type="dxa"/>
                  <w:left w:w="0" w:type="dxa"/>
                  <w:bottom w:w="0" w:type="dxa"/>
                  <w:right w:w="15" w:type="dxa"/>
                </w:tcMar>
                <w:vAlign w:val="bottom"/>
              </w:tcPr>
              <w:p w14:paraId="514CF7E9" w14:textId="77777777" w:rsidR="00FB601A" w:rsidRDefault="00FB601A" w:rsidP="00DD7ED1">
                <w:pPr>
                  <w:jc w:val="right"/>
                  <w:rPr>
                    <w:rFonts w:ascii="Times New Roman"/>
                    <w:color w:val="000000"/>
                    <w:sz w:val="16"/>
                  </w:rPr>
                </w:pPr>
                <w:r>
                  <w:rPr>
                    <w:rFonts w:ascii="Times New Roman"/>
                    <w:color w:val="000000"/>
                    <w:sz w:val="16"/>
                  </w:rPr>
                  <w:t>673,750</w:t>
                </w:r>
              </w:p>
            </w:tc>
            <w:tc>
              <w:tcPr>
                <w:tcW w:w="50" w:type="pct"/>
                <w:shd w:val="clear" w:color="auto" w:fill="FFFFFF"/>
                <w:noWrap/>
                <w:tcMar>
                  <w:top w:w="15" w:type="dxa"/>
                  <w:left w:w="0" w:type="dxa"/>
                  <w:bottom w:w="0" w:type="dxa"/>
                  <w:right w:w="15" w:type="dxa"/>
                </w:tcMar>
                <w:vAlign w:val="bottom"/>
              </w:tcPr>
              <w:p w14:paraId="10CF95AA"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06AD6371"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44CCA0DF"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FFFFFF"/>
                <w:noWrap/>
                <w:tcMar>
                  <w:top w:w="15" w:type="dxa"/>
                  <w:left w:w="0" w:type="dxa"/>
                  <w:bottom w:w="0" w:type="dxa"/>
                  <w:right w:w="15" w:type="dxa"/>
                </w:tcMar>
                <w:vAlign w:val="bottom"/>
              </w:tcPr>
              <w:p w14:paraId="7944550A"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4D7F4C28"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4F60463C" w14:textId="77777777" w:rsidTr="00A37567">
            <w:trPr>
              <w:cantSplit/>
              <w:trHeight w:val="230"/>
              <w:jc w:val="center"/>
            </w:trPr>
            <w:tc>
              <w:tcPr>
                <w:tcW w:w="993" w:type="pct"/>
                <w:shd w:val="clear" w:color="auto" w:fill="FFFFFF"/>
                <w:tcMar>
                  <w:top w:w="15" w:type="dxa"/>
                  <w:left w:w="0" w:type="dxa"/>
                  <w:bottom w:w="0" w:type="dxa"/>
                  <w:right w:w="15" w:type="dxa"/>
                </w:tcMar>
                <w:vAlign w:val="center"/>
              </w:tcPr>
              <w:p w14:paraId="431848F2" w14:textId="77777777" w:rsidR="00FB601A" w:rsidRDefault="00FB601A" w:rsidP="00DD7ED1">
                <w:pPr>
                  <w:keepNext/>
                  <w:ind w:left="137"/>
                  <w:rPr>
                    <w:rFonts w:ascii="Calibri"/>
                    <w:color w:val="000000"/>
                  </w:rPr>
                </w:pPr>
                <w:r>
                  <w:rPr>
                    <w:rFonts w:ascii="Times New Roman"/>
                    <w:color w:val="000000"/>
                    <w:sz w:val="16"/>
                  </w:rPr>
                  <w:t xml:space="preserve"> Health Benefits</w:t>
                </w:r>
                <w:r>
                  <w:rPr>
                    <w:rFonts w:ascii="Times New Roman"/>
                    <w:color w:val="000000"/>
                    <w:sz w:val="16"/>
                    <w:vertAlign w:val="superscript"/>
                  </w:rPr>
                  <w:t xml:space="preserve"> (1)</w:t>
                </w:r>
              </w:p>
            </w:tc>
            <w:tc>
              <w:tcPr>
                <w:tcW w:w="106" w:type="pct"/>
                <w:shd w:val="clear" w:color="auto" w:fill="FFFFFF"/>
                <w:tcMar>
                  <w:top w:w="15" w:type="dxa"/>
                  <w:left w:w="0" w:type="dxa"/>
                  <w:bottom w:w="0" w:type="dxa"/>
                  <w:right w:w="15" w:type="dxa"/>
                </w:tcMar>
                <w:vAlign w:val="bottom"/>
              </w:tcPr>
              <w:p w14:paraId="15B341B6"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18EC95C5"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FFFFFF"/>
                <w:noWrap/>
                <w:tcMar>
                  <w:top w:w="15" w:type="dxa"/>
                  <w:left w:w="0" w:type="dxa"/>
                  <w:bottom w:w="0" w:type="dxa"/>
                  <w:right w:w="15" w:type="dxa"/>
                </w:tcMar>
                <w:vAlign w:val="bottom"/>
              </w:tcPr>
              <w:p w14:paraId="473A7850"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2926756C"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43737A57"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402927BC"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05E61FC2" w14:textId="77777777" w:rsidR="00FB601A" w:rsidRDefault="00FB601A" w:rsidP="00DD7ED1">
                <w:pPr>
                  <w:jc w:val="right"/>
                  <w:rPr>
                    <w:rFonts w:ascii="Times New Roman"/>
                    <w:color w:val="000000"/>
                    <w:sz w:val="16"/>
                  </w:rPr>
                </w:pPr>
                <w:r>
                  <w:rPr>
                    <w:rFonts w:ascii="Times New Roman"/>
                    <w:color w:val="000000"/>
                    <w:sz w:val="16"/>
                  </w:rPr>
                  <w:t>12,247</w:t>
                </w:r>
              </w:p>
            </w:tc>
            <w:tc>
              <w:tcPr>
                <w:tcW w:w="50" w:type="pct"/>
                <w:shd w:val="clear" w:color="auto" w:fill="FFFFFF"/>
                <w:noWrap/>
                <w:tcMar>
                  <w:top w:w="15" w:type="dxa"/>
                  <w:left w:w="0" w:type="dxa"/>
                  <w:bottom w:w="0" w:type="dxa"/>
                  <w:right w:w="15" w:type="dxa"/>
                </w:tcMar>
                <w:vAlign w:val="bottom"/>
              </w:tcPr>
              <w:p w14:paraId="685CFB63"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522501B8"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70BFDA3D"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0B2453AB" w14:textId="77777777" w:rsidR="00FB601A" w:rsidRDefault="00FB601A" w:rsidP="00DD7ED1">
                <w:pPr>
                  <w:jc w:val="right"/>
                  <w:rPr>
                    <w:rFonts w:ascii="Times New Roman"/>
                    <w:color w:val="000000"/>
                    <w:sz w:val="16"/>
                  </w:rPr>
                </w:pPr>
                <w:r>
                  <w:rPr>
                    <w:rFonts w:ascii="Times New Roman"/>
                    <w:color w:val="000000"/>
                    <w:sz w:val="16"/>
                  </w:rPr>
                  <w:t>6,124</w:t>
                </w:r>
              </w:p>
            </w:tc>
            <w:tc>
              <w:tcPr>
                <w:tcW w:w="50" w:type="pct"/>
                <w:shd w:val="clear" w:color="auto" w:fill="FFFFFF"/>
                <w:noWrap/>
                <w:tcMar>
                  <w:top w:w="15" w:type="dxa"/>
                  <w:left w:w="0" w:type="dxa"/>
                  <w:bottom w:w="0" w:type="dxa"/>
                  <w:right w:w="15" w:type="dxa"/>
                </w:tcMar>
                <w:vAlign w:val="bottom"/>
              </w:tcPr>
              <w:p w14:paraId="0BAA8431"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279E00B4"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738DB601"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FFFFFF"/>
                <w:noWrap/>
                <w:tcMar>
                  <w:top w:w="15" w:type="dxa"/>
                  <w:left w:w="0" w:type="dxa"/>
                  <w:bottom w:w="0" w:type="dxa"/>
                  <w:right w:w="15" w:type="dxa"/>
                </w:tcMar>
                <w:vAlign w:val="bottom"/>
              </w:tcPr>
              <w:p w14:paraId="1E8C428B" w14:textId="77777777" w:rsidR="00FB601A" w:rsidRDefault="00FB601A" w:rsidP="00DD7ED1">
                <w:pPr>
                  <w:jc w:val="right"/>
                  <w:rPr>
                    <w:rFonts w:ascii="Times New Roman"/>
                    <w:color w:val="000000"/>
                    <w:sz w:val="16"/>
                  </w:rPr>
                </w:pPr>
                <w:r>
                  <w:rPr>
                    <w:rFonts w:ascii="Times New Roman"/>
                    <w:color w:val="000000"/>
                    <w:sz w:val="16"/>
                  </w:rPr>
                  <w:t>12,247</w:t>
                </w:r>
              </w:p>
            </w:tc>
            <w:tc>
              <w:tcPr>
                <w:tcW w:w="50" w:type="pct"/>
                <w:shd w:val="clear" w:color="auto" w:fill="FFFFFF"/>
                <w:noWrap/>
                <w:tcMar>
                  <w:top w:w="15" w:type="dxa"/>
                  <w:left w:w="0" w:type="dxa"/>
                  <w:bottom w:w="0" w:type="dxa"/>
                  <w:right w:w="15" w:type="dxa"/>
                </w:tcMar>
                <w:vAlign w:val="bottom"/>
              </w:tcPr>
              <w:p w14:paraId="05E1A3D8"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3C5744A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7AF264F4"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FFFFFF"/>
                <w:noWrap/>
                <w:tcMar>
                  <w:top w:w="15" w:type="dxa"/>
                  <w:left w:w="0" w:type="dxa"/>
                  <w:bottom w:w="0" w:type="dxa"/>
                  <w:right w:w="15" w:type="dxa"/>
                </w:tcMar>
                <w:vAlign w:val="bottom"/>
              </w:tcPr>
              <w:p w14:paraId="4017E91D"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7056DCC4"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70F7B7E3" w14:textId="77777777" w:rsidTr="00A37567">
            <w:trPr>
              <w:cantSplit/>
              <w:trHeight w:val="230"/>
              <w:jc w:val="center"/>
            </w:trPr>
            <w:tc>
              <w:tcPr>
                <w:tcW w:w="993" w:type="pct"/>
                <w:shd w:val="clear" w:color="auto" w:fill="FFFFFF"/>
                <w:tcMar>
                  <w:top w:w="15" w:type="dxa"/>
                  <w:left w:w="0" w:type="dxa"/>
                  <w:bottom w:w="0" w:type="dxa"/>
                  <w:right w:w="15" w:type="dxa"/>
                </w:tcMar>
                <w:vAlign w:val="center"/>
              </w:tcPr>
              <w:p w14:paraId="3B734F87" w14:textId="77777777" w:rsidR="00FB601A" w:rsidRDefault="00FB601A" w:rsidP="00DD7ED1">
                <w:pPr>
                  <w:keepNext/>
                  <w:ind w:left="137"/>
                  <w:rPr>
                    <w:rFonts w:ascii="Times New Roman"/>
                    <w:color w:val="000000"/>
                    <w:sz w:val="16"/>
                  </w:rPr>
                </w:pPr>
                <w:r>
                  <w:rPr>
                    <w:rFonts w:ascii="Times New Roman"/>
                    <w:color w:val="000000"/>
                    <w:sz w:val="16"/>
                  </w:rPr>
                  <w:t xml:space="preserve"> Value of Accelerated RSUs</w:t>
                </w:r>
              </w:p>
            </w:tc>
            <w:tc>
              <w:tcPr>
                <w:tcW w:w="106" w:type="pct"/>
                <w:shd w:val="clear" w:color="auto" w:fill="FFFFFF"/>
                <w:tcMar>
                  <w:top w:w="15" w:type="dxa"/>
                  <w:left w:w="0" w:type="dxa"/>
                  <w:bottom w:w="0" w:type="dxa"/>
                  <w:right w:w="15" w:type="dxa"/>
                </w:tcMar>
                <w:vAlign w:val="bottom"/>
              </w:tcPr>
              <w:p w14:paraId="51BEBED1"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1DAB2A6D"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FFFFFF"/>
                <w:noWrap/>
                <w:tcMar>
                  <w:top w:w="15" w:type="dxa"/>
                  <w:left w:w="0" w:type="dxa"/>
                  <w:bottom w:w="0" w:type="dxa"/>
                  <w:right w:w="15" w:type="dxa"/>
                </w:tcMar>
                <w:vAlign w:val="bottom"/>
              </w:tcPr>
              <w:p w14:paraId="4A874A8C"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4343CA7B"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1ABBA08F"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2B0B598E"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6D775AA0"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16DC9541"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27568C19"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3E495860"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1ED024AF"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321BFDD4"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76E586F4"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5E772FC8"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FFFFFF"/>
                <w:noWrap/>
                <w:tcMar>
                  <w:top w:w="15" w:type="dxa"/>
                  <w:left w:w="0" w:type="dxa"/>
                  <w:bottom w:w="0" w:type="dxa"/>
                  <w:right w:w="15" w:type="dxa"/>
                </w:tcMar>
                <w:vAlign w:val="bottom"/>
              </w:tcPr>
              <w:p w14:paraId="1D70F04A" w14:textId="77777777" w:rsidR="00FB601A" w:rsidRDefault="00FB601A" w:rsidP="00DD7ED1">
                <w:pPr>
                  <w:jc w:val="right"/>
                  <w:rPr>
                    <w:rFonts w:ascii="Times New Roman"/>
                    <w:color w:val="000000"/>
                    <w:sz w:val="16"/>
                  </w:rPr>
                </w:pPr>
                <w:r>
                  <w:rPr>
                    <w:rFonts w:ascii="Times New Roman"/>
                    <w:color w:val="000000"/>
                    <w:sz w:val="16"/>
                  </w:rPr>
                  <w:t>3,368,855</w:t>
                </w:r>
              </w:p>
            </w:tc>
            <w:tc>
              <w:tcPr>
                <w:tcW w:w="50" w:type="pct"/>
                <w:shd w:val="clear" w:color="auto" w:fill="FFFFFF"/>
                <w:noWrap/>
                <w:tcMar>
                  <w:top w:w="15" w:type="dxa"/>
                  <w:left w:w="0" w:type="dxa"/>
                  <w:bottom w:w="0" w:type="dxa"/>
                  <w:right w:w="15" w:type="dxa"/>
                </w:tcMar>
                <w:vAlign w:val="bottom"/>
              </w:tcPr>
              <w:p w14:paraId="10BEF830"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094410D9"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13470C48"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FFFFFF"/>
                <w:noWrap/>
                <w:tcMar>
                  <w:top w:w="15" w:type="dxa"/>
                  <w:left w:w="0" w:type="dxa"/>
                  <w:bottom w:w="0" w:type="dxa"/>
                  <w:right w:w="15" w:type="dxa"/>
                </w:tcMar>
                <w:vAlign w:val="bottom"/>
              </w:tcPr>
              <w:p w14:paraId="27AEE985" w14:textId="77777777" w:rsidR="00FB601A" w:rsidRDefault="00FB601A" w:rsidP="00DD7ED1">
                <w:pPr>
                  <w:jc w:val="right"/>
                  <w:rPr>
                    <w:rFonts w:ascii="Times New Roman"/>
                    <w:color w:val="000000"/>
                    <w:sz w:val="16"/>
                  </w:rPr>
                </w:pPr>
                <w:r>
                  <w:rPr>
                    <w:rFonts w:ascii="Times New Roman"/>
                    <w:color w:val="000000"/>
                    <w:sz w:val="16"/>
                  </w:rPr>
                  <w:t>3,368,855</w:t>
                </w:r>
              </w:p>
            </w:tc>
            <w:tc>
              <w:tcPr>
                <w:tcW w:w="50" w:type="pct"/>
                <w:shd w:val="clear" w:color="auto" w:fill="FFFFFF"/>
                <w:noWrap/>
                <w:tcMar>
                  <w:top w:w="15" w:type="dxa"/>
                  <w:left w:w="0" w:type="dxa"/>
                  <w:bottom w:w="0" w:type="dxa"/>
                  <w:right w:w="15" w:type="dxa"/>
                </w:tcMar>
                <w:vAlign w:val="bottom"/>
              </w:tcPr>
              <w:p w14:paraId="7C41521A"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7634E7DB" w14:textId="77777777" w:rsidTr="00A37567">
            <w:trPr>
              <w:cantSplit/>
              <w:trHeight w:val="230"/>
              <w:jc w:val="center"/>
            </w:trPr>
            <w:tc>
              <w:tcPr>
                <w:tcW w:w="993" w:type="pct"/>
                <w:shd w:val="clear" w:color="auto" w:fill="FFFFFF"/>
                <w:tcMar>
                  <w:top w:w="15" w:type="dxa"/>
                  <w:left w:w="0" w:type="dxa"/>
                  <w:bottom w:w="0" w:type="dxa"/>
                  <w:right w:w="15" w:type="dxa"/>
                </w:tcMar>
                <w:vAlign w:val="center"/>
              </w:tcPr>
              <w:p w14:paraId="6A5676D3" w14:textId="77777777" w:rsidR="00FB601A" w:rsidRDefault="00FB601A" w:rsidP="00DD7ED1">
                <w:pPr>
                  <w:keepNext/>
                  <w:ind w:left="137"/>
                  <w:rPr>
                    <w:rFonts w:ascii="Times New Roman"/>
                    <w:color w:val="000000"/>
                    <w:sz w:val="16"/>
                  </w:rPr>
                </w:pPr>
                <w:r>
                  <w:rPr>
                    <w:rFonts w:ascii="Times New Roman"/>
                    <w:color w:val="000000"/>
                    <w:sz w:val="16"/>
                  </w:rPr>
                  <w:t xml:space="preserve"> Value of Accelerated Options</w:t>
                </w:r>
              </w:p>
            </w:tc>
            <w:tc>
              <w:tcPr>
                <w:tcW w:w="106" w:type="pct"/>
                <w:shd w:val="clear" w:color="auto" w:fill="FFFFFF"/>
                <w:tcMar>
                  <w:top w:w="15" w:type="dxa"/>
                  <w:left w:w="0" w:type="dxa"/>
                  <w:bottom w:w="0" w:type="dxa"/>
                  <w:right w:w="15" w:type="dxa"/>
                </w:tcMar>
                <w:vAlign w:val="bottom"/>
              </w:tcPr>
              <w:p w14:paraId="1219642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732319E8"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FFFFFF"/>
                <w:noWrap/>
                <w:tcMar>
                  <w:top w:w="15" w:type="dxa"/>
                  <w:left w:w="0" w:type="dxa"/>
                  <w:bottom w:w="0" w:type="dxa"/>
                  <w:right w:w="15" w:type="dxa"/>
                </w:tcMar>
                <w:vAlign w:val="bottom"/>
              </w:tcPr>
              <w:p w14:paraId="24A5C3E8"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0659610B"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2DEC9A98"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68F38A84"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6215C6DD"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787AEF1D"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1F341BC8"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2D1A7F08"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6C88124C"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3B32D6E2"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286A7DE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186C2284"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FFFFFF"/>
                <w:noWrap/>
                <w:tcMar>
                  <w:top w:w="15" w:type="dxa"/>
                  <w:left w:w="0" w:type="dxa"/>
                  <w:bottom w:w="0" w:type="dxa"/>
                  <w:right w:w="15" w:type="dxa"/>
                </w:tcMar>
                <w:vAlign w:val="bottom"/>
              </w:tcPr>
              <w:p w14:paraId="0774EC83" w14:textId="77777777" w:rsidR="00FB601A" w:rsidRDefault="00FB601A" w:rsidP="00DD7ED1">
                <w:pPr>
                  <w:jc w:val="right"/>
                  <w:rPr>
                    <w:rFonts w:ascii="Times New Roman"/>
                    <w:color w:val="000000"/>
                    <w:sz w:val="16"/>
                  </w:rPr>
                </w:pPr>
                <w:r>
                  <w:rPr>
                    <w:rFonts w:ascii="Times New Roman"/>
                    <w:color w:val="000000"/>
                    <w:sz w:val="16"/>
                  </w:rPr>
                  <w:t>609,070</w:t>
                </w:r>
              </w:p>
            </w:tc>
            <w:tc>
              <w:tcPr>
                <w:tcW w:w="50" w:type="pct"/>
                <w:shd w:val="clear" w:color="auto" w:fill="FFFFFF"/>
                <w:noWrap/>
                <w:tcMar>
                  <w:top w:w="15" w:type="dxa"/>
                  <w:left w:w="0" w:type="dxa"/>
                  <w:bottom w:w="0" w:type="dxa"/>
                  <w:right w:w="15" w:type="dxa"/>
                </w:tcMar>
                <w:vAlign w:val="bottom"/>
              </w:tcPr>
              <w:p w14:paraId="2BA206CD"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01EBBC9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4BADD533"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FFFFFF"/>
                <w:noWrap/>
                <w:tcMar>
                  <w:top w:w="15" w:type="dxa"/>
                  <w:left w:w="0" w:type="dxa"/>
                  <w:bottom w:w="0" w:type="dxa"/>
                  <w:right w:w="15" w:type="dxa"/>
                </w:tcMar>
                <w:vAlign w:val="bottom"/>
              </w:tcPr>
              <w:p w14:paraId="66D8ED27" w14:textId="77777777" w:rsidR="00FB601A" w:rsidRDefault="00FB601A" w:rsidP="00DD7ED1">
                <w:pPr>
                  <w:jc w:val="right"/>
                  <w:rPr>
                    <w:rFonts w:ascii="Times New Roman"/>
                    <w:color w:val="000000"/>
                    <w:sz w:val="16"/>
                  </w:rPr>
                </w:pPr>
                <w:r>
                  <w:rPr>
                    <w:rFonts w:ascii="Times New Roman"/>
                    <w:color w:val="000000"/>
                    <w:sz w:val="16"/>
                  </w:rPr>
                  <w:t>609,070</w:t>
                </w:r>
              </w:p>
            </w:tc>
            <w:tc>
              <w:tcPr>
                <w:tcW w:w="50" w:type="pct"/>
                <w:shd w:val="clear" w:color="auto" w:fill="FFFFFF"/>
                <w:noWrap/>
                <w:tcMar>
                  <w:top w:w="15" w:type="dxa"/>
                  <w:left w:w="0" w:type="dxa"/>
                  <w:bottom w:w="0" w:type="dxa"/>
                  <w:right w:w="15" w:type="dxa"/>
                </w:tcMar>
                <w:vAlign w:val="bottom"/>
              </w:tcPr>
              <w:p w14:paraId="2B0EEA07"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0EAFF68C" w14:textId="77777777" w:rsidTr="00A37567">
            <w:trPr>
              <w:cantSplit/>
              <w:trHeight w:val="230"/>
              <w:jc w:val="center"/>
            </w:trPr>
            <w:tc>
              <w:tcPr>
                <w:tcW w:w="993" w:type="pct"/>
                <w:tcBorders>
                  <w:bottom w:val="single" w:sz="2" w:space="0" w:color="000000"/>
                </w:tcBorders>
                <w:shd w:val="clear" w:color="auto" w:fill="FFFFFF"/>
                <w:tcMar>
                  <w:top w:w="15" w:type="dxa"/>
                  <w:left w:w="0" w:type="dxa"/>
                  <w:bottom w:w="0" w:type="dxa"/>
                  <w:right w:w="15" w:type="dxa"/>
                </w:tcMar>
                <w:vAlign w:val="center"/>
              </w:tcPr>
              <w:p w14:paraId="66AFAA2D" w14:textId="77777777" w:rsidR="00FB601A" w:rsidRDefault="00FB601A" w:rsidP="00DD7ED1">
                <w:pPr>
                  <w:keepNext/>
                  <w:ind w:left="137"/>
                  <w:rPr>
                    <w:rFonts w:ascii="Calibri"/>
                    <w:color w:val="000000"/>
                  </w:rPr>
                </w:pPr>
                <w:r>
                  <w:rPr>
                    <w:rFonts w:ascii="Times New Roman"/>
                    <w:color w:val="000000"/>
                    <w:sz w:val="16"/>
                  </w:rPr>
                  <w:t xml:space="preserve"> Value of Accelerated PSUs</w:t>
                </w:r>
                <w:r>
                  <w:rPr>
                    <w:rFonts w:ascii="Times New Roman"/>
                    <w:color w:val="000000"/>
                    <w:sz w:val="16"/>
                    <w:vertAlign w:val="superscript"/>
                  </w:rPr>
                  <w:t xml:space="preserve"> (2)(3)</w:t>
                </w:r>
              </w:p>
            </w:tc>
            <w:tc>
              <w:tcPr>
                <w:tcW w:w="106" w:type="pct"/>
                <w:shd w:val="clear" w:color="auto" w:fill="FFFFFF"/>
                <w:tcMar>
                  <w:top w:w="15" w:type="dxa"/>
                  <w:left w:w="0" w:type="dxa"/>
                  <w:bottom w:w="0" w:type="dxa"/>
                  <w:right w:w="15" w:type="dxa"/>
                </w:tcMar>
                <w:vAlign w:val="bottom"/>
              </w:tcPr>
              <w:p w14:paraId="7C2076A8"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FFFFFF"/>
                <w:noWrap/>
                <w:tcMar>
                  <w:top w:w="15" w:type="dxa"/>
                  <w:left w:w="0" w:type="dxa"/>
                  <w:bottom w:w="0" w:type="dxa"/>
                  <w:right w:w="15" w:type="dxa"/>
                </w:tcMar>
                <w:vAlign w:val="bottom"/>
              </w:tcPr>
              <w:p w14:paraId="047503F8"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tcBorders>
                  <w:bottom w:val="single" w:sz="2" w:space="0" w:color="000000"/>
                </w:tcBorders>
                <w:shd w:val="clear" w:color="auto" w:fill="FFFFFF"/>
                <w:noWrap/>
                <w:tcMar>
                  <w:top w:w="15" w:type="dxa"/>
                  <w:left w:w="0" w:type="dxa"/>
                  <w:bottom w:w="0" w:type="dxa"/>
                  <w:right w:w="15" w:type="dxa"/>
                </w:tcMar>
                <w:vAlign w:val="bottom"/>
              </w:tcPr>
              <w:p w14:paraId="1825FB2A"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04214B56"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0C53C3E3"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FFFFFF"/>
                <w:noWrap/>
                <w:tcMar>
                  <w:top w:w="15" w:type="dxa"/>
                  <w:left w:w="0" w:type="dxa"/>
                  <w:bottom w:w="0" w:type="dxa"/>
                  <w:right w:w="15" w:type="dxa"/>
                </w:tcMar>
                <w:vAlign w:val="bottom"/>
              </w:tcPr>
              <w:p w14:paraId="048EA44D"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bottom w:val="single" w:sz="2" w:space="0" w:color="000000"/>
                </w:tcBorders>
                <w:shd w:val="clear" w:color="auto" w:fill="FFFFFF"/>
                <w:noWrap/>
                <w:tcMar>
                  <w:top w:w="15" w:type="dxa"/>
                  <w:left w:w="0" w:type="dxa"/>
                  <w:bottom w:w="0" w:type="dxa"/>
                  <w:right w:w="15" w:type="dxa"/>
                </w:tcMar>
                <w:vAlign w:val="bottom"/>
              </w:tcPr>
              <w:p w14:paraId="6F41C05D"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487D97EF"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153A9840"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FFFFFF"/>
                <w:noWrap/>
                <w:tcMar>
                  <w:top w:w="15" w:type="dxa"/>
                  <w:left w:w="0" w:type="dxa"/>
                  <w:bottom w:w="0" w:type="dxa"/>
                  <w:right w:w="15" w:type="dxa"/>
                </w:tcMar>
                <w:vAlign w:val="bottom"/>
              </w:tcPr>
              <w:p w14:paraId="03EF7C5C"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bottom w:val="single" w:sz="2" w:space="0" w:color="000000"/>
                </w:tcBorders>
                <w:shd w:val="clear" w:color="auto" w:fill="FFFFFF"/>
                <w:noWrap/>
                <w:tcMar>
                  <w:top w:w="15" w:type="dxa"/>
                  <w:left w:w="0" w:type="dxa"/>
                  <w:bottom w:w="0" w:type="dxa"/>
                  <w:right w:w="15" w:type="dxa"/>
                </w:tcMar>
                <w:vAlign w:val="bottom"/>
              </w:tcPr>
              <w:p w14:paraId="1582963D"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4DCA5A35"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66F377FF"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FFFFFF"/>
                <w:noWrap/>
                <w:tcMar>
                  <w:top w:w="15" w:type="dxa"/>
                  <w:left w:w="0" w:type="dxa"/>
                  <w:bottom w:w="0" w:type="dxa"/>
                  <w:right w:w="15" w:type="dxa"/>
                </w:tcMar>
                <w:vAlign w:val="bottom"/>
              </w:tcPr>
              <w:p w14:paraId="254F5C30"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tcBorders>
                  <w:bottom w:val="single" w:sz="2" w:space="0" w:color="000000"/>
                </w:tcBorders>
                <w:shd w:val="clear" w:color="auto" w:fill="FFFFFF"/>
                <w:noWrap/>
                <w:tcMar>
                  <w:top w:w="15" w:type="dxa"/>
                  <w:left w:w="0" w:type="dxa"/>
                  <w:bottom w:w="0" w:type="dxa"/>
                  <w:right w:w="15" w:type="dxa"/>
                </w:tcMar>
                <w:vAlign w:val="bottom"/>
              </w:tcPr>
              <w:p w14:paraId="70905C26" w14:textId="77777777" w:rsidR="00FB601A" w:rsidRDefault="00FB601A" w:rsidP="00DD7ED1">
                <w:pPr>
                  <w:jc w:val="right"/>
                  <w:rPr>
                    <w:rFonts w:ascii="Times New Roman"/>
                    <w:color w:val="000000"/>
                    <w:sz w:val="16"/>
                  </w:rPr>
                </w:pPr>
                <w:r>
                  <w:rPr>
                    <w:rFonts w:ascii="Times New Roman"/>
                    <w:color w:val="000000"/>
                    <w:sz w:val="16"/>
                  </w:rPr>
                  <w:t>8,541,854</w:t>
                </w:r>
              </w:p>
            </w:tc>
            <w:tc>
              <w:tcPr>
                <w:tcW w:w="50" w:type="pct"/>
                <w:shd w:val="clear" w:color="auto" w:fill="FFFFFF"/>
                <w:noWrap/>
                <w:tcMar>
                  <w:top w:w="15" w:type="dxa"/>
                  <w:left w:w="0" w:type="dxa"/>
                  <w:bottom w:w="0" w:type="dxa"/>
                  <w:right w:w="15" w:type="dxa"/>
                </w:tcMar>
                <w:vAlign w:val="bottom"/>
              </w:tcPr>
              <w:p w14:paraId="6D2C1F47"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50B8E233"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FFFFFF"/>
                <w:noWrap/>
                <w:tcMar>
                  <w:top w:w="15" w:type="dxa"/>
                  <w:left w:w="0" w:type="dxa"/>
                  <w:bottom w:w="0" w:type="dxa"/>
                  <w:right w:w="15" w:type="dxa"/>
                </w:tcMar>
                <w:vAlign w:val="bottom"/>
              </w:tcPr>
              <w:p w14:paraId="5FCA9EA9"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tcBorders>
                  <w:bottom w:val="single" w:sz="2" w:space="0" w:color="000000"/>
                </w:tcBorders>
                <w:shd w:val="clear" w:color="auto" w:fill="FFFFFF"/>
                <w:noWrap/>
                <w:tcMar>
                  <w:top w:w="15" w:type="dxa"/>
                  <w:left w:w="0" w:type="dxa"/>
                  <w:bottom w:w="0" w:type="dxa"/>
                  <w:right w:w="15" w:type="dxa"/>
                </w:tcMar>
                <w:vAlign w:val="bottom"/>
              </w:tcPr>
              <w:p w14:paraId="7B3594F4" w14:textId="77777777" w:rsidR="00FB601A" w:rsidRDefault="00FB601A" w:rsidP="00DD7ED1">
                <w:pPr>
                  <w:jc w:val="right"/>
                  <w:rPr>
                    <w:rFonts w:ascii="Times New Roman"/>
                    <w:color w:val="000000"/>
                    <w:sz w:val="16"/>
                  </w:rPr>
                </w:pPr>
                <w:r>
                  <w:rPr>
                    <w:rFonts w:ascii="Times New Roman"/>
                    <w:color w:val="000000"/>
                    <w:sz w:val="16"/>
                  </w:rPr>
                  <w:t>8,541,854</w:t>
                </w:r>
              </w:p>
            </w:tc>
            <w:tc>
              <w:tcPr>
                <w:tcW w:w="50" w:type="pct"/>
                <w:shd w:val="clear" w:color="auto" w:fill="FFFFFF"/>
                <w:noWrap/>
                <w:tcMar>
                  <w:top w:w="15" w:type="dxa"/>
                  <w:left w:w="0" w:type="dxa"/>
                  <w:bottom w:w="0" w:type="dxa"/>
                  <w:right w:w="15" w:type="dxa"/>
                </w:tcMar>
                <w:vAlign w:val="bottom"/>
              </w:tcPr>
              <w:p w14:paraId="51A0537E"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1A5942C6" w14:textId="77777777" w:rsidTr="00A37567">
            <w:trPr>
              <w:cantSplit/>
              <w:trHeight w:val="230"/>
              <w:jc w:val="center"/>
            </w:trPr>
            <w:tc>
              <w:tcPr>
                <w:tcW w:w="993" w:type="pct"/>
                <w:tcBorders>
                  <w:top w:val="single" w:sz="2" w:space="0" w:color="000000"/>
                </w:tcBorders>
                <w:shd w:val="clear" w:color="auto" w:fill="FFFFFF"/>
                <w:tcMar>
                  <w:top w:w="15" w:type="dxa"/>
                  <w:left w:w="0" w:type="dxa"/>
                  <w:bottom w:w="0" w:type="dxa"/>
                  <w:right w:w="15" w:type="dxa"/>
                </w:tcMar>
                <w:vAlign w:val="center"/>
              </w:tcPr>
              <w:p w14:paraId="0F92104F" w14:textId="77777777" w:rsidR="00FB601A" w:rsidRDefault="00FB601A" w:rsidP="00DD7ED1">
                <w:pPr>
                  <w:keepNext/>
                  <w:ind w:left="274"/>
                  <w:rPr>
                    <w:rFonts w:ascii="Times New Roman"/>
                    <w:color w:val="000000"/>
                    <w:sz w:val="16"/>
                  </w:rPr>
                </w:pPr>
                <w:r>
                  <w:rPr>
                    <w:rFonts w:ascii="Times New Roman"/>
                    <w:color w:val="000000"/>
                    <w:sz w:val="16"/>
                  </w:rPr>
                  <w:t xml:space="preserve"> Total</w:t>
                </w:r>
              </w:p>
            </w:tc>
            <w:tc>
              <w:tcPr>
                <w:tcW w:w="106" w:type="pct"/>
                <w:shd w:val="clear" w:color="auto" w:fill="FFFFFF"/>
                <w:tcMar>
                  <w:top w:w="15" w:type="dxa"/>
                  <w:left w:w="0" w:type="dxa"/>
                  <w:bottom w:w="0" w:type="dxa"/>
                  <w:right w:w="15" w:type="dxa"/>
                </w:tcMar>
                <w:vAlign w:val="bottom"/>
              </w:tcPr>
              <w:p w14:paraId="71886A0F"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FFFFFF"/>
                <w:noWrap/>
                <w:tcMar>
                  <w:top w:w="15" w:type="dxa"/>
                  <w:left w:w="0" w:type="dxa"/>
                  <w:bottom w:w="0" w:type="dxa"/>
                  <w:right w:w="15" w:type="dxa"/>
                </w:tcMar>
                <w:vAlign w:val="bottom"/>
              </w:tcPr>
              <w:p w14:paraId="1959A69B"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tcBorders>
                  <w:top w:val="single" w:sz="2" w:space="0" w:color="000000"/>
                </w:tcBorders>
                <w:shd w:val="clear" w:color="auto" w:fill="FFFFFF"/>
                <w:noWrap/>
                <w:tcMar>
                  <w:top w:w="15" w:type="dxa"/>
                  <w:left w:w="0" w:type="dxa"/>
                  <w:bottom w:w="0" w:type="dxa"/>
                  <w:right w:w="15" w:type="dxa"/>
                </w:tcMar>
                <w:vAlign w:val="bottom"/>
              </w:tcPr>
              <w:p w14:paraId="1F59442E"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FFFFFF"/>
                <w:noWrap/>
                <w:tcMar>
                  <w:top w:w="15" w:type="dxa"/>
                  <w:left w:w="0" w:type="dxa"/>
                  <w:bottom w:w="0" w:type="dxa"/>
                  <w:right w:w="15" w:type="dxa"/>
                </w:tcMar>
                <w:vAlign w:val="bottom"/>
              </w:tcPr>
              <w:p w14:paraId="3E995135"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1ACD367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FFFFFF"/>
                <w:noWrap/>
                <w:tcMar>
                  <w:top w:w="15" w:type="dxa"/>
                  <w:left w:w="0" w:type="dxa"/>
                  <w:bottom w:w="0" w:type="dxa"/>
                  <w:right w:w="15" w:type="dxa"/>
                </w:tcMar>
                <w:vAlign w:val="bottom"/>
              </w:tcPr>
              <w:p w14:paraId="4DAE853C"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top w:val="single" w:sz="2" w:space="0" w:color="000000"/>
                </w:tcBorders>
                <w:shd w:val="clear" w:color="auto" w:fill="FFFFFF"/>
                <w:noWrap/>
                <w:tcMar>
                  <w:top w:w="15" w:type="dxa"/>
                  <w:left w:w="0" w:type="dxa"/>
                  <w:bottom w:w="0" w:type="dxa"/>
                  <w:right w:w="15" w:type="dxa"/>
                </w:tcMar>
                <w:vAlign w:val="bottom"/>
              </w:tcPr>
              <w:p w14:paraId="3B3A3620" w14:textId="77777777" w:rsidR="00FB601A" w:rsidRDefault="00FB601A" w:rsidP="00DD7ED1">
                <w:pPr>
                  <w:jc w:val="right"/>
                  <w:rPr>
                    <w:rFonts w:ascii="Times New Roman"/>
                    <w:color w:val="000000"/>
                    <w:sz w:val="16"/>
                  </w:rPr>
                </w:pPr>
                <w:r>
                  <w:rPr>
                    <w:rFonts w:ascii="Times New Roman"/>
                    <w:color w:val="000000"/>
                    <w:sz w:val="16"/>
                  </w:rPr>
                  <w:t>685,997</w:t>
                </w:r>
              </w:p>
            </w:tc>
            <w:tc>
              <w:tcPr>
                <w:tcW w:w="50" w:type="pct"/>
                <w:shd w:val="clear" w:color="auto" w:fill="FFFFFF"/>
                <w:noWrap/>
                <w:tcMar>
                  <w:top w:w="15" w:type="dxa"/>
                  <w:left w:w="0" w:type="dxa"/>
                  <w:bottom w:w="0" w:type="dxa"/>
                  <w:right w:w="15" w:type="dxa"/>
                </w:tcMar>
                <w:vAlign w:val="bottom"/>
              </w:tcPr>
              <w:p w14:paraId="433B2F9C"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509E402C"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FFFFFF"/>
                <w:noWrap/>
                <w:tcMar>
                  <w:top w:w="15" w:type="dxa"/>
                  <w:left w:w="0" w:type="dxa"/>
                  <w:bottom w:w="0" w:type="dxa"/>
                  <w:right w:w="15" w:type="dxa"/>
                </w:tcMar>
                <w:vAlign w:val="bottom"/>
              </w:tcPr>
              <w:p w14:paraId="6210C348"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top w:val="single" w:sz="2" w:space="0" w:color="000000"/>
                </w:tcBorders>
                <w:shd w:val="clear" w:color="auto" w:fill="FFFFFF"/>
                <w:noWrap/>
                <w:tcMar>
                  <w:top w:w="15" w:type="dxa"/>
                  <w:left w:w="0" w:type="dxa"/>
                  <w:bottom w:w="0" w:type="dxa"/>
                  <w:right w:w="15" w:type="dxa"/>
                </w:tcMar>
                <w:vAlign w:val="bottom"/>
              </w:tcPr>
              <w:p w14:paraId="38207F31" w14:textId="77777777" w:rsidR="00FB601A" w:rsidRDefault="00FB601A" w:rsidP="00DD7ED1">
                <w:pPr>
                  <w:jc w:val="right"/>
                  <w:rPr>
                    <w:rFonts w:ascii="Times New Roman"/>
                    <w:color w:val="000000"/>
                    <w:sz w:val="16"/>
                  </w:rPr>
                </w:pPr>
                <w:r>
                  <w:rPr>
                    <w:rFonts w:ascii="Times New Roman"/>
                    <w:color w:val="000000"/>
                    <w:sz w:val="16"/>
                  </w:rPr>
                  <w:t>342,999</w:t>
                </w:r>
              </w:p>
            </w:tc>
            <w:tc>
              <w:tcPr>
                <w:tcW w:w="50" w:type="pct"/>
                <w:shd w:val="clear" w:color="auto" w:fill="FFFFFF"/>
                <w:noWrap/>
                <w:tcMar>
                  <w:top w:w="15" w:type="dxa"/>
                  <w:left w:w="0" w:type="dxa"/>
                  <w:bottom w:w="0" w:type="dxa"/>
                  <w:right w:w="15" w:type="dxa"/>
                </w:tcMar>
                <w:vAlign w:val="bottom"/>
              </w:tcPr>
              <w:p w14:paraId="51BC5311"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40CB8BF7"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FFFFFF"/>
                <w:noWrap/>
                <w:tcMar>
                  <w:top w:w="15" w:type="dxa"/>
                  <w:left w:w="0" w:type="dxa"/>
                  <w:bottom w:w="0" w:type="dxa"/>
                  <w:right w:w="15" w:type="dxa"/>
                </w:tcMar>
                <w:vAlign w:val="bottom"/>
              </w:tcPr>
              <w:p w14:paraId="5BC565EF"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tcBorders>
                  <w:top w:val="single" w:sz="2" w:space="0" w:color="000000"/>
                </w:tcBorders>
                <w:shd w:val="clear" w:color="auto" w:fill="FFFFFF"/>
                <w:noWrap/>
                <w:tcMar>
                  <w:top w:w="15" w:type="dxa"/>
                  <w:left w:w="0" w:type="dxa"/>
                  <w:bottom w:w="0" w:type="dxa"/>
                  <w:right w:w="15" w:type="dxa"/>
                </w:tcMar>
                <w:vAlign w:val="bottom"/>
              </w:tcPr>
              <w:p w14:paraId="3EE46E8C" w14:textId="77777777" w:rsidR="00FB601A" w:rsidRDefault="00FB601A" w:rsidP="00DD7ED1">
                <w:pPr>
                  <w:jc w:val="right"/>
                  <w:rPr>
                    <w:rFonts w:ascii="Times New Roman"/>
                    <w:color w:val="000000"/>
                    <w:sz w:val="16"/>
                  </w:rPr>
                </w:pPr>
                <w:r>
                  <w:rPr>
                    <w:rFonts w:ascii="Times New Roman"/>
                    <w:color w:val="000000"/>
                    <w:sz w:val="16"/>
                  </w:rPr>
                  <w:t>13,205,776</w:t>
                </w:r>
              </w:p>
            </w:tc>
            <w:tc>
              <w:tcPr>
                <w:tcW w:w="50" w:type="pct"/>
                <w:shd w:val="clear" w:color="auto" w:fill="FFFFFF"/>
                <w:noWrap/>
                <w:tcMar>
                  <w:top w:w="15" w:type="dxa"/>
                  <w:left w:w="0" w:type="dxa"/>
                  <w:bottom w:w="0" w:type="dxa"/>
                  <w:right w:w="15" w:type="dxa"/>
                </w:tcMar>
                <w:vAlign w:val="bottom"/>
              </w:tcPr>
              <w:p w14:paraId="5C71B9D7"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11F343C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FFFFFF"/>
                <w:noWrap/>
                <w:tcMar>
                  <w:top w:w="15" w:type="dxa"/>
                  <w:left w:w="0" w:type="dxa"/>
                  <w:bottom w:w="0" w:type="dxa"/>
                  <w:right w:w="15" w:type="dxa"/>
                </w:tcMar>
                <w:vAlign w:val="bottom"/>
              </w:tcPr>
              <w:p w14:paraId="3C7CC905"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tcBorders>
                  <w:top w:val="single" w:sz="2" w:space="0" w:color="000000"/>
                </w:tcBorders>
                <w:shd w:val="clear" w:color="auto" w:fill="FFFFFF"/>
                <w:noWrap/>
                <w:tcMar>
                  <w:top w:w="15" w:type="dxa"/>
                  <w:left w:w="0" w:type="dxa"/>
                  <w:bottom w:w="0" w:type="dxa"/>
                  <w:right w:w="15" w:type="dxa"/>
                </w:tcMar>
                <w:vAlign w:val="bottom"/>
              </w:tcPr>
              <w:p w14:paraId="1A388B7A" w14:textId="77777777" w:rsidR="00FB601A" w:rsidRDefault="00FB601A" w:rsidP="00DD7ED1">
                <w:pPr>
                  <w:jc w:val="right"/>
                  <w:rPr>
                    <w:rFonts w:ascii="Times New Roman"/>
                    <w:color w:val="000000"/>
                    <w:sz w:val="16"/>
                  </w:rPr>
                </w:pPr>
                <w:r>
                  <w:rPr>
                    <w:rFonts w:ascii="Times New Roman"/>
                    <w:color w:val="000000"/>
                    <w:sz w:val="16"/>
                  </w:rPr>
                  <w:t>12,519,779</w:t>
                </w:r>
              </w:p>
            </w:tc>
            <w:tc>
              <w:tcPr>
                <w:tcW w:w="50" w:type="pct"/>
                <w:shd w:val="clear" w:color="auto" w:fill="FFFFFF"/>
                <w:noWrap/>
                <w:tcMar>
                  <w:top w:w="15" w:type="dxa"/>
                  <w:left w:w="0" w:type="dxa"/>
                  <w:bottom w:w="0" w:type="dxa"/>
                  <w:right w:w="15" w:type="dxa"/>
                </w:tcMar>
                <w:vAlign w:val="bottom"/>
              </w:tcPr>
              <w:p w14:paraId="064B85D0"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053761FA" w14:textId="77777777" w:rsidTr="00A37567">
            <w:trPr>
              <w:cantSplit/>
              <w:trHeight w:val="230"/>
              <w:jc w:val="center"/>
            </w:trPr>
            <w:tc>
              <w:tcPr>
                <w:tcW w:w="993" w:type="pct"/>
                <w:shd w:val="clear" w:color="auto" w:fill="FFFFFF"/>
                <w:tcMar>
                  <w:top w:w="15" w:type="dxa"/>
                  <w:left w:w="0" w:type="dxa"/>
                  <w:bottom w:w="0" w:type="dxa"/>
                  <w:right w:w="15" w:type="dxa"/>
                </w:tcMar>
                <w:vAlign w:val="bottom"/>
              </w:tcPr>
              <w:p w14:paraId="6D6360F9" w14:textId="77777777" w:rsidR="00FB601A" w:rsidRDefault="00FB601A" w:rsidP="00DD7ED1">
                <w:pPr>
                  <w:keepNext/>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188C0F65"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50374E90"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FFFFFF"/>
                <w:noWrap/>
                <w:tcMar>
                  <w:top w:w="15" w:type="dxa"/>
                  <w:left w:w="0" w:type="dxa"/>
                  <w:bottom w:w="0" w:type="dxa"/>
                  <w:right w:w="15" w:type="dxa"/>
                </w:tcMar>
                <w:vAlign w:val="bottom"/>
              </w:tcPr>
              <w:p w14:paraId="74CDBEFB"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142486C4"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5852D01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7C06CA3D"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2B8980F8"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552578D8"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1999CCA4"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3C4C5EB5"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FFFFFF"/>
                <w:noWrap/>
                <w:tcMar>
                  <w:top w:w="15" w:type="dxa"/>
                  <w:left w:w="0" w:type="dxa"/>
                  <w:bottom w:w="0" w:type="dxa"/>
                  <w:right w:w="15" w:type="dxa"/>
                </w:tcMar>
                <w:vAlign w:val="bottom"/>
              </w:tcPr>
              <w:p w14:paraId="58DA294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446DAB35"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3E4DEF1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4EDB03BA"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FFFFFF"/>
                <w:noWrap/>
                <w:tcMar>
                  <w:top w:w="15" w:type="dxa"/>
                  <w:left w:w="0" w:type="dxa"/>
                  <w:bottom w:w="0" w:type="dxa"/>
                  <w:right w:w="15" w:type="dxa"/>
                </w:tcMar>
                <w:vAlign w:val="bottom"/>
              </w:tcPr>
              <w:p w14:paraId="432AC864"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5B568BA7"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FFFFFF"/>
                <w:tcMar>
                  <w:top w:w="15" w:type="dxa"/>
                  <w:left w:w="0" w:type="dxa"/>
                  <w:bottom w:w="0" w:type="dxa"/>
                  <w:right w:w="15" w:type="dxa"/>
                </w:tcMar>
                <w:vAlign w:val="bottom"/>
              </w:tcPr>
              <w:p w14:paraId="22387204"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6A7ACFF4"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FFFFFF"/>
                <w:noWrap/>
                <w:tcMar>
                  <w:top w:w="15" w:type="dxa"/>
                  <w:left w:w="0" w:type="dxa"/>
                  <w:bottom w:w="0" w:type="dxa"/>
                  <w:right w:w="15" w:type="dxa"/>
                </w:tcMar>
                <w:vAlign w:val="bottom"/>
              </w:tcPr>
              <w:p w14:paraId="0488AEF1"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FFFFFF"/>
                <w:noWrap/>
                <w:tcMar>
                  <w:top w:w="15" w:type="dxa"/>
                  <w:left w:w="0" w:type="dxa"/>
                  <w:bottom w:w="0" w:type="dxa"/>
                  <w:right w:w="15" w:type="dxa"/>
                </w:tcMar>
                <w:vAlign w:val="bottom"/>
              </w:tcPr>
              <w:p w14:paraId="0AAC0B3A"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39BC874D" w14:textId="77777777" w:rsidTr="00A37567">
            <w:trPr>
              <w:cantSplit/>
              <w:trHeight w:val="230"/>
              <w:jc w:val="center"/>
            </w:trPr>
            <w:tc>
              <w:tcPr>
                <w:tcW w:w="993" w:type="pct"/>
                <w:shd w:val="clear" w:color="auto" w:fill="CFF0FC"/>
                <w:tcMar>
                  <w:top w:w="15" w:type="dxa"/>
                  <w:left w:w="0" w:type="dxa"/>
                  <w:bottom w:w="0" w:type="dxa"/>
                  <w:right w:w="15" w:type="dxa"/>
                </w:tcMar>
                <w:vAlign w:val="center"/>
              </w:tcPr>
              <w:p w14:paraId="38B6663F" w14:textId="77777777" w:rsidR="00FB601A" w:rsidRDefault="00FB601A">
                <w:pPr>
                  <w:keepNext/>
                  <w:rPr>
                    <w:rFonts w:ascii="Times New Roman"/>
                    <w:b/>
                    <w:color w:val="000000"/>
                    <w:sz w:val="16"/>
                  </w:rPr>
                </w:pPr>
                <w:r>
                  <w:rPr>
                    <w:rFonts w:ascii="Times New Roman"/>
                    <w:b/>
                    <w:color w:val="000000"/>
                    <w:sz w:val="16"/>
                  </w:rPr>
                  <w:t xml:space="preserve"> James Frome</w:t>
                </w:r>
              </w:p>
            </w:tc>
            <w:tc>
              <w:tcPr>
                <w:tcW w:w="106" w:type="pct"/>
                <w:shd w:val="clear" w:color="auto" w:fill="CFF0FC"/>
                <w:tcMar>
                  <w:top w:w="15" w:type="dxa"/>
                  <w:left w:w="0" w:type="dxa"/>
                  <w:bottom w:w="0" w:type="dxa"/>
                  <w:right w:w="15" w:type="dxa"/>
                </w:tcMar>
                <w:vAlign w:val="center"/>
              </w:tcPr>
              <w:p w14:paraId="487D6217"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0D28F914"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CFF0FC"/>
                <w:noWrap/>
                <w:tcMar>
                  <w:top w:w="15" w:type="dxa"/>
                  <w:left w:w="0" w:type="dxa"/>
                  <w:bottom w:w="0" w:type="dxa"/>
                  <w:right w:w="15" w:type="dxa"/>
                </w:tcMar>
                <w:vAlign w:val="center"/>
              </w:tcPr>
              <w:p w14:paraId="77E83D3E" w14:textId="77777777" w:rsidR="00FB601A" w:rsidRDefault="00FB601A" w:rsidP="00DD7ED1">
                <w:pPr>
                  <w:jc w:val="right"/>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23827095"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5E25BDBF"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68ED3C60"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70320F9B" w14:textId="77777777" w:rsidR="00FB601A" w:rsidRDefault="00FB601A" w:rsidP="00DD7ED1">
                <w:pPr>
                  <w:jc w:val="right"/>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4B8D9A41"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12638DA7"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103DF193"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336946D5" w14:textId="77777777" w:rsidR="00FB601A" w:rsidRDefault="00FB601A" w:rsidP="00DD7ED1">
                <w:pPr>
                  <w:jc w:val="right"/>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68CF1638"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6B944F10"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33AA0828"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CFF0FC"/>
                <w:noWrap/>
                <w:tcMar>
                  <w:top w:w="15" w:type="dxa"/>
                  <w:left w:w="0" w:type="dxa"/>
                  <w:bottom w:w="0" w:type="dxa"/>
                  <w:right w:w="15" w:type="dxa"/>
                </w:tcMar>
                <w:vAlign w:val="center"/>
              </w:tcPr>
              <w:p w14:paraId="1D07BD60" w14:textId="77777777" w:rsidR="00FB601A" w:rsidRDefault="00FB601A" w:rsidP="00DD7ED1">
                <w:pPr>
                  <w:jc w:val="right"/>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4CF8D35B"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00D12ED7"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3FEAD58"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CFF0FC"/>
                <w:noWrap/>
                <w:tcMar>
                  <w:top w:w="15" w:type="dxa"/>
                  <w:left w:w="0" w:type="dxa"/>
                  <w:bottom w:w="0" w:type="dxa"/>
                  <w:right w:w="15" w:type="dxa"/>
                </w:tcMar>
                <w:vAlign w:val="center"/>
              </w:tcPr>
              <w:p w14:paraId="0C4CEE80"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E66684E"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63D32571" w14:textId="77777777" w:rsidTr="00A37567">
            <w:trPr>
              <w:cantSplit/>
              <w:trHeight w:val="230"/>
              <w:jc w:val="center"/>
            </w:trPr>
            <w:tc>
              <w:tcPr>
                <w:tcW w:w="993" w:type="pct"/>
                <w:shd w:val="clear" w:color="auto" w:fill="CFF0FC"/>
                <w:tcMar>
                  <w:top w:w="15" w:type="dxa"/>
                  <w:left w:w="0" w:type="dxa"/>
                  <w:bottom w:w="0" w:type="dxa"/>
                  <w:right w:w="15" w:type="dxa"/>
                </w:tcMar>
                <w:vAlign w:val="center"/>
              </w:tcPr>
              <w:p w14:paraId="109F5E55" w14:textId="77777777" w:rsidR="00FB601A" w:rsidRDefault="00FB601A" w:rsidP="00DD7ED1">
                <w:pPr>
                  <w:keepNext/>
                  <w:ind w:left="137"/>
                  <w:rPr>
                    <w:rFonts w:ascii="Times New Roman"/>
                    <w:color w:val="000000"/>
                    <w:sz w:val="16"/>
                  </w:rPr>
                </w:pPr>
                <w:r>
                  <w:rPr>
                    <w:rFonts w:ascii="Times New Roman"/>
                    <w:color w:val="000000"/>
                    <w:sz w:val="16"/>
                  </w:rPr>
                  <w:t xml:space="preserve"> Salary/Bonus</w:t>
                </w:r>
              </w:p>
            </w:tc>
            <w:tc>
              <w:tcPr>
                <w:tcW w:w="106" w:type="pct"/>
                <w:shd w:val="clear" w:color="auto" w:fill="CFF0FC"/>
                <w:tcMar>
                  <w:top w:w="15" w:type="dxa"/>
                  <w:left w:w="0" w:type="dxa"/>
                  <w:bottom w:w="0" w:type="dxa"/>
                  <w:right w:w="15" w:type="dxa"/>
                </w:tcMar>
                <w:vAlign w:val="center"/>
              </w:tcPr>
              <w:p w14:paraId="4CF28FB0"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107F1E3E"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CFF0FC"/>
                <w:noWrap/>
                <w:tcMar>
                  <w:top w:w="15" w:type="dxa"/>
                  <w:left w:w="0" w:type="dxa"/>
                  <w:bottom w:w="0" w:type="dxa"/>
                  <w:right w:w="15" w:type="dxa"/>
                </w:tcMar>
                <w:vAlign w:val="center"/>
              </w:tcPr>
              <w:p w14:paraId="77B7F90D"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67DA6154"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3FD4CC3A"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61AB9872"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0F044348" w14:textId="77777777" w:rsidR="00FB601A" w:rsidRDefault="00FB601A" w:rsidP="00DD7ED1">
                <w:pPr>
                  <w:jc w:val="right"/>
                  <w:rPr>
                    <w:rFonts w:ascii="Times New Roman"/>
                    <w:color w:val="000000"/>
                    <w:sz w:val="16"/>
                  </w:rPr>
                </w:pPr>
                <w:r>
                  <w:rPr>
                    <w:rFonts w:ascii="Times New Roman"/>
                    <w:color w:val="000000"/>
                    <w:sz w:val="16"/>
                  </w:rPr>
                  <w:t>800,000</w:t>
                </w:r>
              </w:p>
            </w:tc>
            <w:tc>
              <w:tcPr>
                <w:tcW w:w="50" w:type="pct"/>
                <w:shd w:val="clear" w:color="auto" w:fill="CFF0FC"/>
                <w:noWrap/>
                <w:tcMar>
                  <w:top w:w="15" w:type="dxa"/>
                  <w:left w:w="0" w:type="dxa"/>
                  <w:bottom w:w="0" w:type="dxa"/>
                  <w:right w:w="15" w:type="dxa"/>
                </w:tcMar>
                <w:vAlign w:val="center"/>
              </w:tcPr>
              <w:p w14:paraId="3195C9EB"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5A700F04"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17FCF3B5"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5E1E25C4" w14:textId="77777777" w:rsidR="00FB601A" w:rsidRDefault="00FB601A" w:rsidP="00DD7ED1">
                <w:pPr>
                  <w:jc w:val="right"/>
                  <w:rPr>
                    <w:rFonts w:ascii="Times New Roman"/>
                    <w:color w:val="000000"/>
                    <w:sz w:val="16"/>
                  </w:rPr>
                </w:pPr>
                <w:r>
                  <w:rPr>
                    <w:rFonts w:ascii="Times New Roman"/>
                    <w:color w:val="000000"/>
                    <w:sz w:val="16"/>
                  </w:rPr>
                  <w:t>400,000</w:t>
                </w:r>
              </w:p>
            </w:tc>
            <w:tc>
              <w:tcPr>
                <w:tcW w:w="50" w:type="pct"/>
                <w:shd w:val="clear" w:color="auto" w:fill="CFF0FC"/>
                <w:noWrap/>
                <w:tcMar>
                  <w:top w:w="15" w:type="dxa"/>
                  <w:left w:w="0" w:type="dxa"/>
                  <w:bottom w:w="0" w:type="dxa"/>
                  <w:right w:w="15" w:type="dxa"/>
                </w:tcMar>
                <w:vAlign w:val="center"/>
              </w:tcPr>
              <w:p w14:paraId="459BC730"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0435675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0FCB15FB"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CFF0FC"/>
                <w:noWrap/>
                <w:tcMar>
                  <w:top w:w="15" w:type="dxa"/>
                  <w:left w:w="0" w:type="dxa"/>
                  <w:bottom w:w="0" w:type="dxa"/>
                  <w:right w:w="15" w:type="dxa"/>
                </w:tcMar>
                <w:vAlign w:val="center"/>
              </w:tcPr>
              <w:p w14:paraId="7D1704B0" w14:textId="77777777" w:rsidR="00FB601A" w:rsidRDefault="00FB601A" w:rsidP="00DD7ED1">
                <w:pPr>
                  <w:jc w:val="right"/>
                  <w:rPr>
                    <w:rFonts w:ascii="Times New Roman"/>
                    <w:color w:val="000000"/>
                    <w:sz w:val="16"/>
                  </w:rPr>
                </w:pPr>
                <w:r>
                  <w:rPr>
                    <w:rFonts w:ascii="Times New Roman"/>
                    <w:color w:val="000000"/>
                    <w:sz w:val="16"/>
                  </w:rPr>
                  <w:t>800,000</w:t>
                </w:r>
              </w:p>
            </w:tc>
            <w:tc>
              <w:tcPr>
                <w:tcW w:w="50" w:type="pct"/>
                <w:shd w:val="clear" w:color="auto" w:fill="CFF0FC"/>
                <w:noWrap/>
                <w:tcMar>
                  <w:top w:w="15" w:type="dxa"/>
                  <w:left w:w="0" w:type="dxa"/>
                  <w:bottom w:w="0" w:type="dxa"/>
                  <w:right w:w="15" w:type="dxa"/>
                </w:tcMar>
                <w:vAlign w:val="center"/>
              </w:tcPr>
              <w:p w14:paraId="771BD137"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01361FCC"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146E8F7B"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CFF0FC"/>
                <w:noWrap/>
                <w:tcMar>
                  <w:top w:w="15" w:type="dxa"/>
                  <w:left w:w="0" w:type="dxa"/>
                  <w:bottom w:w="0" w:type="dxa"/>
                  <w:right w:w="15" w:type="dxa"/>
                </w:tcMar>
                <w:vAlign w:val="center"/>
              </w:tcPr>
              <w:p w14:paraId="70832844"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72ACA216"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0661F4A3" w14:textId="77777777" w:rsidTr="00A37567">
            <w:trPr>
              <w:cantSplit/>
              <w:trHeight w:val="230"/>
              <w:jc w:val="center"/>
            </w:trPr>
            <w:tc>
              <w:tcPr>
                <w:tcW w:w="993" w:type="pct"/>
                <w:shd w:val="clear" w:color="auto" w:fill="CFF0FC"/>
                <w:tcMar>
                  <w:top w:w="15" w:type="dxa"/>
                  <w:left w:w="0" w:type="dxa"/>
                  <w:bottom w:w="0" w:type="dxa"/>
                  <w:right w:w="15" w:type="dxa"/>
                </w:tcMar>
                <w:vAlign w:val="center"/>
              </w:tcPr>
              <w:p w14:paraId="36505F34" w14:textId="77777777" w:rsidR="00FB601A" w:rsidRDefault="00FB601A" w:rsidP="00DD7ED1">
                <w:pPr>
                  <w:keepNext/>
                  <w:ind w:left="137"/>
                  <w:rPr>
                    <w:rFonts w:ascii="Calibri"/>
                    <w:color w:val="000000"/>
                  </w:rPr>
                </w:pPr>
                <w:r>
                  <w:rPr>
                    <w:rFonts w:ascii="Times New Roman"/>
                    <w:color w:val="000000"/>
                    <w:sz w:val="16"/>
                  </w:rPr>
                  <w:t xml:space="preserve"> Health Benefits</w:t>
                </w:r>
                <w:r>
                  <w:rPr>
                    <w:rFonts w:ascii="Times New Roman"/>
                    <w:color w:val="000000"/>
                    <w:sz w:val="16"/>
                    <w:vertAlign w:val="superscript"/>
                  </w:rPr>
                  <w:t xml:space="preserve"> (1)</w:t>
                </w:r>
              </w:p>
            </w:tc>
            <w:tc>
              <w:tcPr>
                <w:tcW w:w="106" w:type="pct"/>
                <w:shd w:val="clear" w:color="auto" w:fill="CFF0FC"/>
                <w:tcMar>
                  <w:top w:w="15" w:type="dxa"/>
                  <w:left w:w="0" w:type="dxa"/>
                  <w:bottom w:w="0" w:type="dxa"/>
                  <w:right w:w="15" w:type="dxa"/>
                </w:tcMar>
                <w:vAlign w:val="center"/>
              </w:tcPr>
              <w:p w14:paraId="44613119"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5FA55270"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CFF0FC"/>
                <w:noWrap/>
                <w:tcMar>
                  <w:top w:w="15" w:type="dxa"/>
                  <w:left w:w="0" w:type="dxa"/>
                  <w:bottom w:w="0" w:type="dxa"/>
                  <w:right w:w="15" w:type="dxa"/>
                </w:tcMar>
                <w:vAlign w:val="center"/>
              </w:tcPr>
              <w:p w14:paraId="64588207"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32814399"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240B247E"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5A83BC6E"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0AE0ACD1" w14:textId="77777777" w:rsidR="00FB601A" w:rsidRDefault="00FB601A" w:rsidP="00DD7ED1">
                <w:pPr>
                  <w:jc w:val="right"/>
                  <w:rPr>
                    <w:rFonts w:ascii="Times New Roman"/>
                    <w:color w:val="000000"/>
                    <w:sz w:val="16"/>
                  </w:rPr>
                </w:pPr>
                <w:r>
                  <w:rPr>
                    <w:rFonts w:ascii="Times New Roman"/>
                    <w:color w:val="000000"/>
                    <w:sz w:val="16"/>
                  </w:rPr>
                  <w:t>12,247</w:t>
                </w:r>
              </w:p>
            </w:tc>
            <w:tc>
              <w:tcPr>
                <w:tcW w:w="50" w:type="pct"/>
                <w:shd w:val="clear" w:color="auto" w:fill="CFF0FC"/>
                <w:noWrap/>
                <w:tcMar>
                  <w:top w:w="15" w:type="dxa"/>
                  <w:left w:w="0" w:type="dxa"/>
                  <w:bottom w:w="0" w:type="dxa"/>
                  <w:right w:w="15" w:type="dxa"/>
                </w:tcMar>
                <w:vAlign w:val="center"/>
              </w:tcPr>
              <w:p w14:paraId="68529422"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4309BDC2"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67C19A69"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094D8D4F" w14:textId="77777777" w:rsidR="00FB601A" w:rsidRDefault="00FB601A" w:rsidP="00DD7ED1">
                <w:pPr>
                  <w:jc w:val="right"/>
                  <w:rPr>
                    <w:rFonts w:ascii="Times New Roman"/>
                    <w:color w:val="000000"/>
                    <w:sz w:val="16"/>
                  </w:rPr>
                </w:pPr>
                <w:r>
                  <w:rPr>
                    <w:rFonts w:ascii="Times New Roman"/>
                    <w:color w:val="000000"/>
                    <w:sz w:val="16"/>
                  </w:rPr>
                  <w:t>6,124</w:t>
                </w:r>
              </w:p>
            </w:tc>
            <w:tc>
              <w:tcPr>
                <w:tcW w:w="50" w:type="pct"/>
                <w:shd w:val="clear" w:color="auto" w:fill="CFF0FC"/>
                <w:noWrap/>
                <w:tcMar>
                  <w:top w:w="15" w:type="dxa"/>
                  <w:left w:w="0" w:type="dxa"/>
                  <w:bottom w:w="0" w:type="dxa"/>
                  <w:right w:w="15" w:type="dxa"/>
                </w:tcMar>
                <w:vAlign w:val="center"/>
              </w:tcPr>
              <w:p w14:paraId="7F32B708"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57A4BBF8"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65CC01EB"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CFF0FC"/>
                <w:noWrap/>
                <w:tcMar>
                  <w:top w:w="15" w:type="dxa"/>
                  <w:left w:w="0" w:type="dxa"/>
                  <w:bottom w:w="0" w:type="dxa"/>
                  <w:right w:w="15" w:type="dxa"/>
                </w:tcMar>
                <w:vAlign w:val="center"/>
              </w:tcPr>
              <w:p w14:paraId="5E7272A1" w14:textId="77777777" w:rsidR="00FB601A" w:rsidRDefault="00FB601A" w:rsidP="00DD7ED1">
                <w:pPr>
                  <w:jc w:val="right"/>
                  <w:rPr>
                    <w:rFonts w:ascii="Times New Roman"/>
                    <w:color w:val="000000"/>
                    <w:sz w:val="16"/>
                  </w:rPr>
                </w:pPr>
                <w:r>
                  <w:rPr>
                    <w:rFonts w:ascii="Times New Roman"/>
                    <w:color w:val="000000"/>
                    <w:sz w:val="16"/>
                  </w:rPr>
                  <w:t>12,247</w:t>
                </w:r>
              </w:p>
            </w:tc>
            <w:tc>
              <w:tcPr>
                <w:tcW w:w="50" w:type="pct"/>
                <w:shd w:val="clear" w:color="auto" w:fill="CFF0FC"/>
                <w:noWrap/>
                <w:tcMar>
                  <w:top w:w="15" w:type="dxa"/>
                  <w:left w:w="0" w:type="dxa"/>
                  <w:bottom w:w="0" w:type="dxa"/>
                  <w:right w:w="15" w:type="dxa"/>
                </w:tcMar>
                <w:vAlign w:val="center"/>
              </w:tcPr>
              <w:p w14:paraId="67A477A8"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2B8F5AD3"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359C0E9E"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CFF0FC"/>
                <w:noWrap/>
                <w:tcMar>
                  <w:top w:w="15" w:type="dxa"/>
                  <w:left w:w="0" w:type="dxa"/>
                  <w:bottom w:w="0" w:type="dxa"/>
                  <w:right w:w="15" w:type="dxa"/>
                </w:tcMar>
                <w:vAlign w:val="center"/>
              </w:tcPr>
              <w:p w14:paraId="3EE9A58E"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2481107B"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67297FE0" w14:textId="77777777" w:rsidTr="00A37567">
            <w:trPr>
              <w:cantSplit/>
              <w:trHeight w:val="230"/>
              <w:jc w:val="center"/>
            </w:trPr>
            <w:tc>
              <w:tcPr>
                <w:tcW w:w="993" w:type="pct"/>
                <w:shd w:val="clear" w:color="auto" w:fill="CFF0FC"/>
                <w:tcMar>
                  <w:top w:w="15" w:type="dxa"/>
                  <w:left w:w="0" w:type="dxa"/>
                  <w:bottom w:w="0" w:type="dxa"/>
                  <w:right w:w="15" w:type="dxa"/>
                </w:tcMar>
                <w:vAlign w:val="center"/>
              </w:tcPr>
              <w:p w14:paraId="76F2BC4C" w14:textId="77777777" w:rsidR="00FB601A" w:rsidRDefault="00FB601A" w:rsidP="00DD7ED1">
                <w:pPr>
                  <w:keepNext/>
                  <w:ind w:left="137"/>
                  <w:rPr>
                    <w:rFonts w:ascii="Times New Roman"/>
                    <w:color w:val="000000"/>
                    <w:sz w:val="16"/>
                  </w:rPr>
                </w:pPr>
                <w:r>
                  <w:rPr>
                    <w:rFonts w:ascii="Times New Roman"/>
                    <w:color w:val="000000"/>
                    <w:sz w:val="16"/>
                  </w:rPr>
                  <w:t xml:space="preserve"> Value of Accelerated RSUs</w:t>
                </w:r>
              </w:p>
            </w:tc>
            <w:tc>
              <w:tcPr>
                <w:tcW w:w="106" w:type="pct"/>
                <w:shd w:val="clear" w:color="auto" w:fill="CFF0FC"/>
                <w:tcMar>
                  <w:top w:w="15" w:type="dxa"/>
                  <w:left w:w="0" w:type="dxa"/>
                  <w:bottom w:w="0" w:type="dxa"/>
                  <w:right w:w="15" w:type="dxa"/>
                </w:tcMar>
                <w:vAlign w:val="center"/>
              </w:tcPr>
              <w:p w14:paraId="592E9A75"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6BE8553D"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CFF0FC"/>
                <w:noWrap/>
                <w:tcMar>
                  <w:top w:w="15" w:type="dxa"/>
                  <w:left w:w="0" w:type="dxa"/>
                  <w:bottom w:w="0" w:type="dxa"/>
                  <w:right w:w="15" w:type="dxa"/>
                </w:tcMar>
                <w:vAlign w:val="center"/>
              </w:tcPr>
              <w:p w14:paraId="4B1B0417" w14:textId="77777777" w:rsidR="00FB601A" w:rsidRDefault="00FB601A" w:rsidP="00DD7ED1">
                <w:pPr>
                  <w:jc w:val="right"/>
                  <w:rPr>
                    <w:rFonts w:ascii="Times New Roman"/>
                    <w:color w:val="000000"/>
                    <w:sz w:val="16"/>
                  </w:rPr>
                </w:pPr>
                <w:r>
                  <w:rPr>
                    <w:rFonts w:ascii="Times New Roman"/>
                    <w:color w:val="000000"/>
                    <w:sz w:val="16"/>
                  </w:rPr>
                  <w:t>3,454,550</w:t>
                </w:r>
              </w:p>
            </w:tc>
            <w:tc>
              <w:tcPr>
                <w:tcW w:w="50" w:type="pct"/>
                <w:shd w:val="clear" w:color="auto" w:fill="CFF0FC"/>
                <w:noWrap/>
                <w:tcMar>
                  <w:top w:w="15" w:type="dxa"/>
                  <w:left w:w="0" w:type="dxa"/>
                  <w:bottom w:w="0" w:type="dxa"/>
                  <w:right w:w="15" w:type="dxa"/>
                </w:tcMar>
                <w:vAlign w:val="center"/>
              </w:tcPr>
              <w:p w14:paraId="6678B4CE"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3FBD237E"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56077EC0"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78966DC1"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3DFD756E"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3F8EE197"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67713585"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7D1F1D15"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2DABB2CE"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2EF74C33"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6032FF51"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CFF0FC"/>
                <w:noWrap/>
                <w:tcMar>
                  <w:top w:w="15" w:type="dxa"/>
                  <w:left w:w="0" w:type="dxa"/>
                  <w:bottom w:w="0" w:type="dxa"/>
                  <w:right w:w="15" w:type="dxa"/>
                </w:tcMar>
                <w:vAlign w:val="center"/>
              </w:tcPr>
              <w:p w14:paraId="1F79A882" w14:textId="77777777" w:rsidR="00FB601A" w:rsidRDefault="00FB601A" w:rsidP="00DD7ED1">
                <w:pPr>
                  <w:jc w:val="right"/>
                  <w:rPr>
                    <w:rFonts w:ascii="Times New Roman"/>
                    <w:color w:val="000000"/>
                    <w:sz w:val="16"/>
                  </w:rPr>
                </w:pPr>
                <w:r>
                  <w:rPr>
                    <w:rFonts w:ascii="Times New Roman"/>
                    <w:color w:val="000000"/>
                    <w:sz w:val="16"/>
                  </w:rPr>
                  <w:t>3,454,550</w:t>
                </w:r>
              </w:p>
            </w:tc>
            <w:tc>
              <w:tcPr>
                <w:tcW w:w="50" w:type="pct"/>
                <w:shd w:val="clear" w:color="auto" w:fill="CFF0FC"/>
                <w:noWrap/>
                <w:tcMar>
                  <w:top w:w="15" w:type="dxa"/>
                  <w:left w:w="0" w:type="dxa"/>
                  <w:bottom w:w="0" w:type="dxa"/>
                  <w:right w:w="15" w:type="dxa"/>
                </w:tcMar>
                <w:vAlign w:val="center"/>
              </w:tcPr>
              <w:p w14:paraId="19425427"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20A3163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2B98F33C"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CFF0FC"/>
                <w:noWrap/>
                <w:tcMar>
                  <w:top w:w="15" w:type="dxa"/>
                  <w:left w:w="0" w:type="dxa"/>
                  <w:bottom w:w="0" w:type="dxa"/>
                  <w:right w:w="15" w:type="dxa"/>
                </w:tcMar>
                <w:vAlign w:val="center"/>
              </w:tcPr>
              <w:p w14:paraId="25B80CCE" w14:textId="77777777" w:rsidR="00FB601A" w:rsidRDefault="00FB601A" w:rsidP="00DD7ED1">
                <w:pPr>
                  <w:jc w:val="right"/>
                  <w:rPr>
                    <w:rFonts w:ascii="Times New Roman"/>
                    <w:color w:val="000000"/>
                    <w:sz w:val="16"/>
                  </w:rPr>
                </w:pPr>
                <w:r>
                  <w:rPr>
                    <w:rFonts w:ascii="Times New Roman"/>
                    <w:color w:val="000000"/>
                    <w:sz w:val="16"/>
                  </w:rPr>
                  <w:t>3,454,550</w:t>
                </w:r>
              </w:p>
            </w:tc>
            <w:tc>
              <w:tcPr>
                <w:tcW w:w="50" w:type="pct"/>
                <w:shd w:val="clear" w:color="auto" w:fill="CFF0FC"/>
                <w:noWrap/>
                <w:tcMar>
                  <w:top w:w="15" w:type="dxa"/>
                  <w:left w:w="0" w:type="dxa"/>
                  <w:bottom w:w="0" w:type="dxa"/>
                  <w:right w:w="15" w:type="dxa"/>
                </w:tcMar>
                <w:vAlign w:val="center"/>
              </w:tcPr>
              <w:p w14:paraId="20D003AB"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5DA9FCCC" w14:textId="77777777" w:rsidTr="00A37567">
            <w:trPr>
              <w:cantSplit/>
              <w:trHeight w:val="230"/>
              <w:jc w:val="center"/>
            </w:trPr>
            <w:tc>
              <w:tcPr>
                <w:tcW w:w="993" w:type="pct"/>
                <w:shd w:val="clear" w:color="auto" w:fill="CFF0FC"/>
                <w:tcMar>
                  <w:top w:w="15" w:type="dxa"/>
                  <w:left w:w="0" w:type="dxa"/>
                  <w:bottom w:w="0" w:type="dxa"/>
                  <w:right w:w="15" w:type="dxa"/>
                </w:tcMar>
                <w:vAlign w:val="center"/>
              </w:tcPr>
              <w:p w14:paraId="3E1B9C87" w14:textId="77777777" w:rsidR="00FB601A" w:rsidRDefault="00FB601A" w:rsidP="00DD7ED1">
                <w:pPr>
                  <w:keepNext/>
                  <w:ind w:left="137"/>
                  <w:rPr>
                    <w:rFonts w:ascii="Times New Roman"/>
                    <w:color w:val="000000"/>
                    <w:sz w:val="16"/>
                  </w:rPr>
                </w:pPr>
                <w:r>
                  <w:rPr>
                    <w:rFonts w:ascii="Times New Roman"/>
                    <w:color w:val="000000"/>
                    <w:sz w:val="16"/>
                  </w:rPr>
                  <w:t xml:space="preserve"> Value of Accelerated Options</w:t>
                </w:r>
              </w:p>
            </w:tc>
            <w:tc>
              <w:tcPr>
                <w:tcW w:w="106" w:type="pct"/>
                <w:shd w:val="clear" w:color="auto" w:fill="CFF0FC"/>
                <w:tcMar>
                  <w:top w:w="15" w:type="dxa"/>
                  <w:left w:w="0" w:type="dxa"/>
                  <w:bottom w:w="0" w:type="dxa"/>
                  <w:right w:w="15" w:type="dxa"/>
                </w:tcMar>
                <w:vAlign w:val="center"/>
              </w:tcPr>
              <w:p w14:paraId="4450ACF3"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6607D22C"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shd w:val="clear" w:color="auto" w:fill="CFF0FC"/>
                <w:noWrap/>
                <w:tcMar>
                  <w:top w:w="15" w:type="dxa"/>
                  <w:left w:w="0" w:type="dxa"/>
                  <w:bottom w:w="0" w:type="dxa"/>
                  <w:right w:w="15" w:type="dxa"/>
                </w:tcMar>
                <w:vAlign w:val="center"/>
              </w:tcPr>
              <w:p w14:paraId="5516D167" w14:textId="77777777" w:rsidR="00FB601A" w:rsidRDefault="00FB601A" w:rsidP="00DD7ED1">
                <w:pPr>
                  <w:jc w:val="right"/>
                  <w:rPr>
                    <w:rFonts w:ascii="Times New Roman"/>
                    <w:color w:val="000000"/>
                    <w:sz w:val="16"/>
                  </w:rPr>
                </w:pPr>
                <w:r>
                  <w:rPr>
                    <w:rFonts w:ascii="Times New Roman"/>
                    <w:color w:val="000000"/>
                    <w:sz w:val="16"/>
                  </w:rPr>
                  <w:t>696,065</w:t>
                </w:r>
              </w:p>
            </w:tc>
            <w:tc>
              <w:tcPr>
                <w:tcW w:w="50" w:type="pct"/>
                <w:shd w:val="clear" w:color="auto" w:fill="CFF0FC"/>
                <w:noWrap/>
                <w:tcMar>
                  <w:top w:w="15" w:type="dxa"/>
                  <w:left w:w="0" w:type="dxa"/>
                  <w:bottom w:w="0" w:type="dxa"/>
                  <w:right w:w="15" w:type="dxa"/>
                </w:tcMar>
                <w:vAlign w:val="center"/>
              </w:tcPr>
              <w:p w14:paraId="676C3A14"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3DFCED0E"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2B1EF91F"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5E47D53B"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04CC1067"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239DFC56"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7EE63C91"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shd w:val="clear" w:color="auto" w:fill="CFF0FC"/>
                <w:noWrap/>
                <w:tcMar>
                  <w:top w:w="15" w:type="dxa"/>
                  <w:left w:w="0" w:type="dxa"/>
                  <w:bottom w:w="0" w:type="dxa"/>
                  <w:right w:w="15" w:type="dxa"/>
                </w:tcMar>
                <w:vAlign w:val="center"/>
              </w:tcPr>
              <w:p w14:paraId="61AE71E5"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7C545BB1"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4B4E9F05"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22375743"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shd w:val="clear" w:color="auto" w:fill="CFF0FC"/>
                <w:noWrap/>
                <w:tcMar>
                  <w:top w:w="15" w:type="dxa"/>
                  <w:left w:w="0" w:type="dxa"/>
                  <w:bottom w:w="0" w:type="dxa"/>
                  <w:right w:w="15" w:type="dxa"/>
                </w:tcMar>
                <w:vAlign w:val="center"/>
              </w:tcPr>
              <w:p w14:paraId="401B7404" w14:textId="77777777" w:rsidR="00FB601A" w:rsidRDefault="00FB601A" w:rsidP="00DD7ED1">
                <w:pPr>
                  <w:jc w:val="right"/>
                  <w:rPr>
                    <w:rFonts w:ascii="Times New Roman"/>
                    <w:color w:val="000000"/>
                    <w:sz w:val="16"/>
                  </w:rPr>
                </w:pPr>
                <w:r>
                  <w:rPr>
                    <w:rFonts w:ascii="Times New Roman"/>
                    <w:color w:val="000000"/>
                    <w:sz w:val="16"/>
                  </w:rPr>
                  <w:t>696,065</w:t>
                </w:r>
              </w:p>
            </w:tc>
            <w:tc>
              <w:tcPr>
                <w:tcW w:w="50" w:type="pct"/>
                <w:shd w:val="clear" w:color="auto" w:fill="CFF0FC"/>
                <w:noWrap/>
                <w:tcMar>
                  <w:top w:w="15" w:type="dxa"/>
                  <w:left w:w="0" w:type="dxa"/>
                  <w:bottom w:w="0" w:type="dxa"/>
                  <w:right w:w="15" w:type="dxa"/>
                </w:tcMar>
                <w:vAlign w:val="center"/>
              </w:tcPr>
              <w:p w14:paraId="783E8CA6"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12A6BC49"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shd w:val="clear" w:color="auto" w:fill="CFF0FC"/>
                <w:noWrap/>
                <w:tcMar>
                  <w:top w:w="15" w:type="dxa"/>
                  <w:left w:w="0" w:type="dxa"/>
                  <w:bottom w:w="0" w:type="dxa"/>
                  <w:right w:w="15" w:type="dxa"/>
                </w:tcMar>
                <w:vAlign w:val="center"/>
              </w:tcPr>
              <w:p w14:paraId="2191F94A"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shd w:val="clear" w:color="auto" w:fill="CFF0FC"/>
                <w:noWrap/>
                <w:tcMar>
                  <w:top w:w="15" w:type="dxa"/>
                  <w:left w:w="0" w:type="dxa"/>
                  <w:bottom w:w="0" w:type="dxa"/>
                  <w:right w:w="15" w:type="dxa"/>
                </w:tcMar>
                <w:vAlign w:val="center"/>
              </w:tcPr>
              <w:p w14:paraId="78154B45" w14:textId="77777777" w:rsidR="00FB601A" w:rsidRDefault="00FB601A" w:rsidP="00DD7ED1">
                <w:pPr>
                  <w:jc w:val="right"/>
                  <w:rPr>
                    <w:rFonts w:ascii="Times New Roman"/>
                    <w:color w:val="000000"/>
                    <w:sz w:val="16"/>
                  </w:rPr>
                </w:pPr>
                <w:r>
                  <w:rPr>
                    <w:rFonts w:ascii="Times New Roman"/>
                    <w:color w:val="000000"/>
                    <w:sz w:val="16"/>
                  </w:rPr>
                  <w:t>696,065</w:t>
                </w:r>
              </w:p>
            </w:tc>
            <w:tc>
              <w:tcPr>
                <w:tcW w:w="50" w:type="pct"/>
                <w:shd w:val="clear" w:color="auto" w:fill="CFF0FC"/>
                <w:noWrap/>
                <w:tcMar>
                  <w:top w:w="15" w:type="dxa"/>
                  <w:left w:w="0" w:type="dxa"/>
                  <w:bottom w:w="0" w:type="dxa"/>
                  <w:right w:w="15" w:type="dxa"/>
                </w:tcMar>
                <w:vAlign w:val="center"/>
              </w:tcPr>
              <w:p w14:paraId="63F58987"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179360F8" w14:textId="77777777" w:rsidTr="00A37567">
            <w:trPr>
              <w:cantSplit/>
              <w:trHeight w:val="230"/>
              <w:jc w:val="center"/>
            </w:trPr>
            <w:tc>
              <w:tcPr>
                <w:tcW w:w="993" w:type="pct"/>
                <w:tcBorders>
                  <w:bottom w:val="single" w:sz="2" w:space="0" w:color="000000"/>
                </w:tcBorders>
                <w:shd w:val="clear" w:color="auto" w:fill="CFF0FC"/>
                <w:tcMar>
                  <w:top w:w="15" w:type="dxa"/>
                  <w:left w:w="0" w:type="dxa"/>
                  <w:bottom w:w="0" w:type="dxa"/>
                  <w:right w:w="15" w:type="dxa"/>
                </w:tcMar>
                <w:vAlign w:val="center"/>
              </w:tcPr>
              <w:p w14:paraId="5D540882" w14:textId="77777777" w:rsidR="00FB601A" w:rsidRDefault="00FB601A" w:rsidP="00DD7ED1">
                <w:pPr>
                  <w:keepNext/>
                  <w:ind w:left="137"/>
                  <w:rPr>
                    <w:rFonts w:ascii="Calibri"/>
                    <w:color w:val="000000"/>
                  </w:rPr>
                </w:pPr>
                <w:r>
                  <w:rPr>
                    <w:rFonts w:ascii="Times New Roman"/>
                    <w:color w:val="000000"/>
                    <w:sz w:val="16"/>
                  </w:rPr>
                  <w:t xml:space="preserve"> Value of Accelerated PSUs</w:t>
                </w:r>
                <w:r>
                  <w:rPr>
                    <w:rFonts w:ascii="Times New Roman"/>
                    <w:color w:val="000000"/>
                    <w:sz w:val="16"/>
                    <w:vertAlign w:val="superscript"/>
                  </w:rPr>
                  <w:t xml:space="preserve"> (2)(3)</w:t>
                </w:r>
              </w:p>
            </w:tc>
            <w:tc>
              <w:tcPr>
                <w:tcW w:w="106" w:type="pct"/>
                <w:shd w:val="clear" w:color="auto" w:fill="CFF0FC"/>
                <w:tcMar>
                  <w:top w:w="15" w:type="dxa"/>
                  <w:left w:w="0" w:type="dxa"/>
                  <w:bottom w:w="0" w:type="dxa"/>
                  <w:right w:w="15" w:type="dxa"/>
                </w:tcMar>
                <w:vAlign w:val="center"/>
              </w:tcPr>
              <w:p w14:paraId="7BD73A5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CFF0FC"/>
                <w:noWrap/>
                <w:tcMar>
                  <w:top w:w="15" w:type="dxa"/>
                  <w:left w:w="0" w:type="dxa"/>
                  <w:bottom w:w="0" w:type="dxa"/>
                  <w:right w:w="15" w:type="dxa"/>
                </w:tcMar>
                <w:vAlign w:val="center"/>
              </w:tcPr>
              <w:p w14:paraId="0AE70B82"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tcBorders>
                  <w:bottom w:val="single" w:sz="2" w:space="0" w:color="000000"/>
                </w:tcBorders>
                <w:shd w:val="clear" w:color="auto" w:fill="CFF0FC"/>
                <w:noWrap/>
                <w:tcMar>
                  <w:top w:w="15" w:type="dxa"/>
                  <w:left w:w="0" w:type="dxa"/>
                  <w:bottom w:w="0" w:type="dxa"/>
                  <w:right w:w="15" w:type="dxa"/>
                </w:tcMar>
                <w:vAlign w:val="center"/>
              </w:tcPr>
              <w:p w14:paraId="5CB1284E" w14:textId="77777777" w:rsidR="00FB601A" w:rsidRDefault="00FB601A" w:rsidP="00DD7ED1">
                <w:pPr>
                  <w:jc w:val="right"/>
                  <w:rPr>
                    <w:rFonts w:ascii="Times New Roman"/>
                    <w:color w:val="000000"/>
                    <w:sz w:val="16"/>
                  </w:rPr>
                </w:pPr>
                <w:r>
                  <w:rPr>
                    <w:rFonts w:ascii="Times New Roman"/>
                    <w:color w:val="000000"/>
                    <w:sz w:val="16"/>
                  </w:rPr>
                  <w:t>8,770,184</w:t>
                </w:r>
              </w:p>
            </w:tc>
            <w:tc>
              <w:tcPr>
                <w:tcW w:w="50" w:type="pct"/>
                <w:shd w:val="clear" w:color="auto" w:fill="CFF0FC"/>
                <w:noWrap/>
                <w:tcMar>
                  <w:top w:w="15" w:type="dxa"/>
                  <w:left w:w="0" w:type="dxa"/>
                  <w:bottom w:w="0" w:type="dxa"/>
                  <w:right w:w="15" w:type="dxa"/>
                </w:tcMar>
                <w:vAlign w:val="center"/>
              </w:tcPr>
              <w:p w14:paraId="13642D61"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052D8B14"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CFF0FC"/>
                <w:noWrap/>
                <w:tcMar>
                  <w:top w:w="15" w:type="dxa"/>
                  <w:left w:w="0" w:type="dxa"/>
                  <w:bottom w:w="0" w:type="dxa"/>
                  <w:right w:w="15" w:type="dxa"/>
                </w:tcMar>
                <w:vAlign w:val="center"/>
              </w:tcPr>
              <w:p w14:paraId="3F3D3184"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bottom w:val="single" w:sz="2" w:space="0" w:color="000000"/>
                </w:tcBorders>
                <w:shd w:val="clear" w:color="auto" w:fill="CFF0FC"/>
                <w:noWrap/>
                <w:tcMar>
                  <w:top w:w="15" w:type="dxa"/>
                  <w:left w:w="0" w:type="dxa"/>
                  <w:bottom w:w="0" w:type="dxa"/>
                  <w:right w:w="15" w:type="dxa"/>
                </w:tcMar>
                <w:vAlign w:val="center"/>
              </w:tcPr>
              <w:p w14:paraId="29A17816"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3288A362"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3EF0B3B4"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CFF0FC"/>
                <w:noWrap/>
                <w:tcMar>
                  <w:top w:w="15" w:type="dxa"/>
                  <w:left w:w="0" w:type="dxa"/>
                  <w:bottom w:w="0" w:type="dxa"/>
                  <w:right w:w="15" w:type="dxa"/>
                </w:tcMar>
                <w:vAlign w:val="center"/>
              </w:tcPr>
              <w:p w14:paraId="332AD6B6"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bottom w:val="single" w:sz="2" w:space="0" w:color="000000"/>
                </w:tcBorders>
                <w:shd w:val="clear" w:color="auto" w:fill="CFF0FC"/>
                <w:noWrap/>
                <w:tcMar>
                  <w:top w:w="15" w:type="dxa"/>
                  <w:left w:w="0" w:type="dxa"/>
                  <w:bottom w:w="0" w:type="dxa"/>
                  <w:right w:w="15" w:type="dxa"/>
                </w:tcMar>
                <w:vAlign w:val="center"/>
              </w:tcPr>
              <w:p w14:paraId="0D7BC130" w14:textId="77777777" w:rsidR="00FB601A" w:rsidRDefault="00FB601A" w:rsidP="00DD7ED1">
                <w:pPr>
                  <w:jc w:val="right"/>
                  <w:rPr>
                    <w:rFonts w:ascii="Times New Roman"/>
                    <w:color w:val="000000"/>
                    <w:sz w:val="16"/>
                  </w:rPr>
                </w:pPr>
                <w:r>
                  <w:rPr>
                    <w:rFonts w:ascii="Times New Roman"/>
                    <w:color w:val="000000"/>
                    <w:sz w:val="16"/>
                  </w:rPr>
                  <w:t>-</w:t>
                </w:r>
              </w:p>
            </w:tc>
            <w:tc>
              <w:tcPr>
                <w:tcW w:w="50" w:type="pct"/>
                <w:shd w:val="clear" w:color="auto" w:fill="CFF0FC"/>
                <w:noWrap/>
                <w:tcMar>
                  <w:top w:w="15" w:type="dxa"/>
                  <w:left w:w="0" w:type="dxa"/>
                  <w:bottom w:w="0" w:type="dxa"/>
                  <w:right w:w="15" w:type="dxa"/>
                </w:tcMar>
                <w:vAlign w:val="center"/>
              </w:tcPr>
              <w:p w14:paraId="5FAF0356"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581FDD39"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CFF0FC"/>
                <w:noWrap/>
                <w:tcMar>
                  <w:top w:w="15" w:type="dxa"/>
                  <w:left w:w="0" w:type="dxa"/>
                  <w:bottom w:w="0" w:type="dxa"/>
                  <w:right w:w="15" w:type="dxa"/>
                </w:tcMar>
                <w:vAlign w:val="center"/>
              </w:tcPr>
              <w:p w14:paraId="5976AB86"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tcBorders>
                  <w:bottom w:val="single" w:sz="2" w:space="0" w:color="000000"/>
                </w:tcBorders>
                <w:shd w:val="clear" w:color="auto" w:fill="CFF0FC"/>
                <w:noWrap/>
                <w:tcMar>
                  <w:top w:w="15" w:type="dxa"/>
                  <w:left w:w="0" w:type="dxa"/>
                  <w:bottom w:w="0" w:type="dxa"/>
                  <w:right w:w="15" w:type="dxa"/>
                </w:tcMar>
                <w:vAlign w:val="center"/>
              </w:tcPr>
              <w:p w14:paraId="389F0906" w14:textId="77777777" w:rsidR="00FB601A" w:rsidRDefault="00FB601A" w:rsidP="00DD7ED1">
                <w:pPr>
                  <w:jc w:val="right"/>
                  <w:rPr>
                    <w:rFonts w:ascii="Times New Roman"/>
                    <w:color w:val="000000"/>
                    <w:sz w:val="16"/>
                  </w:rPr>
                </w:pPr>
                <w:r>
                  <w:rPr>
                    <w:rFonts w:ascii="Times New Roman"/>
                    <w:color w:val="000000"/>
                    <w:sz w:val="16"/>
                  </w:rPr>
                  <w:t>8,770,184</w:t>
                </w:r>
              </w:p>
            </w:tc>
            <w:tc>
              <w:tcPr>
                <w:tcW w:w="50" w:type="pct"/>
                <w:shd w:val="clear" w:color="auto" w:fill="CFF0FC"/>
                <w:noWrap/>
                <w:tcMar>
                  <w:top w:w="15" w:type="dxa"/>
                  <w:left w:w="0" w:type="dxa"/>
                  <w:bottom w:w="0" w:type="dxa"/>
                  <w:right w:w="15" w:type="dxa"/>
                </w:tcMar>
                <w:vAlign w:val="center"/>
              </w:tcPr>
              <w:p w14:paraId="482A00BF"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0E6B89DD"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bottom w:val="single" w:sz="2" w:space="0" w:color="000000"/>
                </w:tcBorders>
                <w:shd w:val="clear" w:color="auto" w:fill="CFF0FC"/>
                <w:noWrap/>
                <w:tcMar>
                  <w:top w:w="15" w:type="dxa"/>
                  <w:left w:w="0" w:type="dxa"/>
                  <w:bottom w:w="0" w:type="dxa"/>
                  <w:right w:w="15" w:type="dxa"/>
                </w:tcMar>
                <w:vAlign w:val="center"/>
              </w:tcPr>
              <w:p w14:paraId="4E949B08"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tcBorders>
                  <w:bottom w:val="single" w:sz="2" w:space="0" w:color="000000"/>
                </w:tcBorders>
                <w:shd w:val="clear" w:color="auto" w:fill="CFF0FC"/>
                <w:noWrap/>
                <w:tcMar>
                  <w:top w:w="15" w:type="dxa"/>
                  <w:left w:w="0" w:type="dxa"/>
                  <w:bottom w:w="0" w:type="dxa"/>
                  <w:right w:w="15" w:type="dxa"/>
                </w:tcMar>
                <w:vAlign w:val="center"/>
              </w:tcPr>
              <w:p w14:paraId="360C6124" w14:textId="77777777" w:rsidR="00FB601A" w:rsidRDefault="00FB601A" w:rsidP="00DD7ED1">
                <w:pPr>
                  <w:jc w:val="right"/>
                  <w:rPr>
                    <w:rFonts w:ascii="Times New Roman"/>
                    <w:color w:val="000000"/>
                    <w:sz w:val="16"/>
                  </w:rPr>
                </w:pPr>
                <w:r>
                  <w:rPr>
                    <w:rFonts w:ascii="Times New Roman"/>
                    <w:color w:val="000000"/>
                    <w:sz w:val="16"/>
                  </w:rPr>
                  <w:t>8,770,184</w:t>
                </w:r>
              </w:p>
            </w:tc>
            <w:tc>
              <w:tcPr>
                <w:tcW w:w="50" w:type="pct"/>
                <w:shd w:val="clear" w:color="auto" w:fill="CFF0FC"/>
                <w:noWrap/>
                <w:tcMar>
                  <w:top w:w="15" w:type="dxa"/>
                  <w:left w:w="0" w:type="dxa"/>
                  <w:bottom w:w="0" w:type="dxa"/>
                  <w:right w:w="15" w:type="dxa"/>
                </w:tcMar>
                <w:vAlign w:val="center"/>
              </w:tcPr>
              <w:p w14:paraId="13F776C0" w14:textId="77777777" w:rsidR="00FB601A" w:rsidRDefault="00FB601A" w:rsidP="00DD7ED1">
                <w:pPr>
                  <w:rPr>
                    <w:rFonts w:ascii="Times New Roman"/>
                    <w:color w:val="000000"/>
                    <w:sz w:val="16"/>
                  </w:rPr>
                </w:pPr>
                <w:r>
                  <w:rPr>
                    <w:rFonts w:ascii="Times New Roman"/>
                    <w:color w:val="000000"/>
                    <w:sz w:val="16"/>
                  </w:rPr>
                  <w:t xml:space="preserve"> </w:t>
                </w:r>
              </w:p>
            </w:tc>
          </w:tr>
          <w:tr w:rsidR="00FB601A" w14:paraId="07EC3D0F" w14:textId="77777777" w:rsidTr="00A37567">
            <w:trPr>
              <w:cantSplit/>
              <w:trHeight w:val="230"/>
              <w:jc w:val="center"/>
            </w:trPr>
            <w:tc>
              <w:tcPr>
                <w:tcW w:w="993" w:type="pct"/>
                <w:tcBorders>
                  <w:top w:val="single" w:sz="2" w:space="0" w:color="000000"/>
                </w:tcBorders>
                <w:shd w:val="clear" w:color="auto" w:fill="CFF0FC"/>
                <w:tcMar>
                  <w:top w:w="15" w:type="dxa"/>
                  <w:left w:w="0" w:type="dxa"/>
                  <w:bottom w:w="0" w:type="dxa"/>
                  <w:right w:w="15" w:type="dxa"/>
                </w:tcMar>
                <w:vAlign w:val="center"/>
              </w:tcPr>
              <w:p w14:paraId="59CD50F4" w14:textId="77777777" w:rsidR="00FB601A" w:rsidRDefault="00FB601A" w:rsidP="00DD7ED1">
                <w:pPr>
                  <w:ind w:left="274"/>
                  <w:rPr>
                    <w:rFonts w:ascii="Times New Roman"/>
                    <w:color w:val="000000"/>
                    <w:sz w:val="16"/>
                  </w:rPr>
                </w:pPr>
                <w:r>
                  <w:rPr>
                    <w:rFonts w:ascii="Times New Roman"/>
                    <w:color w:val="000000"/>
                    <w:sz w:val="16"/>
                  </w:rPr>
                  <w:t xml:space="preserve"> Total</w:t>
                </w:r>
              </w:p>
            </w:tc>
            <w:tc>
              <w:tcPr>
                <w:tcW w:w="106" w:type="pct"/>
                <w:shd w:val="clear" w:color="auto" w:fill="CFF0FC"/>
                <w:tcMar>
                  <w:top w:w="15" w:type="dxa"/>
                  <w:left w:w="0" w:type="dxa"/>
                  <w:bottom w:w="0" w:type="dxa"/>
                  <w:right w:w="15" w:type="dxa"/>
                </w:tcMar>
                <w:vAlign w:val="center"/>
              </w:tcPr>
              <w:p w14:paraId="34A78CEA"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center"/>
              </w:tcPr>
              <w:p w14:paraId="1AD5B28B" w14:textId="77777777" w:rsidR="00FB601A" w:rsidRDefault="00FB601A" w:rsidP="00DD7ED1">
                <w:pPr>
                  <w:rPr>
                    <w:rFonts w:ascii="Times New Roman"/>
                    <w:color w:val="000000"/>
                    <w:sz w:val="16"/>
                  </w:rPr>
                </w:pPr>
                <w:r>
                  <w:rPr>
                    <w:rFonts w:ascii="Times New Roman"/>
                    <w:color w:val="000000"/>
                    <w:sz w:val="16"/>
                  </w:rPr>
                  <w:t xml:space="preserve"> </w:t>
                </w:r>
              </w:p>
            </w:tc>
            <w:tc>
              <w:tcPr>
                <w:tcW w:w="443" w:type="pct"/>
                <w:tcBorders>
                  <w:top w:val="single" w:sz="2" w:space="0" w:color="000000"/>
                </w:tcBorders>
                <w:shd w:val="clear" w:color="auto" w:fill="CFF0FC"/>
                <w:noWrap/>
                <w:tcMar>
                  <w:top w:w="15" w:type="dxa"/>
                  <w:left w:w="0" w:type="dxa"/>
                  <w:bottom w:w="0" w:type="dxa"/>
                  <w:right w:w="15" w:type="dxa"/>
                </w:tcMar>
                <w:vAlign w:val="center"/>
              </w:tcPr>
              <w:p w14:paraId="132F478E" w14:textId="77777777" w:rsidR="00FB601A" w:rsidRDefault="00FB601A" w:rsidP="00DD7ED1">
                <w:pPr>
                  <w:jc w:val="right"/>
                  <w:rPr>
                    <w:rFonts w:ascii="Times New Roman"/>
                    <w:color w:val="000000"/>
                    <w:sz w:val="16"/>
                  </w:rPr>
                </w:pPr>
                <w:r>
                  <w:rPr>
                    <w:rFonts w:ascii="Times New Roman"/>
                    <w:color w:val="000000"/>
                    <w:sz w:val="16"/>
                  </w:rPr>
                  <w:t>12,920,799</w:t>
                </w:r>
              </w:p>
            </w:tc>
            <w:tc>
              <w:tcPr>
                <w:tcW w:w="50" w:type="pct"/>
                <w:shd w:val="clear" w:color="auto" w:fill="CFF0FC"/>
                <w:noWrap/>
                <w:tcMar>
                  <w:top w:w="15" w:type="dxa"/>
                  <w:left w:w="0" w:type="dxa"/>
                  <w:bottom w:w="0" w:type="dxa"/>
                  <w:right w:w="15" w:type="dxa"/>
                </w:tcMar>
                <w:vAlign w:val="center"/>
              </w:tcPr>
              <w:p w14:paraId="17D8C9E3"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72C5BEE3"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center"/>
              </w:tcPr>
              <w:p w14:paraId="2738F7DD"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top w:val="single" w:sz="2" w:space="0" w:color="000000"/>
                </w:tcBorders>
                <w:shd w:val="clear" w:color="auto" w:fill="CFF0FC"/>
                <w:noWrap/>
                <w:tcMar>
                  <w:top w:w="15" w:type="dxa"/>
                  <w:left w:w="0" w:type="dxa"/>
                  <w:bottom w:w="0" w:type="dxa"/>
                  <w:right w:w="15" w:type="dxa"/>
                </w:tcMar>
                <w:vAlign w:val="center"/>
              </w:tcPr>
              <w:p w14:paraId="4F899441" w14:textId="77777777" w:rsidR="00FB601A" w:rsidRDefault="00FB601A" w:rsidP="00DD7ED1">
                <w:pPr>
                  <w:jc w:val="right"/>
                  <w:rPr>
                    <w:rFonts w:ascii="Times New Roman"/>
                    <w:color w:val="000000"/>
                    <w:sz w:val="16"/>
                  </w:rPr>
                </w:pPr>
                <w:r>
                  <w:rPr>
                    <w:rFonts w:ascii="Times New Roman"/>
                    <w:color w:val="000000"/>
                    <w:sz w:val="16"/>
                  </w:rPr>
                  <w:t>812,247</w:t>
                </w:r>
              </w:p>
            </w:tc>
            <w:tc>
              <w:tcPr>
                <w:tcW w:w="50" w:type="pct"/>
                <w:shd w:val="clear" w:color="auto" w:fill="CFF0FC"/>
                <w:noWrap/>
                <w:tcMar>
                  <w:top w:w="15" w:type="dxa"/>
                  <w:left w:w="0" w:type="dxa"/>
                  <w:bottom w:w="0" w:type="dxa"/>
                  <w:right w:w="15" w:type="dxa"/>
                </w:tcMar>
                <w:vAlign w:val="center"/>
              </w:tcPr>
              <w:p w14:paraId="6C095994"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3DBE660C"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center"/>
              </w:tcPr>
              <w:p w14:paraId="4C5DA7C3" w14:textId="77777777" w:rsidR="00FB601A" w:rsidRDefault="00FB601A" w:rsidP="00DD7ED1">
                <w:pPr>
                  <w:rPr>
                    <w:rFonts w:ascii="Times New Roman"/>
                    <w:color w:val="000000"/>
                    <w:sz w:val="16"/>
                  </w:rPr>
                </w:pPr>
                <w:r>
                  <w:rPr>
                    <w:rFonts w:ascii="Times New Roman"/>
                    <w:color w:val="000000"/>
                    <w:sz w:val="16"/>
                  </w:rPr>
                  <w:t xml:space="preserve"> </w:t>
                </w:r>
              </w:p>
            </w:tc>
            <w:tc>
              <w:tcPr>
                <w:tcW w:w="568" w:type="pct"/>
                <w:tcBorders>
                  <w:top w:val="single" w:sz="2" w:space="0" w:color="000000"/>
                </w:tcBorders>
                <w:shd w:val="clear" w:color="auto" w:fill="CFF0FC"/>
                <w:noWrap/>
                <w:tcMar>
                  <w:top w:w="15" w:type="dxa"/>
                  <w:left w:w="0" w:type="dxa"/>
                  <w:bottom w:w="0" w:type="dxa"/>
                  <w:right w:w="15" w:type="dxa"/>
                </w:tcMar>
                <w:vAlign w:val="center"/>
              </w:tcPr>
              <w:p w14:paraId="3FF9AFAB" w14:textId="77777777" w:rsidR="00FB601A" w:rsidRDefault="00FB601A" w:rsidP="00DD7ED1">
                <w:pPr>
                  <w:jc w:val="right"/>
                  <w:rPr>
                    <w:rFonts w:ascii="Times New Roman"/>
                    <w:color w:val="000000"/>
                    <w:sz w:val="16"/>
                  </w:rPr>
                </w:pPr>
                <w:r>
                  <w:rPr>
                    <w:rFonts w:ascii="Times New Roman"/>
                    <w:color w:val="000000"/>
                    <w:sz w:val="16"/>
                  </w:rPr>
                  <w:t>406,124</w:t>
                </w:r>
              </w:p>
            </w:tc>
            <w:tc>
              <w:tcPr>
                <w:tcW w:w="50" w:type="pct"/>
                <w:shd w:val="clear" w:color="auto" w:fill="CFF0FC"/>
                <w:noWrap/>
                <w:tcMar>
                  <w:top w:w="15" w:type="dxa"/>
                  <w:left w:w="0" w:type="dxa"/>
                  <w:bottom w:w="0" w:type="dxa"/>
                  <w:right w:w="15" w:type="dxa"/>
                </w:tcMar>
                <w:vAlign w:val="center"/>
              </w:tcPr>
              <w:p w14:paraId="68D50611"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4F5696F0"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center"/>
              </w:tcPr>
              <w:p w14:paraId="47E94A15" w14:textId="77777777" w:rsidR="00FB601A" w:rsidRDefault="00FB601A" w:rsidP="00DD7ED1">
                <w:pPr>
                  <w:rPr>
                    <w:rFonts w:ascii="Times New Roman"/>
                    <w:color w:val="000000"/>
                    <w:sz w:val="16"/>
                  </w:rPr>
                </w:pPr>
                <w:r>
                  <w:rPr>
                    <w:rFonts w:ascii="Times New Roman"/>
                    <w:color w:val="000000"/>
                    <w:sz w:val="16"/>
                  </w:rPr>
                  <w:t xml:space="preserve"> </w:t>
                </w:r>
              </w:p>
            </w:tc>
            <w:tc>
              <w:tcPr>
                <w:tcW w:w="806" w:type="pct"/>
                <w:tcBorders>
                  <w:top w:val="single" w:sz="2" w:space="0" w:color="000000"/>
                </w:tcBorders>
                <w:shd w:val="clear" w:color="auto" w:fill="CFF0FC"/>
                <w:noWrap/>
                <w:tcMar>
                  <w:top w:w="15" w:type="dxa"/>
                  <w:left w:w="0" w:type="dxa"/>
                  <w:bottom w:w="0" w:type="dxa"/>
                  <w:right w:w="15" w:type="dxa"/>
                </w:tcMar>
                <w:vAlign w:val="center"/>
              </w:tcPr>
              <w:p w14:paraId="5BCBD9C0" w14:textId="77777777" w:rsidR="00FB601A" w:rsidRDefault="00FB601A" w:rsidP="00DD7ED1">
                <w:pPr>
                  <w:jc w:val="right"/>
                  <w:rPr>
                    <w:rFonts w:ascii="Times New Roman"/>
                    <w:color w:val="000000"/>
                    <w:sz w:val="16"/>
                  </w:rPr>
                </w:pPr>
                <w:r>
                  <w:rPr>
                    <w:rFonts w:ascii="Times New Roman"/>
                    <w:color w:val="000000"/>
                    <w:sz w:val="16"/>
                  </w:rPr>
                  <w:t>13,733,046</w:t>
                </w:r>
              </w:p>
            </w:tc>
            <w:tc>
              <w:tcPr>
                <w:tcW w:w="50" w:type="pct"/>
                <w:shd w:val="clear" w:color="auto" w:fill="CFF0FC"/>
                <w:noWrap/>
                <w:tcMar>
                  <w:top w:w="15" w:type="dxa"/>
                  <w:left w:w="0" w:type="dxa"/>
                  <w:bottom w:w="0" w:type="dxa"/>
                  <w:right w:w="15" w:type="dxa"/>
                </w:tcMar>
                <w:vAlign w:val="center"/>
              </w:tcPr>
              <w:p w14:paraId="366D7796" w14:textId="77777777" w:rsidR="00FB601A" w:rsidRDefault="00FB601A" w:rsidP="00DD7ED1">
                <w:pPr>
                  <w:rPr>
                    <w:rFonts w:ascii="Times New Roman"/>
                    <w:color w:val="000000"/>
                    <w:sz w:val="16"/>
                  </w:rPr>
                </w:pPr>
                <w:r>
                  <w:rPr>
                    <w:rFonts w:ascii="Times New Roman"/>
                    <w:color w:val="000000"/>
                    <w:sz w:val="16"/>
                  </w:rPr>
                  <w:t xml:space="preserve"> </w:t>
                </w:r>
              </w:p>
            </w:tc>
            <w:tc>
              <w:tcPr>
                <w:tcW w:w="106" w:type="pct"/>
                <w:shd w:val="clear" w:color="auto" w:fill="CFF0FC"/>
                <w:tcMar>
                  <w:top w:w="15" w:type="dxa"/>
                  <w:left w:w="0" w:type="dxa"/>
                  <w:bottom w:w="0" w:type="dxa"/>
                  <w:right w:w="15" w:type="dxa"/>
                </w:tcMar>
                <w:vAlign w:val="center"/>
              </w:tcPr>
              <w:p w14:paraId="2091915B" w14:textId="77777777" w:rsidR="00FB601A" w:rsidRDefault="00FB601A" w:rsidP="00DD7ED1">
                <w:pPr>
                  <w:rPr>
                    <w:rFonts w:ascii="Times New Roman"/>
                    <w:color w:val="000000"/>
                    <w:sz w:val="16"/>
                  </w:rPr>
                </w:pPr>
                <w:r>
                  <w:rPr>
                    <w:rFonts w:ascii="Times New Roman"/>
                    <w:color w:val="000000"/>
                    <w:sz w:val="16"/>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center"/>
              </w:tcPr>
              <w:p w14:paraId="0B821E10" w14:textId="77777777" w:rsidR="00FB601A" w:rsidRDefault="00FB601A" w:rsidP="00DD7ED1">
                <w:pPr>
                  <w:rPr>
                    <w:rFonts w:ascii="Times New Roman"/>
                    <w:color w:val="000000"/>
                    <w:sz w:val="16"/>
                  </w:rPr>
                </w:pPr>
                <w:r>
                  <w:rPr>
                    <w:rFonts w:ascii="Times New Roman"/>
                    <w:color w:val="000000"/>
                    <w:sz w:val="16"/>
                  </w:rPr>
                  <w:t xml:space="preserve"> </w:t>
                </w:r>
              </w:p>
            </w:tc>
            <w:tc>
              <w:tcPr>
                <w:tcW w:w="587" w:type="pct"/>
                <w:tcBorders>
                  <w:top w:val="single" w:sz="2" w:space="0" w:color="000000"/>
                </w:tcBorders>
                <w:shd w:val="clear" w:color="auto" w:fill="CFF0FC"/>
                <w:noWrap/>
                <w:tcMar>
                  <w:top w:w="15" w:type="dxa"/>
                  <w:left w:w="0" w:type="dxa"/>
                  <w:bottom w:w="0" w:type="dxa"/>
                  <w:right w:w="15" w:type="dxa"/>
                </w:tcMar>
                <w:vAlign w:val="center"/>
              </w:tcPr>
              <w:p w14:paraId="19C802AA" w14:textId="77777777" w:rsidR="00FB601A" w:rsidRDefault="00FB601A" w:rsidP="00DD7ED1">
                <w:pPr>
                  <w:jc w:val="right"/>
                  <w:rPr>
                    <w:rFonts w:ascii="Times New Roman"/>
                    <w:color w:val="000000"/>
                    <w:sz w:val="16"/>
                  </w:rPr>
                </w:pPr>
                <w:r>
                  <w:rPr>
                    <w:rFonts w:ascii="Times New Roman"/>
                    <w:color w:val="000000"/>
                    <w:sz w:val="16"/>
                  </w:rPr>
                  <w:t>12,920,799</w:t>
                </w:r>
              </w:p>
            </w:tc>
            <w:tc>
              <w:tcPr>
                <w:tcW w:w="50" w:type="pct"/>
                <w:shd w:val="clear" w:color="auto" w:fill="CFF0FC"/>
                <w:noWrap/>
                <w:tcMar>
                  <w:top w:w="15" w:type="dxa"/>
                  <w:left w:w="0" w:type="dxa"/>
                  <w:bottom w:w="0" w:type="dxa"/>
                  <w:right w:w="15" w:type="dxa"/>
                </w:tcMar>
                <w:vAlign w:val="center"/>
              </w:tcPr>
              <w:p w14:paraId="291AE5BD" w14:textId="30CD68ED" w:rsidR="00FB601A" w:rsidRDefault="00FB601A" w:rsidP="00DD7ED1">
                <w:pPr>
                  <w:rPr>
                    <w:rFonts w:ascii="Times New Roman"/>
                    <w:color w:val="000000"/>
                    <w:sz w:val="16"/>
                  </w:rPr>
                </w:pPr>
                <w:r>
                  <w:rPr>
                    <w:rFonts w:ascii="Times New Roman"/>
                    <w:color w:val="000000"/>
                    <w:sz w:val="2"/>
                  </w:rPr>
                  <w:t xml:space="preserve"> </w:t>
                </w:r>
              </w:p>
            </w:tc>
          </w:tr>
        </w:tbl>
      </w:sdtContent>
    </w:sdt>
    <w:p w14:paraId="698483B5" w14:textId="77777777" w:rsidR="00182576" w:rsidRPr="00E05D7E" w:rsidRDefault="00182576" w:rsidP="00E05D7E">
      <w:pPr>
        <w:pStyle w:val="ListParagraph"/>
        <w:adjustRightInd w:val="0"/>
        <w:spacing w:after="0" w:line="240" w:lineRule="auto"/>
        <w:ind w:left="360"/>
        <w:contextualSpacing w:val="0"/>
        <w:rPr>
          <w:rFonts w:ascii="Times New Roman" w:hAnsi="Times New Roman" w:cs="Times New Roman"/>
          <w:sz w:val="16"/>
          <w:szCs w:val="16"/>
        </w:rPr>
      </w:pPr>
    </w:p>
    <w:p w14:paraId="2E922079" w14:textId="6A79F0D9" w:rsidR="00115E00" w:rsidRPr="00AE290A" w:rsidRDefault="00BB444B" w:rsidP="00DD4417">
      <w:pPr>
        <w:pStyle w:val="ListParagraph"/>
        <w:numPr>
          <w:ilvl w:val="0"/>
          <w:numId w:val="14"/>
        </w:numPr>
        <w:adjustRightInd w:val="0"/>
        <w:spacing w:before="40" w:after="0" w:line="240" w:lineRule="auto"/>
        <w:ind w:left="360" w:hanging="360"/>
        <w:contextualSpacing w:val="0"/>
        <w:rPr>
          <w:rFonts w:ascii="Times New Roman" w:hAnsi="Times New Roman" w:cs="Times New Roman"/>
          <w:sz w:val="20"/>
          <w:szCs w:val="20"/>
        </w:rPr>
      </w:pPr>
      <w:r w:rsidRPr="00AE290A">
        <w:rPr>
          <w:rFonts w:ascii="Times New Roman" w:hAnsi="Times New Roman" w:cs="Times New Roman"/>
          <w:sz w:val="20"/>
          <w:szCs w:val="20"/>
        </w:rPr>
        <w:t xml:space="preserve">The amounts for health benefits were </w:t>
      </w:r>
      <w:r w:rsidR="003E47C6">
        <w:rPr>
          <w:rFonts w:ascii="Times New Roman" w:hAnsi="Times New Roman" w:cs="Times New Roman"/>
          <w:sz w:val="20"/>
          <w:szCs w:val="20"/>
        </w:rPr>
        <w:t xml:space="preserve">determined via employer </w:t>
      </w:r>
      <w:r w:rsidR="003A3F7B">
        <w:rPr>
          <w:rFonts w:ascii="Times New Roman" w:hAnsi="Times New Roman" w:cs="Times New Roman"/>
          <w:sz w:val="20"/>
          <w:szCs w:val="20"/>
        </w:rPr>
        <w:t xml:space="preserve">paid </w:t>
      </w:r>
      <w:r w:rsidRPr="00AE290A">
        <w:rPr>
          <w:rFonts w:ascii="Times New Roman" w:hAnsi="Times New Roman" w:cs="Times New Roman"/>
          <w:sz w:val="20"/>
          <w:szCs w:val="20"/>
        </w:rPr>
        <w:t xml:space="preserve">health and dental benefits </w:t>
      </w:r>
      <w:r w:rsidR="003E47C6">
        <w:rPr>
          <w:rFonts w:ascii="Times New Roman" w:hAnsi="Times New Roman" w:cs="Times New Roman"/>
          <w:sz w:val="20"/>
          <w:szCs w:val="20"/>
        </w:rPr>
        <w:t xml:space="preserve">incurred in </w:t>
      </w:r>
      <w:sdt>
        <w:sdtPr>
          <w:rPr>
            <w:rFonts w:ascii="Times New Roman" w:hAnsi="Times New Roman" w:cs="Times New Roman"/>
            <w:sz w:val="20"/>
            <w:szCs w:val="20"/>
          </w:rPr>
          <w:alias w:val="AL-Period_01 - 2022 Proxy SPSC_Master_Workbook"/>
          <w:tag w:val="1d01a5a1-673e-4c3b-9d9c-5b9204c5c7b3"/>
          <w:id w:val="2032062135"/>
          <w:placeholder>
            <w:docPart w:val="DefaultPlaceholder_-1854013440"/>
          </w:placeholder>
        </w:sdtPr>
        <w:sdtEndPr/>
        <w:sdtContent>
          <w:r w:rsidR="00007254">
            <w:rPr>
              <w:rFonts w:ascii="Times New Roman" w:hAnsi="Times New Roman" w:cs="Times New Roman"/>
              <w:sz w:val="20"/>
              <w:szCs w:val="20"/>
            </w:rPr>
            <w:t>2021</w:t>
          </w:r>
        </w:sdtContent>
      </w:sdt>
      <w:r w:rsidR="003E47C6">
        <w:rPr>
          <w:rFonts w:ascii="Times New Roman" w:hAnsi="Times New Roman" w:cs="Times New Roman"/>
          <w:sz w:val="20"/>
          <w:szCs w:val="20"/>
        </w:rPr>
        <w:t xml:space="preserve"> for the named executive</w:t>
      </w:r>
      <w:r w:rsidRPr="00AE290A">
        <w:rPr>
          <w:rFonts w:ascii="Times New Roman" w:hAnsi="Times New Roman" w:cs="Times New Roman"/>
          <w:sz w:val="20"/>
          <w:szCs w:val="20"/>
        </w:rPr>
        <w:t>.</w:t>
      </w:r>
    </w:p>
    <w:p w14:paraId="0D31D0EA" w14:textId="511D0A45" w:rsidR="00D8021F" w:rsidRPr="00CE4731" w:rsidRDefault="000315BE" w:rsidP="00DD4417">
      <w:pPr>
        <w:pStyle w:val="ListParagraph"/>
        <w:numPr>
          <w:ilvl w:val="0"/>
          <w:numId w:val="14"/>
        </w:numPr>
        <w:adjustRightInd w:val="0"/>
        <w:spacing w:before="120" w:after="0" w:line="240" w:lineRule="auto"/>
        <w:ind w:left="360" w:right="16" w:hanging="360"/>
        <w:contextualSpacing w:val="0"/>
        <w:rPr>
          <w:rFonts w:ascii="Times New Roman" w:hAnsi="Times New Roman" w:cs="Times New Roman"/>
          <w:sz w:val="20"/>
          <w:szCs w:val="20"/>
        </w:rPr>
      </w:pPr>
      <w:r w:rsidRPr="00CE4731">
        <w:rPr>
          <w:rFonts w:ascii="Times New Roman" w:hAnsi="Times New Roman" w:cs="Times New Roman"/>
          <w:sz w:val="20"/>
          <w:szCs w:val="20"/>
        </w:rPr>
        <w:t>U</w:t>
      </w:r>
      <w:r w:rsidR="003A3F7B" w:rsidRPr="00CE4731">
        <w:rPr>
          <w:rFonts w:ascii="Times New Roman" w:hAnsi="Times New Roman" w:cs="Times New Roman"/>
          <w:sz w:val="20"/>
          <w:szCs w:val="20"/>
        </w:rPr>
        <w:t xml:space="preserve">pon retirement, </w:t>
      </w:r>
      <w:r w:rsidR="00BE605E" w:rsidRPr="00CE4731">
        <w:rPr>
          <w:rFonts w:ascii="Times New Roman" w:hAnsi="Times New Roman" w:cs="Times New Roman"/>
          <w:sz w:val="20"/>
          <w:szCs w:val="20"/>
        </w:rPr>
        <w:t xml:space="preserve">outstanding PSUs will continue to vest on each originally scheduled vesting date in an amount equal to the number of units subject to the awards that would otherwise have been determined to have been earned </w:t>
      </w:r>
      <w:r w:rsidRPr="00CE4731">
        <w:rPr>
          <w:rFonts w:ascii="Times New Roman" w:hAnsi="Times New Roman" w:cs="Times New Roman"/>
          <w:sz w:val="20"/>
          <w:szCs w:val="20"/>
        </w:rPr>
        <w:t>if the grantee</w:t>
      </w:r>
      <w:r w:rsidR="00BE605E" w:rsidRPr="00CE4731">
        <w:rPr>
          <w:rFonts w:ascii="Times New Roman" w:hAnsi="Times New Roman" w:cs="Times New Roman"/>
          <w:sz w:val="20"/>
          <w:szCs w:val="20"/>
        </w:rPr>
        <w:t xml:space="preserve"> remained continuously employed by the </w:t>
      </w:r>
      <w:r w:rsidR="009F413B" w:rsidRPr="00CE4731">
        <w:rPr>
          <w:rFonts w:ascii="Times New Roman" w:hAnsi="Times New Roman" w:cs="Times New Roman"/>
          <w:sz w:val="20"/>
          <w:szCs w:val="20"/>
        </w:rPr>
        <w:t>Company</w:t>
      </w:r>
      <w:r w:rsidR="00BE605E" w:rsidRPr="00CE4731">
        <w:rPr>
          <w:rFonts w:ascii="Times New Roman" w:hAnsi="Times New Roman" w:cs="Times New Roman"/>
          <w:sz w:val="20"/>
          <w:szCs w:val="20"/>
        </w:rPr>
        <w:t xml:space="preserve"> through the originally scheduled vesting dates. Because these </w:t>
      </w:r>
      <w:r w:rsidR="003A3F7B" w:rsidRPr="00CE4731">
        <w:rPr>
          <w:rFonts w:ascii="Times New Roman" w:hAnsi="Times New Roman" w:cs="Times New Roman"/>
          <w:sz w:val="20"/>
          <w:szCs w:val="20"/>
        </w:rPr>
        <w:t xml:space="preserve">performance </w:t>
      </w:r>
      <w:r w:rsidR="00BE605E" w:rsidRPr="00CE4731">
        <w:rPr>
          <w:rFonts w:ascii="Times New Roman" w:hAnsi="Times New Roman" w:cs="Times New Roman"/>
          <w:sz w:val="20"/>
          <w:szCs w:val="20"/>
        </w:rPr>
        <w:t xml:space="preserve">determinations cannot be made until after </w:t>
      </w:r>
      <w:sdt>
        <w:sdtPr>
          <w:rPr>
            <w:rFonts w:ascii="Times New Roman" w:hAnsi="Times New Roman" w:cs="Times New Roman"/>
            <w:sz w:val="20"/>
            <w:szCs w:val="20"/>
          </w:rPr>
          <w:alias w:val="AL-Period_04 - 2022 Proxy SPSC_Master_Workbook"/>
          <w:tag w:val="d1c7b826-5541-4779-888f-8a4665667731"/>
          <w:id w:val="-1261063977"/>
          <w:placeholder>
            <w:docPart w:val="DefaultPlaceholder_-1854013440"/>
          </w:placeholder>
        </w:sdtPr>
        <w:sdtEndPr/>
        <w:sdtContent>
          <w:r w:rsidR="00007254">
            <w:rPr>
              <w:rFonts w:ascii="Times New Roman" w:hAnsi="Times New Roman" w:cs="Times New Roman"/>
              <w:sz w:val="20"/>
              <w:szCs w:val="20"/>
            </w:rPr>
            <w:t>December 31, 2021</w:t>
          </w:r>
        </w:sdtContent>
      </w:sdt>
      <w:r w:rsidR="00BE605E" w:rsidRPr="00CE4731">
        <w:rPr>
          <w:rFonts w:ascii="Times New Roman" w:hAnsi="Times New Roman" w:cs="Times New Roman"/>
          <w:sz w:val="20"/>
          <w:szCs w:val="20"/>
        </w:rPr>
        <w:t xml:space="preserve">, the amount included in the Retirement column reflects the value of </w:t>
      </w:r>
      <w:r w:rsidR="00D8021F" w:rsidRPr="00CE4731">
        <w:rPr>
          <w:rFonts w:ascii="Times New Roman" w:hAnsi="Times New Roman" w:cs="Times New Roman"/>
          <w:sz w:val="20"/>
          <w:szCs w:val="20"/>
        </w:rPr>
        <w:t xml:space="preserve">estimated performance level at </w:t>
      </w:r>
      <w:sdt>
        <w:sdtPr>
          <w:rPr>
            <w:rFonts w:ascii="Times New Roman" w:hAnsi="Times New Roman" w:cs="Times New Roman"/>
            <w:sz w:val="20"/>
            <w:szCs w:val="20"/>
          </w:rPr>
          <w:alias w:val="AL-Period_04 - 2022 Proxy SPSC_Master_Workbook"/>
          <w:tag w:val="3ec8affa-fa40-4d7b-9b3a-c4ed66c67d33"/>
          <w:id w:val="-1522001187"/>
          <w:placeholder>
            <w:docPart w:val="DefaultPlaceholder_-1854013440"/>
          </w:placeholder>
        </w:sdtPr>
        <w:sdtEndPr/>
        <w:sdtContent>
          <w:r w:rsidR="00007254">
            <w:rPr>
              <w:rFonts w:ascii="Times New Roman" w:hAnsi="Times New Roman" w:cs="Times New Roman"/>
              <w:sz w:val="20"/>
              <w:szCs w:val="20"/>
            </w:rPr>
            <w:t>December 31, 2021</w:t>
          </w:r>
        </w:sdtContent>
      </w:sdt>
      <w:r w:rsidR="00D8021F" w:rsidRPr="00CE4731">
        <w:rPr>
          <w:rFonts w:ascii="Times New Roman" w:hAnsi="Times New Roman" w:cs="Times New Roman"/>
          <w:sz w:val="20"/>
          <w:szCs w:val="20"/>
        </w:rPr>
        <w:t>.</w:t>
      </w:r>
    </w:p>
    <w:p w14:paraId="36F49C06" w14:textId="7CFA83A5" w:rsidR="00115E00" w:rsidRDefault="006F517D" w:rsidP="00DD4417">
      <w:pPr>
        <w:pStyle w:val="ListParagraph"/>
        <w:numPr>
          <w:ilvl w:val="0"/>
          <w:numId w:val="14"/>
        </w:numPr>
        <w:adjustRightInd w:val="0"/>
        <w:spacing w:before="120" w:after="0" w:line="240" w:lineRule="auto"/>
        <w:ind w:left="360" w:right="16" w:hanging="360"/>
        <w:contextualSpacing w:val="0"/>
        <w:rPr>
          <w:rFonts w:ascii="Times New Roman" w:hAnsi="Times New Roman" w:cs="Times New Roman"/>
          <w:sz w:val="20"/>
          <w:szCs w:val="20"/>
        </w:rPr>
      </w:pPr>
      <w:r w:rsidRPr="00CE4731">
        <w:rPr>
          <w:rFonts w:ascii="Times New Roman" w:hAnsi="Times New Roman" w:cs="Times New Roman"/>
          <w:sz w:val="20"/>
          <w:szCs w:val="20"/>
        </w:rPr>
        <w:lastRenderedPageBreak/>
        <w:t xml:space="preserve">Upon a change in control, the </w:t>
      </w:r>
      <w:r w:rsidR="00BB444B" w:rsidRPr="00CE4731">
        <w:rPr>
          <w:rFonts w:ascii="Times New Roman" w:hAnsi="Times New Roman" w:cs="Times New Roman"/>
          <w:sz w:val="20"/>
          <w:szCs w:val="20"/>
        </w:rPr>
        <w:t>PSU</w:t>
      </w:r>
      <w:r w:rsidRPr="00CE4731">
        <w:rPr>
          <w:rFonts w:ascii="Times New Roman" w:hAnsi="Times New Roman" w:cs="Times New Roman"/>
          <w:sz w:val="20"/>
          <w:szCs w:val="20"/>
        </w:rPr>
        <w:t xml:space="preserve"> performance period </w:t>
      </w:r>
      <w:r w:rsidR="00F4138E" w:rsidRPr="00CE4731">
        <w:rPr>
          <w:rFonts w:ascii="Times New Roman" w:hAnsi="Times New Roman" w:cs="Times New Roman"/>
          <w:sz w:val="20"/>
          <w:szCs w:val="20"/>
        </w:rPr>
        <w:t xml:space="preserve">for outstanding PSUs </w:t>
      </w:r>
      <w:r w:rsidRPr="00CE4731">
        <w:rPr>
          <w:rFonts w:ascii="Times New Roman" w:hAnsi="Times New Roman" w:cs="Times New Roman"/>
          <w:sz w:val="20"/>
          <w:szCs w:val="20"/>
        </w:rPr>
        <w:t xml:space="preserve">will be truncated and will end as of the end of the </w:t>
      </w:r>
      <w:r w:rsidR="009F413B" w:rsidRPr="00CE4731">
        <w:rPr>
          <w:rFonts w:ascii="Times New Roman" w:hAnsi="Times New Roman" w:cs="Times New Roman"/>
          <w:sz w:val="20"/>
          <w:szCs w:val="20"/>
        </w:rPr>
        <w:t>Company</w:t>
      </w:r>
      <w:r w:rsidRPr="00CE4731">
        <w:rPr>
          <w:rFonts w:ascii="Times New Roman" w:hAnsi="Times New Roman" w:cs="Times New Roman"/>
          <w:sz w:val="20"/>
          <w:szCs w:val="20"/>
        </w:rPr>
        <w:t xml:space="preserve">’s most recently completed fiscal quarter prior to the date of change in control. Vesting will be as of the date of change in control and based on actual performance over the truncated performance period. </w:t>
      </w:r>
      <w:r w:rsidR="002D1455" w:rsidRPr="00CE4731">
        <w:rPr>
          <w:rFonts w:ascii="Times New Roman" w:hAnsi="Times New Roman" w:cs="Times New Roman"/>
          <w:sz w:val="20"/>
          <w:szCs w:val="20"/>
        </w:rPr>
        <w:t>T</w:t>
      </w:r>
      <w:r w:rsidR="00BB444B" w:rsidRPr="00CE4731">
        <w:rPr>
          <w:rFonts w:ascii="Times New Roman" w:hAnsi="Times New Roman" w:cs="Times New Roman"/>
          <w:sz w:val="20"/>
          <w:szCs w:val="20"/>
        </w:rPr>
        <w:t xml:space="preserve">he amount </w:t>
      </w:r>
      <w:r w:rsidR="002D1455" w:rsidRPr="00CE4731">
        <w:rPr>
          <w:rFonts w:ascii="Times New Roman" w:hAnsi="Times New Roman" w:cs="Times New Roman"/>
          <w:sz w:val="20"/>
          <w:szCs w:val="20"/>
        </w:rPr>
        <w:t xml:space="preserve">noted </w:t>
      </w:r>
      <w:r w:rsidR="00E82275">
        <w:rPr>
          <w:rFonts w:ascii="Times New Roman" w:hAnsi="Times New Roman" w:cs="Times New Roman"/>
          <w:sz w:val="20"/>
          <w:szCs w:val="20"/>
        </w:rPr>
        <w:t xml:space="preserve">in the Change in Control (No Termination or </w:t>
      </w:r>
      <w:r w:rsidR="002B543E">
        <w:rPr>
          <w:rFonts w:ascii="Times New Roman" w:hAnsi="Times New Roman" w:cs="Times New Roman"/>
          <w:sz w:val="20"/>
          <w:szCs w:val="20"/>
        </w:rPr>
        <w:t>R</w:t>
      </w:r>
      <w:r w:rsidR="00E82275">
        <w:rPr>
          <w:rFonts w:ascii="Times New Roman" w:hAnsi="Times New Roman" w:cs="Times New Roman"/>
          <w:sz w:val="20"/>
          <w:szCs w:val="20"/>
        </w:rPr>
        <w:t>esignation) column re</w:t>
      </w:r>
      <w:r w:rsidR="00BB444B" w:rsidRPr="00CE4731">
        <w:rPr>
          <w:rFonts w:ascii="Times New Roman" w:hAnsi="Times New Roman" w:cs="Times New Roman"/>
          <w:sz w:val="20"/>
          <w:szCs w:val="20"/>
        </w:rPr>
        <w:t xml:space="preserve">flects the value of </w:t>
      </w:r>
      <w:r w:rsidR="002D1455" w:rsidRPr="00CE4731">
        <w:rPr>
          <w:rFonts w:ascii="Times New Roman" w:hAnsi="Times New Roman" w:cs="Times New Roman"/>
          <w:sz w:val="20"/>
          <w:szCs w:val="20"/>
        </w:rPr>
        <w:t xml:space="preserve">the </w:t>
      </w:r>
      <w:r w:rsidR="00BB444B" w:rsidRPr="00CE4731">
        <w:rPr>
          <w:rFonts w:ascii="Times New Roman" w:hAnsi="Times New Roman" w:cs="Times New Roman"/>
          <w:sz w:val="20"/>
          <w:szCs w:val="20"/>
        </w:rPr>
        <w:t xml:space="preserve">outstanding PSUs </w:t>
      </w:r>
      <w:r w:rsidR="006832CC" w:rsidRPr="00CE4731">
        <w:rPr>
          <w:rFonts w:ascii="Times New Roman" w:hAnsi="Times New Roman" w:cs="Times New Roman"/>
          <w:sz w:val="20"/>
          <w:szCs w:val="20"/>
        </w:rPr>
        <w:t>based on an</w:t>
      </w:r>
      <w:r w:rsidR="00BB444B" w:rsidRPr="00CE4731">
        <w:rPr>
          <w:rFonts w:ascii="Times New Roman" w:hAnsi="Times New Roman" w:cs="Times New Roman"/>
          <w:sz w:val="20"/>
          <w:szCs w:val="20"/>
        </w:rPr>
        <w:t xml:space="preserve"> </w:t>
      </w:r>
      <w:r w:rsidR="002D1455" w:rsidRPr="00CE4731">
        <w:rPr>
          <w:rFonts w:ascii="Times New Roman" w:hAnsi="Times New Roman" w:cs="Times New Roman"/>
          <w:sz w:val="20"/>
          <w:szCs w:val="20"/>
        </w:rPr>
        <w:t>estimated performance level at</w:t>
      </w:r>
      <w:r w:rsidR="003F24E6" w:rsidRPr="00CE4731">
        <w:rPr>
          <w:rFonts w:ascii="Times New Roman" w:hAnsi="Times New Roman" w:cs="Times New Roman"/>
          <w:sz w:val="20"/>
          <w:szCs w:val="20"/>
        </w:rPr>
        <w:t xml:space="preserve"> </w:t>
      </w:r>
      <w:sdt>
        <w:sdtPr>
          <w:rPr>
            <w:rFonts w:ascii="Times New Roman" w:hAnsi="Times New Roman" w:cs="Times New Roman"/>
            <w:sz w:val="20"/>
            <w:szCs w:val="20"/>
          </w:rPr>
          <w:alias w:val="AL-Period_04 - 2022 Proxy SPSC_Master_Workbook"/>
          <w:tag w:val="dea59877-5f76-4a19-abf0-bf4d49485410"/>
          <w:id w:val="-97254047"/>
          <w:placeholder>
            <w:docPart w:val="DefaultPlaceholder_-1854013440"/>
          </w:placeholder>
        </w:sdtPr>
        <w:sdtEndPr/>
        <w:sdtContent>
          <w:r w:rsidR="00007254">
            <w:rPr>
              <w:rFonts w:ascii="Times New Roman" w:hAnsi="Times New Roman" w:cs="Times New Roman"/>
              <w:sz w:val="20"/>
              <w:szCs w:val="20"/>
            </w:rPr>
            <w:t>December 31, 2021</w:t>
          </w:r>
        </w:sdtContent>
      </w:sdt>
      <w:r w:rsidR="002D1455" w:rsidRPr="00CE4731">
        <w:rPr>
          <w:rFonts w:ascii="Times New Roman" w:hAnsi="Times New Roman" w:cs="Times New Roman"/>
          <w:sz w:val="20"/>
          <w:szCs w:val="20"/>
        </w:rPr>
        <w:t>.</w:t>
      </w:r>
    </w:p>
    <w:p w14:paraId="319949CD" w14:textId="551CF2C8" w:rsidR="00D63F96" w:rsidRDefault="00D63F96" w:rsidP="00E05D7E">
      <w:pPr>
        <w:pStyle w:val="ListParagraph"/>
        <w:numPr>
          <w:ilvl w:val="0"/>
          <w:numId w:val="14"/>
        </w:numPr>
        <w:adjustRightInd w:val="0"/>
        <w:spacing w:before="120" w:after="0" w:line="240" w:lineRule="auto"/>
        <w:ind w:left="360" w:right="16" w:hanging="360"/>
        <w:contextualSpacing w:val="0"/>
        <w:rPr>
          <w:rFonts w:ascii="Times New Roman" w:hAnsi="Times New Roman" w:cs="Times New Roman"/>
          <w:sz w:val="20"/>
          <w:szCs w:val="20"/>
        </w:rPr>
      </w:pPr>
      <w:r>
        <w:rPr>
          <w:rFonts w:ascii="Times New Roman" w:hAnsi="Times New Roman" w:cs="Times New Roman"/>
          <w:sz w:val="20"/>
          <w:szCs w:val="20"/>
        </w:rPr>
        <w:t xml:space="preserve">Named executive officers become retirement eligible when the sum of the executive officer’s age plus years of service as an employee of the Company is 78. </w:t>
      </w:r>
      <w:r w:rsidR="00FB601A">
        <w:rPr>
          <w:rFonts w:ascii="Times New Roman" w:hAnsi="Times New Roman" w:cs="Times New Roman"/>
          <w:sz w:val="20"/>
          <w:szCs w:val="20"/>
        </w:rPr>
        <w:t>Each of o</w:t>
      </w:r>
      <w:r>
        <w:rPr>
          <w:rFonts w:ascii="Times New Roman" w:hAnsi="Times New Roman" w:cs="Times New Roman"/>
          <w:sz w:val="20"/>
          <w:szCs w:val="20"/>
        </w:rPr>
        <w:t xml:space="preserve">ur executive officer’s age and years and service as of </w:t>
      </w:r>
      <w:r w:rsidR="0075488E">
        <w:rPr>
          <w:rFonts w:ascii="Times New Roman" w:hAnsi="Times New Roman" w:cs="Times New Roman"/>
          <w:sz w:val="20"/>
          <w:szCs w:val="20"/>
        </w:rPr>
        <w:t>December 31, 2021</w:t>
      </w:r>
      <w:r w:rsidR="00FB601A">
        <w:rPr>
          <w:rFonts w:ascii="Times New Roman" w:hAnsi="Times New Roman" w:cs="Times New Roman"/>
          <w:sz w:val="20"/>
          <w:szCs w:val="20"/>
        </w:rPr>
        <w:t xml:space="preserve"> was</w:t>
      </w:r>
      <w:r>
        <w:rPr>
          <w:rFonts w:ascii="Times New Roman" w:hAnsi="Times New Roman" w:cs="Times New Roman"/>
          <w:sz w:val="20"/>
          <w:szCs w:val="20"/>
        </w:rPr>
        <w:t xml:space="preserve"> as follows:</w:t>
      </w:r>
    </w:p>
    <w:p w14:paraId="529ACF9A" w14:textId="77777777" w:rsidR="00E05D7E" w:rsidRPr="00E05D7E" w:rsidRDefault="00E05D7E" w:rsidP="00E05D7E">
      <w:pPr>
        <w:adjustRightInd w:val="0"/>
        <w:spacing w:after="0" w:line="240" w:lineRule="auto"/>
        <w:ind w:right="16"/>
        <w:rPr>
          <w:rFonts w:ascii="Times New Roman" w:hAnsi="Times New Roman" w:cs="Times New Roman"/>
          <w:sz w:val="12"/>
          <w:szCs w:val="12"/>
        </w:rPr>
      </w:pPr>
    </w:p>
    <w:sdt>
      <w:sdtPr>
        <w:alias w:val="AL-NEO_list - 2022 Proxy SPSC_Master_Workbook"/>
        <w:tag w:val="2a93241c-e099-439d-a75e-d3dc835ef992"/>
        <w:id w:val="709772675"/>
      </w:sdt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3217"/>
            <w:gridCol w:w="136"/>
            <w:gridCol w:w="1083"/>
            <w:gridCol w:w="136"/>
            <w:gridCol w:w="1376"/>
            <w:gridCol w:w="90"/>
            <w:gridCol w:w="1450"/>
          </w:tblGrid>
          <w:tr w:rsidR="0075488E" w14:paraId="12FE1A9E" w14:textId="77777777">
            <w:trPr>
              <w:cantSplit/>
              <w:jc w:val="center"/>
            </w:trPr>
            <w:tc>
              <w:tcPr>
                <w:tcW w:w="2147" w:type="pct"/>
                <w:tcBorders>
                  <w:bottom w:val="single" w:sz="4" w:space="0" w:color="000000"/>
                </w:tcBorders>
                <w:shd w:val="clear" w:color="auto" w:fill="FFFFFF"/>
                <w:tcMar>
                  <w:top w:w="15" w:type="dxa"/>
                  <w:left w:w="0" w:type="dxa"/>
                  <w:bottom w:w="0" w:type="dxa"/>
                  <w:right w:w="15" w:type="dxa"/>
                </w:tcMar>
                <w:vAlign w:val="center"/>
              </w:tcPr>
              <w:p w14:paraId="61DA4F17" w14:textId="458E2C0F" w:rsidR="0075488E" w:rsidRDefault="0075488E" w:rsidP="008F5C48">
                <w:pPr>
                  <w:keepNext/>
                  <w:jc w:val="center"/>
                  <w:rPr>
                    <w:rFonts w:ascii="Times New Roman"/>
                    <w:b/>
                    <w:color w:val="000000"/>
                    <w:sz w:val="16"/>
                  </w:rPr>
                </w:pPr>
                <w:r>
                  <w:rPr>
                    <w:rFonts w:ascii="Times New Roman"/>
                    <w:b/>
                    <w:color w:val="000000"/>
                    <w:sz w:val="16"/>
                  </w:rPr>
                  <w:t>Name</w:t>
                </w:r>
              </w:p>
            </w:tc>
            <w:tc>
              <w:tcPr>
                <w:tcW w:w="91" w:type="pct"/>
                <w:shd w:val="clear" w:color="auto" w:fill="FFFFFF"/>
                <w:tcMar>
                  <w:top w:w="15" w:type="dxa"/>
                  <w:left w:w="0" w:type="dxa"/>
                  <w:bottom w:w="0" w:type="dxa"/>
                  <w:right w:w="15" w:type="dxa"/>
                </w:tcMar>
                <w:vAlign w:val="center"/>
              </w:tcPr>
              <w:p w14:paraId="0F190258" w14:textId="77777777" w:rsidR="0075488E" w:rsidRDefault="0075488E" w:rsidP="008F5C48">
                <w:pPr>
                  <w:jc w:val="center"/>
                  <w:rPr>
                    <w:rFonts w:ascii="Times New Roman"/>
                    <w:b/>
                    <w:color w:val="000000"/>
                    <w:sz w:val="16"/>
                  </w:rPr>
                </w:pPr>
                <w:r>
                  <w:rPr>
                    <w:rFonts w:ascii="Times New Roman"/>
                    <w:b/>
                    <w:color w:val="000000"/>
                    <w:sz w:val="16"/>
                  </w:rPr>
                  <w:t xml:space="preserve"> </w:t>
                </w:r>
              </w:p>
            </w:tc>
            <w:tc>
              <w:tcPr>
                <w:tcW w:w="723" w:type="pct"/>
                <w:tcBorders>
                  <w:bottom w:val="single" w:sz="4" w:space="0" w:color="000000"/>
                </w:tcBorders>
                <w:shd w:val="clear" w:color="auto" w:fill="FFFFFF"/>
                <w:tcMar>
                  <w:top w:w="15" w:type="dxa"/>
                  <w:left w:w="0" w:type="dxa"/>
                  <w:bottom w:w="0" w:type="dxa"/>
                  <w:right w:w="15" w:type="dxa"/>
                </w:tcMar>
                <w:vAlign w:val="bottom"/>
              </w:tcPr>
              <w:p w14:paraId="4D7BAD67" w14:textId="77777777" w:rsidR="0075488E" w:rsidRDefault="0075488E" w:rsidP="008F5C48">
                <w:pPr>
                  <w:jc w:val="center"/>
                  <w:rPr>
                    <w:rFonts w:ascii="Times New Roman"/>
                    <w:b/>
                    <w:color w:val="000000"/>
                    <w:sz w:val="16"/>
                  </w:rPr>
                </w:pPr>
                <w:r>
                  <w:rPr>
                    <w:rFonts w:ascii="Times New Roman"/>
                    <w:b/>
                    <w:color w:val="000000"/>
                    <w:sz w:val="16"/>
                  </w:rPr>
                  <w:t>Age</w:t>
                </w:r>
              </w:p>
            </w:tc>
            <w:tc>
              <w:tcPr>
                <w:tcW w:w="91" w:type="pct"/>
                <w:shd w:val="clear" w:color="auto" w:fill="FFFFFF"/>
                <w:tcMar>
                  <w:top w:w="15" w:type="dxa"/>
                  <w:left w:w="0" w:type="dxa"/>
                  <w:bottom w:w="0" w:type="dxa"/>
                  <w:right w:w="15" w:type="dxa"/>
                </w:tcMar>
                <w:vAlign w:val="bottom"/>
              </w:tcPr>
              <w:p w14:paraId="1CB8348B" w14:textId="77777777" w:rsidR="0075488E" w:rsidRDefault="0075488E" w:rsidP="008F5C48">
                <w:pPr>
                  <w:jc w:val="center"/>
                  <w:rPr>
                    <w:rFonts w:ascii="Times New Roman"/>
                    <w:b/>
                    <w:color w:val="000000"/>
                    <w:sz w:val="16"/>
                  </w:rPr>
                </w:pPr>
                <w:r>
                  <w:rPr>
                    <w:rFonts w:ascii="Times New Roman"/>
                    <w:b/>
                    <w:color w:val="000000"/>
                    <w:sz w:val="16"/>
                  </w:rPr>
                  <w:t xml:space="preserve"> </w:t>
                </w:r>
              </w:p>
            </w:tc>
            <w:tc>
              <w:tcPr>
                <w:tcW w:w="918" w:type="pct"/>
                <w:tcBorders>
                  <w:bottom w:val="single" w:sz="4" w:space="0" w:color="000000"/>
                </w:tcBorders>
                <w:shd w:val="clear" w:color="auto" w:fill="FFFFFF"/>
                <w:tcMar>
                  <w:top w:w="15" w:type="dxa"/>
                  <w:left w:w="0" w:type="dxa"/>
                  <w:bottom w:w="0" w:type="dxa"/>
                  <w:right w:w="15" w:type="dxa"/>
                </w:tcMar>
                <w:vAlign w:val="bottom"/>
              </w:tcPr>
              <w:p w14:paraId="61C47017" w14:textId="77777777" w:rsidR="0075488E" w:rsidRDefault="0075488E" w:rsidP="008F5C48">
                <w:pPr>
                  <w:jc w:val="center"/>
                  <w:rPr>
                    <w:rFonts w:ascii="Times New Roman"/>
                    <w:b/>
                    <w:color w:val="000000"/>
                    <w:sz w:val="16"/>
                  </w:rPr>
                </w:pPr>
                <w:r>
                  <w:rPr>
                    <w:rFonts w:ascii="Times New Roman"/>
                    <w:b/>
                    <w:color w:val="000000"/>
                    <w:sz w:val="16"/>
                  </w:rPr>
                  <w:t>Years of Service</w:t>
                </w:r>
              </w:p>
            </w:tc>
            <w:tc>
              <w:tcPr>
                <w:tcW w:w="60" w:type="pct"/>
                <w:shd w:val="clear" w:color="auto" w:fill="FFFFFF"/>
                <w:tcMar>
                  <w:top w:w="15" w:type="dxa"/>
                  <w:left w:w="0" w:type="dxa"/>
                  <w:bottom w:w="0" w:type="dxa"/>
                  <w:right w:w="15" w:type="dxa"/>
                </w:tcMar>
                <w:vAlign w:val="center"/>
              </w:tcPr>
              <w:p w14:paraId="480D1A04" w14:textId="77777777" w:rsidR="0075488E" w:rsidRDefault="0075488E" w:rsidP="008F5C48">
                <w:pPr>
                  <w:jc w:val="center"/>
                  <w:rPr>
                    <w:rFonts w:ascii="Times New Roman"/>
                    <w:b/>
                    <w:color w:val="000000"/>
                    <w:sz w:val="16"/>
                  </w:rPr>
                </w:pPr>
                <w:r>
                  <w:rPr>
                    <w:rFonts w:ascii="Times New Roman"/>
                    <w:b/>
                    <w:color w:val="000000"/>
                    <w:sz w:val="16"/>
                  </w:rPr>
                  <w:t xml:space="preserve"> </w:t>
                </w:r>
              </w:p>
            </w:tc>
            <w:tc>
              <w:tcPr>
                <w:tcW w:w="967" w:type="pct"/>
                <w:tcBorders>
                  <w:bottom w:val="single" w:sz="4" w:space="0" w:color="000000"/>
                </w:tcBorders>
                <w:shd w:val="clear" w:color="auto" w:fill="FFFFFF"/>
                <w:tcMar>
                  <w:top w:w="15" w:type="dxa"/>
                  <w:left w:w="0" w:type="dxa"/>
                  <w:bottom w:w="0" w:type="dxa"/>
                  <w:right w:w="15" w:type="dxa"/>
                </w:tcMar>
                <w:vAlign w:val="bottom"/>
              </w:tcPr>
              <w:p w14:paraId="39ABE85D" w14:textId="77777777" w:rsidR="0075488E" w:rsidRDefault="0075488E" w:rsidP="008F5C48">
                <w:pPr>
                  <w:jc w:val="center"/>
                  <w:rPr>
                    <w:rFonts w:ascii="Times New Roman"/>
                    <w:b/>
                    <w:color w:val="000000"/>
                    <w:sz w:val="16"/>
                  </w:rPr>
                </w:pPr>
                <w:r>
                  <w:rPr>
                    <w:rFonts w:ascii="Times New Roman"/>
                    <w:b/>
                    <w:color w:val="000000"/>
                    <w:sz w:val="16"/>
                  </w:rPr>
                  <w:t>Total</w:t>
                </w:r>
              </w:p>
            </w:tc>
          </w:tr>
          <w:tr w:rsidR="0075488E" w14:paraId="15D0C8CA" w14:textId="77777777">
            <w:trPr>
              <w:cantSplit/>
              <w:jc w:val="center"/>
            </w:trPr>
            <w:tc>
              <w:tcPr>
                <w:tcW w:w="2147" w:type="pct"/>
                <w:tcBorders>
                  <w:top w:val="single" w:sz="4" w:space="0" w:color="000000"/>
                </w:tcBorders>
                <w:shd w:val="clear" w:color="auto" w:fill="CFF0FC"/>
                <w:tcMar>
                  <w:top w:w="15" w:type="dxa"/>
                  <w:left w:w="0" w:type="dxa"/>
                  <w:bottom w:w="0" w:type="dxa"/>
                  <w:right w:w="15" w:type="dxa"/>
                </w:tcMar>
              </w:tcPr>
              <w:p w14:paraId="522EF488" w14:textId="77777777" w:rsidR="0075488E" w:rsidRDefault="0075488E" w:rsidP="008F5C48">
                <w:pPr>
                  <w:keepNext/>
                  <w:rPr>
                    <w:rFonts w:ascii="Times New Roman"/>
                    <w:color w:val="000000"/>
                    <w:sz w:val="20"/>
                  </w:rPr>
                </w:pPr>
                <w:r>
                  <w:rPr>
                    <w:rFonts w:ascii="Times New Roman"/>
                    <w:color w:val="000000"/>
                    <w:sz w:val="20"/>
                  </w:rPr>
                  <w:t>Archie Black</w:t>
                </w:r>
              </w:p>
            </w:tc>
            <w:tc>
              <w:tcPr>
                <w:tcW w:w="91" w:type="pct"/>
                <w:shd w:val="clear" w:color="auto" w:fill="CFF0FC"/>
                <w:tcMar>
                  <w:top w:w="15" w:type="dxa"/>
                  <w:left w:w="0" w:type="dxa"/>
                  <w:bottom w:w="0" w:type="dxa"/>
                  <w:right w:w="15" w:type="dxa"/>
                </w:tcMar>
              </w:tcPr>
              <w:p w14:paraId="6E67F499" w14:textId="77777777" w:rsidR="0075488E" w:rsidRDefault="0075488E" w:rsidP="008F5C48">
                <w:pPr>
                  <w:rPr>
                    <w:rFonts w:ascii="Times New Roman"/>
                    <w:color w:val="000000"/>
                    <w:sz w:val="20"/>
                  </w:rPr>
                </w:pPr>
                <w:r>
                  <w:rPr>
                    <w:rFonts w:ascii="Times New Roman"/>
                    <w:color w:val="000000"/>
                    <w:sz w:val="20"/>
                  </w:rPr>
                  <w:t xml:space="preserve"> </w:t>
                </w:r>
              </w:p>
            </w:tc>
            <w:tc>
              <w:tcPr>
                <w:tcW w:w="723" w:type="pct"/>
                <w:tcBorders>
                  <w:top w:val="single" w:sz="4" w:space="0" w:color="000000"/>
                </w:tcBorders>
                <w:shd w:val="clear" w:color="auto" w:fill="CFF0FC"/>
                <w:tcMar>
                  <w:top w:w="15" w:type="dxa"/>
                  <w:left w:w="0" w:type="dxa"/>
                  <w:bottom w:w="0" w:type="dxa"/>
                  <w:right w:w="15" w:type="dxa"/>
                </w:tcMar>
              </w:tcPr>
              <w:p w14:paraId="251F80B4" w14:textId="77777777" w:rsidR="0075488E" w:rsidRDefault="0075488E">
                <w:pPr>
                  <w:jc w:val="center"/>
                  <w:rPr>
                    <w:rFonts w:ascii="Times New Roman"/>
                    <w:color w:val="000000"/>
                    <w:sz w:val="20"/>
                  </w:rPr>
                </w:pPr>
                <w:r>
                  <w:rPr>
                    <w:rFonts w:ascii="Times New Roman"/>
                    <w:color w:val="000000"/>
                    <w:sz w:val="20"/>
                  </w:rPr>
                  <w:t>59</w:t>
                </w:r>
              </w:p>
            </w:tc>
            <w:tc>
              <w:tcPr>
                <w:tcW w:w="91" w:type="pct"/>
                <w:shd w:val="clear" w:color="auto" w:fill="CFF0FC"/>
                <w:tcMar>
                  <w:top w:w="15" w:type="dxa"/>
                  <w:left w:w="0" w:type="dxa"/>
                  <w:bottom w:w="0" w:type="dxa"/>
                  <w:right w:w="15" w:type="dxa"/>
                </w:tcMar>
              </w:tcPr>
              <w:p w14:paraId="44993B41" w14:textId="77777777" w:rsidR="0075488E" w:rsidRDefault="0075488E" w:rsidP="008F5C48">
                <w:pPr>
                  <w:jc w:val="center"/>
                  <w:rPr>
                    <w:rFonts w:ascii="Times New Roman"/>
                    <w:color w:val="000000"/>
                    <w:sz w:val="20"/>
                  </w:rPr>
                </w:pPr>
                <w:r>
                  <w:rPr>
                    <w:rFonts w:ascii="Times New Roman"/>
                    <w:color w:val="000000"/>
                    <w:sz w:val="20"/>
                  </w:rPr>
                  <w:t xml:space="preserve"> </w:t>
                </w:r>
              </w:p>
            </w:tc>
            <w:tc>
              <w:tcPr>
                <w:tcW w:w="918" w:type="pct"/>
                <w:tcBorders>
                  <w:top w:val="single" w:sz="4" w:space="0" w:color="000000"/>
                </w:tcBorders>
                <w:shd w:val="clear" w:color="auto" w:fill="CFF0FC"/>
                <w:tcMar>
                  <w:top w:w="15" w:type="dxa"/>
                  <w:left w:w="0" w:type="dxa"/>
                  <w:bottom w:w="0" w:type="dxa"/>
                  <w:right w:w="15" w:type="dxa"/>
                </w:tcMar>
                <w:vAlign w:val="center"/>
              </w:tcPr>
              <w:p w14:paraId="4582F97D" w14:textId="77777777" w:rsidR="0075488E" w:rsidRDefault="0075488E" w:rsidP="008F5C48">
                <w:pPr>
                  <w:jc w:val="center"/>
                  <w:rPr>
                    <w:rFonts w:ascii="Times New Roman"/>
                    <w:color w:val="000000"/>
                    <w:sz w:val="20"/>
                  </w:rPr>
                </w:pPr>
                <w:r>
                  <w:rPr>
                    <w:rFonts w:ascii="Times New Roman"/>
                    <w:color w:val="000000"/>
                    <w:sz w:val="20"/>
                  </w:rPr>
                  <w:t>23</w:t>
                </w:r>
              </w:p>
            </w:tc>
            <w:tc>
              <w:tcPr>
                <w:tcW w:w="60" w:type="pct"/>
                <w:shd w:val="clear" w:color="auto" w:fill="CFF0FC"/>
                <w:tcMar>
                  <w:top w:w="15" w:type="dxa"/>
                  <w:left w:w="0" w:type="dxa"/>
                  <w:bottom w:w="0" w:type="dxa"/>
                  <w:right w:w="15" w:type="dxa"/>
                </w:tcMar>
              </w:tcPr>
              <w:p w14:paraId="4CAA182F" w14:textId="77777777" w:rsidR="0075488E" w:rsidRDefault="0075488E" w:rsidP="008F5C48">
                <w:pPr>
                  <w:rPr>
                    <w:rFonts w:ascii="Times New Roman"/>
                    <w:color w:val="000000"/>
                    <w:sz w:val="20"/>
                  </w:rPr>
                </w:pPr>
                <w:r>
                  <w:rPr>
                    <w:rFonts w:ascii="Times New Roman"/>
                    <w:color w:val="000000"/>
                    <w:sz w:val="20"/>
                  </w:rPr>
                  <w:t xml:space="preserve"> </w:t>
                </w:r>
              </w:p>
            </w:tc>
            <w:tc>
              <w:tcPr>
                <w:tcW w:w="967" w:type="pct"/>
                <w:tcBorders>
                  <w:top w:val="single" w:sz="4" w:space="0" w:color="000000"/>
                </w:tcBorders>
                <w:shd w:val="clear" w:color="auto" w:fill="CFF0FC"/>
                <w:tcMar>
                  <w:top w:w="15" w:type="dxa"/>
                  <w:left w:w="0" w:type="dxa"/>
                  <w:bottom w:w="0" w:type="dxa"/>
                  <w:right w:w="15" w:type="dxa"/>
                </w:tcMar>
                <w:vAlign w:val="center"/>
              </w:tcPr>
              <w:p w14:paraId="346EB2DE" w14:textId="77777777" w:rsidR="0075488E" w:rsidRDefault="0075488E">
                <w:pPr>
                  <w:jc w:val="center"/>
                  <w:rPr>
                    <w:rFonts w:ascii="Times New Roman"/>
                    <w:color w:val="000000"/>
                    <w:sz w:val="20"/>
                  </w:rPr>
                </w:pPr>
                <w:r>
                  <w:rPr>
                    <w:rFonts w:ascii="Times New Roman"/>
                    <w:color w:val="000000"/>
                    <w:sz w:val="20"/>
                  </w:rPr>
                  <w:t>82</w:t>
                </w:r>
              </w:p>
            </w:tc>
          </w:tr>
          <w:tr w:rsidR="0075488E" w14:paraId="076AEA3C" w14:textId="77777777">
            <w:trPr>
              <w:cantSplit/>
              <w:jc w:val="center"/>
            </w:trPr>
            <w:tc>
              <w:tcPr>
                <w:tcW w:w="2147" w:type="pct"/>
                <w:shd w:val="clear" w:color="auto" w:fill="FFFFFF"/>
                <w:tcMar>
                  <w:top w:w="15" w:type="dxa"/>
                  <w:left w:w="0" w:type="dxa"/>
                  <w:bottom w:w="0" w:type="dxa"/>
                  <w:right w:w="15" w:type="dxa"/>
                </w:tcMar>
              </w:tcPr>
              <w:p w14:paraId="05B3B492" w14:textId="77777777" w:rsidR="0075488E" w:rsidRDefault="0075488E" w:rsidP="008F5C48">
                <w:pPr>
                  <w:keepNext/>
                  <w:rPr>
                    <w:rFonts w:ascii="Times New Roman"/>
                    <w:color w:val="000000"/>
                    <w:sz w:val="20"/>
                  </w:rPr>
                </w:pPr>
                <w:r>
                  <w:rPr>
                    <w:rFonts w:ascii="Times New Roman"/>
                    <w:color w:val="000000"/>
                    <w:sz w:val="20"/>
                  </w:rPr>
                  <w:t>Kimberly Nelson</w:t>
                </w:r>
              </w:p>
            </w:tc>
            <w:tc>
              <w:tcPr>
                <w:tcW w:w="91" w:type="pct"/>
                <w:shd w:val="clear" w:color="auto" w:fill="FFFFFF"/>
                <w:tcMar>
                  <w:top w:w="15" w:type="dxa"/>
                  <w:left w:w="0" w:type="dxa"/>
                  <w:bottom w:w="0" w:type="dxa"/>
                  <w:right w:w="15" w:type="dxa"/>
                </w:tcMar>
              </w:tcPr>
              <w:p w14:paraId="5A22E794" w14:textId="77777777" w:rsidR="0075488E" w:rsidRDefault="0075488E" w:rsidP="008F5C48">
                <w:pPr>
                  <w:rPr>
                    <w:rFonts w:ascii="Times New Roman"/>
                    <w:color w:val="000000"/>
                    <w:sz w:val="20"/>
                  </w:rPr>
                </w:pPr>
                <w:r>
                  <w:rPr>
                    <w:rFonts w:ascii="Times New Roman"/>
                    <w:color w:val="000000"/>
                    <w:sz w:val="20"/>
                  </w:rPr>
                  <w:t xml:space="preserve"> </w:t>
                </w:r>
              </w:p>
            </w:tc>
            <w:tc>
              <w:tcPr>
                <w:tcW w:w="723" w:type="pct"/>
                <w:shd w:val="clear" w:color="auto" w:fill="FFFFFF"/>
                <w:tcMar>
                  <w:top w:w="15" w:type="dxa"/>
                  <w:left w:w="0" w:type="dxa"/>
                  <w:bottom w:w="0" w:type="dxa"/>
                  <w:right w:w="15" w:type="dxa"/>
                </w:tcMar>
              </w:tcPr>
              <w:p w14:paraId="081B0EDB" w14:textId="77777777" w:rsidR="0075488E" w:rsidRDefault="0075488E" w:rsidP="008F5C48">
                <w:pPr>
                  <w:jc w:val="center"/>
                  <w:rPr>
                    <w:rFonts w:ascii="Times New Roman"/>
                    <w:color w:val="000000"/>
                    <w:sz w:val="20"/>
                  </w:rPr>
                </w:pPr>
                <w:r>
                  <w:rPr>
                    <w:rFonts w:ascii="Times New Roman"/>
                    <w:color w:val="000000"/>
                    <w:sz w:val="20"/>
                  </w:rPr>
                  <w:t>54</w:t>
                </w:r>
              </w:p>
            </w:tc>
            <w:tc>
              <w:tcPr>
                <w:tcW w:w="91" w:type="pct"/>
                <w:shd w:val="clear" w:color="auto" w:fill="FFFFFF"/>
                <w:tcMar>
                  <w:top w:w="15" w:type="dxa"/>
                  <w:left w:w="0" w:type="dxa"/>
                  <w:bottom w:w="0" w:type="dxa"/>
                  <w:right w:w="15" w:type="dxa"/>
                </w:tcMar>
              </w:tcPr>
              <w:p w14:paraId="1115A53A" w14:textId="77777777" w:rsidR="0075488E" w:rsidRDefault="0075488E" w:rsidP="008F5C48">
                <w:pPr>
                  <w:jc w:val="center"/>
                  <w:rPr>
                    <w:rFonts w:ascii="Times New Roman"/>
                    <w:color w:val="000000"/>
                    <w:sz w:val="20"/>
                  </w:rPr>
                </w:pPr>
                <w:r>
                  <w:rPr>
                    <w:rFonts w:ascii="Times New Roman"/>
                    <w:color w:val="000000"/>
                    <w:sz w:val="20"/>
                  </w:rPr>
                  <w:t xml:space="preserve"> </w:t>
                </w:r>
              </w:p>
            </w:tc>
            <w:tc>
              <w:tcPr>
                <w:tcW w:w="918" w:type="pct"/>
                <w:shd w:val="clear" w:color="auto" w:fill="FFFFFF"/>
                <w:tcMar>
                  <w:top w:w="15" w:type="dxa"/>
                  <w:left w:w="0" w:type="dxa"/>
                  <w:bottom w:w="0" w:type="dxa"/>
                  <w:right w:w="15" w:type="dxa"/>
                </w:tcMar>
                <w:vAlign w:val="center"/>
              </w:tcPr>
              <w:p w14:paraId="0670685B" w14:textId="77777777" w:rsidR="0075488E" w:rsidRDefault="0075488E" w:rsidP="008F5C48">
                <w:pPr>
                  <w:jc w:val="center"/>
                  <w:rPr>
                    <w:rFonts w:ascii="Times New Roman"/>
                    <w:color w:val="000000"/>
                    <w:sz w:val="20"/>
                  </w:rPr>
                </w:pPr>
                <w:r>
                  <w:rPr>
                    <w:rFonts w:ascii="Times New Roman"/>
                    <w:color w:val="000000"/>
                    <w:sz w:val="20"/>
                  </w:rPr>
                  <w:t>14</w:t>
                </w:r>
              </w:p>
            </w:tc>
            <w:tc>
              <w:tcPr>
                <w:tcW w:w="60" w:type="pct"/>
                <w:shd w:val="clear" w:color="auto" w:fill="FFFFFF"/>
                <w:tcMar>
                  <w:top w:w="15" w:type="dxa"/>
                  <w:left w:w="0" w:type="dxa"/>
                  <w:bottom w:w="0" w:type="dxa"/>
                  <w:right w:w="15" w:type="dxa"/>
                </w:tcMar>
              </w:tcPr>
              <w:p w14:paraId="21602D13" w14:textId="77777777" w:rsidR="0075488E" w:rsidRDefault="0075488E" w:rsidP="008F5C48">
                <w:pPr>
                  <w:rPr>
                    <w:rFonts w:ascii="Times New Roman"/>
                    <w:color w:val="000000"/>
                    <w:sz w:val="20"/>
                  </w:rPr>
                </w:pPr>
                <w:r>
                  <w:rPr>
                    <w:rFonts w:ascii="Times New Roman"/>
                    <w:color w:val="000000"/>
                    <w:sz w:val="20"/>
                  </w:rPr>
                  <w:t xml:space="preserve"> </w:t>
                </w:r>
              </w:p>
            </w:tc>
            <w:tc>
              <w:tcPr>
                <w:tcW w:w="967" w:type="pct"/>
                <w:shd w:val="clear" w:color="auto" w:fill="FFFFFF"/>
                <w:tcMar>
                  <w:top w:w="15" w:type="dxa"/>
                  <w:left w:w="0" w:type="dxa"/>
                  <w:bottom w:w="0" w:type="dxa"/>
                  <w:right w:w="15" w:type="dxa"/>
                </w:tcMar>
                <w:vAlign w:val="center"/>
              </w:tcPr>
              <w:p w14:paraId="01ADE65B" w14:textId="77777777" w:rsidR="0075488E" w:rsidRDefault="0075488E" w:rsidP="008F5C48">
                <w:pPr>
                  <w:jc w:val="center"/>
                  <w:rPr>
                    <w:rFonts w:ascii="Times New Roman"/>
                    <w:color w:val="000000"/>
                    <w:sz w:val="20"/>
                  </w:rPr>
                </w:pPr>
                <w:r>
                  <w:rPr>
                    <w:rFonts w:ascii="Times New Roman"/>
                    <w:color w:val="000000"/>
                    <w:sz w:val="20"/>
                  </w:rPr>
                  <w:t>68</w:t>
                </w:r>
              </w:p>
            </w:tc>
          </w:tr>
          <w:tr w:rsidR="0075488E" w14:paraId="41A79874" w14:textId="77777777">
            <w:trPr>
              <w:cantSplit/>
              <w:jc w:val="center"/>
            </w:trPr>
            <w:tc>
              <w:tcPr>
                <w:tcW w:w="2147" w:type="pct"/>
                <w:shd w:val="clear" w:color="auto" w:fill="CFF0FC"/>
                <w:tcMar>
                  <w:top w:w="15" w:type="dxa"/>
                  <w:left w:w="0" w:type="dxa"/>
                  <w:bottom w:w="0" w:type="dxa"/>
                  <w:right w:w="15" w:type="dxa"/>
                </w:tcMar>
              </w:tcPr>
              <w:p w14:paraId="26BB4DD8" w14:textId="77777777" w:rsidR="0075488E" w:rsidRDefault="0075488E" w:rsidP="008F5C48">
                <w:pPr>
                  <w:rPr>
                    <w:rFonts w:ascii="Times New Roman"/>
                    <w:color w:val="000000"/>
                    <w:sz w:val="20"/>
                  </w:rPr>
                </w:pPr>
                <w:r>
                  <w:rPr>
                    <w:rFonts w:ascii="Times New Roman"/>
                    <w:color w:val="000000"/>
                    <w:sz w:val="20"/>
                  </w:rPr>
                  <w:t>James Frome</w:t>
                </w:r>
              </w:p>
            </w:tc>
            <w:tc>
              <w:tcPr>
                <w:tcW w:w="91" w:type="pct"/>
                <w:shd w:val="clear" w:color="auto" w:fill="CFF0FC"/>
                <w:tcMar>
                  <w:top w:w="15" w:type="dxa"/>
                  <w:left w:w="0" w:type="dxa"/>
                  <w:bottom w:w="0" w:type="dxa"/>
                  <w:right w:w="15" w:type="dxa"/>
                </w:tcMar>
              </w:tcPr>
              <w:p w14:paraId="7AA62D7C" w14:textId="77777777" w:rsidR="0075488E" w:rsidRDefault="0075488E" w:rsidP="008F5C48">
                <w:pPr>
                  <w:rPr>
                    <w:rFonts w:ascii="Times New Roman"/>
                    <w:color w:val="000000"/>
                    <w:sz w:val="20"/>
                  </w:rPr>
                </w:pPr>
                <w:r>
                  <w:rPr>
                    <w:rFonts w:ascii="Times New Roman"/>
                    <w:color w:val="000000"/>
                    <w:sz w:val="20"/>
                  </w:rPr>
                  <w:t xml:space="preserve"> </w:t>
                </w:r>
              </w:p>
            </w:tc>
            <w:tc>
              <w:tcPr>
                <w:tcW w:w="723" w:type="pct"/>
                <w:shd w:val="clear" w:color="auto" w:fill="CFF0FC"/>
                <w:tcMar>
                  <w:top w:w="15" w:type="dxa"/>
                  <w:left w:w="0" w:type="dxa"/>
                  <w:bottom w:w="0" w:type="dxa"/>
                  <w:right w:w="15" w:type="dxa"/>
                </w:tcMar>
              </w:tcPr>
              <w:p w14:paraId="542BDBF7" w14:textId="77777777" w:rsidR="0075488E" w:rsidRDefault="0075488E" w:rsidP="008F5C48">
                <w:pPr>
                  <w:jc w:val="center"/>
                  <w:rPr>
                    <w:rFonts w:ascii="Times New Roman"/>
                    <w:color w:val="000000"/>
                    <w:sz w:val="20"/>
                  </w:rPr>
                </w:pPr>
                <w:r>
                  <w:rPr>
                    <w:rFonts w:ascii="Times New Roman"/>
                    <w:color w:val="000000"/>
                    <w:sz w:val="20"/>
                  </w:rPr>
                  <w:t>57</w:t>
                </w:r>
              </w:p>
            </w:tc>
            <w:tc>
              <w:tcPr>
                <w:tcW w:w="91" w:type="pct"/>
                <w:shd w:val="clear" w:color="auto" w:fill="CFF0FC"/>
                <w:tcMar>
                  <w:top w:w="15" w:type="dxa"/>
                  <w:left w:w="0" w:type="dxa"/>
                  <w:bottom w:w="0" w:type="dxa"/>
                  <w:right w:w="15" w:type="dxa"/>
                </w:tcMar>
              </w:tcPr>
              <w:p w14:paraId="31A27E8E" w14:textId="77777777" w:rsidR="0075488E" w:rsidRDefault="0075488E" w:rsidP="008F5C48">
                <w:pPr>
                  <w:jc w:val="center"/>
                  <w:rPr>
                    <w:rFonts w:ascii="Times New Roman"/>
                    <w:color w:val="000000"/>
                    <w:sz w:val="20"/>
                  </w:rPr>
                </w:pPr>
                <w:r>
                  <w:rPr>
                    <w:rFonts w:ascii="Times New Roman"/>
                    <w:color w:val="000000"/>
                    <w:sz w:val="20"/>
                  </w:rPr>
                  <w:t xml:space="preserve"> </w:t>
                </w:r>
              </w:p>
            </w:tc>
            <w:tc>
              <w:tcPr>
                <w:tcW w:w="918" w:type="pct"/>
                <w:shd w:val="clear" w:color="auto" w:fill="CFF0FC"/>
                <w:tcMar>
                  <w:top w:w="15" w:type="dxa"/>
                  <w:left w:w="0" w:type="dxa"/>
                  <w:bottom w:w="0" w:type="dxa"/>
                  <w:right w:w="15" w:type="dxa"/>
                </w:tcMar>
                <w:vAlign w:val="center"/>
              </w:tcPr>
              <w:p w14:paraId="41DDCFAC" w14:textId="77777777" w:rsidR="0075488E" w:rsidRDefault="0075488E" w:rsidP="008F5C48">
                <w:pPr>
                  <w:jc w:val="center"/>
                  <w:rPr>
                    <w:rFonts w:ascii="Times New Roman"/>
                    <w:color w:val="000000"/>
                    <w:sz w:val="20"/>
                  </w:rPr>
                </w:pPr>
                <w:r>
                  <w:rPr>
                    <w:rFonts w:ascii="Times New Roman"/>
                    <w:color w:val="000000"/>
                    <w:sz w:val="20"/>
                  </w:rPr>
                  <w:t>21</w:t>
                </w:r>
              </w:p>
            </w:tc>
            <w:tc>
              <w:tcPr>
                <w:tcW w:w="60" w:type="pct"/>
                <w:shd w:val="clear" w:color="auto" w:fill="CFF0FC"/>
                <w:tcMar>
                  <w:top w:w="15" w:type="dxa"/>
                  <w:left w:w="0" w:type="dxa"/>
                  <w:bottom w:w="0" w:type="dxa"/>
                  <w:right w:w="15" w:type="dxa"/>
                </w:tcMar>
              </w:tcPr>
              <w:p w14:paraId="7574DB43" w14:textId="77777777" w:rsidR="0075488E" w:rsidRDefault="0075488E" w:rsidP="008F5C48">
                <w:pPr>
                  <w:rPr>
                    <w:rFonts w:ascii="Times New Roman"/>
                    <w:color w:val="000000"/>
                    <w:sz w:val="20"/>
                  </w:rPr>
                </w:pPr>
                <w:r>
                  <w:rPr>
                    <w:rFonts w:ascii="Times New Roman"/>
                    <w:color w:val="000000"/>
                    <w:sz w:val="20"/>
                  </w:rPr>
                  <w:t xml:space="preserve"> </w:t>
                </w:r>
              </w:p>
            </w:tc>
            <w:tc>
              <w:tcPr>
                <w:tcW w:w="967" w:type="pct"/>
                <w:shd w:val="clear" w:color="auto" w:fill="CFF0FC"/>
                <w:tcMar>
                  <w:top w:w="15" w:type="dxa"/>
                  <w:left w:w="0" w:type="dxa"/>
                  <w:bottom w:w="0" w:type="dxa"/>
                  <w:right w:w="15" w:type="dxa"/>
                </w:tcMar>
                <w:vAlign w:val="center"/>
              </w:tcPr>
              <w:p w14:paraId="1F0C9B1E" w14:textId="12F9CA13" w:rsidR="0075488E" w:rsidRDefault="0075488E" w:rsidP="008F5C48">
                <w:pPr>
                  <w:jc w:val="center"/>
                  <w:rPr>
                    <w:rFonts w:ascii="Times New Roman"/>
                    <w:color w:val="000000"/>
                    <w:sz w:val="20"/>
                  </w:rPr>
                </w:pPr>
                <w:r>
                  <w:rPr>
                    <w:rFonts w:ascii="Times New Roman"/>
                    <w:color w:val="000000"/>
                    <w:sz w:val="20"/>
                  </w:rPr>
                  <w:t>78</w:t>
                </w:r>
              </w:p>
            </w:tc>
          </w:tr>
        </w:tbl>
      </w:sdtContent>
    </w:sdt>
    <w:p w14:paraId="25A53B5B" w14:textId="77777777" w:rsidR="00D63F96" w:rsidRPr="00CE4731" w:rsidRDefault="00D63F96" w:rsidP="00D63F96">
      <w:pPr>
        <w:pStyle w:val="ListParagraph"/>
        <w:adjustRightInd w:val="0"/>
        <w:spacing w:before="120" w:after="0" w:line="240" w:lineRule="auto"/>
        <w:ind w:left="360" w:right="16"/>
        <w:contextualSpacing w:val="0"/>
        <w:rPr>
          <w:rFonts w:ascii="Times New Roman" w:hAnsi="Times New Roman" w:cs="Times New Roman"/>
          <w:sz w:val="20"/>
          <w:szCs w:val="20"/>
        </w:rPr>
      </w:pPr>
    </w:p>
    <w:p w14:paraId="16EFB9B8" w14:textId="77777777" w:rsidR="00115E00" w:rsidRPr="00EC7068" w:rsidRDefault="00BB444B" w:rsidP="004265D9">
      <w:pPr>
        <w:keepNext/>
        <w:pBdr>
          <w:top w:val="single" w:sz="4" w:space="1" w:color="00AAE5"/>
        </w:pBdr>
        <w:adjustRightInd w:val="0"/>
        <w:spacing w:before="270" w:after="0" w:line="240" w:lineRule="auto"/>
        <w:rPr>
          <w:rFonts w:ascii="Arial" w:hAnsi="Arial" w:cs="Arial"/>
          <w:b/>
          <w:bCs/>
        </w:rPr>
      </w:pPr>
      <w:r w:rsidRPr="00EC7068">
        <w:rPr>
          <w:rFonts w:ascii="Arial" w:hAnsi="Arial" w:cs="Arial"/>
          <w:b/>
          <w:bCs/>
        </w:rPr>
        <w:t>CEO Pay</w:t>
      </w:r>
      <w:bookmarkStart w:id="39" w:name="CEO_PAY_RATIO"/>
      <w:bookmarkEnd w:id="39"/>
      <w:r w:rsidRPr="00EC7068">
        <w:rPr>
          <w:rFonts w:ascii="Arial" w:hAnsi="Arial" w:cs="Arial"/>
          <w:b/>
          <w:bCs/>
        </w:rPr>
        <w:t xml:space="preserve"> Ratio</w:t>
      </w:r>
    </w:p>
    <w:p w14:paraId="05B49732" w14:textId="4638236A" w:rsidR="00115E00" w:rsidRPr="00AE290A" w:rsidRDefault="00BB444B" w:rsidP="00D646A2">
      <w:pPr>
        <w:adjustRightInd w:val="0"/>
        <w:spacing w:before="180" w:after="0" w:line="240" w:lineRule="auto"/>
        <w:ind w:firstLine="490"/>
        <w:rPr>
          <w:rFonts w:ascii="Times New Roman" w:hAnsi="Times New Roman" w:cs="Times New Roman"/>
          <w:bCs/>
          <w:sz w:val="20"/>
          <w:szCs w:val="20"/>
        </w:rPr>
      </w:pPr>
      <w:r w:rsidRPr="00AE290A">
        <w:rPr>
          <w:rFonts w:ascii="Times New Roman" w:hAnsi="Times New Roman" w:cs="Times New Roman"/>
          <w:bCs/>
          <w:sz w:val="20"/>
          <w:szCs w:val="20"/>
        </w:rPr>
        <w:t xml:space="preserve">We are providing the following information about the relationship of the median of the annual total compensation of our employees and the annual total compensation of </w:t>
      </w:r>
      <w:r w:rsidR="005932B7">
        <w:rPr>
          <w:rFonts w:ascii="Times New Roman" w:hAnsi="Times New Roman" w:cs="Times New Roman"/>
          <w:bCs/>
          <w:sz w:val="20"/>
          <w:szCs w:val="20"/>
        </w:rPr>
        <w:t>Archie Black</w:t>
      </w:r>
      <w:r w:rsidRPr="00AE290A">
        <w:rPr>
          <w:rFonts w:ascii="Times New Roman" w:hAnsi="Times New Roman" w:cs="Times New Roman"/>
          <w:bCs/>
          <w:sz w:val="20"/>
          <w:szCs w:val="20"/>
        </w:rPr>
        <w:t xml:space="preserve">, our Chief Executive Officer (our “CEO”), for </w:t>
      </w:r>
      <w:sdt>
        <w:sdtPr>
          <w:rPr>
            <w:rFonts w:ascii="Times New Roman" w:hAnsi="Times New Roman" w:cs="Times New Roman"/>
            <w:bCs/>
            <w:sz w:val="20"/>
            <w:szCs w:val="20"/>
          </w:rPr>
          <w:alias w:val="AL-Period_01 - 2022 Proxy SPSC_Master_Workbook"/>
          <w:tag w:val="408d86e6-e76b-4db3-88ac-ac8a990fb71d"/>
          <w:id w:val="484836206"/>
          <w:placeholder>
            <w:docPart w:val="DefaultPlaceholder_-1854013440"/>
          </w:placeholder>
        </w:sdtPr>
        <w:sdtEndPr/>
        <w:sdtContent>
          <w:r w:rsidR="00007254">
            <w:rPr>
              <w:rFonts w:ascii="Times New Roman" w:hAnsi="Times New Roman" w:cs="Times New Roman"/>
              <w:bCs/>
              <w:sz w:val="20"/>
              <w:szCs w:val="20"/>
            </w:rPr>
            <w:t>2021</w:t>
          </w:r>
        </w:sdtContent>
      </w:sdt>
      <w:r w:rsidRPr="00AE290A">
        <w:rPr>
          <w:rFonts w:ascii="Times New Roman" w:hAnsi="Times New Roman" w:cs="Times New Roman"/>
          <w:bCs/>
          <w:sz w:val="20"/>
          <w:szCs w:val="20"/>
        </w:rPr>
        <w:t>:</w:t>
      </w:r>
    </w:p>
    <w:p w14:paraId="7C191A59" w14:textId="6FADB684" w:rsidR="00115E00" w:rsidRPr="00AE290A" w:rsidRDefault="00BB444B" w:rsidP="00DD4417">
      <w:pPr>
        <w:pStyle w:val="ListParagraph"/>
        <w:numPr>
          <w:ilvl w:val="0"/>
          <w:numId w:val="15"/>
        </w:numPr>
        <w:adjustRightInd w:val="0"/>
        <w:spacing w:before="120" w:after="0" w:line="240" w:lineRule="auto"/>
        <w:contextualSpacing w:val="0"/>
        <w:rPr>
          <w:rFonts w:ascii="Times New Roman" w:hAnsi="Times New Roman" w:cs="Times New Roman"/>
          <w:bCs/>
          <w:sz w:val="20"/>
          <w:szCs w:val="20"/>
        </w:rPr>
      </w:pPr>
      <w:r w:rsidRPr="00AE290A">
        <w:rPr>
          <w:rFonts w:ascii="Times New Roman" w:hAnsi="Times New Roman" w:cs="Times New Roman"/>
          <w:bCs/>
          <w:sz w:val="20"/>
          <w:szCs w:val="20"/>
        </w:rPr>
        <w:t xml:space="preserve">the median of the annual total compensation of all employees of our </w:t>
      </w:r>
      <w:r w:rsidR="009F413B">
        <w:rPr>
          <w:rFonts w:ascii="Times New Roman" w:hAnsi="Times New Roman" w:cs="Times New Roman"/>
          <w:bCs/>
          <w:sz w:val="20"/>
          <w:szCs w:val="20"/>
        </w:rPr>
        <w:t>Company</w:t>
      </w:r>
      <w:r w:rsidRPr="00AE290A">
        <w:rPr>
          <w:rFonts w:ascii="Times New Roman" w:hAnsi="Times New Roman" w:cs="Times New Roman"/>
          <w:bCs/>
          <w:sz w:val="20"/>
          <w:szCs w:val="20"/>
        </w:rPr>
        <w:t xml:space="preserve"> (other than our CEO) was </w:t>
      </w:r>
      <w:sdt>
        <w:sdtPr>
          <w:rPr>
            <w:rFonts w:ascii="Times New Roman" w:hAnsi="Times New Roman" w:cs="Times New Roman"/>
            <w:bCs/>
            <w:sz w:val="20"/>
            <w:szCs w:val="20"/>
          </w:rPr>
          <w:alias w:val="AL-Median.salary - 2022 Proxy SPSC_Master_Workbook"/>
          <w:tag w:val="9850708e-80f2-4c3f-8a23-164ac7fa3e47"/>
          <w:id w:val="725187227"/>
          <w:placeholder>
            <w:docPart w:val="DefaultPlaceholder_-1854013440"/>
          </w:placeholder>
        </w:sdtPr>
        <w:sdtEndPr/>
        <w:sdtContent>
          <w:r w:rsidR="00C70A19">
            <w:rPr>
              <w:rFonts w:ascii="Times New Roman" w:hAnsi="Times New Roman" w:cs="Times New Roman"/>
              <w:bCs/>
              <w:sz w:val="20"/>
              <w:szCs w:val="20"/>
            </w:rPr>
            <w:t>$86,682</w:t>
          </w:r>
        </w:sdtContent>
      </w:sdt>
      <w:r w:rsidRPr="00CE4731">
        <w:rPr>
          <w:rFonts w:ascii="Times New Roman" w:hAnsi="Times New Roman" w:cs="Times New Roman"/>
          <w:bCs/>
          <w:sz w:val="20"/>
          <w:szCs w:val="20"/>
        </w:rPr>
        <w:t>;</w:t>
      </w:r>
      <w:r w:rsidRPr="00AE290A">
        <w:rPr>
          <w:rFonts w:ascii="Times New Roman" w:hAnsi="Times New Roman" w:cs="Times New Roman"/>
          <w:bCs/>
          <w:sz w:val="20"/>
          <w:szCs w:val="20"/>
        </w:rPr>
        <w:t xml:space="preserve"> and</w:t>
      </w:r>
    </w:p>
    <w:p w14:paraId="6A14C995" w14:textId="49BF8709" w:rsidR="00115E00" w:rsidRPr="00AE290A" w:rsidRDefault="00BB444B" w:rsidP="00DD4417">
      <w:pPr>
        <w:pStyle w:val="ListParagraph"/>
        <w:numPr>
          <w:ilvl w:val="0"/>
          <w:numId w:val="15"/>
        </w:numPr>
        <w:adjustRightInd w:val="0"/>
        <w:spacing w:before="120" w:after="0" w:line="240" w:lineRule="auto"/>
        <w:contextualSpacing w:val="0"/>
        <w:rPr>
          <w:rFonts w:ascii="Times New Roman" w:hAnsi="Times New Roman" w:cs="Times New Roman"/>
          <w:bCs/>
          <w:sz w:val="20"/>
          <w:szCs w:val="20"/>
        </w:rPr>
      </w:pPr>
      <w:r w:rsidRPr="00AE290A">
        <w:rPr>
          <w:rFonts w:ascii="Times New Roman" w:hAnsi="Times New Roman" w:cs="Times New Roman"/>
          <w:bCs/>
          <w:sz w:val="20"/>
          <w:szCs w:val="20"/>
        </w:rPr>
        <w:t xml:space="preserve">the annual total compensation of our CEO, as reported in the </w:t>
      </w:r>
      <w:sdt>
        <w:sdtPr>
          <w:rPr>
            <w:rFonts w:ascii="Times New Roman" w:hAnsi="Times New Roman" w:cs="Times New Roman"/>
            <w:bCs/>
            <w:sz w:val="20"/>
            <w:szCs w:val="20"/>
          </w:rPr>
          <w:alias w:val="AL-Period_01 - 2022 Proxy SPSC_Master_Workbook"/>
          <w:tag w:val="a4425725-1dd3-4e2f-a52a-49cab4eb2323"/>
          <w:id w:val="-1341305519"/>
          <w:placeholder>
            <w:docPart w:val="DefaultPlaceholder_-1854013440"/>
          </w:placeholder>
        </w:sdtPr>
        <w:sdtEndPr/>
        <w:sdtContent>
          <w:r w:rsidR="00007254">
            <w:rPr>
              <w:rFonts w:ascii="Times New Roman" w:hAnsi="Times New Roman" w:cs="Times New Roman"/>
              <w:bCs/>
              <w:sz w:val="20"/>
              <w:szCs w:val="20"/>
            </w:rPr>
            <w:t>2021</w:t>
          </w:r>
        </w:sdtContent>
      </w:sdt>
      <w:r w:rsidRPr="00AE290A">
        <w:rPr>
          <w:rFonts w:ascii="Times New Roman" w:hAnsi="Times New Roman" w:cs="Times New Roman"/>
          <w:bCs/>
          <w:sz w:val="20"/>
          <w:szCs w:val="20"/>
        </w:rPr>
        <w:t xml:space="preserve"> Summary Compensation Table was </w:t>
      </w:r>
      <w:sdt>
        <w:sdtPr>
          <w:rPr>
            <w:rFonts w:ascii="Times New Roman" w:hAnsi="Times New Roman" w:cs="Times New Roman"/>
            <w:bCs/>
            <w:sz w:val="20"/>
            <w:szCs w:val="20"/>
          </w:rPr>
          <w:alias w:val="AL-CEO.comp - 2022 Proxy SPSC_Master_Workbook"/>
          <w:tag w:val="c86f1d36-e988-4243-b471-5424c7abfc22"/>
          <w:id w:val="691650625"/>
          <w:placeholder>
            <w:docPart w:val="DefaultPlaceholder_-1854013440"/>
          </w:placeholder>
        </w:sdtPr>
        <w:sdtEndPr/>
        <w:sdtContent>
          <w:r w:rsidR="003C6496">
            <w:rPr>
              <w:rFonts w:ascii="Times New Roman" w:hAnsi="Times New Roman" w:cs="Times New Roman"/>
              <w:bCs/>
              <w:sz w:val="20"/>
              <w:szCs w:val="20"/>
            </w:rPr>
            <w:t>$6,693,464</w:t>
          </w:r>
        </w:sdtContent>
      </w:sdt>
      <w:r w:rsidRPr="00286D42">
        <w:rPr>
          <w:rFonts w:ascii="Times New Roman" w:hAnsi="Times New Roman" w:cs="Times New Roman"/>
          <w:bCs/>
          <w:sz w:val="20"/>
          <w:szCs w:val="20"/>
        </w:rPr>
        <w:t>.</w:t>
      </w:r>
    </w:p>
    <w:p w14:paraId="3A863FB5" w14:textId="0ED08C02" w:rsidR="00115E00" w:rsidRPr="00AE290A" w:rsidRDefault="00BB444B" w:rsidP="00D646A2">
      <w:pPr>
        <w:adjustRightInd w:val="0"/>
        <w:spacing w:before="180" w:after="0" w:line="240" w:lineRule="auto"/>
        <w:ind w:firstLine="490"/>
        <w:rPr>
          <w:rFonts w:ascii="Times New Roman" w:hAnsi="Times New Roman" w:cs="Times New Roman"/>
          <w:bCs/>
          <w:sz w:val="20"/>
          <w:szCs w:val="20"/>
        </w:rPr>
      </w:pPr>
      <w:r w:rsidRPr="00AE290A">
        <w:rPr>
          <w:rFonts w:ascii="Times New Roman" w:hAnsi="Times New Roman" w:cs="Times New Roman"/>
          <w:sz w:val="20"/>
          <w:szCs w:val="20"/>
        </w:rPr>
        <w:t>Based on this information for 20</w:t>
      </w:r>
      <w:r w:rsidR="00397DFF">
        <w:rPr>
          <w:rFonts w:ascii="Times New Roman" w:hAnsi="Times New Roman" w:cs="Times New Roman"/>
          <w:sz w:val="20"/>
          <w:szCs w:val="20"/>
        </w:rPr>
        <w:t>2</w:t>
      </w:r>
      <w:r w:rsidR="00714ED8">
        <w:rPr>
          <w:rFonts w:ascii="Times New Roman" w:hAnsi="Times New Roman" w:cs="Times New Roman"/>
          <w:sz w:val="20"/>
          <w:szCs w:val="20"/>
        </w:rPr>
        <w:t>1</w:t>
      </w:r>
      <w:r w:rsidRPr="00AE290A">
        <w:rPr>
          <w:rFonts w:ascii="Times New Roman" w:hAnsi="Times New Roman" w:cs="Times New Roman"/>
          <w:sz w:val="20"/>
          <w:szCs w:val="20"/>
        </w:rPr>
        <w:t xml:space="preserve">, the ratio of our CEO’s annual total compensation to </w:t>
      </w:r>
      <w:r w:rsidRPr="00AE290A">
        <w:rPr>
          <w:rFonts w:ascii="Times New Roman" w:hAnsi="Times New Roman" w:cs="Times New Roman"/>
          <w:bCs/>
          <w:sz w:val="20"/>
          <w:szCs w:val="20"/>
        </w:rPr>
        <w:t xml:space="preserve">the median of the annual total compensation of our employees was </w:t>
      </w:r>
      <w:sdt>
        <w:sdtPr>
          <w:rPr>
            <w:rFonts w:ascii="Times New Roman" w:hAnsi="Times New Roman" w:cs="Times New Roman"/>
            <w:bCs/>
            <w:sz w:val="20"/>
            <w:szCs w:val="20"/>
          </w:rPr>
          <w:alias w:val="AL-Pay.ratio - 2022 Proxy SPSC_Master_Workbook"/>
          <w:tag w:val="e2ac6644-040e-4f1c-a04f-2f3ff8dc4f78"/>
          <w:id w:val="289859875"/>
          <w:placeholder>
            <w:docPart w:val="DefaultPlaceholder_-1854013440"/>
          </w:placeholder>
        </w:sdtPr>
        <w:sdtEndPr/>
        <w:sdtContent>
          <w:r w:rsidR="00C70A19">
            <w:rPr>
              <w:rFonts w:ascii="Times New Roman" w:hAnsi="Times New Roman" w:cs="Times New Roman"/>
              <w:bCs/>
              <w:sz w:val="20"/>
              <w:szCs w:val="20"/>
            </w:rPr>
            <w:t>77</w:t>
          </w:r>
        </w:sdtContent>
      </w:sdt>
      <w:r w:rsidRPr="00C078EB">
        <w:rPr>
          <w:rFonts w:ascii="Times New Roman" w:hAnsi="Times New Roman" w:cs="Times New Roman"/>
          <w:bCs/>
          <w:sz w:val="20"/>
          <w:szCs w:val="20"/>
        </w:rPr>
        <w:t>:1</w:t>
      </w:r>
      <w:r w:rsidRPr="00AE290A">
        <w:rPr>
          <w:rFonts w:ascii="Times New Roman" w:hAnsi="Times New Roman" w:cs="Times New Roman"/>
          <w:bCs/>
          <w:sz w:val="20"/>
          <w:szCs w:val="20"/>
        </w:rPr>
        <w:t xml:space="preserve">. We believe this pay ratio to be a reasonable estimate, calculated in a manner consistent with Item 402(u) of Regulation S-K. </w:t>
      </w:r>
    </w:p>
    <w:p w14:paraId="4B46CFC8" w14:textId="13632ADE" w:rsidR="00115E00" w:rsidRPr="00AE290A" w:rsidRDefault="00714ED8" w:rsidP="00714ED8">
      <w:pPr>
        <w:keepNext/>
        <w:keepLines/>
        <w:adjustRightInd w:val="0"/>
        <w:spacing w:before="180" w:after="0" w:line="240" w:lineRule="auto"/>
        <w:ind w:firstLine="490"/>
        <w:rPr>
          <w:rFonts w:ascii="Times New Roman" w:hAnsi="Times New Roman" w:cs="Times New Roman"/>
          <w:bCs/>
          <w:sz w:val="20"/>
          <w:szCs w:val="20"/>
        </w:rPr>
      </w:pPr>
      <w:r>
        <w:rPr>
          <w:rFonts w:ascii="Times New Roman" w:hAnsi="Times New Roman" w:cs="Times New Roman"/>
          <w:bCs/>
          <w:sz w:val="20"/>
          <w:szCs w:val="20"/>
        </w:rPr>
        <w:t>In 2021, w</w:t>
      </w:r>
      <w:r w:rsidR="00BB444B" w:rsidRPr="00AE290A">
        <w:rPr>
          <w:rFonts w:ascii="Times New Roman" w:hAnsi="Times New Roman" w:cs="Times New Roman"/>
          <w:bCs/>
          <w:sz w:val="20"/>
          <w:szCs w:val="20"/>
        </w:rPr>
        <w:t>e identified our</w:t>
      </w:r>
      <w:r w:rsidR="00EA3051">
        <w:rPr>
          <w:rFonts w:ascii="Times New Roman" w:hAnsi="Times New Roman" w:cs="Times New Roman"/>
          <w:bCs/>
          <w:sz w:val="20"/>
          <w:szCs w:val="20"/>
        </w:rPr>
        <w:t xml:space="preserve"> </w:t>
      </w:r>
      <w:r w:rsidR="00BB444B" w:rsidRPr="00AE290A">
        <w:rPr>
          <w:rFonts w:ascii="Times New Roman" w:hAnsi="Times New Roman" w:cs="Times New Roman"/>
          <w:bCs/>
          <w:sz w:val="20"/>
          <w:szCs w:val="20"/>
        </w:rPr>
        <w:t xml:space="preserve">median employee based on the total cash and equity compensation paid during </w:t>
      </w:r>
      <w:r w:rsidR="00EA3051">
        <w:rPr>
          <w:rFonts w:ascii="Times New Roman" w:hAnsi="Times New Roman" w:cs="Times New Roman"/>
          <w:bCs/>
          <w:sz w:val="20"/>
          <w:szCs w:val="20"/>
        </w:rPr>
        <w:t>20</w:t>
      </w:r>
      <w:r>
        <w:rPr>
          <w:rFonts w:ascii="Times New Roman" w:hAnsi="Times New Roman" w:cs="Times New Roman"/>
          <w:bCs/>
          <w:sz w:val="20"/>
          <w:szCs w:val="20"/>
        </w:rPr>
        <w:t>21</w:t>
      </w:r>
      <w:r w:rsidR="00FB601A">
        <w:rPr>
          <w:rFonts w:ascii="Times New Roman" w:hAnsi="Times New Roman" w:cs="Times New Roman"/>
          <w:bCs/>
          <w:sz w:val="20"/>
          <w:szCs w:val="20"/>
        </w:rPr>
        <w:t xml:space="preserve"> </w:t>
      </w:r>
      <w:r w:rsidR="00BB444B" w:rsidRPr="00AE290A">
        <w:rPr>
          <w:rFonts w:ascii="Times New Roman" w:hAnsi="Times New Roman" w:cs="Times New Roman"/>
          <w:bCs/>
          <w:sz w:val="20"/>
          <w:szCs w:val="20"/>
        </w:rPr>
        <w:t xml:space="preserve">to all </w:t>
      </w:r>
      <w:r w:rsidR="00EA3051">
        <w:rPr>
          <w:rFonts w:ascii="Times New Roman" w:hAnsi="Times New Roman" w:cs="Times New Roman"/>
          <w:bCs/>
          <w:sz w:val="20"/>
          <w:szCs w:val="20"/>
        </w:rPr>
        <w:t>1,</w:t>
      </w:r>
      <w:r>
        <w:rPr>
          <w:rFonts w:ascii="Times New Roman" w:hAnsi="Times New Roman" w:cs="Times New Roman"/>
          <w:bCs/>
          <w:sz w:val="20"/>
          <w:szCs w:val="20"/>
        </w:rPr>
        <w:t>91</w:t>
      </w:r>
      <w:r w:rsidR="000F0165">
        <w:rPr>
          <w:rFonts w:ascii="Times New Roman" w:hAnsi="Times New Roman" w:cs="Times New Roman"/>
          <w:bCs/>
          <w:sz w:val="20"/>
          <w:szCs w:val="20"/>
        </w:rPr>
        <w:t>6</w:t>
      </w:r>
      <w:r w:rsidR="00BB444B" w:rsidRPr="00AE290A">
        <w:rPr>
          <w:rFonts w:ascii="Times New Roman" w:hAnsi="Times New Roman" w:cs="Times New Roman"/>
          <w:bCs/>
          <w:sz w:val="20"/>
          <w:szCs w:val="20"/>
        </w:rPr>
        <w:t xml:space="preserve"> members of our workforce </w:t>
      </w:r>
      <w:r w:rsidR="00BB444B" w:rsidRPr="000F0165">
        <w:rPr>
          <w:rFonts w:ascii="Times New Roman" w:hAnsi="Times New Roman" w:cs="Times New Roman"/>
          <w:bCs/>
          <w:sz w:val="20"/>
          <w:szCs w:val="20"/>
        </w:rPr>
        <w:t xml:space="preserve">(including full-time, </w:t>
      </w:r>
      <w:proofErr w:type="gramStart"/>
      <w:r w:rsidR="00BB444B" w:rsidRPr="000F0165">
        <w:rPr>
          <w:rFonts w:ascii="Times New Roman" w:hAnsi="Times New Roman" w:cs="Times New Roman"/>
          <w:bCs/>
          <w:sz w:val="20"/>
          <w:szCs w:val="20"/>
        </w:rPr>
        <w:t>part-time</w:t>
      </w:r>
      <w:proofErr w:type="gramEnd"/>
      <w:r w:rsidR="00BB444B" w:rsidRPr="000F0165">
        <w:rPr>
          <w:rFonts w:ascii="Times New Roman" w:hAnsi="Times New Roman" w:cs="Times New Roman"/>
          <w:bCs/>
          <w:sz w:val="20"/>
          <w:szCs w:val="20"/>
        </w:rPr>
        <w:t xml:space="preserve"> and temporary employees as well as certain independent contractors),</w:t>
      </w:r>
      <w:r w:rsidR="00BB444B" w:rsidRPr="00AE290A">
        <w:rPr>
          <w:rFonts w:ascii="Times New Roman" w:hAnsi="Times New Roman" w:cs="Times New Roman"/>
          <w:bCs/>
          <w:sz w:val="20"/>
          <w:szCs w:val="20"/>
        </w:rPr>
        <w:t xml:space="preserve"> other than our CEO, who were employed on</w:t>
      </w:r>
      <w:r w:rsidR="00EA3051">
        <w:rPr>
          <w:rFonts w:ascii="Times New Roman" w:hAnsi="Times New Roman" w:cs="Times New Roman"/>
          <w:bCs/>
          <w:sz w:val="20"/>
          <w:szCs w:val="20"/>
        </w:rPr>
        <w:t xml:space="preserve"> December 31, 20</w:t>
      </w:r>
      <w:r>
        <w:rPr>
          <w:rFonts w:ascii="Times New Roman" w:hAnsi="Times New Roman" w:cs="Times New Roman"/>
          <w:bCs/>
          <w:sz w:val="20"/>
          <w:szCs w:val="20"/>
        </w:rPr>
        <w:t>21</w:t>
      </w:r>
      <w:r w:rsidR="00C078EB">
        <w:rPr>
          <w:rFonts w:ascii="Times New Roman" w:hAnsi="Times New Roman" w:cs="Times New Roman"/>
          <w:bCs/>
          <w:sz w:val="20"/>
          <w:szCs w:val="20"/>
        </w:rPr>
        <w:t>.</w:t>
      </w:r>
      <w:r w:rsidR="00BB444B" w:rsidRPr="00AE290A">
        <w:rPr>
          <w:rFonts w:ascii="Times New Roman" w:hAnsi="Times New Roman" w:cs="Times New Roman"/>
          <w:bCs/>
          <w:sz w:val="20"/>
          <w:szCs w:val="20"/>
        </w:rPr>
        <w:t xml:space="preserve"> For purposes of determining the total cash and equity compensation of each employee, we included the contractual amount of annual base salary, the annual target bonus and commission cash incentives, and the grant date fair value of equity awards granted in</w:t>
      </w:r>
      <w:r w:rsidR="00DC7929">
        <w:rPr>
          <w:rFonts w:ascii="Times New Roman" w:hAnsi="Times New Roman" w:cs="Times New Roman"/>
          <w:bCs/>
          <w:sz w:val="20"/>
          <w:szCs w:val="20"/>
        </w:rPr>
        <w:t xml:space="preserve"> 20</w:t>
      </w:r>
      <w:r>
        <w:rPr>
          <w:rFonts w:ascii="Times New Roman" w:hAnsi="Times New Roman" w:cs="Times New Roman"/>
          <w:bCs/>
          <w:sz w:val="20"/>
          <w:szCs w:val="20"/>
        </w:rPr>
        <w:t>21</w:t>
      </w:r>
      <w:r w:rsidR="00BB444B" w:rsidRPr="00AE290A">
        <w:rPr>
          <w:rFonts w:ascii="Times New Roman" w:hAnsi="Times New Roman" w:cs="Times New Roman"/>
          <w:bCs/>
          <w:sz w:val="20"/>
          <w:szCs w:val="20"/>
        </w:rPr>
        <w:t>. We did not include any adjustments for the value of benefits provided.</w:t>
      </w:r>
    </w:p>
    <w:p w14:paraId="769DFB01" w14:textId="7AF7232C" w:rsidR="00115E00" w:rsidRDefault="00BB444B" w:rsidP="00D646A2">
      <w:pPr>
        <w:adjustRightInd w:val="0"/>
        <w:spacing w:before="180" w:after="0" w:line="240" w:lineRule="auto"/>
        <w:ind w:firstLine="490"/>
        <w:rPr>
          <w:rFonts w:ascii="Times New Roman" w:hAnsi="Times New Roman" w:cs="Times New Roman"/>
          <w:bCs/>
          <w:sz w:val="20"/>
          <w:szCs w:val="20"/>
        </w:rPr>
      </w:pPr>
      <w:r w:rsidRPr="00AE290A">
        <w:rPr>
          <w:rFonts w:ascii="Times New Roman" w:hAnsi="Times New Roman" w:cs="Times New Roman"/>
          <w:bCs/>
          <w:sz w:val="20"/>
          <w:szCs w:val="20"/>
        </w:rPr>
        <w:t>We determine</w:t>
      </w:r>
      <w:r w:rsidR="00BF23DB">
        <w:rPr>
          <w:rFonts w:ascii="Times New Roman" w:hAnsi="Times New Roman" w:cs="Times New Roman"/>
          <w:bCs/>
          <w:sz w:val="20"/>
          <w:szCs w:val="20"/>
        </w:rPr>
        <w:t>d</w:t>
      </w:r>
      <w:r w:rsidRPr="00AE290A">
        <w:rPr>
          <w:rFonts w:ascii="Times New Roman" w:hAnsi="Times New Roman" w:cs="Times New Roman"/>
          <w:bCs/>
          <w:sz w:val="20"/>
          <w:szCs w:val="20"/>
        </w:rPr>
        <w:t xml:space="preserve"> the median employee’s total compensation</w:t>
      </w:r>
      <w:r w:rsidR="00E82275">
        <w:rPr>
          <w:rFonts w:ascii="Times New Roman" w:hAnsi="Times New Roman" w:cs="Times New Roman"/>
          <w:bCs/>
          <w:sz w:val="20"/>
          <w:szCs w:val="20"/>
        </w:rPr>
        <w:t xml:space="preserve"> for 2021</w:t>
      </w:r>
      <w:r w:rsidRPr="00AE290A">
        <w:rPr>
          <w:rFonts w:ascii="Times New Roman" w:hAnsi="Times New Roman" w:cs="Times New Roman"/>
          <w:bCs/>
          <w:sz w:val="20"/>
          <w:szCs w:val="20"/>
        </w:rPr>
        <w:t xml:space="preserve">, including any perquisites and other benefits, in the same manner that we determine the total compensation of our named executive officers for purposes of the </w:t>
      </w:r>
      <w:sdt>
        <w:sdtPr>
          <w:rPr>
            <w:rFonts w:ascii="Times New Roman" w:hAnsi="Times New Roman" w:cs="Times New Roman"/>
            <w:bCs/>
            <w:sz w:val="20"/>
            <w:szCs w:val="20"/>
          </w:rPr>
          <w:alias w:val="AL-Period_01 - 2022 Proxy SPSC_Master_Workbook"/>
          <w:tag w:val="82876f74-eb92-41b3-8588-0048da546e7b"/>
          <w:id w:val="-171117307"/>
          <w:placeholder>
            <w:docPart w:val="DefaultPlaceholder_-1854013440"/>
          </w:placeholder>
        </w:sdtPr>
        <w:sdtEndPr/>
        <w:sdtContent>
          <w:r w:rsidR="00007254">
            <w:rPr>
              <w:rFonts w:ascii="Times New Roman" w:hAnsi="Times New Roman" w:cs="Times New Roman"/>
              <w:bCs/>
              <w:sz w:val="20"/>
              <w:szCs w:val="20"/>
            </w:rPr>
            <w:t>2021</w:t>
          </w:r>
        </w:sdtContent>
      </w:sdt>
      <w:r w:rsidR="00C078EB">
        <w:rPr>
          <w:rFonts w:ascii="Times New Roman" w:hAnsi="Times New Roman" w:cs="Times New Roman"/>
          <w:bCs/>
          <w:sz w:val="20"/>
          <w:szCs w:val="20"/>
        </w:rPr>
        <w:t xml:space="preserve"> </w:t>
      </w:r>
      <w:r w:rsidRPr="00AE290A">
        <w:rPr>
          <w:rFonts w:ascii="Times New Roman" w:hAnsi="Times New Roman" w:cs="Times New Roman"/>
          <w:bCs/>
          <w:sz w:val="20"/>
          <w:szCs w:val="20"/>
        </w:rPr>
        <w:t>Summary Compensation Table disclosed above.</w:t>
      </w:r>
      <w:r w:rsidRPr="00286D42">
        <w:rPr>
          <w:rFonts w:ascii="Times New Roman" w:hAnsi="Times New Roman" w:cs="Times New Roman"/>
          <w:bCs/>
          <w:sz w:val="20"/>
          <w:szCs w:val="20"/>
        </w:rPr>
        <w:t xml:space="preserve"> The</w:t>
      </w:r>
      <w:r w:rsidRPr="00AE290A">
        <w:rPr>
          <w:rFonts w:ascii="Times New Roman" w:hAnsi="Times New Roman" w:cs="Times New Roman"/>
          <w:bCs/>
          <w:sz w:val="20"/>
          <w:szCs w:val="20"/>
        </w:rPr>
        <w:t xml:space="preserve"> elements included in the CEO’s total compensation are fully discussed above in the footnotes to the </w:t>
      </w:r>
      <w:sdt>
        <w:sdtPr>
          <w:rPr>
            <w:rFonts w:ascii="Times New Roman" w:hAnsi="Times New Roman" w:cs="Times New Roman"/>
            <w:bCs/>
            <w:sz w:val="20"/>
            <w:szCs w:val="20"/>
          </w:rPr>
          <w:alias w:val="AL-Period_01 - 2022 Proxy SPSC_Master_Workbook"/>
          <w:tag w:val="85e9c86f-5036-45ca-9678-eaeb2d6e31af"/>
          <w:id w:val="-1377617312"/>
          <w:placeholder>
            <w:docPart w:val="DefaultPlaceholder_-1854013440"/>
          </w:placeholder>
        </w:sdtPr>
        <w:sdtEndPr/>
        <w:sdtContent>
          <w:r w:rsidR="00007254">
            <w:rPr>
              <w:rFonts w:ascii="Times New Roman" w:hAnsi="Times New Roman" w:cs="Times New Roman"/>
              <w:bCs/>
              <w:sz w:val="20"/>
              <w:szCs w:val="20"/>
            </w:rPr>
            <w:t>2021</w:t>
          </w:r>
        </w:sdtContent>
      </w:sdt>
      <w:r w:rsidR="00C078EB">
        <w:rPr>
          <w:rFonts w:ascii="Times New Roman" w:hAnsi="Times New Roman" w:cs="Times New Roman"/>
          <w:bCs/>
          <w:sz w:val="20"/>
          <w:szCs w:val="20"/>
        </w:rPr>
        <w:t xml:space="preserve"> </w:t>
      </w:r>
      <w:r w:rsidRPr="00AE290A">
        <w:rPr>
          <w:rFonts w:ascii="Times New Roman" w:hAnsi="Times New Roman" w:cs="Times New Roman"/>
          <w:bCs/>
          <w:sz w:val="20"/>
          <w:szCs w:val="20"/>
        </w:rPr>
        <w:t>Summary Compensation Table.</w:t>
      </w:r>
    </w:p>
    <w:p w14:paraId="78466AF9" w14:textId="77777777" w:rsidR="00312B89" w:rsidRPr="00312B89" w:rsidRDefault="00312B89" w:rsidP="00312B89">
      <w:pPr>
        <w:pageBreakBefore/>
        <w:adjustRightInd w:val="0"/>
        <w:spacing w:after="0" w:line="240" w:lineRule="auto"/>
        <w:rPr>
          <w:rFonts w:ascii="Times New Roman" w:hAnsi="Times New Roman" w:cs="Times New Roman"/>
          <w:bCs/>
          <w:sz w:val="8"/>
          <w:szCs w:val="8"/>
        </w:rPr>
      </w:pPr>
    </w:p>
    <w:tbl>
      <w:tblPr>
        <w:tblW w:w="5000" w:type="pct"/>
        <w:jc w:val="center"/>
        <w:tblCellMar>
          <w:left w:w="0" w:type="dxa"/>
          <w:right w:w="0" w:type="dxa"/>
        </w:tblCellMar>
        <w:tblLook w:val="04A0" w:firstRow="1" w:lastRow="0" w:firstColumn="1" w:lastColumn="0" w:noHBand="0" w:noVBand="1"/>
      </w:tblPr>
      <w:tblGrid>
        <w:gridCol w:w="9360"/>
      </w:tblGrid>
      <w:tr w:rsidR="00CF1BA4" w14:paraId="6834B80B" w14:textId="77777777" w:rsidTr="00115E00">
        <w:trPr>
          <w:jc w:val="center"/>
        </w:trPr>
        <w:tc>
          <w:tcPr>
            <w:tcW w:w="5000" w:type="pct"/>
            <w:tcBorders>
              <w:top w:val="single" w:sz="4" w:space="0" w:color="00AAE5"/>
            </w:tcBorders>
            <w:tcMar>
              <w:top w:w="40" w:type="dxa"/>
              <w:left w:w="0" w:type="dxa"/>
              <w:bottom w:w="0" w:type="dxa"/>
              <w:right w:w="0" w:type="dxa"/>
            </w:tcMar>
            <w:vAlign w:val="bottom"/>
            <w:hideMark/>
          </w:tcPr>
          <w:p w14:paraId="25B33CEB" w14:textId="27C3FFFB" w:rsidR="00115E00" w:rsidRPr="002A74F3" w:rsidRDefault="0046088A" w:rsidP="00312B89">
            <w:pPr>
              <w:spacing w:after="0" w:line="216" w:lineRule="auto"/>
              <w:jc w:val="center"/>
              <w:rPr>
                <w:rFonts w:ascii="Arial" w:eastAsia="Times New Roman" w:hAnsi="Arial" w:cs="Times New Roman"/>
                <w:sz w:val="24"/>
                <w:szCs w:val="24"/>
              </w:rPr>
            </w:pPr>
            <w:r w:rsidRPr="002A74F3">
              <w:rPr>
                <w:rFonts w:ascii="Arial" w:eastAsia="Times New Roman" w:hAnsi="Arial" w:cs="Arial"/>
                <w:b/>
                <w:bCs/>
                <w:caps/>
                <w:color w:val="00AAE5"/>
                <w:sz w:val="40"/>
                <w:szCs w:val="40"/>
              </w:rPr>
              <w:t>Audit Committee</w:t>
            </w:r>
            <w:r w:rsidR="00BB444B" w:rsidRPr="002A74F3">
              <w:rPr>
                <w:rFonts w:ascii="Arial" w:eastAsia="Times New Roman" w:hAnsi="Arial" w:cs="Arial"/>
                <w:b/>
                <w:bCs/>
                <w:caps/>
                <w:color w:val="00AAE5"/>
                <w:sz w:val="40"/>
                <w:szCs w:val="40"/>
              </w:rPr>
              <w:t xml:space="preserve"> report and payment </w:t>
            </w:r>
            <w:bookmarkStart w:id="40" w:name="AUDIT_COMMITTEE_REPORT_PAYMENT_FEES_TO_O"/>
            <w:bookmarkEnd w:id="40"/>
            <w:r w:rsidR="00BB444B" w:rsidRPr="002A74F3">
              <w:rPr>
                <w:rFonts w:ascii="Arial" w:eastAsia="Times New Roman" w:hAnsi="Arial" w:cs="Arial"/>
                <w:b/>
                <w:bCs/>
                <w:caps/>
                <w:color w:val="00AAE5"/>
                <w:sz w:val="40"/>
                <w:szCs w:val="40"/>
              </w:rPr>
              <w:t>of fees to our independent auditor</w:t>
            </w:r>
          </w:p>
        </w:tc>
      </w:tr>
    </w:tbl>
    <w:p w14:paraId="4985726F" w14:textId="24CC0587" w:rsidR="00115E00" w:rsidRPr="002A74F3" w:rsidRDefault="0046088A" w:rsidP="00115E00">
      <w:pPr>
        <w:keepNext/>
        <w:adjustRightInd w:val="0"/>
        <w:spacing w:before="180" w:after="0" w:line="216" w:lineRule="auto"/>
        <w:rPr>
          <w:rFonts w:ascii="Arial" w:hAnsi="Arial" w:cs="Arial"/>
          <w:caps/>
          <w:color w:val="00AAE5"/>
          <w:szCs w:val="24"/>
        </w:rPr>
      </w:pPr>
      <w:r w:rsidRPr="002A74F3">
        <w:rPr>
          <w:rFonts w:ascii="Arial" w:hAnsi="Arial" w:cs="Arial" w:hint="eastAsia"/>
          <w:b/>
          <w:bCs/>
          <w:szCs w:val="20"/>
        </w:rPr>
        <w:t>Audit Commit</w:t>
      </w:r>
      <w:bookmarkStart w:id="41" w:name="AUDIT_COMMITTEE_REPORT"/>
      <w:bookmarkEnd w:id="41"/>
      <w:r w:rsidRPr="002A74F3">
        <w:rPr>
          <w:rFonts w:ascii="Arial" w:hAnsi="Arial" w:cs="Arial" w:hint="eastAsia"/>
          <w:b/>
          <w:bCs/>
          <w:szCs w:val="20"/>
        </w:rPr>
        <w:t>tee</w:t>
      </w:r>
      <w:r w:rsidR="00BB444B" w:rsidRPr="002A74F3">
        <w:rPr>
          <w:rFonts w:ascii="Arial" w:hAnsi="Arial" w:cs="Arial" w:hint="eastAsia"/>
          <w:b/>
          <w:bCs/>
          <w:szCs w:val="20"/>
        </w:rPr>
        <w:t xml:space="preserve"> Report</w:t>
      </w:r>
    </w:p>
    <w:p w14:paraId="1F83F081" w14:textId="27B9D92E" w:rsidR="00115E00" w:rsidRPr="00AE290A" w:rsidRDefault="00BB444B" w:rsidP="00115E00">
      <w:pPr>
        <w:adjustRightInd w:val="0"/>
        <w:spacing w:before="180" w:after="0" w:line="216"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The primary function of our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is oversight of our financial reporting process, publicly filed financial reports, internal accounting and financial controls, and the independent audit of our consolidated financial statements. The consolidated financial statements of SPS Commerce, Inc. for the year ended</w:t>
      </w:r>
      <w:r w:rsidR="00A57A52">
        <w:rPr>
          <w:rFonts w:ascii="Times New Roman" w:hAnsi="Times New Roman" w:cs="Times New Roman"/>
          <w:sz w:val="20"/>
          <w:szCs w:val="20"/>
        </w:rPr>
        <w:t xml:space="preserve"> </w:t>
      </w:r>
      <w:sdt>
        <w:sdtPr>
          <w:rPr>
            <w:rFonts w:ascii="Times New Roman" w:hAnsi="Times New Roman" w:cs="Times New Roman"/>
            <w:sz w:val="20"/>
            <w:szCs w:val="20"/>
          </w:rPr>
          <w:alias w:val="AL-Period_04 - 2022 Proxy SPSC_Master_Workbook"/>
          <w:tag w:val="eb46211c-bbef-44d9-8d22-25901e0f3cc0"/>
          <w:id w:val="-2121907932"/>
          <w:placeholder>
            <w:docPart w:val="DefaultPlaceholder_-1854013440"/>
          </w:placeholder>
        </w:sdtPr>
        <w:sdtEndPr/>
        <w:sdtContent>
          <w:r w:rsidR="00007254">
            <w:rPr>
              <w:rFonts w:ascii="Times New Roman" w:hAnsi="Times New Roman" w:cs="Times New Roman"/>
              <w:sz w:val="20"/>
              <w:szCs w:val="20"/>
            </w:rPr>
            <w:t>December 31, 2021</w:t>
          </w:r>
        </w:sdtContent>
      </w:sdt>
      <w:r w:rsidRPr="00AE290A">
        <w:rPr>
          <w:rFonts w:ascii="Times New Roman" w:hAnsi="Times New Roman" w:cs="Times New Roman"/>
          <w:sz w:val="20"/>
          <w:szCs w:val="20"/>
        </w:rPr>
        <w:t xml:space="preserve"> were audited by KPMG, our independent auditor.</w:t>
      </w:r>
    </w:p>
    <w:p w14:paraId="23AE5916" w14:textId="6A1F9C5A" w:rsidR="00115E00" w:rsidRPr="00AE290A" w:rsidRDefault="00BB444B" w:rsidP="00115E00">
      <w:pPr>
        <w:adjustRightInd w:val="0"/>
        <w:spacing w:before="180" w:after="0" w:line="216"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As part of its activities,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has:</w:t>
      </w:r>
    </w:p>
    <w:p w14:paraId="729C5AC2" w14:textId="183F1DDC" w:rsidR="00115E00" w:rsidRPr="00AE290A" w:rsidRDefault="1842D47D" w:rsidP="00DD4417">
      <w:pPr>
        <w:pStyle w:val="ListParagraph"/>
        <w:numPr>
          <w:ilvl w:val="0"/>
          <w:numId w:val="16"/>
        </w:numPr>
        <w:adjustRightInd w:val="0"/>
        <w:spacing w:before="120" w:after="0" w:line="216" w:lineRule="auto"/>
        <w:ind w:left="850"/>
        <w:contextualSpacing w:val="0"/>
        <w:rPr>
          <w:rFonts w:ascii="Times New Roman" w:eastAsia="Times New Roman" w:hAnsi="Times New Roman" w:cs="Times New Roman"/>
          <w:sz w:val="20"/>
          <w:szCs w:val="20"/>
        </w:rPr>
      </w:pPr>
      <w:r w:rsidRPr="1842D47D">
        <w:rPr>
          <w:rFonts w:ascii="Times New Roman" w:eastAsia="Times New Roman" w:hAnsi="Times New Roman" w:cs="Times New Roman"/>
          <w:sz w:val="20"/>
          <w:szCs w:val="20"/>
        </w:rPr>
        <w:t>Reviewed and discussed the Company’s audited consolidated financial statements with management and the independent auditor;</w:t>
      </w:r>
    </w:p>
    <w:p w14:paraId="7352C666" w14:textId="77777777" w:rsidR="00115E00" w:rsidRPr="00AE290A" w:rsidRDefault="00BB444B" w:rsidP="00DD4417">
      <w:pPr>
        <w:pStyle w:val="ListParagraph"/>
        <w:numPr>
          <w:ilvl w:val="0"/>
          <w:numId w:val="16"/>
        </w:numPr>
        <w:adjustRightInd w:val="0"/>
        <w:spacing w:before="120" w:after="0" w:line="216" w:lineRule="auto"/>
        <w:ind w:left="850"/>
        <w:contextualSpacing w:val="0"/>
        <w:rPr>
          <w:rFonts w:ascii="Times New Roman" w:hAnsi="Times New Roman" w:cs="Times New Roman"/>
          <w:sz w:val="24"/>
          <w:szCs w:val="24"/>
        </w:rPr>
      </w:pPr>
      <w:r w:rsidRPr="00AE290A">
        <w:rPr>
          <w:rFonts w:ascii="Times New Roman" w:hAnsi="Times New Roman" w:cs="Times New Roman"/>
          <w:sz w:val="20"/>
          <w:szCs w:val="20"/>
        </w:rPr>
        <w:t xml:space="preserve">Discussed with the independent auditor the matters required to be </w:t>
      </w:r>
      <w:r w:rsidR="003F54DE">
        <w:rPr>
          <w:rFonts w:ascii="Times New Roman" w:hAnsi="Times New Roman" w:cs="Times New Roman"/>
          <w:sz w:val="20"/>
          <w:szCs w:val="20"/>
        </w:rPr>
        <w:t>discussed by the applicable requirements of the Public Company Accounting Oversight Board (“PCAOB”) and the SEC</w:t>
      </w:r>
      <w:r w:rsidRPr="00AE290A">
        <w:rPr>
          <w:rFonts w:ascii="Times New Roman" w:hAnsi="Times New Roman" w:cs="Times New Roman"/>
          <w:sz w:val="20"/>
          <w:szCs w:val="20"/>
        </w:rPr>
        <w:t>; and</w:t>
      </w:r>
    </w:p>
    <w:p w14:paraId="4992360F" w14:textId="272AA1E4" w:rsidR="00115E00" w:rsidRPr="00AE290A" w:rsidRDefault="00BB444B" w:rsidP="00DD4417">
      <w:pPr>
        <w:pStyle w:val="ListParagraph"/>
        <w:numPr>
          <w:ilvl w:val="0"/>
          <w:numId w:val="16"/>
        </w:numPr>
        <w:adjustRightInd w:val="0"/>
        <w:spacing w:before="120" w:after="0" w:line="216" w:lineRule="auto"/>
        <w:ind w:left="850"/>
        <w:contextualSpacing w:val="0"/>
        <w:rPr>
          <w:rFonts w:ascii="Times New Roman" w:hAnsi="Times New Roman" w:cs="Times New Roman"/>
          <w:sz w:val="24"/>
          <w:szCs w:val="24"/>
        </w:rPr>
      </w:pPr>
      <w:r w:rsidRPr="00AE290A">
        <w:rPr>
          <w:rFonts w:ascii="Times New Roman" w:hAnsi="Times New Roman" w:cs="Times New Roman"/>
          <w:sz w:val="20"/>
          <w:szCs w:val="20"/>
        </w:rPr>
        <w:t>Received the written disclosure</w:t>
      </w:r>
      <w:r w:rsidR="00074E91">
        <w:rPr>
          <w:rFonts w:ascii="Times New Roman" w:hAnsi="Times New Roman" w:cs="Times New Roman"/>
          <w:sz w:val="20"/>
          <w:szCs w:val="20"/>
        </w:rPr>
        <w:t>(</w:t>
      </w:r>
      <w:r w:rsidRPr="00AE290A">
        <w:rPr>
          <w:rFonts w:ascii="Times New Roman" w:hAnsi="Times New Roman" w:cs="Times New Roman"/>
          <w:sz w:val="20"/>
          <w:szCs w:val="20"/>
        </w:rPr>
        <w:t>s</w:t>
      </w:r>
      <w:r w:rsidR="00074E91">
        <w:rPr>
          <w:rFonts w:ascii="Times New Roman" w:hAnsi="Times New Roman" w:cs="Times New Roman"/>
          <w:sz w:val="20"/>
          <w:szCs w:val="20"/>
        </w:rPr>
        <w:t>)</w:t>
      </w:r>
      <w:r w:rsidRPr="00AE290A">
        <w:rPr>
          <w:rFonts w:ascii="Times New Roman" w:hAnsi="Times New Roman" w:cs="Times New Roman"/>
          <w:sz w:val="20"/>
          <w:szCs w:val="20"/>
        </w:rPr>
        <w:t xml:space="preserve"> and letter</w:t>
      </w:r>
      <w:r w:rsidR="00074E91">
        <w:rPr>
          <w:rFonts w:ascii="Times New Roman" w:hAnsi="Times New Roman" w:cs="Times New Roman"/>
          <w:sz w:val="20"/>
          <w:szCs w:val="20"/>
        </w:rPr>
        <w:t>(s)</w:t>
      </w:r>
      <w:r w:rsidRPr="00AE290A">
        <w:rPr>
          <w:rFonts w:ascii="Times New Roman" w:hAnsi="Times New Roman" w:cs="Times New Roman"/>
          <w:sz w:val="20"/>
          <w:szCs w:val="20"/>
        </w:rPr>
        <w:t xml:space="preserve"> from the independent auditor required by applicable requirements of the P</w:t>
      </w:r>
      <w:r w:rsidR="003F54DE">
        <w:rPr>
          <w:rFonts w:ascii="Times New Roman" w:hAnsi="Times New Roman" w:cs="Times New Roman"/>
          <w:sz w:val="20"/>
          <w:szCs w:val="20"/>
        </w:rPr>
        <w:t>CAOB</w:t>
      </w:r>
      <w:r w:rsidRPr="00AE290A">
        <w:rPr>
          <w:rFonts w:ascii="Times New Roman" w:hAnsi="Times New Roman" w:cs="Times New Roman"/>
          <w:sz w:val="20"/>
          <w:szCs w:val="20"/>
        </w:rPr>
        <w:t xml:space="preserve"> regarding the independent auditor’s communications with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concerning independence and has discussed with the independent auditor the independent auditor’s independence.</w:t>
      </w:r>
    </w:p>
    <w:p w14:paraId="0930B2CC" w14:textId="5B4A92BB" w:rsidR="00115E00" w:rsidRPr="00AE290A" w:rsidRDefault="00BB444B" w:rsidP="00115E00">
      <w:pPr>
        <w:adjustRightInd w:val="0"/>
        <w:spacing w:before="180" w:after="0" w:line="216"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Management is responsible for the </w:t>
      </w:r>
      <w:r w:rsidR="009F413B">
        <w:rPr>
          <w:rFonts w:ascii="Times New Roman" w:hAnsi="Times New Roman" w:cs="Times New Roman"/>
          <w:sz w:val="20"/>
          <w:szCs w:val="20"/>
        </w:rPr>
        <w:t>Company</w:t>
      </w:r>
      <w:r w:rsidRPr="00AE290A">
        <w:rPr>
          <w:rFonts w:ascii="Times New Roman" w:hAnsi="Times New Roman" w:cs="Times New Roman"/>
          <w:sz w:val="20"/>
          <w:szCs w:val="20"/>
        </w:rPr>
        <w:t>’s system of internal controls and financial reporting process. KPMG is responsible for performing an independent audit of the consolidated financial statements and internal controls over financial reporting in accordance with the standards of the P</w:t>
      </w:r>
      <w:r w:rsidR="003F54DE">
        <w:rPr>
          <w:rFonts w:ascii="Times New Roman" w:hAnsi="Times New Roman" w:cs="Times New Roman"/>
          <w:sz w:val="20"/>
          <w:szCs w:val="20"/>
        </w:rPr>
        <w:t>CAOB</w:t>
      </w:r>
      <w:r w:rsidRPr="00AE290A">
        <w:rPr>
          <w:rFonts w:ascii="Times New Roman" w:hAnsi="Times New Roman" w:cs="Times New Roman"/>
          <w:sz w:val="20"/>
          <w:szCs w:val="20"/>
        </w:rPr>
        <w:t xml:space="preserve"> and for issuing a report thereon. Our committee’s responsibility is to monitor and oversee these processes. Based on the foregoing review and discussions and a review of the report of KPMG with respect to the consolidated financial statements, and relying thereon, we have recommended to the board of directors the inclusion of the audited consolidated financial statements in SPS Commerce, Inc.’s Annual Report on Form 10-K for the year ended </w:t>
      </w:r>
      <w:sdt>
        <w:sdtPr>
          <w:rPr>
            <w:rFonts w:ascii="Times New Roman" w:hAnsi="Times New Roman" w:cs="Times New Roman"/>
            <w:sz w:val="20"/>
            <w:szCs w:val="20"/>
          </w:rPr>
          <w:alias w:val="AL-Period_04 - 2022 Proxy SPSC_Master_Workbook"/>
          <w:tag w:val="b2d1c175-5338-45fc-82e6-fd3f8a1015eb"/>
          <w:id w:val="368509868"/>
          <w:placeholder>
            <w:docPart w:val="DefaultPlaceholder_-1854013440"/>
          </w:placeholder>
        </w:sdtPr>
        <w:sdtEndPr/>
        <w:sdtContent>
          <w:r w:rsidR="00007254">
            <w:rPr>
              <w:rFonts w:ascii="Times New Roman" w:hAnsi="Times New Roman" w:cs="Times New Roman"/>
              <w:sz w:val="20"/>
              <w:szCs w:val="20"/>
            </w:rPr>
            <w:t>December 31, 2021</w:t>
          </w:r>
        </w:sdtContent>
      </w:sdt>
      <w:r w:rsidRPr="00AE290A">
        <w:rPr>
          <w:rFonts w:ascii="Times New Roman" w:hAnsi="Times New Roman" w:cs="Times New Roman"/>
          <w:sz w:val="20"/>
          <w:szCs w:val="20"/>
        </w:rPr>
        <w:t>, for filing with the SEC.</w:t>
      </w:r>
    </w:p>
    <w:p w14:paraId="2C47EB51" w14:textId="76C42D0A" w:rsidR="00115E00" w:rsidRPr="00AE290A" w:rsidRDefault="0046088A" w:rsidP="00115E00">
      <w:pPr>
        <w:keepNext/>
        <w:adjustRightInd w:val="0"/>
        <w:spacing w:before="180" w:after="0" w:line="216" w:lineRule="auto"/>
        <w:jc w:val="center"/>
        <w:rPr>
          <w:rFonts w:ascii="Times New Roman" w:hAnsi="Times New Roman" w:cs="Times New Roman"/>
          <w:sz w:val="24"/>
          <w:szCs w:val="24"/>
        </w:rPr>
      </w:pPr>
      <w:r>
        <w:rPr>
          <w:rFonts w:ascii="Times New Roman" w:hAnsi="Times New Roman" w:cs="Times New Roman"/>
          <w:b/>
          <w:bCs/>
          <w:sz w:val="20"/>
          <w:szCs w:val="20"/>
        </w:rPr>
        <w:t>Audit Committee</w:t>
      </w:r>
      <w:r w:rsidR="00BB444B" w:rsidRPr="00AE290A">
        <w:rPr>
          <w:rFonts w:ascii="Times New Roman" w:hAnsi="Times New Roman" w:cs="Times New Roman"/>
          <w:b/>
          <w:bCs/>
          <w:sz w:val="20"/>
          <w:szCs w:val="20"/>
        </w:rPr>
        <w:t xml:space="preserve"> of the Board of Directors of SPS Commerce, Inc.</w:t>
      </w:r>
    </w:p>
    <w:p w14:paraId="5E1B4689" w14:textId="52F8DBE4" w:rsidR="00115E00" w:rsidRPr="00AE290A" w:rsidRDefault="005932B7" w:rsidP="00115E00">
      <w:pPr>
        <w:adjustRightInd w:val="0"/>
        <w:spacing w:after="0" w:line="216" w:lineRule="auto"/>
        <w:jc w:val="center"/>
        <w:rPr>
          <w:rFonts w:ascii="Times New Roman" w:hAnsi="Times New Roman" w:cs="Times New Roman"/>
          <w:sz w:val="24"/>
          <w:szCs w:val="24"/>
        </w:rPr>
      </w:pPr>
      <w:r>
        <w:rPr>
          <w:rFonts w:ascii="Times New Roman" w:hAnsi="Times New Roman" w:cs="Times New Roman"/>
          <w:sz w:val="20"/>
          <w:szCs w:val="20"/>
        </w:rPr>
        <w:t xml:space="preserve">Sven </w:t>
      </w:r>
      <w:proofErr w:type="spellStart"/>
      <w:r>
        <w:rPr>
          <w:rFonts w:ascii="Times New Roman" w:hAnsi="Times New Roman" w:cs="Times New Roman"/>
          <w:sz w:val="20"/>
          <w:szCs w:val="20"/>
        </w:rPr>
        <w:t>Wehrwein</w:t>
      </w:r>
      <w:proofErr w:type="spellEnd"/>
      <w:r w:rsidR="00BB444B" w:rsidRPr="00AE290A">
        <w:rPr>
          <w:rFonts w:ascii="Times New Roman" w:hAnsi="Times New Roman" w:cs="Times New Roman"/>
          <w:sz w:val="20"/>
          <w:szCs w:val="20"/>
        </w:rPr>
        <w:t xml:space="preserve">, </w:t>
      </w:r>
      <w:r w:rsidR="00BB444B" w:rsidRPr="00AE290A">
        <w:rPr>
          <w:rFonts w:ascii="Times New Roman" w:hAnsi="Times New Roman" w:cs="Times New Roman"/>
          <w:i/>
          <w:iCs/>
          <w:sz w:val="20"/>
          <w:szCs w:val="20"/>
        </w:rPr>
        <w:t>Chair</w:t>
      </w:r>
    </w:p>
    <w:p w14:paraId="414B1D39" w14:textId="77777777" w:rsidR="0061669A" w:rsidRPr="00AE290A" w:rsidRDefault="0061669A" w:rsidP="0061669A">
      <w:pPr>
        <w:adjustRightInd w:val="0"/>
        <w:spacing w:after="0" w:line="216" w:lineRule="auto"/>
        <w:jc w:val="center"/>
        <w:rPr>
          <w:rFonts w:ascii="Times New Roman" w:hAnsi="Times New Roman" w:cs="Times New Roman"/>
          <w:sz w:val="24"/>
          <w:szCs w:val="24"/>
        </w:rPr>
      </w:pPr>
      <w:r>
        <w:rPr>
          <w:rFonts w:ascii="Times New Roman" w:hAnsi="Times New Roman" w:cs="Times New Roman"/>
          <w:sz w:val="20"/>
          <w:szCs w:val="20"/>
        </w:rPr>
        <w:t>Philip Soran</w:t>
      </w:r>
    </w:p>
    <w:p w14:paraId="777154E7" w14:textId="6CFE57A9" w:rsidR="00DF0462" w:rsidRDefault="00DF0462" w:rsidP="00115E00">
      <w:pPr>
        <w:adjustRightInd w:val="0"/>
        <w:spacing w:after="0" w:line="216" w:lineRule="auto"/>
        <w:jc w:val="center"/>
        <w:rPr>
          <w:rFonts w:ascii="Times New Roman" w:hAnsi="Times New Roman" w:cs="Times New Roman"/>
          <w:sz w:val="20"/>
          <w:szCs w:val="20"/>
        </w:rPr>
      </w:pPr>
      <w:r>
        <w:rPr>
          <w:rFonts w:ascii="Times New Roman" w:hAnsi="Times New Roman" w:cs="Times New Roman"/>
          <w:sz w:val="20"/>
          <w:szCs w:val="20"/>
        </w:rPr>
        <w:t xml:space="preserve">Anne </w:t>
      </w:r>
      <w:proofErr w:type="spellStart"/>
      <w:r w:rsidR="00C46734">
        <w:rPr>
          <w:rFonts w:ascii="Times New Roman" w:hAnsi="Times New Roman" w:cs="Times New Roman"/>
          <w:sz w:val="20"/>
          <w:szCs w:val="20"/>
        </w:rPr>
        <w:t>Sempowski</w:t>
      </w:r>
      <w:proofErr w:type="spellEnd"/>
      <w:r w:rsidR="00C46734">
        <w:rPr>
          <w:rFonts w:ascii="Times New Roman" w:hAnsi="Times New Roman" w:cs="Times New Roman"/>
          <w:sz w:val="20"/>
          <w:szCs w:val="20"/>
        </w:rPr>
        <w:t xml:space="preserve"> </w:t>
      </w:r>
      <w:r>
        <w:rPr>
          <w:rFonts w:ascii="Times New Roman" w:hAnsi="Times New Roman" w:cs="Times New Roman"/>
          <w:sz w:val="20"/>
          <w:szCs w:val="20"/>
        </w:rPr>
        <w:t>Ward</w:t>
      </w:r>
    </w:p>
    <w:p w14:paraId="0C644E21" w14:textId="77777777" w:rsidR="00115E00" w:rsidRPr="002A74F3" w:rsidRDefault="00BB444B" w:rsidP="00115E00">
      <w:pPr>
        <w:keepNext/>
        <w:pBdr>
          <w:top w:val="single" w:sz="4" w:space="1" w:color="00AAE5"/>
        </w:pBdr>
        <w:adjustRightInd w:val="0"/>
        <w:spacing w:before="270" w:after="0" w:line="216" w:lineRule="auto"/>
        <w:rPr>
          <w:rFonts w:ascii="Arial" w:hAnsi="Arial" w:cs="Arial"/>
          <w:szCs w:val="24"/>
        </w:rPr>
      </w:pPr>
      <w:r w:rsidRPr="002A74F3">
        <w:rPr>
          <w:rFonts w:ascii="Arial" w:hAnsi="Arial" w:cs="Arial"/>
          <w:b/>
          <w:bCs/>
          <w:szCs w:val="20"/>
        </w:rPr>
        <w:t>Auditor</w:t>
      </w:r>
      <w:bookmarkStart w:id="42" w:name="AUDITOR_FEES"/>
      <w:bookmarkEnd w:id="42"/>
      <w:r w:rsidRPr="002A74F3">
        <w:rPr>
          <w:rFonts w:ascii="Arial" w:hAnsi="Arial" w:cs="Arial"/>
          <w:b/>
          <w:bCs/>
          <w:szCs w:val="20"/>
        </w:rPr>
        <w:t xml:space="preserve"> Fees</w:t>
      </w:r>
    </w:p>
    <w:p w14:paraId="7F160534" w14:textId="2B8020AE" w:rsidR="00115E00" w:rsidRDefault="00BB444B" w:rsidP="00115E00">
      <w:pPr>
        <w:keepNext/>
        <w:adjustRightInd w:val="0"/>
        <w:spacing w:before="180" w:after="0" w:line="216" w:lineRule="auto"/>
        <w:ind w:firstLine="490"/>
        <w:rPr>
          <w:rFonts w:ascii="Times New Roman" w:hAnsi="Times New Roman" w:cs="Times New Roman"/>
          <w:sz w:val="20"/>
          <w:szCs w:val="20"/>
        </w:rPr>
      </w:pPr>
      <w:r w:rsidRPr="00AE290A">
        <w:rPr>
          <w:rFonts w:ascii="Times New Roman" w:hAnsi="Times New Roman" w:cs="Times New Roman"/>
          <w:sz w:val="20"/>
          <w:szCs w:val="20"/>
        </w:rPr>
        <w:t>KPMG has served as our independent auditor since June 2013. The following table presents fees for professional audit services rendered by KPMG</w:t>
      </w:r>
      <w:r w:rsidR="00EE77B6">
        <w:rPr>
          <w:rFonts w:ascii="Times New Roman" w:hAnsi="Times New Roman" w:cs="Times New Roman"/>
          <w:sz w:val="20"/>
          <w:szCs w:val="20"/>
        </w:rPr>
        <w:t xml:space="preserve"> in the past two years</w:t>
      </w:r>
      <w:r w:rsidRPr="00AE290A">
        <w:rPr>
          <w:rFonts w:ascii="Times New Roman" w:hAnsi="Times New Roman" w:cs="Times New Roman"/>
          <w:sz w:val="20"/>
          <w:szCs w:val="20"/>
        </w:rPr>
        <w:t>.</w:t>
      </w:r>
    </w:p>
    <w:p w14:paraId="6D728CD3" w14:textId="77777777" w:rsidR="00A57A52" w:rsidRDefault="00A57A52" w:rsidP="00115E00">
      <w:pPr>
        <w:keepNext/>
        <w:adjustRightInd w:val="0"/>
        <w:spacing w:before="180" w:after="0" w:line="216" w:lineRule="auto"/>
        <w:ind w:firstLine="490"/>
        <w:rPr>
          <w:rFonts w:ascii="Times New Roman" w:hAnsi="Times New Roman" w:cs="Times New Roman"/>
          <w:sz w:val="20"/>
          <w:szCs w:val="20"/>
        </w:rPr>
      </w:pPr>
    </w:p>
    <w:sdt>
      <w:sdtPr>
        <w:alias w:val="AL-Auditor.Fees - 2022 Proxy SPSC_Master_Workbook"/>
        <w:tag w:val="45298c8e-ab06-4ee1-9ca3-d0ca89aa2134"/>
        <w:id w:val="876045741"/>
      </w:sdt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3875"/>
            <w:gridCol w:w="310"/>
            <w:gridCol w:w="259"/>
            <w:gridCol w:w="75"/>
            <w:gridCol w:w="957"/>
            <w:gridCol w:w="75"/>
            <w:gridCol w:w="571"/>
            <w:gridCol w:w="259"/>
            <w:gridCol w:w="75"/>
            <w:gridCol w:w="957"/>
            <w:gridCol w:w="75"/>
          </w:tblGrid>
          <w:tr w:rsidR="00EF705E" w14:paraId="3022B4D0" w14:textId="77777777">
            <w:trPr>
              <w:cantSplit/>
              <w:jc w:val="center"/>
            </w:trPr>
            <w:tc>
              <w:tcPr>
                <w:tcW w:w="2586" w:type="pct"/>
                <w:shd w:val="clear" w:color="auto" w:fill="FFFFFF"/>
                <w:tcMar>
                  <w:top w:w="15" w:type="dxa"/>
                  <w:left w:w="0" w:type="dxa"/>
                  <w:bottom w:w="0" w:type="dxa"/>
                  <w:right w:w="15" w:type="dxa"/>
                </w:tcMar>
                <w:vAlign w:val="center"/>
              </w:tcPr>
              <w:p w14:paraId="1C4B4CF8" w14:textId="5F161FB2" w:rsidR="00EF705E" w:rsidRDefault="00EF705E" w:rsidP="00546AE6">
                <w:pPr>
                  <w:keepNext/>
                  <w:jc w:val="center"/>
                  <w:rPr>
                    <w:rFonts w:ascii="Times New Roman"/>
                    <w:b/>
                    <w:color w:val="000000"/>
                    <w:sz w:val="16"/>
                  </w:rPr>
                </w:pPr>
                <w:r>
                  <w:t xml:space="preserve"> </w:t>
                </w:r>
              </w:p>
            </w:tc>
            <w:tc>
              <w:tcPr>
                <w:tcW w:w="207" w:type="pct"/>
                <w:shd w:val="clear" w:color="auto" w:fill="FFFFFF"/>
                <w:tcMar>
                  <w:top w:w="15" w:type="dxa"/>
                  <w:left w:w="0" w:type="dxa"/>
                  <w:bottom w:w="0" w:type="dxa"/>
                  <w:right w:w="15" w:type="dxa"/>
                </w:tcMar>
                <w:vAlign w:val="center"/>
              </w:tcPr>
              <w:p w14:paraId="0FD48FAD" w14:textId="77777777" w:rsidR="00EF705E" w:rsidRDefault="00EF705E" w:rsidP="00546AE6">
                <w:pPr>
                  <w:jc w:val="center"/>
                  <w:rPr>
                    <w:rFonts w:ascii="Times New Roman"/>
                    <w:b/>
                    <w:color w:val="000000"/>
                    <w:sz w:val="16"/>
                  </w:rPr>
                </w:pPr>
                <w:r>
                  <w:rPr>
                    <w:rFonts w:ascii="Times New Roman"/>
                    <w:b/>
                    <w:color w:val="000000"/>
                    <w:sz w:val="16"/>
                  </w:rPr>
                  <w:t xml:space="preserve"> </w:t>
                </w:r>
              </w:p>
            </w:tc>
            <w:tc>
              <w:tcPr>
                <w:tcW w:w="862" w:type="pct"/>
                <w:gridSpan w:val="3"/>
                <w:tcBorders>
                  <w:bottom w:val="single" w:sz="4" w:space="0" w:color="000000"/>
                </w:tcBorders>
                <w:shd w:val="clear" w:color="auto" w:fill="FFFFFF"/>
                <w:tcMar>
                  <w:top w:w="15" w:type="dxa"/>
                  <w:left w:w="0" w:type="dxa"/>
                  <w:bottom w:w="0" w:type="dxa"/>
                  <w:right w:w="15" w:type="dxa"/>
                </w:tcMar>
                <w:vAlign w:val="center"/>
              </w:tcPr>
              <w:p w14:paraId="6898A18F" w14:textId="77777777" w:rsidR="00EF705E" w:rsidRDefault="00EF705E">
                <w:pPr>
                  <w:jc w:val="center"/>
                  <w:rPr>
                    <w:rFonts w:ascii="Times New Roman"/>
                    <w:b/>
                    <w:color w:val="000000"/>
                    <w:sz w:val="16"/>
                  </w:rPr>
                </w:pPr>
                <w:r>
                  <w:rPr>
                    <w:rFonts w:ascii="Times New Roman"/>
                    <w:b/>
                    <w:color w:val="000000"/>
                    <w:sz w:val="16"/>
                  </w:rPr>
                  <w:t>2021</w:t>
                </w:r>
              </w:p>
            </w:tc>
            <w:tc>
              <w:tcPr>
                <w:tcW w:w="50" w:type="pct"/>
                <w:shd w:val="clear" w:color="auto" w:fill="FFFFFF"/>
                <w:noWrap/>
                <w:tcMar>
                  <w:top w:w="15" w:type="dxa"/>
                  <w:left w:w="0" w:type="dxa"/>
                  <w:bottom w:w="0" w:type="dxa"/>
                  <w:right w:w="15" w:type="dxa"/>
                </w:tcMar>
                <w:vAlign w:val="center"/>
              </w:tcPr>
              <w:p w14:paraId="427AD041" w14:textId="77777777" w:rsidR="00EF705E" w:rsidRDefault="00EF705E">
                <w:pPr>
                  <w:rPr>
                    <w:rFonts w:ascii="Times New Roman"/>
                    <w:b/>
                    <w:color w:val="000000"/>
                    <w:sz w:val="16"/>
                  </w:rPr>
                </w:pPr>
                <w:r>
                  <w:rPr>
                    <w:rFonts w:ascii="Times New Roman"/>
                    <w:b/>
                    <w:color w:val="000000"/>
                    <w:sz w:val="16"/>
                  </w:rPr>
                  <w:t xml:space="preserve"> </w:t>
                </w:r>
              </w:p>
            </w:tc>
            <w:tc>
              <w:tcPr>
                <w:tcW w:w="381" w:type="pct"/>
                <w:shd w:val="clear" w:color="auto" w:fill="FFFFFF"/>
                <w:tcMar>
                  <w:top w:w="15" w:type="dxa"/>
                  <w:left w:w="0" w:type="dxa"/>
                  <w:bottom w:w="0" w:type="dxa"/>
                  <w:right w:w="15" w:type="dxa"/>
                </w:tcMar>
                <w:vAlign w:val="center"/>
              </w:tcPr>
              <w:p w14:paraId="7C941744" w14:textId="77777777" w:rsidR="00EF705E" w:rsidRDefault="00EF705E" w:rsidP="00546AE6">
                <w:pPr>
                  <w:rPr>
                    <w:rFonts w:ascii="Times New Roman"/>
                    <w:b/>
                    <w:color w:val="000000"/>
                    <w:sz w:val="16"/>
                  </w:rPr>
                </w:pPr>
                <w:r>
                  <w:rPr>
                    <w:rFonts w:ascii="Times New Roman"/>
                    <w:b/>
                    <w:color w:val="000000"/>
                    <w:sz w:val="16"/>
                  </w:rPr>
                  <w:t xml:space="preserve"> </w:t>
                </w:r>
              </w:p>
            </w:tc>
            <w:tc>
              <w:tcPr>
                <w:tcW w:w="862" w:type="pct"/>
                <w:gridSpan w:val="3"/>
                <w:tcBorders>
                  <w:bottom w:val="single" w:sz="4" w:space="0" w:color="000000"/>
                </w:tcBorders>
                <w:shd w:val="clear" w:color="auto" w:fill="FFFFFF"/>
                <w:tcMar>
                  <w:top w:w="15" w:type="dxa"/>
                  <w:left w:w="0" w:type="dxa"/>
                  <w:bottom w:w="0" w:type="dxa"/>
                  <w:right w:w="15" w:type="dxa"/>
                </w:tcMar>
                <w:vAlign w:val="center"/>
              </w:tcPr>
              <w:p w14:paraId="584D7ABF" w14:textId="77777777" w:rsidR="00EF705E" w:rsidRDefault="00EF705E">
                <w:pPr>
                  <w:jc w:val="center"/>
                  <w:rPr>
                    <w:rFonts w:ascii="Times New Roman"/>
                    <w:b/>
                    <w:color w:val="000000"/>
                    <w:sz w:val="16"/>
                  </w:rPr>
                </w:pPr>
                <w:r>
                  <w:rPr>
                    <w:rFonts w:ascii="Times New Roman"/>
                    <w:b/>
                    <w:color w:val="000000"/>
                    <w:sz w:val="16"/>
                  </w:rPr>
                  <w:t>2020</w:t>
                </w:r>
              </w:p>
            </w:tc>
            <w:tc>
              <w:tcPr>
                <w:tcW w:w="50" w:type="pct"/>
                <w:shd w:val="clear" w:color="auto" w:fill="FFFFFF"/>
                <w:noWrap/>
                <w:tcMar>
                  <w:top w:w="15" w:type="dxa"/>
                  <w:left w:w="0" w:type="dxa"/>
                  <w:bottom w:w="0" w:type="dxa"/>
                  <w:right w:w="15" w:type="dxa"/>
                </w:tcMar>
                <w:vAlign w:val="center"/>
              </w:tcPr>
              <w:p w14:paraId="2F6AD2B8" w14:textId="77777777" w:rsidR="00EF705E" w:rsidRDefault="00EF705E">
                <w:pPr>
                  <w:rPr>
                    <w:rFonts w:ascii="Times New Roman"/>
                    <w:b/>
                    <w:color w:val="000000"/>
                    <w:sz w:val="16"/>
                  </w:rPr>
                </w:pPr>
                <w:r>
                  <w:rPr>
                    <w:rFonts w:ascii="Times New Roman"/>
                    <w:b/>
                    <w:color w:val="000000"/>
                    <w:sz w:val="16"/>
                  </w:rPr>
                  <w:t xml:space="preserve"> </w:t>
                </w:r>
              </w:p>
            </w:tc>
          </w:tr>
          <w:tr w:rsidR="00EF705E" w14:paraId="2220A082" w14:textId="77777777">
            <w:trPr>
              <w:cantSplit/>
              <w:jc w:val="center"/>
            </w:trPr>
            <w:tc>
              <w:tcPr>
                <w:tcW w:w="2586" w:type="pct"/>
                <w:shd w:val="clear" w:color="auto" w:fill="CFF0FC"/>
                <w:tcMar>
                  <w:top w:w="15" w:type="dxa"/>
                  <w:left w:w="0" w:type="dxa"/>
                  <w:bottom w:w="0" w:type="dxa"/>
                  <w:right w:w="15" w:type="dxa"/>
                </w:tcMar>
                <w:vAlign w:val="center"/>
              </w:tcPr>
              <w:p w14:paraId="7C571D8B" w14:textId="77777777" w:rsidR="00EF705E" w:rsidRDefault="00EF705E" w:rsidP="00546AE6">
                <w:pPr>
                  <w:keepNext/>
                  <w:rPr>
                    <w:rFonts w:ascii="Calibri"/>
                    <w:color w:val="000000"/>
                  </w:rPr>
                </w:pPr>
                <w:r>
                  <w:rPr>
                    <w:rFonts w:ascii="Times New Roman"/>
                    <w:color w:val="000000"/>
                    <w:sz w:val="20"/>
                  </w:rPr>
                  <w:t xml:space="preserve">Audit </w:t>
                </w:r>
                <w:proofErr w:type="gramStart"/>
                <w:r>
                  <w:rPr>
                    <w:rFonts w:ascii="Times New Roman"/>
                    <w:color w:val="000000"/>
                    <w:sz w:val="20"/>
                  </w:rPr>
                  <w:t>Fees</w:t>
                </w:r>
                <w:r>
                  <w:rPr>
                    <w:rFonts w:ascii="Times New Roman"/>
                    <w:color w:val="000000"/>
                    <w:sz w:val="20"/>
                    <w:vertAlign w:val="superscript"/>
                  </w:rPr>
                  <w:t>(</w:t>
                </w:r>
                <w:proofErr w:type="gramEnd"/>
                <w:r>
                  <w:rPr>
                    <w:rFonts w:ascii="Times New Roman"/>
                    <w:color w:val="000000"/>
                    <w:sz w:val="20"/>
                    <w:vertAlign w:val="superscript"/>
                  </w:rPr>
                  <w:t>1)</w:t>
                </w:r>
              </w:p>
            </w:tc>
            <w:tc>
              <w:tcPr>
                <w:tcW w:w="207" w:type="pct"/>
                <w:shd w:val="clear" w:color="auto" w:fill="CFF0FC"/>
                <w:tcMar>
                  <w:top w:w="15" w:type="dxa"/>
                  <w:left w:w="0" w:type="dxa"/>
                  <w:bottom w:w="0" w:type="dxa"/>
                  <w:right w:w="15" w:type="dxa"/>
                </w:tcMar>
                <w:vAlign w:val="center"/>
              </w:tcPr>
              <w:p w14:paraId="3515590E" w14:textId="77777777" w:rsidR="00EF705E" w:rsidRDefault="00EF705E" w:rsidP="00546AE6">
                <w:pPr>
                  <w:rPr>
                    <w:rFonts w:ascii="Times New Roman"/>
                    <w:color w:val="000000"/>
                    <w:sz w:val="20"/>
                  </w:rPr>
                </w:pPr>
                <w:r>
                  <w:rPr>
                    <w:rFonts w:ascii="Times New Roman"/>
                    <w:color w:val="000000"/>
                    <w:sz w:val="20"/>
                  </w:rPr>
                  <w:t xml:space="preserve"> </w:t>
                </w:r>
              </w:p>
            </w:tc>
            <w:tc>
              <w:tcPr>
                <w:tcW w:w="173" w:type="pct"/>
                <w:tcBorders>
                  <w:top w:val="single" w:sz="4" w:space="0" w:color="000000"/>
                </w:tcBorders>
                <w:shd w:val="clear" w:color="auto" w:fill="CFF0FC"/>
                <w:tcMar>
                  <w:top w:w="15" w:type="dxa"/>
                  <w:left w:w="0" w:type="dxa"/>
                  <w:bottom w:w="0" w:type="dxa"/>
                  <w:right w:w="15" w:type="dxa"/>
                </w:tcMar>
                <w:vAlign w:val="center"/>
              </w:tcPr>
              <w:p w14:paraId="0F0635CC" w14:textId="77777777" w:rsidR="00EF705E" w:rsidRDefault="00EF705E" w:rsidP="00546AE6">
                <w:pPr>
                  <w:rPr>
                    <w:rFonts w:ascii="Times New Roman"/>
                    <w:color w:val="000000"/>
                    <w:sz w:val="20"/>
                  </w:rPr>
                </w:pPr>
                <w:r>
                  <w:rPr>
                    <w:rFonts w:ascii="Times New Roman"/>
                    <w:color w:val="000000"/>
                    <w:sz w:val="20"/>
                  </w:rPr>
                  <w:t>$</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7C4A8010" w14:textId="77777777" w:rsidR="00EF705E" w:rsidRDefault="00EF705E" w:rsidP="00546AE6">
                <w:pPr>
                  <w:rPr>
                    <w:rFonts w:ascii="Times New Roman"/>
                    <w:color w:val="000000"/>
                    <w:sz w:val="20"/>
                  </w:rPr>
                </w:pPr>
                <w:r>
                  <w:rPr>
                    <w:rFonts w:ascii="Times New Roman"/>
                    <w:color w:val="000000"/>
                    <w:sz w:val="20"/>
                  </w:rPr>
                  <w:t xml:space="preserve"> </w:t>
                </w:r>
              </w:p>
            </w:tc>
            <w:tc>
              <w:tcPr>
                <w:tcW w:w="639" w:type="pct"/>
                <w:tcBorders>
                  <w:top w:val="single" w:sz="4" w:space="0" w:color="000000"/>
                </w:tcBorders>
                <w:shd w:val="clear" w:color="auto" w:fill="CFF0FC"/>
                <w:noWrap/>
                <w:tcMar>
                  <w:top w:w="15" w:type="dxa"/>
                  <w:left w:w="0" w:type="dxa"/>
                  <w:bottom w:w="0" w:type="dxa"/>
                  <w:right w:w="15" w:type="dxa"/>
                </w:tcMar>
                <w:vAlign w:val="center"/>
              </w:tcPr>
              <w:p w14:paraId="511FE56A" w14:textId="77777777" w:rsidR="00EF705E" w:rsidRDefault="00EF705E" w:rsidP="00546AE6">
                <w:pPr>
                  <w:jc w:val="right"/>
                  <w:rPr>
                    <w:rFonts w:ascii="Times New Roman"/>
                    <w:color w:val="000000"/>
                    <w:sz w:val="20"/>
                  </w:rPr>
                </w:pPr>
                <w:r>
                  <w:rPr>
                    <w:rFonts w:ascii="Times New Roman"/>
                    <w:color w:val="000000"/>
                    <w:sz w:val="20"/>
                  </w:rPr>
                  <w:t>750,400</w:t>
                </w:r>
              </w:p>
            </w:tc>
            <w:tc>
              <w:tcPr>
                <w:tcW w:w="50" w:type="pct"/>
                <w:shd w:val="clear" w:color="auto" w:fill="CFF0FC"/>
                <w:noWrap/>
                <w:tcMar>
                  <w:top w:w="15" w:type="dxa"/>
                  <w:left w:w="0" w:type="dxa"/>
                  <w:bottom w:w="0" w:type="dxa"/>
                  <w:right w:w="15" w:type="dxa"/>
                </w:tcMar>
                <w:vAlign w:val="center"/>
              </w:tcPr>
              <w:p w14:paraId="4FB0FA3C" w14:textId="77777777" w:rsidR="00EF705E" w:rsidRDefault="00EF705E" w:rsidP="00546AE6">
                <w:pPr>
                  <w:rPr>
                    <w:rFonts w:ascii="Times New Roman"/>
                    <w:color w:val="000000"/>
                    <w:sz w:val="20"/>
                  </w:rPr>
                </w:pPr>
                <w:r>
                  <w:rPr>
                    <w:rFonts w:ascii="Times New Roman"/>
                    <w:color w:val="000000"/>
                    <w:sz w:val="20"/>
                  </w:rPr>
                  <w:t xml:space="preserve"> </w:t>
                </w:r>
              </w:p>
            </w:tc>
            <w:tc>
              <w:tcPr>
                <w:tcW w:w="381" w:type="pct"/>
                <w:shd w:val="clear" w:color="auto" w:fill="CFF0FC"/>
                <w:tcMar>
                  <w:top w:w="15" w:type="dxa"/>
                  <w:left w:w="0" w:type="dxa"/>
                  <w:bottom w:w="0" w:type="dxa"/>
                  <w:right w:w="15" w:type="dxa"/>
                </w:tcMar>
                <w:vAlign w:val="center"/>
              </w:tcPr>
              <w:p w14:paraId="537CAAC2" w14:textId="77777777" w:rsidR="00EF705E" w:rsidRDefault="00EF705E" w:rsidP="00546AE6">
                <w:pPr>
                  <w:rPr>
                    <w:rFonts w:ascii="Times New Roman"/>
                    <w:color w:val="000000"/>
                    <w:sz w:val="20"/>
                  </w:rPr>
                </w:pPr>
                <w:r>
                  <w:rPr>
                    <w:rFonts w:ascii="Times New Roman"/>
                    <w:color w:val="000000"/>
                    <w:sz w:val="20"/>
                  </w:rPr>
                  <w:t xml:space="preserve"> </w:t>
                </w:r>
              </w:p>
            </w:tc>
            <w:tc>
              <w:tcPr>
                <w:tcW w:w="173" w:type="pct"/>
                <w:tcBorders>
                  <w:top w:val="single" w:sz="4" w:space="0" w:color="000000"/>
                </w:tcBorders>
                <w:shd w:val="clear" w:color="auto" w:fill="CFF0FC"/>
                <w:tcMar>
                  <w:top w:w="15" w:type="dxa"/>
                  <w:left w:w="0" w:type="dxa"/>
                  <w:bottom w:w="0" w:type="dxa"/>
                  <w:right w:w="15" w:type="dxa"/>
                </w:tcMar>
                <w:vAlign w:val="center"/>
              </w:tcPr>
              <w:p w14:paraId="70AFC1F2" w14:textId="77777777" w:rsidR="00EF705E" w:rsidRDefault="00EF705E" w:rsidP="00546AE6">
                <w:pPr>
                  <w:rPr>
                    <w:rFonts w:ascii="Times New Roman"/>
                    <w:color w:val="000000"/>
                    <w:sz w:val="20"/>
                  </w:rPr>
                </w:pPr>
                <w:r>
                  <w:rPr>
                    <w:rFonts w:ascii="Times New Roman"/>
                    <w:color w:val="000000"/>
                    <w:sz w:val="20"/>
                  </w:rPr>
                  <w:t>$</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21B04937" w14:textId="77777777" w:rsidR="00EF705E" w:rsidRDefault="00EF705E" w:rsidP="00546AE6">
                <w:pPr>
                  <w:rPr>
                    <w:rFonts w:ascii="Times New Roman"/>
                    <w:color w:val="000000"/>
                    <w:sz w:val="20"/>
                  </w:rPr>
                </w:pPr>
                <w:r>
                  <w:rPr>
                    <w:rFonts w:ascii="Times New Roman"/>
                    <w:color w:val="000000"/>
                    <w:sz w:val="20"/>
                  </w:rPr>
                  <w:t xml:space="preserve"> </w:t>
                </w:r>
              </w:p>
            </w:tc>
            <w:tc>
              <w:tcPr>
                <w:tcW w:w="639" w:type="pct"/>
                <w:tcBorders>
                  <w:top w:val="single" w:sz="4" w:space="0" w:color="000000"/>
                </w:tcBorders>
                <w:shd w:val="clear" w:color="auto" w:fill="CFF0FC"/>
                <w:noWrap/>
                <w:tcMar>
                  <w:top w:w="15" w:type="dxa"/>
                  <w:left w:w="0" w:type="dxa"/>
                  <w:bottom w:w="0" w:type="dxa"/>
                  <w:right w:w="15" w:type="dxa"/>
                </w:tcMar>
                <w:vAlign w:val="center"/>
              </w:tcPr>
              <w:p w14:paraId="02F596D4" w14:textId="77777777" w:rsidR="00EF705E" w:rsidRDefault="00EF705E" w:rsidP="00546AE6">
                <w:pPr>
                  <w:jc w:val="right"/>
                  <w:rPr>
                    <w:rFonts w:ascii="Times New Roman"/>
                    <w:color w:val="000000"/>
                    <w:sz w:val="20"/>
                  </w:rPr>
                </w:pPr>
                <w:r>
                  <w:rPr>
                    <w:rFonts w:ascii="Times New Roman"/>
                    <w:color w:val="000000"/>
                    <w:sz w:val="20"/>
                  </w:rPr>
                  <w:t>733,600</w:t>
                </w:r>
              </w:p>
            </w:tc>
            <w:tc>
              <w:tcPr>
                <w:tcW w:w="50" w:type="pct"/>
                <w:shd w:val="clear" w:color="auto" w:fill="CFF0FC"/>
                <w:noWrap/>
                <w:tcMar>
                  <w:top w:w="15" w:type="dxa"/>
                  <w:left w:w="0" w:type="dxa"/>
                  <w:bottom w:w="0" w:type="dxa"/>
                  <w:right w:w="15" w:type="dxa"/>
                </w:tcMar>
                <w:vAlign w:val="center"/>
              </w:tcPr>
              <w:p w14:paraId="22A8004F" w14:textId="77777777" w:rsidR="00EF705E" w:rsidRDefault="00EF705E" w:rsidP="00546AE6">
                <w:pPr>
                  <w:rPr>
                    <w:rFonts w:ascii="Times New Roman"/>
                    <w:color w:val="000000"/>
                    <w:sz w:val="20"/>
                  </w:rPr>
                </w:pPr>
                <w:r>
                  <w:rPr>
                    <w:rFonts w:ascii="Times New Roman"/>
                    <w:color w:val="000000"/>
                    <w:sz w:val="20"/>
                  </w:rPr>
                  <w:t xml:space="preserve"> </w:t>
                </w:r>
              </w:p>
            </w:tc>
          </w:tr>
          <w:tr w:rsidR="00EF705E" w14:paraId="64EE8E63" w14:textId="77777777">
            <w:trPr>
              <w:cantSplit/>
              <w:jc w:val="center"/>
            </w:trPr>
            <w:tc>
              <w:tcPr>
                <w:tcW w:w="2586" w:type="pct"/>
                <w:shd w:val="clear" w:color="auto" w:fill="FFFFFF"/>
                <w:tcMar>
                  <w:top w:w="15" w:type="dxa"/>
                  <w:left w:w="0" w:type="dxa"/>
                  <w:bottom w:w="0" w:type="dxa"/>
                  <w:right w:w="15" w:type="dxa"/>
                </w:tcMar>
                <w:vAlign w:val="center"/>
              </w:tcPr>
              <w:p w14:paraId="58BA627B" w14:textId="77777777" w:rsidR="00EF705E" w:rsidRDefault="00EF705E" w:rsidP="00546AE6">
                <w:pPr>
                  <w:keepNext/>
                  <w:rPr>
                    <w:rFonts w:ascii="Calibri"/>
                    <w:color w:val="000000"/>
                  </w:rPr>
                </w:pPr>
                <w:r>
                  <w:rPr>
                    <w:rFonts w:ascii="Times New Roman"/>
                    <w:color w:val="000000"/>
                    <w:sz w:val="20"/>
                  </w:rPr>
                  <w:t xml:space="preserve">Audit-Related </w:t>
                </w:r>
                <w:proofErr w:type="gramStart"/>
                <w:r>
                  <w:rPr>
                    <w:rFonts w:ascii="Times New Roman"/>
                    <w:color w:val="000000"/>
                    <w:sz w:val="20"/>
                  </w:rPr>
                  <w:t>Fees</w:t>
                </w:r>
                <w:r>
                  <w:rPr>
                    <w:rFonts w:ascii="Times New Roman"/>
                    <w:color w:val="000000"/>
                    <w:sz w:val="20"/>
                    <w:vertAlign w:val="superscript"/>
                  </w:rPr>
                  <w:t>(</w:t>
                </w:r>
                <w:proofErr w:type="gramEnd"/>
                <w:r>
                  <w:rPr>
                    <w:rFonts w:ascii="Times New Roman"/>
                    <w:color w:val="000000"/>
                    <w:sz w:val="20"/>
                    <w:vertAlign w:val="superscript"/>
                  </w:rPr>
                  <w:t>2)</w:t>
                </w:r>
              </w:p>
            </w:tc>
            <w:tc>
              <w:tcPr>
                <w:tcW w:w="207" w:type="pct"/>
                <w:shd w:val="clear" w:color="auto" w:fill="FFFFFF"/>
                <w:tcMar>
                  <w:top w:w="15" w:type="dxa"/>
                  <w:left w:w="0" w:type="dxa"/>
                  <w:bottom w:w="0" w:type="dxa"/>
                  <w:right w:w="15" w:type="dxa"/>
                </w:tcMar>
                <w:vAlign w:val="center"/>
              </w:tcPr>
              <w:p w14:paraId="0160FEED" w14:textId="77777777" w:rsidR="00EF705E" w:rsidRDefault="00EF705E" w:rsidP="00546AE6">
                <w:pPr>
                  <w:rPr>
                    <w:rFonts w:ascii="Times New Roman"/>
                    <w:color w:val="000000"/>
                    <w:sz w:val="20"/>
                  </w:rPr>
                </w:pPr>
                <w:r>
                  <w:rPr>
                    <w:rFonts w:ascii="Times New Roman"/>
                    <w:color w:val="000000"/>
                    <w:sz w:val="20"/>
                  </w:rPr>
                  <w:t xml:space="preserve"> </w:t>
                </w:r>
              </w:p>
            </w:tc>
            <w:tc>
              <w:tcPr>
                <w:tcW w:w="173" w:type="pct"/>
                <w:shd w:val="clear" w:color="auto" w:fill="FFFFFF"/>
                <w:tcMar>
                  <w:top w:w="15" w:type="dxa"/>
                  <w:left w:w="0" w:type="dxa"/>
                  <w:bottom w:w="0" w:type="dxa"/>
                  <w:right w:w="15" w:type="dxa"/>
                </w:tcMar>
                <w:vAlign w:val="center"/>
              </w:tcPr>
              <w:p w14:paraId="01206F57" w14:textId="77777777" w:rsidR="00EF705E" w:rsidRDefault="00EF705E" w:rsidP="00546AE6">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545C1AA5" w14:textId="77777777" w:rsidR="00EF705E" w:rsidRDefault="00EF705E" w:rsidP="00546AE6">
                <w:pPr>
                  <w:rPr>
                    <w:rFonts w:ascii="Times New Roman"/>
                    <w:color w:val="000000"/>
                    <w:sz w:val="20"/>
                  </w:rPr>
                </w:pPr>
                <w:r>
                  <w:rPr>
                    <w:rFonts w:ascii="Times New Roman"/>
                    <w:color w:val="000000"/>
                    <w:sz w:val="20"/>
                  </w:rPr>
                  <w:t xml:space="preserve"> </w:t>
                </w:r>
              </w:p>
            </w:tc>
            <w:tc>
              <w:tcPr>
                <w:tcW w:w="639" w:type="pct"/>
                <w:shd w:val="clear" w:color="auto" w:fill="FFFFFF"/>
                <w:noWrap/>
                <w:tcMar>
                  <w:top w:w="15" w:type="dxa"/>
                  <w:left w:w="0" w:type="dxa"/>
                  <w:bottom w:w="0" w:type="dxa"/>
                  <w:right w:w="15" w:type="dxa"/>
                </w:tcMar>
                <w:vAlign w:val="center"/>
              </w:tcPr>
              <w:p w14:paraId="6C772090" w14:textId="77777777" w:rsidR="00EF705E" w:rsidRDefault="00EF705E" w:rsidP="00546AE6">
                <w:pPr>
                  <w:jc w:val="right"/>
                  <w:rPr>
                    <w:rFonts w:ascii="Times New Roman"/>
                    <w:color w:val="000000"/>
                    <w:sz w:val="20"/>
                  </w:rPr>
                </w:pPr>
                <w:r>
                  <w:rPr>
                    <w:rFonts w:ascii="Times New Roman"/>
                    <w:color w:val="000000"/>
                    <w:sz w:val="20"/>
                  </w:rPr>
                  <w:t>40,000</w:t>
                </w:r>
              </w:p>
            </w:tc>
            <w:tc>
              <w:tcPr>
                <w:tcW w:w="50" w:type="pct"/>
                <w:shd w:val="clear" w:color="auto" w:fill="FFFFFF"/>
                <w:noWrap/>
                <w:tcMar>
                  <w:top w:w="15" w:type="dxa"/>
                  <w:left w:w="0" w:type="dxa"/>
                  <w:bottom w:w="0" w:type="dxa"/>
                  <w:right w:w="15" w:type="dxa"/>
                </w:tcMar>
                <w:vAlign w:val="center"/>
              </w:tcPr>
              <w:p w14:paraId="31292621" w14:textId="77777777" w:rsidR="00EF705E" w:rsidRDefault="00EF705E" w:rsidP="00546AE6">
                <w:pPr>
                  <w:rPr>
                    <w:rFonts w:ascii="Times New Roman"/>
                    <w:color w:val="000000"/>
                    <w:sz w:val="20"/>
                  </w:rPr>
                </w:pPr>
                <w:r>
                  <w:rPr>
                    <w:rFonts w:ascii="Times New Roman"/>
                    <w:color w:val="000000"/>
                    <w:sz w:val="20"/>
                  </w:rPr>
                  <w:t xml:space="preserve"> </w:t>
                </w:r>
              </w:p>
            </w:tc>
            <w:tc>
              <w:tcPr>
                <w:tcW w:w="381" w:type="pct"/>
                <w:shd w:val="clear" w:color="auto" w:fill="FFFFFF"/>
                <w:tcMar>
                  <w:top w:w="15" w:type="dxa"/>
                  <w:left w:w="0" w:type="dxa"/>
                  <w:bottom w:w="0" w:type="dxa"/>
                  <w:right w:w="15" w:type="dxa"/>
                </w:tcMar>
                <w:vAlign w:val="center"/>
              </w:tcPr>
              <w:p w14:paraId="12A89689" w14:textId="77777777" w:rsidR="00EF705E" w:rsidRDefault="00EF705E" w:rsidP="00546AE6">
                <w:pPr>
                  <w:rPr>
                    <w:rFonts w:ascii="Times New Roman"/>
                    <w:color w:val="000000"/>
                    <w:sz w:val="20"/>
                  </w:rPr>
                </w:pPr>
                <w:r>
                  <w:rPr>
                    <w:rFonts w:ascii="Times New Roman"/>
                    <w:color w:val="000000"/>
                    <w:sz w:val="20"/>
                  </w:rPr>
                  <w:t xml:space="preserve"> </w:t>
                </w:r>
              </w:p>
            </w:tc>
            <w:tc>
              <w:tcPr>
                <w:tcW w:w="173" w:type="pct"/>
                <w:shd w:val="clear" w:color="auto" w:fill="FFFFFF"/>
                <w:tcMar>
                  <w:top w:w="15" w:type="dxa"/>
                  <w:left w:w="0" w:type="dxa"/>
                  <w:bottom w:w="0" w:type="dxa"/>
                  <w:right w:w="15" w:type="dxa"/>
                </w:tcMar>
                <w:vAlign w:val="center"/>
              </w:tcPr>
              <w:p w14:paraId="68A3B160" w14:textId="77777777" w:rsidR="00EF705E" w:rsidRDefault="00EF705E" w:rsidP="00546AE6">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6AD8A523" w14:textId="77777777" w:rsidR="00EF705E" w:rsidRDefault="00EF705E" w:rsidP="00546AE6">
                <w:pPr>
                  <w:rPr>
                    <w:rFonts w:ascii="Times New Roman"/>
                    <w:color w:val="000000"/>
                    <w:sz w:val="20"/>
                  </w:rPr>
                </w:pPr>
                <w:r>
                  <w:rPr>
                    <w:rFonts w:ascii="Times New Roman"/>
                    <w:color w:val="000000"/>
                    <w:sz w:val="20"/>
                  </w:rPr>
                  <w:t xml:space="preserve"> </w:t>
                </w:r>
              </w:p>
            </w:tc>
            <w:tc>
              <w:tcPr>
                <w:tcW w:w="639" w:type="pct"/>
                <w:shd w:val="clear" w:color="auto" w:fill="FFFFFF"/>
                <w:noWrap/>
                <w:tcMar>
                  <w:top w:w="15" w:type="dxa"/>
                  <w:left w:w="0" w:type="dxa"/>
                  <w:bottom w:w="0" w:type="dxa"/>
                  <w:right w:w="15" w:type="dxa"/>
                </w:tcMar>
                <w:vAlign w:val="center"/>
              </w:tcPr>
              <w:p w14:paraId="144413D2" w14:textId="77777777" w:rsidR="00EF705E" w:rsidRDefault="00EF705E" w:rsidP="00546AE6">
                <w:pPr>
                  <w:jc w:val="right"/>
                  <w:rPr>
                    <w:rFonts w:ascii="Times New Roman"/>
                    <w:color w:val="000000"/>
                    <w:sz w:val="20"/>
                  </w:rPr>
                </w:pPr>
                <w:r>
                  <w:rPr>
                    <w:rFonts w:ascii="Times New Roman"/>
                    <w:color w:val="000000"/>
                    <w:sz w:val="20"/>
                  </w:rPr>
                  <w:t>35,000</w:t>
                </w:r>
              </w:p>
            </w:tc>
            <w:tc>
              <w:tcPr>
                <w:tcW w:w="50" w:type="pct"/>
                <w:shd w:val="clear" w:color="auto" w:fill="FFFFFF"/>
                <w:noWrap/>
                <w:tcMar>
                  <w:top w:w="15" w:type="dxa"/>
                  <w:left w:w="0" w:type="dxa"/>
                  <w:bottom w:w="0" w:type="dxa"/>
                  <w:right w:w="15" w:type="dxa"/>
                </w:tcMar>
                <w:vAlign w:val="center"/>
              </w:tcPr>
              <w:p w14:paraId="12B92C8B" w14:textId="77777777" w:rsidR="00EF705E" w:rsidRDefault="00EF705E" w:rsidP="00546AE6">
                <w:pPr>
                  <w:rPr>
                    <w:rFonts w:ascii="Times New Roman"/>
                    <w:color w:val="000000"/>
                    <w:sz w:val="20"/>
                  </w:rPr>
                </w:pPr>
                <w:r>
                  <w:rPr>
                    <w:rFonts w:ascii="Times New Roman"/>
                    <w:color w:val="000000"/>
                    <w:sz w:val="20"/>
                  </w:rPr>
                  <w:t xml:space="preserve"> </w:t>
                </w:r>
              </w:p>
            </w:tc>
          </w:tr>
          <w:tr w:rsidR="00EF705E" w14:paraId="70984BFD" w14:textId="77777777">
            <w:trPr>
              <w:cantSplit/>
              <w:jc w:val="center"/>
            </w:trPr>
            <w:tc>
              <w:tcPr>
                <w:tcW w:w="2586" w:type="pct"/>
                <w:shd w:val="clear" w:color="auto" w:fill="CFF0FC"/>
                <w:tcMar>
                  <w:top w:w="15" w:type="dxa"/>
                  <w:left w:w="0" w:type="dxa"/>
                  <w:bottom w:w="0" w:type="dxa"/>
                  <w:right w:w="15" w:type="dxa"/>
                </w:tcMar>
                <w:vAlign w:val="center"/>
              </w:tcPr>
              <w:p w14:paraId="2ED94727" w14:textId="77777777" w:rsidR="00EF705E" w:rsidRDefault="00EF705E" w:rsidP="00546AE6">
                <w:pPr>
                  <w:keepNext/>
                  <w:rPr>
                    <w:rFonts w:ascii="Calibri"/>
                    <w:color w:val="000000"/>
                  </w:rPr>
                </w:pPr>
                <w:r>
                  <w:rPr>
                    <w:rFonts w:ascii="Times New Roman"/>
                    <w:color w:val="000000"/>
                    <w:sz w:val="20"/>
                  </w:rPr>
                  <w:t xml:space="preserve">Tax </w:t>
                </w:r>
                <w:proofErr w:type="gramStart"/>
                <w:r>
                  <w:rPr>
                    <w:rFonts w:ascii="Times New Roman"/>
                    <w:color w:val="000000"/>
                    <w:sz w:val="20"/>
                  </w:rPr>
                  <w:t>Fees</w:t>
                </w:r>
                <w:r>
                  <w:rPr>
                    <w:rFonts w:ascii="Times New Roman"/>
                    <w:color w:val="000000"/>
                    <w:sz w:val="20"/>
                    <w:vertAlign w:val="superscript"/>
                  </w:rPr>
                  <w:t>(</w:t>
                </w:r>
                <w:proofErr w:type="gramEnd"/>
                <w:r>
                  <w:rPr>
                    <w:rFonts w:ascii="Times New Roman"/>
                    <w:color w:val="000000"/>
                    <w:sz w:val="20"/>
                    <w:vertAlign w:val="superscript"/>
                  </w:rPr>
                  <w:t>3)</w:t>
                </w:r>
              </w:p>
            </w:tc>
            <w:tc>
              <w:tcPr>
                <w:tcW w:w="207" w:type="pct"/>
                <w:shd w:val="clear" w:color="auto" w:fill="CFF0FC"/>
                <w:tcMar>
                  <w:top w:w="15" w:type="dxa"/>
                  <w:left w:w="0" w:type="dxa"/>
                  <w:bottom w:w="0" w:type="dxa"/>
                  <w:right w:w="15" w:type="dxa"/>
                </w:tcMar>
                <w:vAlign w:val="center"/>
              </w:tcPr>
              <w:p w14:paraId="608B7F2E" w14:textId="77777777" w:rsidR="00EF705E" w:rsidRDefault="00EF705E" w:rsidP="00546AE6">
                <w:pPr>
                  <w:rPr>
                    <w:rFonts w:ascii="Times New Roman"/>
                    <w:color w:val="000000"/>
                    <w:sz w:val="20"/>
                  </w:rPr>
                </w:pPr>
                <w:r>
                  <w:rPr>
                    <w:rFonts w:ascii="Times New Roman"/>
                    <w:color w:val="000000"/>
                    <w:sz w:val="20"/>
                  </w:rPr>
                  <w:t xml:space="preserve"> </w:t>
                </w:r>
              </w:p>
            </w:tc>
            <w:tc>
              <w:tcPr>
                <w:tcW w:w="173" w:type="pct"/>
                <w:tcBorders>
                  <w:bottom w:val="single" w:sz="4" w:space="0" w:color="000000"/>
                </w:tcBorders>
                <w:shd w:val="clear" w:color="auto" w:fill="CFF0FC"/>
                <w:tcMar>
                  <w:top w:w="15" w:type="dxa"/>
                  <w:left w:w="0" w:type="dxa"/>
                  <w:bottom w:w="0" w:type="dxa"/>
                  <w:right w:w="15" w:type="dxa"/>
                </w:tcMar>
                <w:vAlign w:val="center"/>
              </w:tcPr>
              <w:p w14:paraId="629AE3A5" w14:textId="77777777" w:rsidR="00EF705E" w:rsidRDefault="00EF705E" w:rsidP="00546AE6">
                <w:pPr>
                  <w:rPr>
                    <w:rFonts w:ascii="Times New Roman"/>
                    <w:color w:val="000000"/>
                    <w:sz w:val="20"/>
                  </w:rPr>
                </w:pPr>
                <w:r>
                  <w:rPr>
                    <w:rFonts w:ascii="Times New Roman"/>
                    <w:color w:val="000000"/>
                    <w:sz w:val="20"/>
                  </w:rPr>
                  <w:t xml:space="preserve"> </w:t>
                </w:r>
              </w:p>
            </w:tc>
            <w:tc>
              <w:tcPr>
                <w:tcW w:w="50" w:type="pct"/>
                <w:tcBorders>
                  <w:bottom w:val="single" w:sz="4" w:space="0" w:color="000000"/>
                </w:tcBorders>
                <w:shd w:val="clear" w:color="auto" w:fill="CFF0FC"/>
                <w:noWrap/>
                <w:tcMar>
                  <w:top w:w="15" w:type="dxa"/>
                  <w:left w:w="0" w:type="dxa"/>
                  <w:bottom w:w="0" w:type="dxa"/>
                  <w:right w:w="15" w:type="dxa"/>
                </w:tcMar>
                <w:vAlign w:val="center"/>
              </w:tcPr>
              <w:p w14:paraId="6B1C2C45" w14:textId="77777777" w:rsidR="00EF705E" w:rsidRDefault="00EF705E" w:rsidP="00546AE6">
                <w:pPr>
                  <w:rPr>
                    <w:rFonts w:ascii="Times New Roman"/>
                    <w:color w:val="000000"/>
                    <w:sz w:val="20"/>
                  </w:rPr>
                </w:pPr>
                <w:r>
                  <w:rPr>
                    <w:rFonts w:ascii="Times New Roman"/>
                    <w:color w:val="000000"/>
                    <w:sz w:val="20"/>
                  </w:rPr>
                  <w:t xml:space="preserve"> </w:t>
                </w:r>
              </w:p>
            </w:tc>
            <w:tc>
              <w:tcPr>
                <w:tcW w:w="639" w:type="pct"/>
                <w:tcBorders>
                  <w:bottom w:val="single" w:sz="4" w:space="0" w:color="000000"/>
                </w:tcBorders>
                <w:shd w:val="clear" w:color="auto" w:fill="CFF0FC"/>
                <w:noWrap/>
                <w:tcMar>
                  <w:top w:w="15" w:type="dxa"/>
                  <w:left w:w="0" w:type="dxa"/>
                  <w:bottom w:w="0" w:type="dxa"/>
                  <w:right w:w="15" w:type="dxa"/>
                </w:tcMar>
                <w:vAlign w:val="center"/>
              </w:tcPr>
              <w:p w14:paraId="32DB5285" w14:textId="77777777" w:rsidR="00EF705E" w:rsidRDefault="00EF705E" w:rsidP="00546AE6">
                <w:pPr>
                  <w:jc w:val="right"/>
                  <w:rPr>
                    <w:rFonts w:ascii="Times New Roman"/>
                    <w:color w:val="000000"/>
                    <w:sz w:val="20"/>
                  </w:rPr>
                </w:pPr>
                <w:r>
                  <w:rPr>
                    <w:rFonts w:ascii="Times New Roman"/>
                    <w:color w:val="000000"/>
                    <w:sz w:val="20"/>
                  </w:rPr>
                  <w:t>194,000</w:t>
                </w:r>
              </w:p>
            </w:tc>
            <w:tc>
              <w:tcPr>
                <w:tcW w:w="50" w:type="pct"/>
                <w:shd w:val="clear" w:color="auto" w:fill="CFF0FC"/>
                <w:noWrap/>
                <w:tcMar>
                  <w:top w:w="15" w:type="dxa"/>
                  <w:left w:w="0" w:type="dxa"/>
                  <w:bottom w:w="0" w:type="dxa"/>
                  <w:right w:w="15" w:type="dxa"/>
                </w:tcMar>
                <w:vAlign w:val="center"/>
              </w:tcPr>
              <w:p w14:paraId="22F9911C" w14:textId="77777777" w:rsidR="00EF705E" w:rsidRDefault="00EF705E" w:rsidP="00546AE6">
                <w:pPr>
                  <w:rPr>
                    <w:rFonts w:ascii="Times New Roman"/>
                    <w:color w:val="000000"/>
                    <w:sz w:val="20"/>
                  </w:rPr>
                </w:pPr>
                <w:r>
                  <w:rPr>
                    <w:rFonts w:ascii="Times New Roman"/>
                    <w:color w:val="000000"/>
                    <w:sz w:val="20"/>
                  </w:rPr>
                  <w:t xml:space="preserve"> </w:t>
                </w:r>
              </w:p>
            </w:tc>
            <w:tc>
              <w:tcPr>
                <w:tcW w:w="381" w:type="pct"/>
                <w:shd w:val="clear" w:color="auto" w:fill="CFF0FC"/>
                <w:tcMar>
                  <w:top w:w="15" w:type="dxa"/>
                  <w:left w:w="0" w:type="dxa"/>
                  <w:bottom w:w="0" w:type="dxa"/>
                  <w:right w:w="15" w:type="dxa"/>
                </w:tcMar>
                <w:vAlign w:val="center"/>
              </w:tcPr>
              <w:p w14:paraId="5B409C03" w14:textId="77777777" w:rsidR="00EF705E" w:rsidRDefault="00EF705E" w:rsidP="00546AE6">
                <w:pPr>
                  <w:rPr>
                    <w:rFonts w:ascii="Times New Roman"/>
                    <w:color w:val="000000"/>
                    <w:sz w:val="20"/>
                  </w:rPr>
                </w:pPr>
                <w:r>
                  <w:rPr>
                    <w:rFonts w:ascii="Times New Roman"/>
                    <w:color w:val="000000"/>
                    <w:sz w:val="20"/>
                  </w:rPr>
                  <w:t xml:space="preserve"> </w:t>
                </w:r>
              </w:p>
            </w:tc>
            <w:tc>
              <w:tcPr>
                <w:tcW w:w="173" w:type="pct"/>
                <w:tcBorders>
                  <w:bottom w:val="single" w:sz="4" w:space="0" w:color="000000"/>
                </w:tcBorders>
                <w:shd w:val="clear" w:color="auto" w:fill="CFF0FC"/>
                <w:tcMar>
                  <w:top w:w="15" w:type="dxa"/>
                  <w:left w:w="0" w:type="dxa"/>
                  <w:bottom w:w="0" w:type="dxa"/>
                  <w:right w:w="15" w:type="dxa"/>
                </w:tcMar>
                <w:vAlign w:val="center"/>
              </w:tcPr>
              <w:p w14:paraId="58AE0BCF" w14:textId="77777777" w:rsidR="00EF705E" w:rsidRDefault="00EF705E" w:rsidP="00546AE6">
                <w:pPr>
                  <w:rPr>
                    <w:rFonts w:ascii="Times New Roman"/>
                    <w:color w:val="000000"/>
                    <w:sz w:val="20"/>
                  </w:rPr>
                </w:pPr>
                <w:r>
                  <w:rPr>
                    <w:rFonts w:ascii="Times New Roman"/>
                    <w:color w:val="000000"/>
                    <w:sz w:val="20"/>
                  </w:rPr>
                  <w:t xml:space="preserve"> </w:t>
                </w:r>
              </w:p>
            </w:tc>
            <w:tc>
              <w:tcPr>
                <w:tcW w:w="50" w:type="pct"/>
                <w:tcBorders>
                  <w:bottom w:val="single" w:sz="4" w:space="0" w:color="000000"/>
                </w:tcBorders>
                <w:shd w:val="clear" w:color="auto" w:fill="CFF0FC"/>
                <w:noWrap/>
                <w:tcMar>
                  <w:top w:w="15" w:type="dxa"/>
                  <w:left w:w="0" w:type="dxa"/>
                  <w:bottom w:w="0" w:type="dxa"/>
                  <w:right w:w="15" w:type="dxa"/>
                </w:tcMar>
                <w:vAlign w:val="center"/>
              </w:tcPr>
              <w:p w14:paraId="2807F38B" w14:textId="77777777" w:rsidR="00EF705E" w:rsidRDefault="00EF705E" w:rsidP="00546AE6">
                <w:pPr>
                  <w:rPr>
                    <w:rFonts w:ascii="Times New Roman"/>
                    <w:color w:val="000000"/>
                    <w:sz w:val="20"/>
                  </w:rPr>
                </w:pPr>
                <w:r>
                  <w:rPr>
                    <w:rFonts w:ascii="Times New Roman"/>
                    <w:color w:val="000000"/>
                    <w:sz w:val="20"/>
                  </w:rPr>
                  <w:t xml:space="preserve"> </w:t>
                </w:r>
              </w:p>
            </w:tc>
            <w:tc>
              <w:tcPr>
                <w:tcW w:w="639" w:type="pct"/>
                <w:tcBorders>
                  <w:bottom w:val="single" w:sz="4" w:space="0" w:color="000000"/>
                </w:tcBorders>
                <w:shd w:val="clear" w:color="auto" w:fill="CFF0FC"/>
                <w:noWrap/>
                <w:tcMar>
                  <w:top w:w="15" w:type="dxa"/>
                  <w:left w:w="0" w:type="dxa"/>
                  <w:bottom w:w="0" w:type="dxa"/>
                  <w:right w:w="15" w:type="dxa"/>
                </w:tcMar>
                <w:vAlign w:val="center"/>
              </w:tcPr>
              <w:p w14:paraId="5416F230" w14:textId="77777777" w:rsidR="00EF705E" w:rsidRDefault="00EF705E" w:rsidP="00546AE6">
                <w:pPr>
                  <w:jc w:val="right"/>
                  <w:rPr>
                    <w:rFonts w:ascii="Times New Roman"/>
                    <w:color w:val="000000"/>
                    <w:sz w:val="20"/>
                  </w:rPr>
                </w:pPr>
                <w:r>
                  <w:rPr>
                    <w:rFonts w:ascii="Times New Roman"/>
                    <w:color w:val="000000"/>
                    <w:sz w:val="20"/>
                  </w:rPr>
                  <w:t>168,500</w:t>
                </w:r>
              </w:p>
            </w:tc>
            <w:tc>
              <w:tcPr>
                <w:tcW w:w="50" w:type="pct"/>
                <w:shd w:val="clear" w:color="auto" w:fill="CFF0FC"/>
                <w:noWrap/>
                <w:tcMar>
                  <w:top w:w="15" w:type="dxa"/>
                  <w:left w:w="0" w:type="dxa"/>
                  <w:bottom w:w="0" w:type="dxa"/>
                  <w:right w:w="15" w:type="dxa"/>
                </w:tcMar>
                <w:vAlign w:val="center"/>
              </w:tcPr>
              <w:p w14:paraId="0F55FB59" w14:textId="77777777" w:rsidR="00EF705E" w:rsidRDefault="00EF705E" w:rsidP="00546AE6">
                <w:pPr>
                  <w:rPr>
                    <w:rFonts w:ascii="Times New Roman"/>
                    <w:color w:val="000000"/>
                    <w:sz w:val="20"/>
                  </w:rPr>
                </w:pPr>
                <w:r>
                  <w:rPr>
                    <w:rFonts w:ascii="Times New Roman"/>
                    <w:color w:val="000000"/>
                    <w:sz w:val="20"/>
                  </w:rPr>
                  <w:t xml:space="preserve"> </w:t>
                </w:r>
              </w:p>
            </w:tc>
          </w:tr>
          <w:tr w:rsidR="00EF705E" w14:paraId="5BCC8DC8" w14:textId="77777777">
            <w:trPr>
              <w:cantSplit/>
              <w:jc w:val="center"/>
            </w:trPr>
            <w:tc>
              <w:tcPr>
                <w:tcW w:w="2586" w:type="pct"/>
                <w:shd w:val="clear" w:color="auto" w:fill="FFFFFF"/>
                <w:tcMar>
                  <w:top w:w="15" w:type="dxa"/>
                  <w:left w:w="0" w:type="dxa"/>
                  <w:bottom w:w="0" w:type="dxa"/>
                  <w:right w:w="15" w:type="dxa"/>
                </w:tcMar>
                <w:vAlign w:val="center"/>
              </w:tcPr>
              <w:p w14:paraId="5FCB423D" w14:textId="77777777" w:rsidR="00EF705E" w:rsidRDefault="00EF705E" w:rsidP="00546AE6">
                <w:pPr>
                  <w:rPr>
                    <w:rFonts w:ascii="Times New Roman"/>
                    <w:color w:val="000000"/>
                    <w:sz w:val="20"/>
                  </w:rPr>
                </w:pPr>
                <w:r>
                  <w:rPr>
                    <w:rFonts w:ascii="Times New Roman"/>
                    <w:color w:val="000000"/>
                    <w:sz w:val="20"/>
                  </w:rPr>
                  <w:t>Total</w:t>
                </w:r>
              </w:p>
            </w:tc>
            <w:tc>
              <w:tcPr>
                <w:tcW w:w="207" w:type="pct"/>
                <w:shd w:val="clear" w:color="auto" w:fill="FFFFFF"/>
                <w:tcMar>
                  <w:top w:w="15" w:type="dxa"/>
                  <w:left w:w="0" w:type="dxa"/>
                  <w:bottom w:w="0" w:type="dxa"/>
                  <w:right w:w="15" w:type="dxa"/>
                </w:tcMar>
                <w:vAlign w:val="center"/>
              </w:tcPr>
              <w:p w14:paraId="13B9038B" w14:textId="77777777" w:rsidR="00EF705E" w:rsidRDefault="00EF705E" w:rsidP="00546AE6">
                <w:pPr>
                  <w:rPr>
                    <w:rFonts w:ascii="Times New Roman"/>
                    <w:color w:val="000000"/>
                    <w:sz w:val="20"/>
                  </w:rPr>
                </w:pPr>
                <w:r>
                  <w:rPr>
                    <w:rFonts w:ascii="Times New Roman"/>
                    <w:color w:val="000000"/>
                    <w:sz w:val="20"/>
                  </w:rPr>
                  <w:t xml:space="preserve"> </w:t>
                </w:r>
              </w:p>
            </w:tc>
            <w:tc>
              <w:tcPr>
                <w:tcW w:w="173" w:type="pct"/>
                <w:tcBorders>
                  <w:top w:val="single" w:sz="4" w:space="0" w:color="000000"/>
                </w:tcBorders>
                <w:shd w:val="clear" w:color="auto" w:fill="FFFFFF"/>
                <w:tcMar>
                  <w:top w:w="15" w:type="dxa"/>
                  <w:left w:w="0" w:type="dxa"/>
                  <w:bottom w:w="0" w:type="dxa"/>
                  <w:right w:w="15" w:type="dxa"/>
                </w:tcMar>
                <w:vAlign w:val="center"/>
              </w:tcPr>
              <w:p w14:paraId="3BC995C2" w14:textId="77777777" w:rsidR="00EF705E" w:rsidRDefault="00EF705E" w:rsidP="00546AE6">
                <w:pPr>
                  <w:rPr>
                    <w:rFonts w:ascii="Times New Roman"/>
                    <w:color w:val="000000"/>
                    <w:sz w:val="20"/>
                  </w:rPr>
                </w:pPr>
                <w:r>
                  <w:rPr>
                    <w:rFonts w:ascii="Times New Roman"/>
                    <w:color w:val="000000"/>
                    <w:sz w:val="20"/>
                  </w:rPr>
                  <w:t>$</w:t>
                </w:r>
              </w:p>
            </w:tc>
            <w:tc>
              <w:tcPr>
                <w:tcW w:w="50" w:type="pct"/>
                <w:tcBorders>
                  <w:top w:val="single" w:sz="4" w:space="0" w:color="000000"/>
                </w:tcBorders>
                <w:shd w:val="clear" w:color="auto" w:fill="FFFFFF"/>
                <w:noWrap/>
                <w:tcMar>
                  <w:top w:w="15" w:type="dxa"/>
                  <w:left w:w="0" w:type="dxa"/>
                  <w:bottom w:w="0" w:type="dxa"/>
                  <w:right w:w="15" w:type="dxa"/>
                </w:tcMar>
                <w:vAlign w:val="center"/>
              </w:tcPr>
              <w:p w14:paraId="3F82F809" w14:textId="77777777" w:rsidR="00EF705E" w:rsidRDefault="00EF705E" w:rsidP="00546AE6">
                <w:pPr>
                  <w:rPr>
                    <w:rFonts w:ascii="Times New Roman"/>
                    <w:color w:val="000000"/>
                    <w:sz w:val="20"/>
                  </w:rPr>
                </w:pPr>
                <w:r>
                  <w:rPr>
                    <w:rFonts w:ascii="Times New Roman"/>
                    <w:color w:val="000000"/>
                    <w:sz w:val="20"/>
                  </w:rPr>
                  <w:t xml:space="preserve"> </w:t>
                </w:r>
              </w:p>
            </w:tc>
            <w:tc>
              <w:tcPr>
                <w:tcW w:w="639" w:type="pct"/>
                <w:tcBorders>
                  <w:top w:val="single" w:sz="4" w:space="0" w:color="000000"/>
                </w:tcBorders>
                <w:shd w:val="clear" w:color="auto" w:fill="FFFFFF"/>
                <w:noWrap/>
                <w:tcMar>
                  <w:top w:w="15" w:type="dxa"/>
                  <w:left w:w="0" w:type="dxa"/>
                  <w:bottom w:w="0" w:type="dxa"/>
                  <w:right w:w="15" w:type="dxa"/>
                </w:tcMar>
                <w:vAlign w:val="center"/>
              </w:tcPr>
              <w:p w14:paraId="1E7252D4" w14:textId="77777777" w:rsidR="00EF705E" w:rsidRDefault="00EF705E" w:rsidP="00546AE6">
                <w:pPr>
                  <w:jc w:val="right"/>
                  <w:rPr>
                    <w:rFonts w:ascii="Times New Roman"/>
                    <w:color w:val="000000"/>
                    <w:sz w:val="20"/>
                  </w:rPr>
                </w:pPr>
                <w:r>
                  <w:rPr>
                    <w:rFonts w:ascii="Times New Roman"/>
                    <w:color w:val="000000"/>
                    <w:sz w:val="20"/>
                  </w:rPr>
                  <w:t>984,400</w:t>
                </w:r>
              </w:p>
            </w:tc>
            <w:tc>
              <w:tcPr>
                <w:tcW w:w="50" w:type="pct"/>
                <w:shd w:val="clear" w:color="auto" w:fill="FFFFFF"/>
                <w:noWrap/>
                <w:tcMar>
                  <w:top w:w="15" w:type="dxa"/>
                  <w:left w:w="0" w:type="dxa"/>
                  <w:bottom w:w="0" w:type="dxa"/>
                  <w:right w:w="15" w:type="dxa"/>
                </w:tcMar>
                <w:vAlign w:val="center"/>
              </w:tcPr>
              <w:p w14:paraId="22E05586" w14:textId="77777777" w:rsidR="00EF705E" w:rsidRDefault="00EF705E" w:rsidP="00546AE6">
                <w:pPr>
                  <w:rPr>
                    <w:rFonts w:ascii="Times New Roman"/>
                    <w:color w:val="000000"/>
                    <w:sz w:val="20"/>
                  </w:rPr>
                </w:pPr>
                <w:r>
                  <w:rPr>
                    <w:rFonts w:ascii="Times New Roman"/>
                    <w:color w:val="000000"/>
                    <w:sz w:val="20"/>
                  </w:rPr>
                  <w:t xml:space="preserve"> </w:t>
                </w:r>
              </w:p>
            </w:tc>
            <w:tc>
              <w:tcPr>
                <w:tcW w:w="381" w:type="pct"/>
                <w:shd w:val="clear" w:color="auto" w:fill="FFFFFF"/>
                <w:tcMar>
                  <w:top w:w="15" w:type="dxa"/>
                  <w:left w:w="0" w:type="dxa"/>
                  <w:bottom w:w="0" w:type="dxa"/>
                  <w:right w:w="15" w:type="dxa"/>
                </w:tcMar>
                <w:vAlign w:val="center"/>
              </w:tcPr>
              <w:p w14:paraId="133DCC99" w14:textId="77777777" w:rsidR="00EF705E" w:rsidRDefault="00EF705E" w:rsidP="00546AE6">
                <w:pPr>
                  <w:rPr>
                    <w:rFonts w:ascii="Times New Roman"/>
                    <w:color w:val="000000"/>
                    <w:sz w:val="20"/>
                  </w:rPr>
                </w:pPr>
                <w:r>
                  <w:rPr>
                    <w:rFonts w:ascii="Times New Roman"/>
                    <w:color w:val="000000"/>
                    <w:sz w:val="20"/>
                  </w:rPr>
                  <w:t xml:space="preserve"> </w:t>
                </w:r>
              </w:p>
            </w:tc>
            <w:tc>
              <w:tcPr>
                <w:tcW w:w="173" w:type="pct"/>
                <w:tcBorders>
                  <w:top w:val="single" w:sz="4" w:space="0" w:color="000000"/>
                </w:tcBorders>
                <w:shd w:val="clear" w:color="auto" w:fill="FFFFFF"/>
                <w:tcMar>
                  <w:top w:w="15" w:type="dxa"/>
                  <w:left w:w="0" w:type="dxa"/>
                  <w:bottom w:w="0" w:type="dxa"/>
                  <w:right w:w="15" w:type="dxa"/>
                </w:tcMar>
                <w:vAlign w:val="center"/>
              </w:tcPr>
              <w:p w14:paraId="44DED808" w14:textId="77777777" w:rsidR="00EF705E" w:rsidRDefault="00EF705E" w:rsidP="00546AE6">
                <w:pPr>
                  <w:rPr>
                    <w:rFonts w:ascii="Times New Roman"/>
                    <w:color w:val="000000"/>
                    <w:sz w:val="20"/>
                  </w:rPr>
                </w:pPr>
                <w:r>
                  <w:rPr>
                    <w:rFonts w:ascii="Times New Roman"/>
                    <w:color w:val="000000"/>
                    <w:sz w:val="20"/>
                  </w:rPr>
                  <w:t>$</w:t>
                </w:r>
              </w:p>
            </w:tc>
            <w:tc>
              <w:tcPr>
                <w:tcW w:w="50" w:type="pct"/>
                <w:tcBorders>
                  <w:top w:val="single" w:sz="4" w:space="0" w:color="000000"/>
                </w:tcBorders>
                <w:shd w:val="clear" w:color="auto" w:fill="FFFFFF"/>
                <w:noWrap/>
                <w:tcMar>
                  <w:top w:w="15" w:type="dxa"/>
                  <w:left w:w="0" w:type="dxa"/>
                  <w:bottom w:w="0" w:type="dxa"/>
                  <w:right w:w="15" w:type="dxa"/>
                </w:tcMar>
                <w:vAlign w:val="center"/>
              </w:tcPr>
              <w:p w14:paraId="34128B91" w14:textId="77777777" w:rsidR="00EF705E" w:rsidRDefault="00EF705E" w:rsidP="00546AE6">
                <w:pPr>
                  <w:rPr>
                    <w:rFonts w:ascii="Times New Roman"/>
                    <w:color w:val="000000"/>
                    <w:sz w:val="20"/>
                  </w:rPr>
                </w:pPr>
                <w:r>
                  <w:rPr>
                    <w:rFonts w:ascii="Times New Roman"/>
                    <w:color w:val="000000"/>
                    <w:sz w:val="20"/>
                  </w:rPr>
                  <w:t xml:space="preserve"> </w:t>
                </w:r>
              </w:p>
            </w:tc>
            <w:tc>
              <w:tcPr>
                <w:tcW w:w="639" w:type="pct"/>
                <w:tcBorders>
                  <w:top w:val="single" w:sz="4" w:space="0" w:color="000000"/>
                </w:tcBorders>
                <w:shd w:val="clear" w:color="auto" w:fill="FFFFFF"/>
                <w:noWrap/>
                <w:tcMar>
                  <w:top w:w="15" w:type="dxa"/>
                  <w:left w:w="0" w:type="dxa"/>
                  <w:bottom w:w="0" w:type="dxa"/>
                  <w:right w:w="15" w:type="dxa"/>
                </w:tcMar>
                <w:vAlign w:val="center"/>
              </w:tcPr>
              <w:p w14:paraId="4680F94A" w14:textId="77777777" w:rsidR="00EF705E" w:rsidRDefault="00EF705E" w:rsidP="00546AE6">
                <w:pPr>
                  <w:jc w:val="right"/>
                  <w:rPr>
                    <w:rFonts w:ascii="Times New Roman"/>
                    <w:color w:val="000000"/>
                    <w:sz w:val="20"/>
                  </w:rPr>
                </w:pPr>
                <w:r>
                  <w:rPr>
                    <w:rFonts w:ascii="Times New Roman"/>
                    <w:color w:val="000000"/>
                    <w:sz w:val="20"/>
                  </w:rPr>
                  <w:t>937,100</w:t>
                </w:r>
              </w:p>
            </w:tc>
            <w:tc>
              <w:tcPr>
                <w:tcW w:w="50" w:type="pct"/>
                <w:shd w:val="clear" w:color="auto" w:fill="FFFFFF"/>
                <w:noWrap/>
                <w:tcMar>
                  <w:top w:w="15" w:type="dxa"/>
                  <w:left w:w="0" w:type="dxa"/>
                  <w:bottom w:w="0" w:type="dxa"/>
                  <w:right w:w="15" w:type="dxa"/>
                </w:tcMar>
                <w:vAlign w:val="center"/>
              </w:tcPr>
              <w:p w14:paraId="5CE86DE3" w14:textId="5E6B1B84" w:rsidR="00EF705E" w:rsidRDefault="00EF705E" w:rsidP="00546AE6">
                <w:pPr>
                  <w:rPr>
                    <w:rFonts w:ascii="Times New Roman"/>
                    <w:color w:val="000000"/>
                    <w:sz w:val="20"/>
                  </w:rPr>
                </w:pPr>
                <w:r>
                  <w:rPr>
                    <w:rFonts w:ascii="Times New Roman"/>
                    <w:color w:val="000000"/>
                    <w:sz w:val="2"/>
                  </w:rPr>
                  <w:t xml:space="preserve"> </w:t>
                </w:r>
              </w:p>
            </w:tc>
          </w:tr>
        </w:tbl>
      </w:sdtContent>
    </w:sdt>
    <w:p w14:paraId="41E43460" w14:textId="77777777" w:rsidR="00115E00" w:rsidRPr="00AE290A" w:rsidRDefault="00115E00" w:rsidP="00A34E25">
      <w:pPr>
        <w:adjustRightInd w:val="0"/>
        <w:spacing w:after="0" w:line="240" w:lineRule="auto"/>
        <w:ind w:right="7920"/>
        <w:rPr>
          <w:rFonts w:ascii="Times New Roman" w:hAnsi="Times New Roman" w:cs="Times New Roman"/>
          <w:sz w:val="12"/>
          <w:szCs w:val="20"/>
        </w:rPr>
      </w:pPr>
    </w:p>
    <w:p w14:paraId="6ABA292E" w14:textId="53EBA708" w:rsidR="00115E00" w:rsidRPr="00462555" w:rsidRDefault="00BB444B" w:rsidP="00DD4417">
      <w:pPr>
        <w:pStyle w:val="ListParagraph"/>
        <w:numPr>
          <w:ilvl w:val="0"/>
          <w:numId w:val="17"/>
        </w:numPr>
        <w:adjustRightInd w:val="0"/>
        <w:spacing w:before="40" w:after="0" w:line="240" w:lineRule="auto"/>
        <w:ind w:left="360"/>
        <w:contextualSpacing w:val="0"/>
        <w:rPr>
          <w:rFonts w:ascii="Times New Roman" w:hAnsi="Times New Roman" w:cs="Times New Roman"/>
          <w:sz w:val="24"/>
          <w:szCs w:val="24"/>
        </w:rPr>
      </w:pPr>
      <w:r w:rsidRPr="00AE290A">
        <w:rPr>
          <w:rFonts w:ascii="Times New Roman" w:hAnsi="Times New Roman" w:cs="Times New Roman"/>
          <w:sz w:val="20"/>
          <w:szCs w:val="20"/>
        </w:rPr>
        <w:t>Audit Fees consist of fees for the audit of our annual consolidated financial statements, the review of our interim consolidated financial statements, the review of financial information included in our filings with the SEC (including our common stock offerings) and other professional services provided in connection with statutory and regulatory filings or engagements.</w:t>
      </w:r>
    </w:p>
    <w:p w14:paraId="1273C456" w14:textId="1A0083F3" w:rsidR="00462555" w:rsidRPr="00462555" w:rsidRDefault="00462555" w:rsidP="00DD4417">
      <w:pPr>
        <w:pStyle w:val="ListParagraph"/>
        <w:numPr>
          <w:ilvl w:val="0"/>
          <w:numId w:val="17"/>
        </w:numPr>
        <w:adjustRightInd w:val="0"/>
        <w:spacing w:before="40" w:after="0" w:line="240" w:lineRule="auto"/>
        <w:ind w:left="360"/>
        <w:contextualSpacing w:val="0"/>
        <w:rPr>
          <w:rFonts w:ascii="Times New Roman" w:hAnsi="Times New Roman" w:cs="Times New Roman"/>
          <w:sz w:val="20"/>
          <w:szCs w:val="20"/>
        </w:rPr>
      </w:pPr>
      <w:r w:rsidRPr="00462555">
        <w:rPr>
          <w:rFonts w:ascii="Times New Roman" w:hAnsi="Times New Roman" w:cs="Times New Roman"/>
          <w:sz w:val="20"/>
          <w:szCs w:val="20"/>
        </w:rPr>
        <w:t>Audit-</w:t>
      </w:r>
      <w:r>
        <w:rPr>
          <w:rFonts w:ascii="Times New Roman" w:hAnsi="Times New Roman" w:cs="Times New Roman"/>
          <w:sz w:val="20"/>
          <w:szCs w:val="20"/>
        </w:rPr>
        <w:t>R</w:t>
      </w:r>
      <w:r w:rsidRPr="00462555">
        <w:rPr>
          <w:rFonts w:ascii="Times New Roman" w:hAnsi="Times New Roman" w:cs="Times New Roman"/>
          <w:sz w:val="20"/>
          <w:szCs w:val="20"/>
        </w:rPr>
        <w:t xml:space="preserve">elated </w:t>
      </w:r>
      <w:r>
        <w:rPr>
          <w:rFonts w:ascii="Times New Roman" w:hAnsi="Times New Roman" w:cs="Times New Roman"/>
          <w:sz w:val="20"/>
          <w:szCs w:val="20"/>
        </w:rPr>
        <w:t>F</w:t>
      </w:r>
      <w:r w:rsidRPr="00462555">
        <w:rPr>
          <w:rFonts w:ascii="Times New Roman" w:hAnsi="Times New Roman" w:cs="Times New Roman"/>
          <w:sz w:val="20"/>
          <w:szCs w:val="20"/>
        </w:rPr>
        <w:t>ees</w:t>
      </w:r>
      <w:r>
        <w:rPr>
          <w:rFonts w:ascii="Times New Roman" w:hAnsi="Times New Roman" w:cs="Times New Roman"/>
          <w:sz w:val="20"/>
          <w:szCs w:val="20"/>
        </w:rPr>
        <w:t xml:space="preserve"> consist of fees for the audit of our employee benefit plan.</w:t>
      </w:r>
    </w:p>
    <w:p w14:paraId="02CAAF8B" w14:textId="0FCB1979" w:rsidR="00115E00" w:rsidRPr="00AE290A" w:rsidRDefault="00BB444B" w:rsidP="00DD4417">
      <w:pPr>
        <w:pStyle w:val="ListParagraph"/>
        <w:numPr>
          <w:ilvl w:val="0"/>
          <w:numId w:val="17"/>
        </w:numPr>
        <w:adjustRightInd w:val="0"/>
        <w:spacing w:before="40" w:after="0" w:line="240" w:lineRule="auto"/>
        <w:ind w:left="360"/>
        <w:contextualSpacing w:val="0"/>
        <w:rPr>
          <w:rFonts w:ascii="Times New Roman" w:hAnsi="Times New Roman" w:cs="Times New Roman"/>
          <w:sz w:val="24"/>
          <w:szCs w:val="24"/>
        </w:rPr>
      </w:pPr>
      <w:r w:rsidRPr="00AE290A">
        <w:rPr>
          <w:rFonts w:ascii="Times New Roman" w:hAnsi="Times New Roman" w:cs="Times New Roman"/>
          <w:sz w:val="20"/>
          <w:szCs w:val="20"/>
        </w:rPr>
        <w:t>Tax Fees consist of the aggregate fees for professional services rendered for transfer pricing, tax compliance, tax advice and tax planning.</w:t>
      </w:r>
    </w:p>
    <w:p w14:paraId="34BD1534" w14:textId="77777777" w:rsidR="00115E00" w:rsidRPr="002A74F3" w:rsidRDefault="00BB444B" w:rsidP="00115E00">
      <w:pPr>
        <w:keepNext/>
        <w:pBdr>
          <w:top w:val="single" w:sz="4" w:space="1" w:color="00AAE5"/>
        </w:pBdr>
        <w:adjustRightInd w:val="0"/>
        <w:spacing w:before="270" w:after="0" w:line="240" w:lineRule="auto"/>
        <w:rPr>
          <w:rFonts w:ascii="Arial" w:hAnsi="Arial" w:cs="Arial"/>
          <w:szCs w:val="24"/>
        </w:rPr>
      </w:pPr>
      <w:r w:rsidRPr="002A74F3">
        <w:rPr>
          <w:rFonts w:ascii="Arial" w:hAnsi="Arial" w:cs="Arial"/>
          <w:b/>
          <w:bCs/>
          <w:szCs w:val="20"/>
        </w:rPr>
        <w:lastRenderedPageBreak/>
        <w:t>Auditor Services Pr</w:t>
      </w:r>
      <w:bookmarkStart w:id="43" w:name="AUDITOR_SERVICES_PREAPPROVAL_POLICY"/>
      <w:bookmarkEnd w:id="43"/>
      <w:r w:rsidRPr="002A74F3">
        <w:rPr>
          <w:rFonts w:ascii="Arial" w:hAnsi="Arial" w:cs="Arial"/>
          <w:b/>
          <w:bCs/>
          <w:szCs w:val="20"/>
        </w:rPr>
        <w:t>e-Approval Policy</w:t>
      </w:r>
    </w:p>
    <w:p w14:paraId="54E33E17" w14:textId="4EC47DA1"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has adopted an auditor services pre-approval policy applicable to services performed for us by our independent auditor. In accordance with this policy,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’s practice is to approve annually all audit, audit-related and tax and other services to be provided by the independent auditor during the year. If a service to be provided is not pre-approved as part of the annual process or if it may exceed pre-approved fee levels, the service must receive a specific and separate pre-approval by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which may delegate authority to grant such pre-approvals during the year to one or more independent members of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Any pre-approvals granted pursuant to delegated authority must be reported to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at its next regular meeting.</w:t>
      </w:r>
    </w:p>
    <w:p w14:paraId="2CD1CCCD" w14:textId="740C52C3"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Our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has determined that the provision of the non-audit services described in the table above was compatible with maintaining the independence of our independent auditor.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reviews each non-audit service to be provided and assesses the impact of the service on the auditor’s independence.</w:t>
      </w:r>
    </w:p>
    <w:p w14:paraId="07AAA327" w14:textId="366B8C8F" w:rsidR="00115E00" w:rsidRDefault="00115E00" w:rsidP="00115E00">
      <w:pPr>
        <w:autoSpaceDE w:val="0"/>
        <w:autoSpaceDN w:val="0"/>
        <w:adjustRightInd w:val="0"/>
        <w:spacing w:before="120" w:after="0" w:line="240" w:lineRule="auto"/>
        <w:rPr>
          <w:rFonts w:ascii="Times New Roman" w:hAnsi="Times New Roman" w:cs="Times New Roman"/>
          <w:sz w:val="24"/>
          <w:szCs w:val="24"/>
        </w:rPr>
      </w:pPr>
    </w:p>
    <w:p w14:paraId="56FC16C0" w14:textId="77777777" w:rsidR="00597234" w:rsidRPr="00597234" w:rsidRDefault="00597234" w:rsidP="00597234">
      <w:pPr>
        <w:pageBreakBefore/>
        <w:autoSpaceDE w:val="0"/>
        <w:autoSpaceDN w:val="0"/>
        <w:adjustRightInd w:val="0"/>
        <w:spacing w:after="0" w:line="240" w:lineRule="auto"/>
        <w:rPr>
          <w:rFonts w:ascii="Times New Roman" w:hAnsi="Times New Roman" w:cs="Times New Roman"/>
          <w:sz w:val="8"/>
          <w:szCs w:val="8"/>
        </w:rPr>
      </w:pPr>
    </w:p>
    <w:tbl>
      <w:tblPr>
        <w:tblW w:w="5000" w:type="pct"/>
        <w:tblCellMar>
          <w:left w:w="0" w:type="dxa"/>
          <w:right w:w="0" w:type="dxa"/>
        </w:tblCellMar>
        <w:tblLook w:val="04A0" w:firstRow="1" w:lastRow="0" w:firstColumn="1" w:lastColumn="0" w:noHBand="0" w:noVBand="1"/>
      </w:tblPr>
      <w:tblGrid>
        <w:gridCol w:w="9360"/>
      </w:tblGrid>
      <w:tr w:rsidR="00CF1BA4" w14:paraId="4C3CD7FA" w14:textId="77777777" w:rsidTr="00115E00">
        <w:trPr>
          <w:trHeight w:val="417"/>
        </w:trPr>
        <w:tc>
          <w:tcPr>
            <w:tcW w:w="5000" w:type="pct"/>
            <w:tcBorders>
              <w:top w:val="single" w:sz="4" w:space="0" w:color="00AAE5"/>
            </w:tcBorders>
            <w:tcMar>
              <w:top w:w="40" w:type="dxa"/>
              <w:left w:w="0" w:type="dxa"/>
              <w:bottom w:w="0" w:type="dxa"/>
              <w:right w:w="0" w:type="dxa"/>
            </w:tcMar>
            <w:vAlign w:val="bottom"/>
            <w:hideMark/>
          </w:tcPr>
          <w:p w14:paraId="3841B801" w14:textId="77777777" w:rsidR="00115E00" w:rsidRPr="000D7EB7" w:rsidRDefault="00BB444B" w:rsidP="00597234">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aps/>
                <w:color w:val="00AAE5"/>
                <w:sz w:val="40"/>
                <w:szCs w:val="40"/>
              </w:rPr>
              <w:t>item 2 – ratification of sel</w:t>
            </w:r>
            <w:bookmarkStart w:id="44" w:name="ITEM_2_RATIFICATION_SELECTION_INDEPENDEN"/>
            <w:bookmarkEnd w:id="44"/>
            <w:r>
              <w:rPr>
                <w:rFonts w:ascii="Arial" w:eastAsia="Times New Roman" w:hAnsi="Arial" w:cs="Arial"/>
                <w:b/>
                <w:bCs/>
                <w:caps/>
                <w:color w:val="00AAE5"/>
                <w:sz w:val="40"/>
                <w:szCs w:val="40"/>
              </w:rPr>
              <w:t>ection of independent auditor</w:t>
            </w:r>
          </w:p>
        </w:tc>
      </w:tr>
    </w:tbl>
    <w:p w14:paraId="553674F3" w14:textId="316AF2D1"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has selected KPMG to serve as our independent auditor for the year ending </w:t>
      </w:r>
      <w:sdt>
        <w:sdtPr>
          <w:rPr>
            <w:rFonts w:ascii="Times New Roman" w:hAnsi="Times New Roman" w:cs="Times New Roman"/>
            <w:sz w:val="20"/>
            <w:szCs w:val="20"/>
          </w:rPr>
          <w:alias w:val="AL-Period_Next.FY.long - 2022 Proxy SPSC_Master_Workbook"/>
          <w:tag w:val="7c23c8b7-cfe8-4844-9db9-e627abf2761c"/>
          <w:id w:val="-1525632736"/>
          <w:placeholder>
            <w:docPart w:val="DefaultPlaceholder_-1854013440"/>
          </w:placeholder>
        </w:sdtPr>
        <w:sdtEndPr/>
        <w:sdtContent>
          <w:r w:rsidR="00007254">
            <w:rPr>
              <w:rFonts w:ascii="Times New Roman" w:hAnsi="Times New Roman" w:cs="Times New Roman"/>
              <w:sz w:val="20"/>
              <w:szCs w:val="20"/>
            </w:rPr>
            <w:t>December 31, 2022</w:t>
          </w:r>
        </w:sdtContent>
      </w:sdt>
      <w:r w:rsidRPr="00AE290A">
        <w:rPr>
          <w:rFonts w:ascii="Times New Roman" w:hAnsi="Times New Roman" w:cs="Times New Roman"/>
          <w:sz w:val="20"/>
          <w:szCs w:val="20"/>
        </w:rPr>
        <w:t xml:space="preserve">. While it is not required to do so, our board of directors is submitting the selection of KPMG for ratification in order to ascertain the views of our stockholders with respect to the choice of audit firm. If the selection is not ratified, the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will reconsider its selection. Representatives of KPMG are expected to be present at the annual meeting, will be available to answer stockholder questions and will have the opportunity to make a statement if they desire to do so.</w:t>
      </w:r>
    </w:p>
    <w:p w14:paraId="25317408" w14:textId="1E656FF6" w:rsidR="00115E00" w:rsidRDefault="00BB444B" w:rsidP="00115E00">
      <w:pPr>
        <w:adjustRightInd w:val="0"/>
        <w:spacing w:before="270" w:after="0" w:line="240" w:lineRule="auto"/>
        <w:ind w:firstLine="490"/>
        <w:rPr>
          <w:rFonts w:ascii="Times New Roman" w:hAnsi="Times New Roman" w:cs="Times New Roman"/>
          <w:b/>
          <w:bCs/>
          <w:sz w:val="20"/>
          <w:szCs w:val="20"/>
        </w:rPr>
      </w:pPr>
      <w:r w:rsidRPr="00AE290A">
        <w:rPr>
          <w:rFonts w:ascii="Times New Roman" w:hAnsi="Times New Roman" w:cs="Times New Roman"/>
          <w:b/>
          <w:bCs/>
          <w:sz w:val="20"/>
          <w:szCs w:val="20"/>
        </w:rPr>
        <w:t xml:space="preserve">The board of directors recommends that you vote FOR ratification of the selection of KPMG as the independent auditor of SPS Commerce, Inc. and our subsidiaries for the year ending </w:t>
      </w:r>
      <w:sdt>
        <w:sdtPr>
          <w:rPr>
            <w:rFonts w:ascii="Times New Roman" w:hAnsi="Times New Roman" w:cs="Times New Roman"/>
            <w:b/>
            <w:bCs/>
            <w:sz w:val="20"/>
            <w:szCs w:val="20"/>
          </w:rPr>
          <w:alias w:val="AL-Period_Next.FY.long - 2022 Proxy SPSC_Master_Workbook"/>
          <w:tag w:val="435ffef5-df2d-4504-8df5-7a2f0722d12f"/>
          <w:id w:val="1395850085"/>
          <w:placeholder>
            <w:docPart w:val="DefaultPlaceholder_-1854013440"/>
          </w:placeholder>
        </w:sdtPr>
        <w:sdtEndPr/>
        <w:sdtContent>
          <w:r w:rsidR="00007254">
            <w:rPr>
              <w:rFonts w:ascii="Times New Roman" w:hAnsi="Times New Roman" w:cs="Times New Roman"/>
              <w:b/>
              <w:bCs/>
              <w:sz w:val="20"/>
              <w:szCs w:val="20"/>
            </w:rPr>
            <w:t>December 31, 2022</w:t>
          </w:r>
        </w:sdtContent>
      </w:sdt>
      <w:r w:rsidRPr="00AE290A">
        <w:rPr>
          <w:rFonts w:ascii="Times New Roman" w:hAnsi="Times New Roman" w:cs="Times New Roman"/>
          <w:b/>
          <w:bCs/>
          <w:sz w:val="20"/>
          <w:szCs w:val="20"/>
        </w:rPr>
        <w:t>. Proxies will be voted FOR ratification of this selection unless otherwise specified.</w:t>
      </w:r>
    </w:p>
    <w:p w14:paraId="7A12CF7F" w14:textId="77777777" w:rsidR="00597234" w:rsidRPr="00597234" w:rsidRDefault="00597234" w:rsidP="00597234">
      <w:pPr>
        <w:pageBreakBefore/>
        <w:adjustRightInd w:val="0"/>
        <w:spacing w:after="0" w:line="240" w:lineRule="auto"/>
        <w:ind w:firstLine="490"/>
        <w:rPr>
          <w:rFonts w:ascii="Times New Roman" w:hAnsi="Times New Roman" w:cs="Times New Roman"/>
          <w:sz w:val="8"/>
          <w:szCs w:val="8"/>
        </w:rPr>
      </w:pPr>
    </w:p>
    <w:tbl>
      <w:tblPr>
        <w:tblW w:w="5000" w:type="pct"/>
        <w:tblCellMar>
          <w:left w:w="0" w:type="dxa"/>
          <w:right w:w="0" w:type="dxa"/>
        </w:tblCellMar>
        <w:tblLook w:val="04A0" w:firstRow="1" w:lastRow="0" w:firstColumn="1" w:lastColumn="0" w:noHBand="0" w:noVBand="1"/>
      </w:tblPr>
      <w:tblGrid>
        <w:gridCol w:w="9360"/>
      </w:tblGrid>
      <w:tr w:rsidR="00CF1BA4" w14:paraId="459B370B" w14:textId="77777777" w:rsidTr="00115E00">
        <w:trPr>
          <w:trHeight w:val="417"/>
        </w:trPr>
        <w:tc>
          <w:tcPr>
            <w:tcW w:w="5000" w:type="pct"/>
            <w:tcBorders>
              <w:top w:val="single" w:sz="4" w:space="0" w:color="00AAE5"/>
            </w:tcBorders>
            <w:tcMar>
              <w:top w:w="40" w:type="dxa"/>
              <w:left w:w="0" w:type="dxa"/>
              <w:bottom w:w="0" w:type="dxa"/>
              <w:right w:w="0" w:type="dxa"/>
            </w:tcMar>
            <w:vAlign w:val="bottom"/>
            <w:hideMark/>
          </w:tcPr>
          <w:p w14:paraId="753D2401" w14:textId="7F4B3636" w:rsidR="00115E00" w:rsidRPr="002A74F3" w:rsidRDefault="00134B84" w:rsidP="00597234">
            <w:pPr>
              <w:keepNext/>
              <w:spacing w:after="0" w:line="240" w:lineRule="auto"/>
              <w:jc w:val="center"/>
              <w:rPr>
                <w:rFonts w:ascii="Arial" w:eastAsia="Times New Roman" w:hAnsi="Arial" w:cs="Times New Roman"/>
                <w:caps/>
                <w:sz w:val="24"/>
                <w:szCs w:val="24"/>
              </w:rPr>
            </w:pPr>
            <w:r w:rsidRPr="002A74F3">
              <w:rPr>
                <w:rFonts w:ascii="Arial" w:eastAsia="Times New Roman" w:hAnsi="Arial" w:cs="Arial"/>
                <w:b/>
                <w:bCs/>
                <w:caps/>
                <w:color w:val="00AAE5"/>
                <w:sz w:val="40"/>
                <w:szCs w:val="40"/>
              </w:rPr>
              <w:t>ITEM</w:t>
            </w:r>
            <w:r w:rsidR="00BB444B" w:rsidRPr="002A74F3">
              <w:rPr>
                <w:rFonts w:ascii="Arial" w:eastAsia="Times New Roman" w:hAnsi="Arial" w:cs="Arial"/>
                <w:b/>
                <w:bCs/>
                <w:caps/>
                <w:color w:val="00AAE5"/>
                <w:sz w:val="40"/>
                <w:szCs w:val="40"/>
              </w:rPr>
              <w:t xml:space="preserve"> 3 – </w:t>
            </w:r>
            <w:r w:rsidRPr="002A74F3">
              <w:rPr>
                <w:rFonts w:ascii="Arial" w:eastAsia="Times New Roman" w:hAnsi="Arial" w:cs="Arial"/>
                <w:b/>
                <w:bCs/>
                <w:caps/>
                <w:color w:val="00AAE5"/>
                <w:sz w:val="40"/>
                <w:szCs w:val="40"/>
              </w:rPr>
              <w:t>A</w:t>
            </w:r>
            <w:r w:rsidR="003B55C6" w:rsidRPr="002A74F3">
              <w:rPr>
                <w:rFonts w:ascii="Arial" w:eastAsia="Times New Roman" w:hAnsi="Arial" w:cs="Arial"/>
                <w:b/>
                <w:bCs/>
                <w:caps/>
                <w:color w:val="00AAE5"/>
                <w:sz w:val="40"/>
                <w:szCs w:val="40"/>
              </w:rPr>
              <w:t>DVISORY</w:t>
            </w:r>
            <w:r w:rsidR="00BB444B" w:rsidRPr="002A74F3">
              <w:rPr>
                <w:rFonts w:ascii="Arial" w:eastAsia="Times New Roman" w:hAnsi="Arial" w:cs="Arial"/>
                <w:b/>
                <w:bCs/>
                <w:caps/>
                <w:color w:val="00AAE5"/>
                <w:sz w:val="40"/>
                <w:szCs w:val="40"/>
              </w:rPr>
              <w:t xml:space="preserve"> </w:t>
            </w:r>
            <w:r w:rsidRPr="002A74F3">
              <w:rPr>
                <w:rFonts w:ascii="Arial" w:eastAsia="Times New Roman" w:hAnsi="Arial" w:cs="Arial"/>
                <w:b/>
                <w:bCs/>
                <w:caps/>
                <w:color w:val="00AAE5"/>
                <w:sz w:val="40"/>
                <w:szCs w:val="40"/>
              </w:rPr>
              <w:t>VOTE</w:t>
            </w:r>
            <w:r w:rsidR="00BB444B" w:rsidRPr="002A74F3">
              <w:rPr>
                <w:rFonts w:ascii="Arial" w:eastAsia="Times New Roman" w:hAnsi="Arial" w:cs="Arial"/>
                <w:b/>
                <w:bCs/>
                <w:caps/>
                <w:color w:val="00AAE5"/>
                <w:sz w:val="40"/>
                <w:szCs w:val="40"/>
              </w:rPr>
              <w:t xml:space="preserve"> TO </w:t>
            </w:r>
            <w:r w:rsidRPr="002A74F3">
              <w:rPr>
                <w:rFonts w:ascii="Arial" w:eastAsia="Times New Roman" w:hAnsi="Arial" w:cs="Arial"/>
                <w:b/>
                <w:bCs/>
                <w:caps/>
                <w:color w:val="00AAE5"/>
                <w:sz w:val="40"/>
                <w:szCs w:val="40"/>
              </w:rPr>
              <w:t>APPROVE</w:t>
            </w:r>
            <w:r w:rsidR="00BB444B" w:rsidRPr="002A74F3">
              <w:rPr>
                <w:rFonts w:ascii="Arial" w:eastAsia="Times New Roman" w:hAnsi="Arial" w:cs="Arial"/>
                <w:b/>
                <w:bCs/>
                <w:caps/>
                <w:color w:val="00AAE5"/>
                <w:sz w:val="40"/>
                <w:szCs w:val="40"/>
              </w:rPr>
              <w:t xml:space="preserve"> </w:t>
            </w:r>
            <w:r w:rsidRPr="002A74F3">
              <w:rPr>
                <w:rFonts w:ascii="Arial" w:eastAsia="Times New Roman" w:hAnsi="Arial" w:cs="Arial"/>
                <w:b/>
                <w:bCs/>
                <w:caps/>
                <w:color w:val="00AAE5"/>
                <w:sz w:val="40"/>
                <w:szCs w:val="40"/>
              </w:rPr>
              <w:t>THE</w:t>
            </w:r>
            <w:r w:rsidR="00BB444B" w:rsidRPr="002A74F3">
              <w:rPr>
                <w:rFonts w:ascii="Arial" w:eastAsia="Times New Roman" w:hAnsi="Arial" w:cs="Arial"/>
                <w:b/>
                <w:bCs/>
                <w:caps/>
                <w:color w:val="00AAE5"/>
                <w:sz w:val="40"/>
                <w:szCs w:val="40"/>
              </w:rPr>
              <w:br/>
            </w:r>
            <w:r w:rsidRPr="002A74F3">
              <w:rPr>
                <w:rFonts w:ascii="Arial" w:eastAsia="Times New Roman" w:hAnsi="Arial" w:cs="Arial"/>
                <w:b/>
                <w:bCs/>
                <w:caps/>
                <w:color w:val="00AAE5"/>
                <w:sz w:val="40"/>
                <w:szCs w:val="40"/>
              </w:rPr>
              <w:t>COMPENSATION</w:t>
            </w:r>
            <w:bookmarkStart w:id="45" w:name="ITEM_3_ADVISORY_VOTE_TO_APPROVE_COMPENS"/>
            <w:bookmarkEnd w:id="45"/>
            <w:r w:rsidR="00BB444B" w:rsidRPr="002A74F3">
              <w:rPr>
                <w:rFonts w:ascii="Arial" w:eastAsia="Times New Roman" w:hAnsi="Arial" w:cs="Arial"/>
                <w:b/>
                <w:bCs/>
                <w:caps/>
                <w:color w:val="00AAE5"/>
                <w:sz w:val="40"/>
                <w:szCs w:val="40"/>
              </w:rPr>
              <w:t xml:space="preserve"> </w:t>
            </w:r>
            <w:r w:rsidRPr="002A74F3">
              <w:rPr>
                <w:rFonts w:ascii="Arial" w:eastAsia="Times New Roman" w:hAnsi="Arial" w:cs="Arial"/>
                <w:b/>
                <w:bCs/>
                <w:caps/>
                <w:color w:val="00AAE5"/>
                <w:sz w:val="40"/>
                <w:szCs w:val="40"/>
              </w:rPr>
              <w:t>OF</w:t>
            </w:r>
            <w:r w:rsidR="00BB444B" w:rsidRPr="002A74F3">
              <w:rPr>
                <w:rFonts w:ascii="Arial" w:eastAsia="Times New Roman" w:hAnsi="Arial" w:cs="Arial"/>
                <w:b/>
                <w:bCs/>
                <w:caps/>
                <w:color w:val="00AAE5"/>
                <w:sz w:val="40"/>
                <w:szCs w:val="40"/>
              </w:rPr>
              <w:t xml:space="preserve"> </w:t>
            </w:r>
            <w:r w:rsidRPr="002A74F3">
              <w:rPr>
                <w:rFonts w:ascii="Arial" w:eastAsia="Times New Roman" w:hAnsi="Arial" w:cs="Arial"/>
                <w:b/>
                <w:bCs/>
                <w:caps/>
                <w:color w:val="00AAE5"/>
                <w:sz w:val="40"/>
                <w:szCs w:val="40"/>
              </w:rPr>
              <w:t>THE COMPANY’S</w:t>
            </w:r>
            <w:r w:rsidR="00BB444B" w:rsidRPr="002A74F3">
              <w:rPr>
                <w:rFonts w:ascii="Arial" w:eastAsia="Times New Roman" w:hAnsi="Arial" w:cs="Arial"/>
                <w:b/>
                <w:bCs/>
                <w:caps/>
                <w:color w:val="00AAE5"/>
                <w:sz w:val="40"/>
                <w:szCs w:val="40"/>
              </w:rPr>
              <w:t xml:space="preserve"> </w:t>
            </w:r>
            <w:r w:rsidRPr="002A74F3">
              <w:rPr>
                <w:rFonts w:ascii="Arial" w:eastAsia="Times New Roman" w:hAnsi="Arial" w:cs="Arial"/>
                <w:b/>
                <w:bCs/>
                <w:caps/>
                <w:color w:val="00AAE5"/>
                <w:sz w:val="40"/>
                <w:szCs w:val="40"/>
              </w:rPr>
              <w:t>NAMED</w:t>
            </w:r>
            <w:r w:rsidR="00BB444B" w:rsidRPr="002A74F3">
              <w:rPr>
                <w:rFonts w:ascii="Arial" w:eastAsia="Times New Roman" w:hAnsi="Arial" w:cs="Arial"/>
                <w:b/>
                <w:bCs/>
                <w:caps/>
                <w:color w:val="00AAE5"/>
                <w:sz w:val="40"/>
                <w:szCs w:val="40"/>
              </w:rPr>
              <w:t xml:space="preserve"> </w:t>
            </w:r>
            <w:r w:rsidRPr="002A74F3">
              <w:rPr>
                <w:rFonts w:ascii="Arial" w:eastAsia="Times New Roman" w:hAnsi="Arial" w:cs="Arial"/>
                <w:b/>
                <w:bCs/>
                <w:caps/>
                <w:color w:val="00AAE5"/>
                <w:sz w:val="40"/>
                <w:szCs w:val="40"/>
              </w:rPr>
              <w:t>EXECUTIVE</w:t>
            </w:r>
            <w:r w:rsidR="00BB444B" w:rsidRPr="002A74F3">
              <w:rPr>
                <w:rFonts w:ascii="Arial" w:eastAsia="Times New Roman" w:hAnsi="Arial" w:cs="Arial"/>
                <w:b/>
                <w:bCs/>
                <w:caps/>
                <w:color w:val="00AAE5"/>
                <w:sz w:val="40"/>
                <w:szCs w:val="40"/>
              </w:rPr>
              <w:t xml:space="preserve"> </w:t>
            </w:r>
            <w:r w:rsidRPr="002A74F3">
              <w:rPr>
                <w:rFonts w:ascii="Arial" w:eastAsia="Times New Roman" w:hAnsi="Arial" w:cs="Arial"/>
                <w:b/>
                <w:bCs/>
                <w:caps/>
                <w:color w:val="00AAE5"/>
                <w:sz w:val="40"/>
                <w:szCs w:val="40"/>
              </w:rPr>
              <w:t>OFFICERS</w:t>
            </w:r>
          </w:p>
        </w:tc>
      </w:tr>
    </w:tbl>
    <w:p w14:paraId="6E9B846C" w14:textId="0436E5AB" w:rsidR="00115E00" w:rsidRPr="00AE290A" w:rsidRDefault="00BB444B" w:rsidP="00115E00">
      <w:pPr>
        <w:keepNext/>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We are providing our stockholders the opportunity to cast an advisory (non-binding) vote to approve the compensation of our named executive officers as disclosed in this proxy statement (a “Say-on-Pay” vote). As described in the Compensation Discussion and Analysis, we have designed the compensation arrangements for our named executive officers to provide compensation in overall amounts and in forms that attract and retain talented and experienced individuals and motivate our executive officers to achieve the goals that are important to our growth. During </w:t>
      </w:r>
      <w:sdt>
        <w:sdtPr>
          <w:rPr>
            <w:rFonts w:ascii="Times New Roman" w:hAnsi="Times New Roman" w:cs="Times New Roman"/>
            <w:sz w:val="20"/>
            <w:szCs w:val="20"/>
          </w:rPr>
          <w:alias w:val="AL-Period_01 - 2022 Proxy SPSC_Master_Workbook"/>
          <w:tag w:val="f7041f19-3eed-4997-8ca1-cb2ed36d5688"/>
          <w:id w:val="746309969"/>
          <w:placeholder>
            <w:docPart w:val="DefaultPlaceholder_-1854013440"/>
          </w:placeholder>
        </w:sdtPr>
        <w:sdtEndPr/>
        <w:sdtContent>
          <w:r w:rsidR="00007254">
            <w:rPr>
              <w:rFonts w:ascii="Times New Roman" w:hAnsi="Times New Roman" w:cs="Times New Roman"/>
              <w:sz w:val="20"/>
              <w:szCs w:val="20"/>
            </w:rPr>
            <w:t>2021</w:t>
          </w:r>
        </w:sdtContent>
      </w:sdt>
      <w:r w:rsidRPr="00AE290A">
        <w:rPr>
          <w:rFonts w:ascii="Times New Roman" w:hAnsi="Times New Roman" w:cs="Times New Roman"/>
          <w:sz w:val="20"/>
          <w:szCs w:val="20"/>
        </w:rPr>
        <w:t>, our compensation primarily consisted of base salary, annual cash incentive awards, RSU awards and PSU awards, which helps align the incentives of our named executive officers with the interests of our stockholders.</w:t>
      </w:r>
    </w:p>
    <w:p w14:paraId="5F3424DC" w14:textId="77777777"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hint="eastAsia"/>
          <w:sz w:val="20"/>
          <w:szCs w:val="20"/>
          <w:lang w:eastAsia="zh-CN"/>
        </w:rPr>
        <w:t xml:space="preserve">We ask our </w:t>
      </w:r>
      <w:r w:rsidRPr="00AE290A">
        <w:rPr>
          <w:rFonts w:ascii="Times New Roman" w:hAnsi="Times New Roman" w:cs="Times New Roman"/>
          <w:sz w:val="20"/>
          <w:szCs w:val="20"/>
        </w:rPr>
        <w:t xml:space="preserve">stockholders to cast an advisory vote on our executive compensation program at </w:t>
      </w:r>
      <w:r w:rsidRPr="00AE290A">
        <w:rPr>
          <w:rFonts w:ascii="Times New Roman" w:hAnsi="Times New Roman" w:cs="Times New Roman" w:hint="eastAsia"/>
          <w:sz w:val="20"/>
          <w:szCs w:val="20"/>
          <w:lang w:eastAsia="zh-CN"/>
        </w:rPr>
        <w:t>each</w:t>
      </w:r>
      <w:r w:rsidRPr="00AE290A">
        <w:rPr>
          <w:rFonts w:ascii="Times New Roman" w:hAnsi="Times New Roman" w:cs="Times New Roman"/>
          <w:sz w:val="20"/>
          <w:szCs w:val="20"/>
        </w:rPr>
        <w:t xml:space="preserve"> annual meeting. As a result, we are presenting this proposal, which gives you, as a stockholder, the opportunity to endorse our executive compensation program by voting for or against the following resolution:</w:t>
      </w:r>
    </w:p>
    <w:p w14:paraId="6E76EF0D" w14:textId="036DB12C"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“RESOLVED, that the stockholders approve the compensation of the SPS Commerce, Inc. named executive officers, as disclosed in the Compensation Discussion and Analysis, the compensation tables, and the related disclosure contained in our </w:t>
      </w:r>
      <w:sdt>
        <w:sdtPr>
          <w:rPr>
            <w:rFonts w:ascii="Times New Roman" w:hAnsi="Times New Roman" w:cs="Times New Roman"/>
            <w:sz w:val="20"/>
            <w:szCs w:val="20"/>
          </w:rPr>
          <w:alias w:val="AL-Period_01 - 2022 Proxy SPSC_Master_Workbook"/>
          <w:tag w:val="001ffa18-b06c-4701-a3cf-f8aed041634f"/>
          <w:id w:val="579793094"/>
          <w:placeholder>
            <w:docPart w:val="DefaultPlaceholder_-1854013440"/>
          </w:placeholder>
        </w:sdtPr>
        <w:sdtEndPr/>
        <w:sdtContent>
          <w:r w:rsidR="00007254">
            <w:rPr>
              <w:rFonts w:ascii="Times New Roman" w:hAnsi="Times New Roman" w:cs="Times New Roman"/>
              <w:sz w:val="20"/>
              <w:szCs w:val="20"/>
            </w:rPr>
            <w:t>2021</w:t>
          </w:r>
        </w:sdtContent>
      </w:sdt>
      <w:r w:rsidRPr="00AE290A">
        <w:rPr>
          <w:rFonts w:ascii="Times New Roman" w:hAnsi="Times New Roman" w:cs="Times New Roman"/>
          <w:sz w:val="20"/>
          <w:szCs w:val="20"/>
        </w:rPr>
        <w:t xml:space="preserve"> proxy statement.”</w:t>
      </w:r>
    </w:p>
    <w:p w14:paraId="63BDAB79" w14:textId="25BC0157" w:rsidR="00115E00" w:rsidRPr="00AE290A" w:rsidRDefault="00BB444B" w:rsidP="00115E00">
      <w:pPr>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The </w:t>
      </w:r>
      <w:r w:rsidR="00074E91">
        <w:rPr>
          <w:rFonts w:ascii="Times New Roman" w:hAnsi="Times New Roman" w:cs="Times New Roman"/>
          <w:sz w:val="20"/>
          <w:szCs w:val="20"/>
        </w:rPr>
        <w:t>C</w:t>
      </w:r>
      <w:r w:rsidRPr="00AE290A">
        <w:rPr>
          <w:rFonts w:ascii="Times New Roman" w:hAnsi="Times New Roman" w:cs="Times New Roman"/>
          <w:sz w:val="20"/>
          <w:szCs w:val="20"/>
        </w:rPr>
        <w:t>ompensation</w:t>
      </w:r>
      <w:r w:rsidR="00074E91">
        <w:rPr>
          <w:rFonts w:ascii="Times New Roman" w:hAnsi="Times New Roman" w:cs="Times New Roman"/>
          <w:sz w:val="20"/>
          <w:szCs w:val="20"/>
        </w:rPr>
        <w:t xml:space="preserve"> &amp; Talent</w:t>
      </w:r>
      <w:r w:rsidRPr="00AE290A">
        <w:rPr>
          <w:rFonts w:ascii="Times New Roman" w:hAnsi="Times New Roman" w:cs="Times New Roman"/>
          <w:sz w:val="20"/>
          <w:szCs w:val="20"/>
        </w:rPr>
        <w:t xml:space="preserve"> </w:t>
      </w:r>
      <w:r w:rsidR="00074E91">
        <w:rPr>
          <w:rFonts w:ascii="Times New Roman" w:hAnsi="Times New Roman" w:cs="Times New Roman"/>
          <w:sz w:val="20"/>
          <w:szCs w:val="20"/>
        </w:rPr>
        <w:t>C</w:t>
      </w:r>
      <w:r w:rsidRPr="00AE290A">
        <w:rPr>
          <w:rFonts w:ascii="Times New Roman" w:hAnsi="Times New Roman" w:cs="Times New Roman"/>
          <w:sz w:val="20"/>
          <w:szCs w:val="20"/>
        </w:rPr>
        <w:t xml:space="preserve">ommittee believes that the executive compensation for </w:t>
      </w:r>
      <w:sdt>
        <w:sdtPr>
          <w:rPr>
            <w:rFonts w:ascii="Times New Roman" w:hAnsi="Times New Roman" w:cs="Times New Roman"/>
            <w:sz w:val="20"/>
            <w:szCs w:val="20"/>
          </w:rPr>
          <w:alias w:val="AL-Period_01 - 2022 Proxy SPSC_Master_Workbook"/>
          <w:tag w:val="32492c9f-1d42-4888-a050-f99b5ae04e49"/>
          <w:id w:val="-1851172595"/>
          <w:placeholder>
            <w:docPart w:val="DefaultPlaceholder_-1854013440"/>
          </w:placeholder>
        </w:sdtPr>
        <w:sdtEndPr/>
        <w:sdtContent>
          <w:r w:rsidR="00007254">
            <w:rPr>
              <w:rFonts w:ascii="Times New Roman" w:hAnsi="Times New Roman" w:cs="Times New Roman"/>
              <w:sz w:val="20"/>
              <w:szCs w:val="20"/>
            </w:rPr>
            <w:t>2021</w:t>
          </w:r>
        </w:sdtContent>
      </w:sdt>
      <w:r w:rsidRPr="00AE290A">
        <w:rPr>
          <w:rFonts w:ascii="Times New Roman" w:hAnsi="Times New Roman" w:cs="Times New Roman"/>
          <w:sz w:val="20"/>
          <w:szCs w:val="20"/>
        </w:rPr>
        <w:t xml:space="preserve"> is reasonable and appropriate, is justified by our performance, and is the result of a carefully considered approach. In deciding how to vote on this proposal, the board of directors asks you to consider the key points with regard to our executive compensation program included in the </w:t>
      </w:r>
      <w:r w:rsidR="00883F17" w:rsidRPr="00AE290A">
        <w:rPr>
          <w:rFonts w:ascii="Times New Roman" w:hAnsi="Times New Roman" w:cs="Times New Roman"/>
          <w:sz w:val="20"/>
          <w:szCs w:val="20"/>
        </w:rPr>
        <w:t>Compensation Discussion and Analysis</w:t>
      </w:r>
      <w:r w:rsidR="00883F17" w:rsidRPr="00AE290A" w:rsidDel="00883F17">
        <w:rPr>
          <w:rFonts w:ascii="Times New Roman" w:hAnsi="Times New Roman" w:cs="Times New Roman"/>
          <w:sz w:val="20"/>
          <w:szCs w:val="20"/>
        </w:rPr>
        <w:t xml:space="preserve"> </w:t>
      </w:r>
      <w:r w:rsidRPr="00AE290A">
        <w:rPr>
          <w:rFonts w:ascii="Times New Roman" w:hAnsi="Times New Roman" w:cs="Times New Roman"/>
          <w:sz w:val="20"/>
          <w:szCs w:val="20"/>
        </w:rPr>
        <w:t>of this proxy statement.</w:t>
      </w:r>
    </w:p>
    <w:p w14:paraId="7E683491" w14:textId="1D8C4166" w:rsidR="00115E00" w:rsidRPr="00AE290A" w:rsidRDefault="00BB444B" w:rsidP="00115E00">
      <w:pPr>
        <w:adjustRightInd w:val="0"/>
        <w:spacing w:before="180" w:after="0" w:line="240" w:lineRule="auto"/>
        <w:ind w:firstLine="490"/>
        <w:rPr>
          <w:rFonts w:ascii="Times New Roman" w:hAnsi="Times New Roman" w:cs="Times New Roman"/>
          <w:sz w:val="24"/>
          <w:szCs w:val="24"/>
          <w:lang w:eastAsia="zh-CN"/>
        </w:rPr>
      </w:pPr>
      <w:r w:rsidRPr="00AE290A">
        <w:rPr>
          <w:rFonts w:ascii="Times New Roman" w:hAnsi="Times New Roman" w:cs="Times New Roman"/>
          <w:sz w:val="20"/>
          <w:szCs w:val="20"/>
        </w:rPr>
        <w:t xml:space="preserve">Because your vote is advisory, it will not be binding on the board of directors or the </w:t>
      </w:r>
      <w:r w:rsidR="00074E91">
        <w:rPr>
          <w:rFonts w:ascii="Times New Roman" w:hAnsi="Times New Roman" w:cs="Times New Roman"/>
          <w:sz w:val="20"/>
          <w:szCs w:val="20"/>
        </w:rPr>
        <w:t>C</w:t>
      </w:r>
      <w:r w:rsidRPr="00AE290A">
        <w:rPr>
          <w:rFonts w:ascii="Times New Roman" w:hAnsi="Times New Roman" w:cs="Times New Roman"/>
          <w:sz w:val="20"/>
          <w:szCs w:val="20"/>
        </w:rPr>
        <w:t>ompensation</w:t>
      </w:r>
      <w:r w:rsidR="00074E91">
        <w:rPr>
          <w:rFonts w:ascii="Times New Roman" w:hAnsi="Times New Roman" w:cs="Times New Roman"/>
          <w:sz w:val="20"/>
          <w:szCs w:val="20"/>
        </w:rPr>
        <w:t xml:space="preserve"> &amp; Talent C</w:t>
      </w:r>
      <w:r w:rsidRPr="00AE290A">
        <w:rPr>
          <w:rFonts w:ascii="Times New Roman" w:hAnsi="Times New Roman" w:cs="Times New Roman"/>
          <w:sz w:val="20"/>
          <w:szCs w:val="20"/>
        </w:rPr>
        <w:t xml:space="preserve">ommittee and will not overrule any decision by the board or the </w:t>
      </w:r>
      <w:r w:rsidR="00074E91">
        <w:rPr>
          <w:rFonts w:ascii="Times New Roman" w:hAnsi="Times New Roman" w:cs="Times New Roman"/>
          <w:sz w:val="20"/>
          <w:szCs w:val="20"/>
        </w:rPr>
        <w:t>C</w:t>
      </w:r>
      <w:r w:rsidR="00074E91" w:rsidRPr="00AE290A">
        <w:rPr>
          <w:rFonts w:ascii="Times New Roman" w:hAnsi="Times New Roman" w:cs="Times New Roman"/>
          <w:sz w:val="20"/>
          <w:szCs w:val="20"/>
        </w:rPr>
        <w:t>ompensation</w:t>
      </w:r>
      <w:r w:rsidR="00074E91">
        <w:rPr>
          <w:rFonts w:ascii="Times New Roman" w:hAnsi="Times New Roman" w:cs="Times New Roman"/>
          <w:sz w:val="20"/>
          <w:szCs w:val="20"/>
        </w:rPr>
        <w:t xml:space="preserve"> &amp; Talent C</w:t>
      </w:r>
      <w:r w:rsidR="00074E91" w:rsidRPr="00AE290A">
        <w:rPr>
          <w:rFonts w:ascii="Times New Roman" w:hAnsi="Times New Roman" w:cs="Times New Roman"/>
          <w:sz w:val="20"/>
          <w:szCs w:val="20"/>
        </w:rPr>
        <w:t xml:space="preserve">ommittee </w:t>
      </w:r>
      <w:r w:rsidRPr="00AE290A">
        <w:rPr>
          <w:rFonts w:ascii="Times New Roman" w:hAnsi="Times New Roman" w:cs="Times New Roman"/>
          <w:sz w:val="20"/>
          <w:szCs w:val="20"/>
        </w:rPr>
        <w:t xml:space="preserve">or require the board or the committee to take any action. However, the board of directors and the </w:t>
      </w:r>
      <w:r w:rsidR="00074E91">
        <w:rPr>
          <w:rFonts w:ascii="Times New Roman" w:hAnsi="Times New Roman" w:cs="Times New Roman"/>
          <w:sz w:val="20"/>
          <w:szCs w:val="20"/>
        </w:rPr>
        <w:t>C</w:t>
      </w:r>
      <w:r w:rsidR="00074E91" w:rsidRPr="00AE290A">
        <w:rPr>
          <w:rFonts w:ascii="Times New Roman" w:hAnsi="Times New Roman" w:cs="Times New Roman"/>
          <w:sz w:val="20"/>
          <w:szCs w:val="20"/>
        </w:rPr>
        <w:t>ompensation</w:t>
      </w:r>
      <w:r w:rsidR="00074E91">
        <w:rPr>
          <w:rFonts w:ascii="Times New Roman" w:hAnsi="Times New Roman" w:cs="Times New Roman"/>
          <w:sz w:val="20"/>
          <w:szCs w:val="20"/>
        </w:rPr>
        <w:t xml:space="preserve"> &amp; Talent C</w:t>
      </w:r>
      <w:r w:rsidR="00074E91" w:rsidRPr="00AE290A">
        <w:rPr>
          <w:rFonts w:ascii="Times New Roman" w:hAnsi="Times New Roman" w:cs="Times New Roman"/>
          <w:sz w:val="20"/>
          <w:szCs w:val="20"/>
        </w:rPr>
        <w:t xml:space="preserve">ommittee </w:t>
      </w:r>
      <w:r w:rsidRPr="00AE290A">
        <w:rPr>
          <w:rFonts w:ascii="Times New Roman" w:hAnsi="Times New Roman" w:cs="Times New Roman"/>
          <w:sz w:val="20"/>
          <w:szCs w:val="20"/>
        </w:rPr>
        <w:t xml:space="preserve">will carefully review the voting results. To the extent there is any significant negative vote on this proposal, we may consult directly with stockholders to better understand the concerns that influenced the vote. The board of directors and the </w:t>
      </w:r>
      <w:r w:rsidR="00074E91">
        <w:rPr>
          <w:rFonts w:ascii="Times New Roman" w:hAnsi="Times New Roman" w:cs="Times New Roman"/>
          <w:sz w:val="20"/>
          <w:szCs w:val="20"/>
        </w:rPr>
        <w:t>C</w:t>
      </w:r>
      <w:r w:rsidR="00074E91" w:rsidRPr="00AE290A">
        <w:rPr>
          <w:rFonts w:ascii="Times New Roman" w:hAnsi="Times New Roman" w:cs="Times New Roman"/>
          <w:sz w:val="20"/>
          <w:szCs w:val="20"/>
        </w:rPr>
        <w:t>ompensation</w:t>
      </w:r>
      <w:r w:rsidR="00074E91">
        <w:rPr>
          <w:rFonts w:ascii="Times New Roman" w:hAnsi="Times New Roman" w:cs="Times New Roman"/>
          <w:sz w:val="20"/>
          <w:szCs w:val="20"/>
        </w:rPr>
        <w:t xml:space="preserve"> &amp; Talent C</w:t>
      </w:r>
      <w:r w:rsidR="00074E91" w:rsidRPr="00AE290A">
        <w:rPr>
          <w:rFonts w:ascii="Times New Roman" w:hAnsi="Times New Roman" w:cs="Times New Roman"/>
          <w:sz w:val="20"/>
          <w:szCs w:val="20"/>
        </w:rPr>
        <w:t xml:space="preserve">ommittee </w:t>
      </w:r>
      <w:r w:rsidRPr="00AE290A">
        <w:rPr>
          <w:rFonts w:ascii="Times New Roman" w:hAnsi="Times New Roman" w:cs="Times New Roman"/>
          <w:sz w:val="20"/>
          <w:szCs w:val="20"/>
        </w:rPr>
        <w:t>consider constructive feedback obtained through this process in making future decisions about our executive compensation program.</w:t>
      </w:r>
      <w:r w:rsidRPr="00AE290A">
        <w:rPr>
          <w:rFonts w:ascii="Times New Roman" w:hAnsi="Times New Roman" w:cs="Times New Roman" w:hint="eastAsia"/>
          <w:sz w:val="20"/>
          <w:szCs w:val="20"/>
          <w:lang w:eastAsia="zh-CN"/>
        </w:rPr>
        <w:t xml:space="preserve"> </w:t>
      </w:r>
      <w:r w:rsidRPr="00AE290A">
        <w:rPr>
          <w:rFonts w:ascii="Times New Roman" w:hAnsi="Times New Roman" w:cs="Times New Roman"/>
          <w:sz w:val="20"/>
          <w:szCs w:val="20"/>
          <w:lang w:eastAsia="zh-CN"/>
        </w:rPr>
        <w:t>We currently hold our Say-on-Pay vote every year</w:t>
      </w:r>
      <w:r w:rsidRPr="00AE290A">
        <w:rPr>
          <w:rFonts w:ascii="Times New Roman" w:hAnsi="Times New Roman" w:cs="Times New Roman" w:hint="eastAsia"/>
          <w:sz w:val="20"/>
          <w:szCs w:val="20"/>
          <w:lang w:eastAsia="zh-CN"/>
        </w:rPr>
        <w:t xml:space="preserve"> </w:t>
      </w:r>
      <w:r w:rsidRPr="00AE290A">
        <w:rPr>
          <w:rFonts w:ascii="Times New Roman" w:hAnsi="Times New Roman" w:cs="Times New Roman"/>
          <w:sz w:val="20"/>
          <w:szCs w:val="20"/>
          <w:lang w:eastAsia="zh-CN"/>
        </w:rPr>
        <w:t>so t</w:t>
      </w:r>
      <w:r w:rsidRPr="00AE290A">
        <w:rPr>
          <w:rFonts w:ascii="Times New Roman" w:hAnsi="Times New Roman" w:cs="Times New Roman" w:hint="eastAsia"/>
          <w:sz w:val="20"/>
          <w:szCs w:val="20"/>
          <w:lang w:eastAsia="zh-CN"/>
        </w:rPr>
        <w:t xml:space="preserve">he next advisory vote on </w:t>
      </w:r>
      <w:r w:rsidRPr="00AE290A">
        <w:rPr>
          <w:rFonts w:ascii="Times New Roman" w:hAnsi="Times New Roman" w:cs="Times New Roman"/>
          <w:sz w:val="20"/>
          <w:szCs w:val="20"/>
          <w:lang w:eastAsia="zh-CN"/>
        </w:rPr>
        <w:t>the</w:t>
      </w:r>
      <w:r w:rsidRPr="00AE290A">
        <w:rPr>
          <w:rFonts w:ascii="Times New Roman" w:hAnsi="Times New Roman" w:cs="Times New Roman" w:hint="eastAsia"/>
          <w:sz w:val="20"/>
          <w:szCs w:val="20"/>
          <w:lang w:eastAsia="zh-CN"/>
        </w:rPr>
        <w:t xml:space="preserve"> compensation </w:t>
      </w:r>
      <w:r w:rsidRPr="00AE290A">
        <w:rPr>
          <w:rFonts w:ascii="Times New Roman" w:hAnsi="Times New Roman" w:cs="Times New Roman"/>
          <w:sz w:val="20"/>
          <w:szCs w:val="20"/>
          <w:lang w:eastAsia="zh-CN"/>
        </w:rPr>
        <w:t xml:space="preserve">of our named executive officers </w:t>
      </w:r>
      <w:r w:rsidRPr="00AE290A">
        <w:rPr>
          <w:rFonts w:ascii="Times New Roman" w:hAnsi="Times New Roman" w:cs="Times New Roman" w:hint="eastAsia"/>
          <w:sz w:val="20"/>
          <w:szCs w:val="20"/>
          <w:lang w:eastAsia="zh-CN"/>
        </w:rPr>
        <w:t xml:space="preserve">will </w:t>
      </w:r>
      <w:r w:rsidRPr="00FF3FD6">
        <w:rPr>
          <w:rFonts w:ascii="Times New Roman" w:hAnsi="Times New Roman" w:cs="Times New Roman" w:hint="eastAsia"/>
          <w:sz w:val="20"/>
          <w:szCs w:val="20"/>
          <w:lang w:eastAsia="zh-CN"/>
        </w:rPr>
        <w:t xml:space="preserve">occur at our </w:t>
      </w:r>
      <w:sdt>
        <w:sdtPr>
          <w:rPr>
            <w:rFonts w:ascii="Times New Roman" w:hAnsi="Times New Roman" w:cs="Times New Roman" w:hint="eastAsia"/>
            <w:sz w:val="20"/>
            <w:szCs w:val="20"/>
            <w:lang w:eastAsia="zh-CN"/>
          </w:rPr>
          <w:alias w:val="AL-Period_Next.FY2 - 2022 Proxy SPSC_Master_Workbook"/>
          <w:tag w:val="238c9cf4-1bed-4330-8b05-1f867b4d1c19"/>
          <w:id w:val="995533761"/>
          <w:placeholder>
            <w:docPart w:val="DefaultPlaceholder_-1854013440"/>
          </w:placeholder>
        </w:sdtPr>
        <w:sdtEndPr/>
        <w:sdtContent>
          <w:r w:rsidR="00007254">
            <w:rPr>
              <w:rFonts w:ascii="Times New Roman" w:hAnsi="Times New Roman" w:cs="Times New Roman"/>
              <w:sz w:val="20"/>
              <w:szCs w:val="20"/>
              <w:lang w:eastAsia="zh-CN"/>
            </w:rPr>
            <w:t>2023</w:t>
          </w:r>
        </w:sdtContent>
      </w:sdt>
      <w:r w:rsidR="00071AF1" w:rsidRPr="00FF3FD6">
        <w:rPr>
          <w:rFonts w:ascii="Times New Roman" w:hAnsi="Times New Roman" w:cs="Times New Roman" w:hint="eastAsia"/>
          <w:sz w:val="20"/>
          <w:szCs w:val="20"/>
          <w:lang w:eastAsia="zh-CN"/>
        </w:rPr>
        <w:t xml:space="preserve"> </w:t>
      </w:r>
      <w:r w:rsidRPr="00FF3FD6">
        <w:rPr>
          <w:rFonts w:ascii="Times New Roman" w:hAnsi="Times New Roman" w:cs="Times New Roman" w:hint="eastAsia"/>
          <w:sz w:val="20"/>
          <w:szCs w:val="20"/>
          <w:lang w:eastAsia="zh-CN"/>
        </w:rPr>
        <w:t>Annual Meeting of Stockholders.</w:t>
      </w:r>
      <w:r w:rsidR="0018095B" w:rsidRPr="00FF3FD6">
        <w:rPr>
          <w:rFonts w:ascii="Times New Roman" w:hAnsi="Times New Roman" w:cs="Times New Roman"/>
          <w:sz w:val="20"/>
          <w:szCs w:val="20"/>
          <w:lang w:eastAsia="zh-CN"/>
        </w:rPr>
        <w:t xml:space="preserve"> </w:t>
      </w:r>
      <w:r w:rsidR="00FF3FD6" w:rsidRPr="00FF3FD6">
        <w:rPr>
          <w:rFonts w:ascii="Times New Roman" w:hAnsi="Times New Roman" w:cs="Times New Roman"/>
          <w:sz w:val="20"/>
          <w:szCs w:val="20"/>
          <w:lang w:eastAsia="zh-CN"/>
        </w:rPr>
        <w:t xml:space="preserve">The next </w:t>
      </w:r>
      <w:r w:rsidRPr="00FF3FD6">
        <w:rPr>
          <w:rFonts w:ascii="Times New Roman" w:hAnsi="Times New Roman" w:cs="Times New Roman"/>
          <w:sz w:val="20"/>
          <w:szCs w:val="20"/>
          <w:lang w:eastAsia="zh-CN"/>
        </w:rPr>
        <w:t xml:space="preserve">advisory vote regarding the frequency of future Say-on-Pay votes </w:t>
      </w:r>
      <w:r w:rsidR="00FF3FD6" w:rsidRPr="00FF3FD6">
        <w:rPr>
          <w:rFonts w:ascii="Times New Roman" w:hAnsi="Times New Roman" w:cs="Times New Roman"/>
          <w:sz w:val="20"/>
          <w:szCs w:val="20"/>
          <w:lang w:eastAsia="zh-CN"/>
        </w:rPr>
        <w:t>will occur at our 2025 Annual Meeting of Stockholders</w:t>
      </w:r>
      <w:r w:rsidRPr="00FF3FD6">
        <w:rPr>
          <w:rFonts w:ascii="Times New Roman" w:hAnsi="Times New Roman" w:cs="Times New Roman"/>
          <w:sz w:val="20"/>
          <w:szCs w:val="20"/>
          <w:lang w:eastAsia="zh-CN"/>
        </w:rPr>
        <w:t>.</w:t>
      </w:r>
    </w:p>
    <w:p w14:paraId="7EB5A94A" w14:textId="6D7D233B" w:rsidR="00115E00" w:rsidRPr="00AE290A" w:rsidRDefault="00BB444B" w:rsidP="00115E00">
      <w:pPr>
        <w:adjustRightInd w:val="0"/>
        <w:spacing w:before="270" w:after="0" w:line="240" w:lineRule="auto"/>
        <w:ind w:firstLine="490"/>
        <w:rPr>
          <w:rFonts w:ascii="Times New Roman" w:hAnsi="Times New Roman" w:cs="Times New Roman"/>
          <w:b/>
          <w:bCs/>
          <w:sz w:val="20"/>
          <w:szCs w:val="20"/>
        </w:rPr>
      </w:pPr>
      <w:r w:rsidRPr="00AE290A">
        <w:rPr>
          <w:rFonts w:ascii="Times New Roman" w:hAnsi="Times New Roman" w:cs="Times New Roman"/>
          <w:b/>
          <w:bCs/>
          <w:sz w:val="20"/>
          <w:szCs w:val="20"/>
        </w:rPr>
        <w:t xml:space="preserve">The board of directors, upon recommendation of the </w:t>
      </w:r>
      <w:r w:rsidR="00074E91">
        <w:rPr>
          <w:rFonts w:ascii="Times New Roman" w:hAnsi="Times New Roman" w:cs="Times New Roman"/>
          <w:b/>
          <w:bCs/>
          <w:sz w:val="20"/>
          <w:szCs w:val="20"/>
        </w:rPr>
        <w:t>C</w:t>
      </w:r>
      <w:r w:rsidRPr="00AE290A">
        <w:rPr>
          <w:rFonts w:ascii="Times New Roman" w:hAnsi="Times New Roman" w:cs="Times New Roman"/>
          <w:b/>
          <w:bCs/>
          <w:sz w:val="20"/>
          <w:szCs w:val="20"/>
        </w:rPr>
        <w:t>ompensation</w:t>
      </w:r>
      <w:r w:rsidR="00074E91">
        <w:rPr>
          <w:rFonts w:ascii="Times New Roman" w:hAnsi="Times New Roman" w:cs="Times New Roman"/>
          <w:b/>
          <w:bCs/>
          <w:sz w:val="20"/>
          <w:szCs w:val="20"/>
        </w:rPr>
        <w:t xml:space="preserve"> &amp; Talent C</w:t>
      </w:r>
      <w:r w:rsidRPr="00AE290A">
        <w:rPr>
          <w:rFonts w:ascii="Times New Roman" w:hAnsi="Times New Roman" w:cs="Times New Roman"/>
          <w:b/>
          <w:bCs/>
          <w:sz w:val="20"/>
          <w:szCs w:val="20"/>
        </w:rPr>
        <w:t>ommittee, unanimously recommends a vote “FOR” approval of the compensation of our named executive officers.</w:t>
      </w:r>
    </w:p>
    <w:p w14:paraId="1A2C7D96" w14:textId="77777777" w:rsidR="00115E00" w:rsidRPr="00AE290A" w:rsidRDefault="00115E00" w:rsidP="00115E00">
      <w:pPr>
        <w:autoSpaceDE w:val="0"/>
        <w:autoSpaceDN w:val="0"/>
        <w:adjustRightInd w:val="0"/>
        <w:spacing w:before="180" w:after="0" w:line="240" w:lineRule="auto"/>
        <w:ind w:firstLine="460"/>
        <w:rPr>
          <w:rFonts w:ascii="Times New Roman" w:hAnsi="Times New Roman" w:cs="Times New Roman"/>
          <w:b/>
          <w:bCs/>
          <w:sz w:val="20"/>
          <w:szCs w:val="20"/>
        </w:rPr>
      </w:pPr>
    </w:p>
    <w:p w14:paraId="1EBFB9D6" w14:textId="77777777" w:rsidR="00115E00" w:rsidRPr="004B4EE9" w:rsidRDefault="00BB444B" w:rsidP="00115E00">
      <w:pPr>
        <w:keepNext/>
        <w:pageBreakBefore/>
        <w:pBdr>
          <w:top w:val="single" w:sz="4" w:space="1" w:color="00AAE5"/>
        </w:pBdr>
        <w:spacing w:after="0" w:line="240" w:lineRule="auto"/>
        <w:jc w:val="center"/>
        <w:rPr>
          <w:rFonts w:ascii="Arial" w:eastAsia="Times New Roman" w:hAnsi="Arial" w:cs="Arial"/>
          <w:b/>
          <w:bCs/>
          <w:caps/>
          <w:color w:val="00AAE5"/>
          <w:sz w:val="40"/>
          <w:szCs w:val="40"/>
        </w:rPr>
      </w:pPr>
      <w:r w:rsidRPr="004B4EE9">
        <w:rPr>
          <w:rFonts w:ascii="Arial" w:eastAsia="Times New Roman" w:hAnsi="Arial" w:cs="Arial"/>
          <w:b/>
          <w:bCs/>
          <w:caps/>
          <w:color w:val="00AAE5"/>
          <w:sz w:val="40"/>
          <w:szCs w:val="40"/>
        </w:rPr>
        <w:lastRenderedPageBreak/>
        <w:t xml:space="preserve">Security </w:t>
      </w:r>
      <w:bookmarkStart w:id="46" w:name="SECURITY_OWNERSHIP"/>
      <w:bookmarkEnd w:id="46"/>
      <w:r w:rsidRPr="004B4EE9">
        <w:rPr>
          <w:rFonts w:ascii="Arial" w:eastAsia="Times New Roman" w:hAnsi="Arial" w:cs="Arial"/>
          <w:b/>
          <w:bCs/>
          <w:caps/>
          <w:color w:val="00AAE5"/>
          <w:sz w:val="40"/>
          <w:szCs w:val="40"/>
        </w:rPr>
        <w:t>ownership</w:t>
      </w:r>
    </w:p>
    <w:p w14:paraId="3C490AC8" w14:textId="67584083" w:rsidR="00115E00" w:rsidRDefault="00BB444B" w:rsidP="00115E00">
      <w:pPr>
        <w:keepNext/>
        <w:adjustRightInd w:val="0"/>
        <w:spacing w:before="180" w:after="0" w:line="240" w:lineRule="auto"/>
        <w:rPr>
          <w:rFonts w:ascii="Arial" w:hAnsi="Arial" w:cs="Arial"/>
          <w:b/>
          <w:bCs/>
        </w:rPr>
      </w:pPr>
      <w:r w:rsidRPr="00AE290A">
        <w:rPr>
          <w:rFonts w:ascii="Arial" w:hAnsi="Arial" w:cs="Arial"/>
          <w:b/>
          <w:bCs/>
        </w:rPr>
        <w:t>Beneficial Ownership of Directors, Nominees, Executive Officers and Beneficial Ow</w:t>
      </w:r>
      <w:bookmarkStart w:id="47" w:name="BENEFICIAL_OWNERSHIP_DIRECTORS_NOMINEES_"/>
      <w:bookmarkEnd w:id="47"/>
      <w:r w:rsidRPr="00AE290A">
        <w:rPr>
          <w:rFonts w:ascii="Arial" w:hAnsi="Arial" w:cs="Arial"/>
          <w:b/>
          <w:bCs/>
        </w:rPr>
        <w:t>ners of More than Five Percent of Our Common Stock</w:t>
      </w:r>
    </w:p>
    <w:p w14:paraId="592F6270" w14:textId="4271B692" w:rsidR="00115E00" w:rsidRDefault="00BB444B" w:rsidP="00115E00">
      <w:pPr>
        <w:keepNext/>
        <w:adjustRightInd w:val="0"/>
        <w:spacing w:before="180" w:after="0" w:line="240"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The following table shows how many shares of our common stock were beneficially owned as of </w:t>
      </w:r>
      <w:sdt>
        <w:sdtPr>
          <w:rPr>
            <w:rFonts w:ascii="Times New Roman" w:hAnsi="Times New Roman" w:cs="Times New Roman"/>
            <w:sz w:val="20"/>
            <w:szCs w:val="20"/>
          </w:rPr>
          <w:alias w:val="AL-Record.Date - 2022 Proxy SPSC_Master_Workbook"/>
          <w:tag w:val="d7f63a78-f782-46ab-97f3-b6f3f9ae6d14"/>
          <w:id w:val="-522171272"/>
          <w:placeholder>
            <w:docPart w:val="DefaultPlaceholder_-1854013440"/>
          </w:placeholder>
        </w:sdtPr>
        <w:sdtEndPr/>
        <w:sdtContent>
          <w:r w:rsidR="00E327DB">
            <w:rPr>
              <w:rFonts w:ascii="Times New Roman" w:hAnsi="Times New Roman" w:cs="Times New Roman"/>
              <w:sz w:val="20"/>
              <w:szCs w:val="20"/>
            </w:rPr>
            <w:t>March 21, 2022</w:t>
          </w:r>
        </w:sdtContent>
      </w:sdt>
      <w:r w:rsidRPr="00AE290A">
        <w:rPr>
          <w:rFonts w:ascii="Times New Roman" w:hAnsi="Times New Roman" w:cs="Times New Roman"/>
          <w:sz w:val="20"/>
          <w:szCs w:val="20"/>
        </w:rPr>
        <w:t xml:space="preserve"> by each of the persons known by us to be beneficial owners of more than 5% of our common stock, our directors, the director </w:t>
      </w:r>
      <w:proofErr w:type="gramStart"/>
      <w:r w:rsidRPr="00AE290A">
        <w:rPr>
          <w:rFonts w:ascii="Times New Roman" w:hAnsi="Times New Roman" w:cs="Times New Roman"/>
          <w:sz w:val="20"/>
          <w:szCs w:val="20"/>
        </w:rPr>
        <w:t>nominees</w:t>
      </w:r>
      <w:proofErr w:type="gramEnd"/>
      <w:r w:rsidRPr="00AE290A">
        <w:rPr>
          <w:rFonts w:ascii="Times New Roman" w:hAnsi="Times New Roman" w:cs="Times New Roman"/>
          <w:sz w:val="20"/>
          <w:szCs w:val="20"/>
        </w:rPr>
        <w:t xml:space="preserve"> and the executive officers named in the </w:t>
      </w:r>
      <w:sdt>
        <w:sdtPr>
          <w:rPr>
            <w:rFonts w:ascii="Times New Roman" w:hAnsi="Times New Roman" w:cs="Times New Roman"/>
            <w:sz w:val="20"/>
            <w:szCs w:val="20"/>
          </w:rPr>
          <w:alias w:val="AL-Period_01 - 2022 Proxy SPSC_Master_Workbook"/>
          <w:tag w:val="d29183f0-4fa9-4ec1-9d66-8f3d2449119b"/>
          <w:id w:val="-1593464153"/>
          <w:placeholder>
            <w:docPart w:val="DefaultPlaceholder_-1854013440"/>
          </w:placeholder>
        </w:sdtPr>
        <w:sdtEndPr/>
        <w:sdtContent>
          <w:r w:rsidR="00007254">
            <w:rPr>
              <w:rFonts w:ascii="Times New Roman" w:hAnsi="Times New Roman" w:cs="Times New Roman"/>
              <w:sz w:val="20"/>
              <w:szCs w:val="20"/>
            </w:rPr>
            <w:t>2021</w:t>
          </w:r>
        </w:sdtContent>
      </w:sdt>
      <w:r w:rsidRPr="00AE290A">
        <w:rPr>
          <w:rFonts w:ascii="Times New Roman" w:hAnsi="Times New Roman" w:cs="Times New Roman"/>
          <w:sz w:val="20"/>
          <w:szCs w:val="20"/>
        </w:rPr>
        <w:t xml:space="preserve"> Summary Compensation Table contained in this proxy statement, and by all of our directors and executive officers as a group. </w:t>
      </w:r>
    </w:p>
    <w:sdt>
      <w:sdtPr>
        <w:alias w:val="AL-Benefical.Owner - 2022 Proxy SPSC_Master_Workbook"/>
        <w:tag w:val="f7af937c-f75e-41cb-b871-1e192d3eb463"/>
        <w:id w:val="-543375834"/>
      </w:sdtPr>
      <w:sdtEndPr>
        <w:rPr>
          <w:strike/>
        </w:rPr>
      </w:sdtEndPr>
      <w:sdtContent>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2599"/>
            <w:gridCol w:w="261"/>
            <w:gridCol w:w="96"/>
            <w:gridCol w:w="969"/>
            <w:gridCol w:w="87"/>
            <w:gridCol w:w="349"/>
            <w:gridCol w:w="261"/>
            <w:gridCol w:w="87"/>
            <w:gridCol w:w="1308"/>
            <w:gridCol w:w="88"/>
            <w:gridCol w:w="288"/>
            <w:gridCol w:w="262"/>
            <w:gridCol w:w="88"/>
            <w:gridCol w:w="815"/>
            <w:gridCol w:w="88"/>
            <w:gridCol w:w="262"/>
            <w:gridCol w:w="88"/>
            <w:gridCol w:w="923"/>
            <w:gridCol w:w="88"/>
            <w:gridCol w:w="353"/>
          </w:tblGrid>
          <w:tr w:rsidR="00927765" w14:paraId="2265CE96" w14:textId="77777777">
            <w:trPr>
              <w:cantSplit/>
              <w:jc w:val="center"/>
            </w:trPr>
            <w:tc>
              <w:tcPr>
                <w:tcW w:w="1390" w:type="pct"/>
                <w:tcBorders>
                  <w:bottom w:val="single" w:sz="4" w:space="0" w:color="000000"/>
                </w:tcBorders>
                <w:shd w:val="clear" w:color="auto" w:fill="FFFFFF"/>
                <w:tcMar>
                  <w:top w:w="15" w:type="dxa"/>
                  <w:left w:w="0" w:type="dxa"/>
                  <w:bottom w:w="0" w:type="dxa"/>
                  <w:right w:w="15" w:type="dxa"/>
                </w:tcMar>
                <w:vAlign w:val="bottom"/>
              </w:tcPr>
              <w:p w14:paraId="6AFBD021" w14:textId="60EC21E4" w:rsidR="00927765" w:rsidRDefault="00927765" w:rsidP="00155DFE">
                <w:pPr>
                  <w:keepNext/>
                  <w:rPr>
                    <w:rFonts w:ascii="Times New Roman"/>
                    <w:b/>
                    <w:color w:val="000000"/>
                    <w:sz w:val="16"/>
                  </w:rPr>
                </w:pPr>
                <w:r>
                  <w:rPr>
                    <w:rFonts w:ascii="Times New Roman"/>
                    <w:b/>
                    <w:color w:val="000000"/>
                    <w:sz w:val="16"/>
                  </w:rPr>
                  <w:t>Name of Beneficial Owner(s)</w:t>
                </w:r>
              </w:p>
            </w:tc>
            <w:tc>
              <w:tcPr>
                <w:tcW w:w="143" w:type="pct"/>
                <w:shd w:val="clear" w:color="auto" w:fill="FFFFFF"/>
                <w:tcMar>
                  <w:top w:w="15" w:type="dxa"/>
                  <w:left w:w="0" w:type="dxa"/>
                  <w:bottom w:w="0" w:type="dxa"/>
                  <w:right w:w="15" w:type="dxa"/>
                </w:tcMar>
                <w:vAlign w:val="bottom"/>
              </w:tcPr>
              <w:p w14:paraId="596C7766" w14:textId="77777777" w:rsidR="00927765" w:rsidRDefault="00927765" w:rsidP="00155DFE">
                <w:pPr>
                  <w:jc w:val="center"/>
                  <w:rPr>
                    <w:rFonts w:ascii="Times New Roman"/>
                    <w:b/>
                    <w:color w:val="000000"/>
                    <w:sz w:val="16"/>
                  </w:rPr>
                </w:pPr>
                <w:r>
                  <w:rPr>
                    <w:rFonts w:ascii="Times New Roman"/>
                    <w:b/>
                    <w:color w:val="000000"/>
                    <w:sz w:val="16"/>
                  </w:rPr>
                  <w:t xml:space="preserve"> </w:t>
                </w:r>
              </w:p>
            </w:tc>
            <w:tc>
              <w:tcPr>
                <w:tcW w:w="559" w:type="pct"/>
                <w:gridSpan w:val="2"/>
                <w:tcBorders>
                  <w:bottom w:val="single" w:sz="4" w:space="0" w:color="000000"/>
                </w:tcBorders>
                <w:shd w:val="clear" w:color="auto" w:fill="FFFFFF"/>
                <w:tcMar>
                  <w:top w:w="15" w:type="dxa"/>
                  <w:left w:w="0" w:type="dxa"/>
                  <w:bottom w:w="0" w:type="dxa"/>
                  <w:right w:w="15" w:type="dxa"/>
                </w:tcMar>
                <w:vAlign w:val="bottom"/>
              </w:tcPr>
              <w:p w14:paraId="312D762C" w14:textId="77777777" w:rsidR="00927765" w:rsidRDefault="00927765" w:rsidP="00155DFE">
                <w:pPr>
                  <w:jc w:val="center"/>
                  <w:rPr>
                    <w:rFonts w:ascii="Calibri"/>
                    <w:color w:val="000000"/>
                  </w:rPr>
                </w:pPr>
                <w:r>
                  <w:rPr>
                    <w:rFonts w:ascii="Times New Roman"/>
                    <w:b/>
                    <w:color w:val="000000"/>
                    <w:sz w:val="16"/>
                  </w:rPr>
                  <w:t>Ownership</w:t>
                </w:r>
                <w:r>
                  <w:rPr>
                    <w:rFonts w:ascii="Times New Roman"/>
                    <w:b/>
                    <w:color w:val="000000"/>
                    <w:sz w:val="16"/>
                  </w:rPr>
                  <w:t> </w:t>
                </w:r>
                <w:r>
                  <w:rPr>
                    <w:rFonts w:ascii="Times New Roman"/>
                    <w:b/>
                    <w:color w:val="000000"/>
                    <w:sz w:val="16"/>
                  </w:rPr>
                  <w:t>of Common</w:t>
                </w:r>
                <w:r>
                  <w:rPr>
                    <w:rFonts w:ascii="Calibri"/>
                    <w:b/>
                    <w:color w:val="000000"/>
                    <w:sz w:val="16"/>
                  </w:rPr>
                  <w:t> </w:t>
                </w:r>
                <w:r>
                  <w:rPr>
                    <w:rFonts w:ascii="Times New Roman"/>
                    <w:b/>
                    <w:color w:val="000000"/>
                    <w:sz w:val="16"/>
                  </w:rPr>
                  <w:t>Stock</w:t>
                </w:r>
              </w:p>
            </w:tc>
            <w:tc>
              <w:tcPr>
                <w:tcW w:w="50" w:type="pct"/>
                <w:shd w:val="clear" w:color="auto" w:fill="FFFFFF"/>
                <w:noWrap/>
                <w:tcMar>
                  <w:top w:w="15" w:type="dxa"/>
                  <w:left w:w="0" w:type="dxa"/>
                  <w:bottom w:w="0" w:type="dxa"/>
                  <w:right w:w="15" w:type="dxa"/>
                </w:tcMar>
                <w:vAlign w:val="bottom"/>
              </w:tcPr>
              <w:p w14:paraId="381B41F6" w14:textId="77777777" w:rsidR="00927765" w:rsidRDefault="00927765" w:rsidP="00155DFE">
                <w:pPr>
                  <w:rPr>
                    <w:rFonts w:ascii="Calibri"/>
                    <w:color w:val="000000"/>
                  </w:rPr>
                </w:pPr>
                <w:r>
                  <w:rPr>
                    <w:rFonts w:ascii="Calibri"/>
                    <w:color w:val="000000"/>
                  </w:rPr>
                  <w:t xml:space="preserve"> </w:t>
                </w:r>
              </w:p>
            </w:tc>
            <w:tc>
              <w:tcPr>
                <w:tcW w:w="157" w:type="pct"/>
                <w:shd w:val="clear" w:color="auto" w:fill="FFFFFF"/>
                <w:tcMar>
                  <w:top w:w="15" w:type="dxa"/>
                  <w:left w:w="0" w:type="dxa"/>
                  <w:bottom w:w="0" w:type="dxa"/>
                  <w:right w:w="15" w:type="dxa"/>
                </w:tcMar>
                <w:vAlign w:val="bottom"/>
              </w:tcPr>
              <w:p w14:paraId="08BE5B41" w14:textId="77777777" w:rsidR="00927765" w:rsidRDefault="00927765" w:rsidP="00155DFE">
                <w:pPr>
                  <w:rPr>
                    <w:rFonts w:ascii="Times New Roman"/>
                    <w:b/>
                    <w:color w:val="000000"/>
                    <w:sz w:val="16"/>
                  </w:rPr>
                </w:pPr>
                <w:r>
                  <w:rPr>
                    <w:rFonts w:ascii="Times New Roman"/>
                    <w:b/>
                    <w:color w:val="000000"/>
                    <w:sz w:val="16"/>
                  </w:rPr>
                  <w:t xml:space="preserve"> </w:t>
                </w:r>
              </w:p>
            </w:tc>
            <w:tc>
              <w:tcPr>
                <w:tcW w:w="143" w:type="pct"/>
                <w:shd w:val="clear" w:color="auto" w:fill="FFFFFF"/>
                <w:tcMar>
                  <w:top w:w="15" w:type="dxa"/>
                  <w:left w:w="0" w:type="dxa"/>
                  <w:bottom w:w="0" w:type="dxa"/>
                  <w:right w:w="15" w:type="dxa"/>
                </w:tcMar>
                <w:vAlign w:val="bottom"/>
              </w:tcPr>
              <w:p w14:paraId="09BF7AC6" w14:textId="77777777" w:rsidR="00927765" w:rsidRDefault="00927765" w:rsidP="00155DFE">
                <w:pPr>
                  <w:rPr>
                    <w:rFonts w:ascii="Times New Roman"/>
                    <w:b/>
                    <w:color w:val="000000"/>
                    <w:sz w:val="16"/>
                  </w:rPr>
                </w:pPr>
                <w:r>
                  <w:rPr>
                    <w:rFonts w:ascii="Times New Roman"/>
                    <w:b/>
                    <w:color w:val="000000"/>
                    <w:sz w:val="16"/>
                  </w:rPr>
                  <w:t xml:space="preserve"> </w:t>
                </w:r>
              </w:p>
            </w:tc>
            <w:tc>
              <w:tcPr>
                <w:tcW w:w="751" w:type="pct"/>
                <w:gridSpan w:val="2"/>
                <w:tcBorders>
                  <w:bottom w:val="single" w:sz="4" w:space="0" w:color="000000"/>
                </w:tcBorders>
                <w:shd w:val="clear" w:color="auto" w:fill="FFFFFF"/>
                <w:tcMar>
                  <w:top w:w="15" w:type="dxa"/>
                  <w:left w:w="0" w:type="dxa"/>
                  <w:bottom w:w="0" w:type="dxa"/>
                  <w:right w:w="15" w:type="dxa"/>
                </w:tcMar>
                <w:vAlign w:val="bottom"/>
              </w:tcPr>
              <w:p w14:paraId="11D5AD36" w14:textId="77777777" w:rsidR="00927765" w:rsidRDefault="00927765" w:rsidP="00155DFE">
                <w:pPr>
                  <w:jc w:val="center"/>
                  <w:rPr>
                    <w:rFonts w:ascii="Times New Roman"/>
                    <w:b/>
                    <w:color w:val="000000"/>
                    <w:sz w:val="16"/>
                  </w:rPr>
                </w:pPr>
                <w:r>
                  <w:rPr>
                    <w:rFonts w:ascii="Times New Roman"/>
                    <w:b/>
                    <w:color w:val="000000"/>
                    <w:sz w:val="16"/>
                  </w:rPr>
                  <w:t>Number of Shares Deemed Beneficially Owned as a Result of Equity Awards Exercisable or Vesting Within 60 Days of the Record Date</w:t>
                </w:r>
              </w:p>
            </w:tc>
            <w:tc>
              <w:tcPr>
                <w:tcW w:w="50" w:type="pct"/>
                <w:shd w:val="clear" w:color="auto" w:fill="FFFFFF"/>
                <w:noWrap/>
                <w:tcMar>
                  <w:top w:w="15" w:type="dxa"/>
                  <w:left w:w="0" w:type="dxa"/>
                  <w:bottom w:w="0" w:type="dxa"/>
                  <w:right w:w="15" w:type="dxa"/>
                </w:tcMar>
                <w:vAlign w:val="bottom"/>
              </w:tcPr>
              <w:p w14:paraId="4D62BBB2" w14:textId="77777777" w:rsidR="00927765" w:rsidRDefault="00927765" w:rsidP="00155DFE">
                <w:pPr>
                  <w:rPr>
                    <w:rFonts w:ascii="Times New Roman"/>
                    <w:b/>
                    <w:color w:val="000000"/>
                    <w:sz w:val="16"/>
                  </w:rPr>
                </w:pPr>
                <w:r>
                  <w:rPr>
                    <w:rFonts w:ascii="Times New Roman"/>
                    <w:b/>
                    <w:color w:val="000000"/>
                    <w:sz w:val="16"/>
                  </w:rPr>
                  <w:t xml:space="preserve"> </w:t>
                </w:r>
              </w:p>
            </w:tc>
            <w:tc>
              <w:tcPr>
                <w:tcW w:w="157" w:type="pct"/>
                <w:shd w:val="clear" w:color="auto" w:fill="FFFFFF"/>
                <w:tcMar>
                  <w:top w:w="15" w:type="dxa"/>
                  <w:left w:w="0" w:type="dxa"/>
                  <w:bottom w:w="0" w:type="dxa"/>
                  <w:right w:w="15" w:type="dxa"/>
                </w:tcMar>
                <w:vAlign w:val="bottom"/>
              </w:tcPr>
              <w:p w14:paraId="5FC775A7" w14:textId="77777777" w:rsidR="00927765" w:rsidRDefault="00927765" w:rsidP="00155DFE">
                <w:pPr>
                  <w:rPr>
                    <w:rFonts w:ascii="Times New Roman"/>
                    <w:b/>
                    <w:color w:val="000000"/>
                    <w:sz w:val="16"/>
                  </w:rPr>
                </w:pPr>
                <w:r>
                  <w:rPr>
                    <w:rFonts w:ascii="Times New Roman"/>
                    <w:b/>
                    <w:color w:val="000000"/>
                    <w:sz w:val="16"/>
                  </w:rPr>
                  <w:t xml:space="preserve"> </w:t>
                </w:r>
              </w:p>
            </w:tc>
            <w:tc>
              <w:tcPr>
                <w:tcW w:w="143" w:type="pct"/>
                <w:shd w:val="clear" w:color="auto" w:fill="FFFFFF"/>
                <w:tcMar>
                  <w:top w:w="15" w:type="dxa"/>
                  <w:left w:w="0" w:type="dxa"/>
                  <w:bottom w:w="0" w:type="dxa"/>
                  <w:right w:w="15" w:type="dxa"/>
                </w:tcMar>
                <w:vAlign w:val="bottom"/>
              </w:tcPr>
              <w:p w14:paraId="01F96748" w14:textId="77777777" w:rsidR="00927765" w:rsidRDefault="00927765" w:rsidP="00155DFE">
                <w:pPr>
                  <w:jc w:val="center"/>
                  <w:rPr>
                    <w:rFonts w:ascii="Times New Roman"/>
                    <w:b/>
                    <w:color w:val="000000"/>
                    <w:sz w:val="16"/>
                  </w:rPr>
                </w:pPr>
                <w:r>
                  <w:rPr>
                    <w:rFonts w:ascii="Times New Roman"/>
                    <w:b/>
                    <w:color w:val="000000"/>
                    <w:sz w:val="16"/>
                  </w:rPr>
                  <w:t xml:space="preserve"> </w:t>
                </w:r>
              </w:p>
            </w:tc>
            <w:tc>
              <w:tcPr>
                <w:tcW w:w="470" w:type="pct"/>
                <w:gridSpan w:val="2"/>
                <w:tcBorders>
                  <w:bottom w:val="single" w:sz="4" w:space="0" w:color="000000"/>
                </w:tcBorders>
                <w:shd w:val="clear" w:color="auto" w:fill="FFFFFF"/>
                <w:tcMar>
                  <w:top w:w="15" w:type="dxa"/>
                  <w:left w:w="0" w:type="dxa"/>
                  <w:bottom w:w="0" w:type="dxa"/>
                  <w:right w:w="15" w:type="dxa"/>
                </w:tcMar>
                <w:vAlign w:val="bottom"/>
              </w:tcPr>
              <w:p w14:paraId="57FBDFF0" w14:textId="77777777" w:rsidR="00927765" w:rsidRDefault="00927765" w:rsidP="00155DFE">
                <w:pPr>
                  <w:jc w:val="center"/>
                  <w:rPr>
                    <w:rFonts w:ascii="Times New Roman"/>
                    <w:b/>
                    <w:color w:val="000000"/>
                    <w:sz w:val="16"/>
                  </w:rPr>
                </w:pPr>
                <w:r>
                  <w:rPr>
                    <w:rFonts w:ascii="Times New Roman"/>
                    <w:b/>
                    <w:color w:val="000000"/>
                    <w:sz w:val="16"/>
                  </w:rPr>
                  <w:t>Total Beneficial Ownership</w:t>
                </w:r>
              </w:p>
            </w:tc>
            <w:tc>
              <w:tcPr>
                <w:tcW w:w="50" w:type="pct"/>
                <w:shd w:val="clear" w:color="auto" w:fill="FFFFFF"/>
                <w:noWrap/>
                <w:tcMar>
                  <w:top w:w="15" w:type="dxa"/>
                  <w:left w:w="0" w:type="dxa"/>
                  <w:bottom w:w="0" w:type="dxa"/>
                  <w:right w:w="15" w:type="dxa"/>
                </w:tcMar>
                <w:vAlign w:val="bottom"/>
              </w:tcPr>
              <w:p w14:paraId="74CAEF86" w14:textId="77777777" w:rsidR="00927765" w:rsidRDefault="00927765" w:rsidP="00155DFE">
                <w:pPr>
                  <w:rPr>
                    <w:rFonts w:ascii="Times New Roman"/>
                    <w:b/>
                    <w:color w:val="000000"/>
                    <w:sz w:val="16"/>
                  </w:rPr>
                </w:pPr>
                <w:r>
                  <w:rPr>
                    <w:rFonts w:ascii="Times New Roman"/>
                    <w:b/>
                    <w:color w:val="000000"/>
                    <w:sz w:val="16"/>
                  </w:rPr>
                  <w:t xml:space="preserve"> </w:t>
                </w:r>
              </w:p>
            </w:tc>
            <w:tc>
              <w:tcPr>
                <w:tcW w:w="143" w:type="pct"/>
                <w:shd w:val="clear" w:color="auto" w:fill="FFFFFF"/>
                <w:tcMar>
                  <w:top w:w="15" w:type="dxa"/>
                  <w:left w:w="0" w:type="dxa"/>
                  <w:bottom w:w="0" w:type="dxa"/>
                  <w:right w:w="15" w:type="dxa"/>
                </w:tcMar>
                <w:vAlign w:val="bottom"/>
              </w:tcPr>
              <w:p w14:paraId="2853E9C2" w14:textId="77777777" w:rsidR="00927765" w:rsidRDefault="00927765" w:rsidP="00155DFE">
                <w:pPr>
                  <w:jc w:val="center"/>
                  <w:rPr>
                    <w:rFonts w:ascii="Times New Roman"/>
                    <w:b/>
                    <w:color w:val="000000"/>
                    <w:sz w:val="16"/>
                  </w:rPr>
                </w:pPr>
                <w:r>
                  <w:rPr>
                    <w:rFonts w:ascii="Times New Roman"/>
                    <w:b/>
                    <w:color w:val="000000"/>
                    <w:sz w:val="16"/>
                  </w:rPr>
                  <w:t xml:space="preserve"> </w:t>
                </w:r>
              </w:p>
            </w:tc>
            <w:tc>
              <w:tcPr>
                <w:tcW w:w="787" w:type="pct"/>
                <w:gridSpan w:val="4"/>
                <w:tcBorders>
                  <w:bottom w:val="single" w:sz="4" w:space="0" w:color="000000"/>
                </w:tcBorders>
                <w:shd w:val="clear" w:color="auto" w:fill="FFFFFF"/>
                <w:tcMar>
                  <w:top w:w="15" w:type="dxa"/>
                  <w:left w:w="0" w:type="dxa"/>
                  <w:bottom w:w="0" w:type="dxa"/>
                  <w:right w:w="15" w:type="dxa"/>
                </w:tcMar>
                <w:vAlign w:val="bottom"/>
              </w:tcPr>
              <w:p w14:paraId="363B778B" w14:textId="77777777" w:rsidR="00927765" w:rsidRDefault="00927765" w:rsidP="00155DFE">
                <w:pPr>
                  <w:jc w:val="center"/>
                  <w:rPr>
                    <w:rFonts w:ascii="Calibri"/>
                    <w:color w:val="000000"/>
                  </w:rPr>
                </w:pPr>
                <w:r>
                  <w:rPr>
                    <w:rFonts w:ascii="Times New Roman"/>
                    <w:b/>
                    <w:color w:val="000000"/>
                    <w:sz w:val="16"/>
                  </w:rPr>
                  <w:t>Percentage</w:t>
                </w:r>
                <w:r>
                  <w:rPr>
                    <w:rFonts w:ascii="Calibri"/>
                    <w:b/>
                    <w:color w:val="000000"/>
                    <w:sz w:val="16"/>
                  </w:rPr>
                  <w:t> </w:t>
                </w:r>
                <w:r>
                  <w:rPr>
                    <w:rFonts w:ascii="Times New Roman"/>
                    <w:b/>
                    <w:color w:val="000000"/>
                    <w:sz w:val="16"/>
                  </w:rPr>
                  <w:t>of Outstanding</w:t>
                </w:r>
                <w:r>
                  <w:rPr>
                    <w:rFonts w:ascii="Times New Roman"/>
                    <w:b/>
                    <w:color w:val="000000"/>
                    <w:sz w:val="16"/>
                  </w:rPr>
                  <w:t> </w:t>
                </w:r>
                <w:r>
                  <w:rPr>
                    <w:rFonts w:ascii="Times New Roman"/>
                    <w:b/>
                    <w:color w:val="000000"/>
                    <w:sz w:val="16"/>
                  </w:rPr>
                  <w:t>Shares</w:t>
                </w:r>
              </w:p>
            </w:tc>
          </w:tr>
          <w:tr w:rsidR="00927765" w14:paraId="0C22F78C" w14:textId="77777777">
            <w:trPr>
              <w:cantSplit/>
              <w:jc w:val="center"/>
            </w:trPr>
            <w:tc>
              <w:tcPr>
                <w:tcW w:w="1390" w:type="pct"/>
                <w:tcBorders>
                  <w:top w:val="single" w:sz="4" w:space="0" w:color="000000"/>
                </w:tcBorders>
                <w:shd w:val="clear" w:color="auto" w:fill="FFFFFF"/>
                <w:tcMar>
                  <w:top w:w="15" w:type="dxa"/>
                  <w:left w:w="0" w:type="dxa"/>
                  <w:bottom w:w="0" w:type="dxa"/>
                  <w:right w:w="15" w:type="dxa"/>
                </w:tcMar>
              </w:tcPr>
              <w:p w14:paraId="1AAFF2BC" w14:textId="77777777" w:rsidR="00927765" w:rsidRDefault="00927765" w:rsidP="00155DFE">
                <w:pPr>
                  <w:keepNext/>
                  <w:rPr>
                    <w:rFonts w:ascii="Times New Roman"/>
                    <w:b/>
                    <w:i/>
                    <w:color w:val="000000"/>
                    <w:sz w:val="20"/>
                  </w:rPr>
                </w:pPr>
                <w:r>
                  <w:rPr>
                    <w:rFonts w:ascii="Times New Roman"/>
                    <w:b/>
                    <w:i/>
                    <w:color w:val="000000"/>
                    <w:sz w:val="20"/>
                  </w:rPr>
                  <w:t>Executive Officers and Directors:</w:t>
                </w:r>
              </w:p>
            </w:tc>
            <w:tc>
              <w:tcPr>
                <w:tcW w:w="143" w:type="pct"/>
                <w:shd w:val="clear" w:color="auto" w:fill="FFFFFF"/>
                <w:tcMar>
                  <w:top w:w="15" w:type="dxa"/>
                  <w:left w:w="0" w:type="dxa"/>
                  <w:bottom w:w="0" w:type="dxa"/>
                  <w:right w:w="15" w:type="dxa"/>
                </w:tcMar>
              </w:tcPr>
              <w:p w14:paraId="6AFFE62B"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FFFFFF"/>
                <w:noWrap/>
                <w:tcMar>
                  <w:top w:w="15" w:type="dxa"/>
                  <w:left w:w="0" w:type="dxa"/>
                  <w:bottom w:w="0" w:type="dxa"/>
                  <w:right w:w="15" w:type="dxa"/>
                </w:tcMar>
              </w:tcPr>
              <w:p w14:paraId="762DF196"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tcBorders>
                  <w:top w:val="single" w:sz="4" w:space="0" w:color="000000"/>
                </w:tcBorders>
                <w:shd w:val="clear" w:color="auto" w:fill="FFFFFF"/>
                <w:noWrap/>
                <w:tcMar>
                  <w:top w:w="15" w:type="dxa"/>
                  <w:left w:w="0" w:type="dxa"/>
                  <w:bottom w:w="0" w:type="dxa"/>
                  <w:right w:w="15" w:type="dxa"/>
                </w:tcMar>
              </w:tcPr>
              <w:p w14:paraId="5B99EBF8"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AFE7943"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4F7ED5F5"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4FE2F0F1"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FFFFFF"/>
                <w:noWrap/>
                <w:tcMar>
                  <w:top w:w="15" w:type="dxa"/>
                  <w:left w:w="0" w:type="dxa"/>
                  <w:bottom w:w="0" w:type="dxa"/>
                  <w:right w:w="15" w:type="dxa"/>
                </w:tcMar>
              </w:tcPr>
              <w:p w14:paraId="50423EB1"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tcBorders>
                  <w:top w:val="single" w:sz="4" w:space="0" w:color="000000"/>
                </w:tcBorders>
                <w:shd w:val="clear" w:color="auto" w:fill="FFFFFF"/>
                <w:noWrap/>
                <w:tcMar>
                  <w:top w:w="15" w:type="dxa"/>
                  <w:left w:w="0" w:type="dxa"/>
                  <w:bottom w:w="0" w:type="dxa"/>
                  <w:right w:w="15" w:type="dxa"/>
                </w:tcMar>
              </w:tcPr>
              <w:p w14:paraId="186BF0C8"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0000F264"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3F5F8F9D"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50155719"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FFFFFF"/>
                <w:noWrap/>
                <w:tcMar>
                  <w:top w:w="15" w:type="dxa"/>
                  <w:left w:w="0" w:type="dxa"/>
                  <w:bottom w:w="0" w:type="dxa"/>
                  <w:right w:w="15" w:type="dxa"/>
                </w:tcMar>
              </w:tcPr>
              <w:p w14:paraId="5DBB3245"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tcBorders>
                  <w:top w:val="single" w:sz="4" w:space="0" w:color="000000"/>
                </w:tcBorders>
                <w:shd w:val="clear" w:color="auto" w:fill="FFFFFF"/>
                <w:noWrap/>
                <w:tcMar>
                  <w:top w:w="15" w:type="dxa"/>
                  <w:left w:w="0" w:type="dxa"/>
                  <w:bottom w:w="0" w:type="dxa"/>
                  <w:right w:w="15" w:type="dxa"/>
                </w:tcMar>
              </w:tcPr>
              <w:p w14:paraId="71847940"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022C7395"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7E5ABAD2"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tcBorders>
                  <w:top w:val="single" w:sz="4" w:space="0" w:color="000000"/>
                </w:tcBorders>
                <w:shd w:val="clear" w:color="auto" w:fill="FFFFFF"/>
                <w:noWrap/>
                <w:tcMar>
                  <w:top w:w="15" w:type="dxa"/>
                  <w:left w:w="0" w:type="dxa"/>
                  <w:bottom w:w="0" w:type="dxa"/>
                  <w:right w:w="15" w:type="dxa"/>
                </w:tcMar>
              </w:tcPr>
              <w:p w14:paraId="79BE041F" w14:textId="77777777" w:rsidR="00927765" w:rsidRDefault="00927765" w:rsidP="00155DFE">
                <w:pPr>
                  <w:rPr>
                    <w:rFonts w:ascii="Times New Roman"/>
                    <w:color w:val="000000"/>
                    <w:sz w:val="20"/>
                  </w:rPr>
                </w:pPr>
                <w:r>
                  <w:rPr>
                    <w:rFonts w:ascii="Times New Roman"/>
                    <w:color w:val="000000"/>
                    <w:sz w:val="20"/>
                  </w:rPr>
                  <w:t xml:space="preserve"> </w:t>
                </w:r>
              </w:p>
            </w:tc>
            <w:tc>
              <w:tcPr>
                <w:tcW w:w="495" w:type="pct"/>
                <w:tcBorders>
                  <w:top w:val="single" w:sz="4" w:space="0" w:color="000000"/>
                </w:tcBorders>
                <w:shd w:val="clear" w:color="auto" w:fill="FFFFFF"/>
                <w:noWrap/>
                <w:tcMar>
                  <w:top w:w="15" w:type="dxa"/>
                  <w:left w:w="0" w:type="dxa"/>
                  <w:bottom w:w="0" w:type="dxa"/>
                  <w:right w:w="15" w:type="dxa"/>
                </w:tcMar>
              </w:tcPr>
              <w:p w14:paraId="09B11785"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9DFFF56"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tcBorders>
                  <w:top w:val="single" w:sz="4" w:space="0" w:color="000000"/>
                </w:tcBorders>
                <w:shd w:val="clear" w:color="auto" w:fill="FFFFFF"/>
                <w:tcMar>
                  <w:top w:w="15" w:type="dxa"/>
                  <w:left w:w="0" w:type="dxa"/>
                  <w:bottom w:w="0" w:type="dxa"/>
                  <w:right w:w="15" w:type="dxa"/>
                </w:tcMar>
              </w:tcPr>
              <w:p w14:paraId="51538505"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2B924E9C" w14:textId="77777777">
            <w:trPr>
              <w:cantSplit/>
              <w:jc w:val="center"/>
            </w:trPr>
            <w:tc>
              <w:tcPr>
                <w:tcW w:w="1390" w:type="pct"/>
                <w:shd w:val="clear" w:color="auto" w:fill="CFF0FC"/>
                <w:tcMar>
                  <w:top w:w="15" w:type="dxa"/>
                  <w:left w:w="0" w:type="dxa"/>
                  <w:bottom w:w="0" w:type="dxa"/>
                  <w:right w:w="15" w:type="dxa"/>
                </w:tcMar>
              </w:tcPr>
              <w:p w14:paraId="347F6A76" w14:textId="77777777" w:rsidR="00927765" w:rsidRDefault="00927765" w:rsidP="00155DFE">
                <w:pPr>
                  <w:keepNext/>
                  <w:rPr>
                    <w:rFonts w:ascii="Times New Roman"/>
                    <w:color w:val="000000"/>
                    <w:sz w:val="20"/>
                  </w:rPr>
                </w:pPr>
                <w:r>
                  <w:rPr>
                    <w:rFonts w:ascii="Times New Roman"/>
                    <w:color w:val="000000"/>
                    <w:sz w:val="20"/>
                  </w:rPr>
                  <w:t>Archie Black</w:t>
                </w:r>
              </w:p>
            </w:tc>
            <w:tc>
              <w:tcPr>
                <w:tcW w:w="143" w:type="pct"/>
                <w:shd w:val="clear" w:color="auto" w:fill="CFF0FC"/>
                <w:tcMar>
                  <w:top w:w="15" w:type="dxa"/>
                  <w:left w:w="0" w:type="dxa"/>
                  <w:bottom w:w="0" w:type="dxa"/>
                  <w:right w:w="15" w:type="dxa"/>
                </w:tcMar>
              </w:tcPr>
              <w:p w14:paraId="1723F7FA"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59ECF3C2"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CFF0FC"/>
                <w:noWrap/>
                <w:tcMar>
                  <w:top w:w="15" w:type="dxa"/>
                  <w:left w:w="0" w:type="dxa"/>
                  <w:bottom w:w="0" w:type="dxa"/>
                  <w:right w:w="15" w:type="dxa"/>
                </w:tcMar>
              </w:tcPr>
              <w:p w14:paraId="72502D52" w14:textId="77777777" w:rsidR="00927765" w:rsidRDefault="00927765" w:rsidP="00155DFE">
                <w:pPr>
                  <w:jc w:val="right"/>
                  <w:rPr>
                    <w:rFonts w:ascii="Times New Roman"/>
                    <w:color w:val="000000"/>
                    <w:sz w:val="20"/>
                  </w:rPr>
                </w:pPr>
                <w:r>
                  <w:rPr>
                    <w:rFonts w:ascii="Times New Roman"/>
                    <w:color w:val="000000"/>
                    <w:sz w:val="20"/>
                  </w:rPr>
                  <w:t>3,618</w:t>
                </w:r>
              </w:p>
            </w:tc>
            <w:tc>
              <w:tcPr>
                <w:tcW w:w="50" w:type="pct"/>
                <w:shd w:val="clear" w:color="auto" w:fill="CFF0FC"/>
                <w:noWrap/>
                <w:tcMar>
                  <w:top w:w="15" w:type="dxa"/>
                  <w:left w:w="0" w:type="dxa"/>
                  <w:bottom w:w="0" w:type="dxa"/>
                  <w:right w:w="15" w:type="dxa"/>
                </w:tcMar>
              </w:tcPr>
              <w:p w14:paraId="08E78673"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351D8D5F" w14:textId="77777777" w:rsidR="00927765" w:rsidRDefault="00927765" w:rsidP="00155DFE">
                <w:pPr>
                  <w:rPr>
                    <w:rFonts w:ascii="Times New Roman"/>
                    <w:color w:val="000000"/>
                    <w:sz w:val="20"/>
                  </w:rPr>
                </w:pPr>
                <w:r>
                  <w:rPr>
                    <w:rFonts w:ascii="Times New Roman"/>
                    <w:color w:val="000000"/>
                    <w:sz w:val="20"/>
                  </w:rPr>
                  <w:t>(1)</w:t>
                </w:r>
              </w:p>
            </w:tc>
            <w:tc>
              <w:tcPr>
                <w:tcW w:w="143" w:type="pct"/>
                <w:shd w:val="clear" w:color="auto" w:fill="CFF0FC"/>
                <w:tcMar>
                  <w:top w:w="15" w:type="dxa"/>
                  <w:left w:w="0" w:type="dxa"/>
                  <w:bottom w:w="0" w:type="dxa"/>
                  <w:right w:w="15" w:type="dxa"/>
                </w:tcMar>
              </w:tcPr>
              <w:p w14:paraId="49C533B4"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D5D5117"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CFF0FC"/>
                <w:noWrap/>
                <w:tcMar>
                  <w:top w:w="15" w:type="dxa"/>
                  <w:left w:w="0" w:type="dxa"/>
                  <w:bottom w:w="0" w:type="dxa"/>
                  <w:right w:w="15" w:type="dxa"/>
                </w:tcMar>
              </w:tcPr>
              <w:p w14:paraId="6FFCAAE1" w14:textId="77777777" w:rsidR="00927765" w:rsidRDefault="00927765" w:rsidP="00155DFE">
                <w:pPr>
                  <w:jc w:val="right"/>
                  <w:rPr>
                    <w:rFonts w:ascii="Times New Roman"/>
                    <w:color w:val="000000"/>
                    <w:sz w:val="20"/>
                  </w:rPr>
                </w:pPr>
                <w:r>
                  <w:rPr>
                    <w:rFonts w:ascii="Times New Roman"/>
                    <w:color w:val="000000"/>
                    <w:sz w:val="20"/>
                  </w:rPr>
                  <w:t>97,096</w:t>
                </w:r>
              </w:p>
            </w:tc>
            <w:tc>
              <w:tcPr>
                <w:tcW w:w="50" w:type="pct"/>
                <w:shd w:val="clear" w:color="auto" w:fill="CFF0FC"/>
                <w:noWrap/>
                <w:tcMar>
                  <w:top w:w="15" w:type="dxa"/>
                  <w:left w:w="0" w:type="dxa"/>
                  <w:bottom w:w="0" w:type="dxa"/>
                  <w:right w:w="15" w:type="dxa"/>
                </w:tcMar>
              </w:tcPr>
              <w:p w14:paraId="4B347D89"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37C0DE17" w14:textId="77777777" w:rsidR="00927765" w:rsidRDefault="00927765" w:rsidP="00155DFE">
                <w:pPr>
                  <w:rPr>
                    <w:rFonts w:ascii="Times New Roman"/>
                    <w:color w:val="000000"/>
                    <w:sz w:val="20"/>
                  </w:rPr>
                </w:pPr>
                <w:r>
                  <w:rPr>
                    <w:rFonts w:ascii="Times New Roman"/>
                    <w:color w:val="000000"/>
                    <w:sz w:val="20"/>
                  </w:rPr>
                  <w:t>(2)</w:t>
                </w:r>
              </w:p>
            </w:tc>
            <w:tc>
              <w:tcPr>
                <w:tcW w:w="143" w:type="pct"/>
                <w:shd w:val="clear" w:color="auto" w:fill="CFF0FC"/>
                <w:tcMar>
                  <w:top w:w="15" w:type="dxa"/>
                  <w:left w:w="0" w:type="dxa"/>
                  <w:bottom w:w="0" w:type="dxa"/>
                  <w:right w:w="15" w:type="dxa"/>
                </w:tcMar>
              </w:tcPr>
              <w:p w14:paraId="7D14F2B7"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7B058EF"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CFF0FC"/>
                <w:noWrap/>
                <w:tcMar>
                  <w:top w:w="15" w:type="dxa"/>
                  <w:left w:w="0" w:type="dxa"/>
                  <w:bottom w:w="0" w:type="dxa"/>
                  <w:right w:w="15" w:type="dxa"/>
                </w:tcMar>
              </w:tcPr>
              <w:p w14:paraId="33508571" w14:textId="77777777" w:rsidR="00927765" w:rsidRDefault="00927765" w:rsidP="00155DFE">
                <w:pPr>
                  <w:jc w:val="right"/>
                  <w:rPr>
                    <w:rFonts w:ascii="Times New Roman"/>
                    <w:color w:val="000000"/>
                    <w:sz w:val="20"/>
                  </w:rPr>
                </w:pPr>
                <w:r>
                  <w:rPr>
                    <w:rFonts w:ascii="Times New Roman"/>
                    <w:color w:val="000000"/>
                    <w:sz w:val="20"/>
                  </w:rPr>
                  <w:t>100,714</w:t>
                </w:r>
              </w:p>
            </w:tc>
            <w:tc>
              <w:tcPr>
                <w:tcW w:w="50" w:type="pct"/>
                <w:shd w:val="clear" w:color="auto" w:fill="CFF0FC"/>
                <w:noWrap/>
                <w:tcMar>
                  <w:top w:w="15" w:type="dxa"/>
                  <w:left w:w="0" w:type="dxa"/>
                  <w:bottom w:w="0" w:type="dxa"/>
                  <w:right w:w="15" w:type="dxa"/>
                </w:tcMar>
              </w:tcPr>
              <w:p w14:paraId="331C17DE"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57CC74FE"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45" w:type="pct"/>
                <w:gridSpan w:val="2"/>
                <w:shd w:val="clear" w:color="auto" w:fill="CFF0FC"/>
                <w:tcMar>
                  <w:top w:w="15" w:type="dxa"/>
                  <w:left w:w="0" w:type="dxa"/>
                  <w:bottom w:w="0" w:type="dxa"/>
                  <w:right w:w="15" w:type="dxa"/>
                </w:tcMar>
              </w:tcPr>
              <w:p w14:paraId="59B109D7"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CFF0FC"/>
                <w:noWrap/>
                <w:tcMar>
                  <w:top w:w="15" w:type="dxa"/>
                  <w:left w:w="0" w:type="dxa"/>
                  <w:bottom w:w="0" w:type="dxa"/>
                  <w:right w:w="15" w:type="dxa"/>
                </w:tcMar>
              </w:tcPr>
              <w:p w14:paraId="77D36793"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CFF0FC"/>
                <w:tcMar>
                  <w:top w:w="15" w:type="dxa"/>
                  <w:left w:w="0" w:type="dxa"/>
                  <w:bottom w:w="0" w:type="dxa"/>
                  <w:right w:w="15" w:type="dxa"/>
                </w:tcMar>
              </w:tcPr>
              <w:p w14:paraId="043976E1"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76FD244A" w14:textId="77777777">
            <w:trPr>
              <w:cantSplit/>
              <w:jc w:val="center"/>
            </w:trPr>
            <w:tc>
              <w:tcPr>
                <w:tcW w:w="1390" w:type="pct"/>
                <w:shd w:val="clear" w:color="auto" w:fill="FFFFFF"/>
                <w:tcMar>
                  <w:top w:w="15" w:type="dxa"/>
                  <w:left w:w="0" w:type="dxa"/>
                  <w:bottom w:w="0" w:type="dxa"/>
                  <w:right w:w="15" w:type="dxa"/>
                </w:tcMar>
              </w:tcPr>
              <w:p w14:paraId="26DE8B58" w14:textId="77777777" w:rsidR="00927765" w:rsidRDefault="00927765" w:rsidP="00155DFE">
                <w:pPr>
                  <w:keepNext/>
                  <w:rPr>
                    <w:rFonts w:ascii="Times New Roman"/>
                    <w:color w:val="000000"/>
                    <w:sz w:val="20"/>
                  </w:rPr>
                </w:pPr>
                <w:r>
                  <w:rPr>
                    <w:rFonts w:ascii="Times New Roman"/>
                    <w:color w:val="000000"/>
                    <w:sz w:val="20"/>
                  </w:rPr>
                  <w:t>James Frome</w:t>
                </w:r>
              </w:p>
            </w:tc>
            <w:tc>
              <w:tcPr>
                <w:tcW w:w="143" w:type="pct"/>
                <w:shd w:val="clear" w:color="auto" w:fill="FFFFFF"/>
                <w:tcMar>
                  <w:top w:w="15" w:type="dxa"/>
                  <w:left w:w="0" w:type="dxa"/>
                  <w:bottom w:w="0" w:type="dxa"/>
                  <w:right w:w="15" w:type="dxa"/>
                </w:tcMar>
              </w:tcPr>
              <w:p w14:paraId="42946C2F"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53073046"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FFFFFF"/>
                <w:noWrap/>
                <w:tcMar>
                  <w:top w:w="15" w:type="dxa"/>
                  <w:left w:w="0" w:type="dxa"/>
                  <w:bottom w:w="0" w:type="dxa"/>
                  <w:right w:w="15" w:type="dxa"/>
                </w:tcMar>
              </w:tcPr>
              <w:p w14:paraId="55D3C82B" w14:textId="77777777" w:rsidR="00927765" w:rsidRDefault="00927765" w:rsidP="00155DFE">
                <w:pPr>
                  <w:jc w:val="right"/>
                  <w:rPr>
                    <w:rFonts w:ascii="Times New Roman"/>
                    <w:color w:val="000000"/>
                    <w:sz w:val="20"/>
                  </w:rPr>
                </w:pPr>
                <w:r>
                  <w:rPr>
                    <w:rFonts w:ascii="Times New Roman"/>
                    <w:color w:val="000000"/>
                    <w:sz w:val="20"/>
                  </w:rPr>
                  <w:t>4,056</w:t>
                </w:r>
              </w:p>
            </w:tc>
            <w:tc>
              <w:tcPr>
                <w:tcW w:w="50" w:type="pct"/>
                <w:shd w:val="clear" w:color="auto" w:fill="FFFFFF"/>
                <w:noWrap/>
                <w:tcMar>
                  <w:top w:w="15" w:type="dxa"/>
                  <w:left w:w="0" w:type="dxa"/>
                  <w:bottom w:w="0" w:type="dxa"/>
                  <w:right w:w="15" w:type="dxa"/>
                </w:tcMar>
              </w:tcPr>
              <w:p w14:paraId="38B2F230"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4401E9BD" w14:textId="77777777" w:rsidR="00927765" w:rsidRDefault="00927765" w:rsidP="00155DFE">
                <w:pPr>
                  <w:rPr>
                    <w:rFonts w:ascii="Times New Roman"/>
                    <w:color w:val="000000"/>
                    <w:sz w:val="20"/>
                  </w:rPr>
                </w:pPr>
                <w:r>
                  <w:rPr>
                    <w:rFonts w:ascii="Times New Roman"/>
                    <w:color w:val="000000"/>
                    <w:sz w:val="20"/>
                  </w:rPr>
                  <w:t>(3)</w:t>
                </w:r>
              </w:p>
            </w:tc>
            <w:tc>
              <w:tcPr>
                <w:tcW w:w="143" w:type="pct"/>
                <w:shd w:val="clear" w:color="auto" w:fill="FFFFFF"/>
                <w:tcMar>
                  <w:top w:w="15" w:type="dxa"/>
                  <w:left w:w="0" w:type="dxa"/>
                  <w:bottom w:w="0" w:type="dxa"/>
                  <w:right w:w="15" w:type="dxa"/>
                </w:tcMar>
              </w:tcPr>
              <w:p w14:paraId="1870CA62"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A10D975"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FFFFFF"/>
                <w:noWrap/>
                <w:tcMar>
                  <w:top w:w="15" w:type="dxa"/>
                  <w:left w:w="0" w:type="dxa"/>
                  <w:bottom w:w="0" w:type="dxa"/>
                  <w:right w:w="15" w:type="dxa"/>
                </w:tcMar>
              </w:tcPr>
              <w:p w14:paraId="33733EC3" w14:textId="77777777" w:rsidR="00927765" w:rsidRDefault="00927765" w:rsidP="00155DFE">
                <w:pPr>
                  <w:jc w:val="right"/>
                  <w:rPr>
                    <w:rFonts w:ascii="Times New Roman"/>
                    <w:color w:val="000000"/>
                    <w:sz w:val="20"/>
                  </w:rPr>
                </w:pPr>
                <w:r>
                  <w:rPr>
                    <w:rFonts w:ascii="Times New Roman"/>
                    <w:color w:val="000000"/>
                    <w:sz w:val="20"/>
                  </w:rPr>
                  <w:t>18,149</w:t>
                </w:r>
              </w:p>
            </w:tc>
            <w:tc>
              <w:tcPr>
                <w:tcW w:w="50" w:type="pct"/>
                <w:shd w:val="clear" w:color="auto" w:fill="FFFFFF"/>
                <w:noWrap/>
                <w:tcMar>
                  <w:top w:w="15" w:type="dxa"/>
                  <w:left w:w="0" w:type="dxa"/>
                  <w:bottom w:w="0" w:type="dxa"/>
                  <w:right w:w="15" w:type="dxa"/>
                </w:tcMar>
              </w:tcPr>
              <w:p w14:paraId="673B8FD6"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7309EC24" w14:textId="77777777" w:rsidR="00927765" w:rsidRDefault="00927765" w:rsidP="00155DFE">
                <w:pPr>
                  <w:rPr>
                    <w:rFonts w:ascii="Times New Roman"/>
                    <w:color w:val="000000"/>
                    <w:sz w:val="20"/>
                  </w:rPr>
                </w:pPr>
                <w:r>
                  <w:rPr>
                    <w:rFonts w:ascii="Times New Roman"/>
                    <w:color w:val="000000"/>
                    <w:sz w:val="20"/>
                  </w:rPr>
                  <w:t>(2)</w:t>
                </w:r>
              </w:p>
            </w:tc>
            <w:tc>
              <w:tcPr>
                <w:tcW w:w="143" w:type="pct"/>
                <w:shd w:val="clear" w:color="auto" w:fill="FFFFFF"/>
                <w:tcMar>
                  <w:top w:w="15" w:type="dxa"/>
                  <w:left w:w="0" w:type="dxa"/>
                  <w:bottom w:w="0" w:type="dxa"/>
                  <w:right w:w="15" w:type="dxa"/>
                </w:tcMar>
              </w:tcPr>
              <w:p w14:paraId="5EB51464"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3DC2F25"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FFFFFF"/>
                <w:noWrap/>
                <w:tcMar>
                  <w:top w:w="15" w:type="dxa"/>
                  <w:left w:w="0" w:type="dxa"/>
                  <w:bottom w:w="0" w:type="dxa"/>
                  <w:right w:w="15" w:type="dxa"/>
                </w:tcMar>
              </w:tcPr>
              <w:p w14:paraId="11099116" w14:textId="77777777" w:rsidR="00927765" w:rsidRDefault="00927765" w:rsidP="00155DFE">
                <w:pPr>
                  <w:jc w:val="right"/>
                  <w:rPr>
                    <w:rFonts w:ascii="Times New Roman"/>
                    <w:color w:val="000000"/>
                    <w:sz w:val="20"/>
                  </w:rPr>
                </w:pPr>
                <w:r>
                  <w:rPr>
                    <w:rFonts w:ascii="Times New Roman"/>
                    <w:color w:val="000000"/>
                    <w:sz w:val="20"/>
                  </w:rPr>
                  <w:t>22,205</w:t>
                </w:r>
              </w:p>
            </w:tc>
            <w:tc>
              <w:tcPr>
                <w:tcW w:w="50" w:type="pct"/>
                <w:shd w:val="clear" w:color="auto" w:fill="FFFFFF"/>
                <w:noWrap/>
                <w:tcMar>
                  <w:top w:w="15" w:type="dxa"/>
                  <w:left w:w="0" w:type="dxa"/>
                  <w:bottom w:w="0" w:type="dxa"/>
                  <w:right w:w="15" w:type="dxa"/>
                </w:tcMar>
              </w:tcPr>
              <w:p w14:paraId="370FA906"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6ED40F36"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45" w:type="pct"/>
                <w:gridSpan w:val="2"/>
                <w:shd w:val="clear" w:color="auto" w:fill="FFFFFF"/>
                <w:tcMar>
                  <w:top w:w="15" w:type="dxa"/>
                  <w:left w:w="0" w:type="dxa"/>
                  <w:bottom w:w="0" w:type="dxa"/>
                  <w:right w:w="15" w:type="dxa"/>
                </w:tcMar>
              </w:tcPr>
              <w:p w14:paraId="5858881F"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FFFFFF"/>
                <w:noWrap/>
                <w:tcMar>
                  <w:top w:w="15" w:type="dxa"/>
                  <w:left w:w="0" w:type="dxa"/>
                  <w:bottom w:w="0" w:type="dxa"/>
                  <w:right w:w="15" w:type="dxa"/>
                </w:tcMar>
              </w:tcPr>
              <w:p w14:paraId="576AF0B1"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FFFFFF"/>
                <w:tcMar>
                  <w:top w:w="15" w:type="dxa"/>
                  <w:left w:w="0" w:type="dxa"/>
                  <w:bottom w:w="0" w:type="dxa"/>
                  <w:right w:w="15" w:type="dxa"/>
                </w:tcMar>
              </w:tcPr>
              <w:p w14:paraId="3CA09190"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3AC917B0" w14:textId="77777777">
            <w:trPr>
              <w:cantSplit/>
              <w:jc w:val="center"/>
            </w:trPr>
            <w:tc>
              <w:tcPr>
                <w:tcW w:w="1390" w:type="pct"/>
                <w:shd w:val="clear" w:color="auto" w:fill="CFF0FC"/>
                <w:tcMar>
                  <w:top w:w="15" w:type="dxa"/>
                  <w:left w:w="0" w:type="dxa"/>
                  <w:bottom w:w="0" w:type="dxa"/>
                  <w:right w:w="15" w:type="dxa"/>
                </w:tcMar>
              </w:tcPr>
              <w:p w14:paraId="6866290F" w14:textId="77777777" w:rsidR="00927765" w:rsidRDefault="00927765" w:rsidP="00155DFE">
                <w:pPr>
                  <w:keepNext/>
                  <w:rPr>
                    <w:rFonts w:ascii="Times New Roman"/>
                    <w:color w:val="000000"/>
                    <w:sz w:val="20"/>
                  </w:rPr>
                </w:pPr>
                <w:r>
                  <w:rPr>
                    <w:rFonts w:ascii="Times New Roman"/>
                    <w:color w:val="000000"/>
                    <w:sz w:val="20"/>
                  </w:rPr>
                  <w:t>Kimberly Nelson</w:t>
                </w:r>
              </w:p>
            </w:tc>
            <w:tc>
              <w:tcPr>
                <w:tcW w:w="143" w:type="pct"/>
                <w:shd w:val="clear" w:color="auto" w:fill="CFF0FC"/>
                <w:tcMar>
                  <w:top w:w="15" w:type="dxa"/>
                  <w:left w:w="0" w:type="dxa"/>
                  <w:bottom w:w="0" w:type="dxa"/>
                  <w:right w:w="15" w:type="dxa"/>
                </w:tcMar>
              </w:tcPr>
              <w:p w14:paraId="32422028"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DD8741A"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CFF0FC"/>
                <w:noWrap/>
                <w:tcMar>
                  <w:top w:w="15" w:type="dxa"/>
                  <w:left w:w="0" w:type="dxa"/>
                  <w:bottom w:w="0" w:type="dxa"/>
                  <w:right w:w="15" w:type="dxa"/>
                </w:tcMar>
              </w:tcPr>
              <w:p w14:paraId="63EACD8E" w14:textId="77777777" w:rsidR="00927765" w:rsidRDefault="00927765" w:rsidP="00155DFE">
                <w:pPr>
                  <w:jc w:val="right"/>
                  <w:rPr>
                    <w:rFonts w:ascii="Times New Roman"/>
                    <w:color w:val="000000"/>
                    <w:sz w:val="20"/>
                  </w:rPr>
                </w:pPr>
                <w:r>
                  <w:rPr>
                    <w:rFonts w:ascii="Times New Roman"/>
                    <w:color w:val="000000"/>
                    <w:sz w:val="20"/>
                  </w:rPr>
                  <w:t>98,128</w:t>
                </w:r>
              </w:p>
            </w:tc>
            <w:tc>
              <w:tcPr>
                <w:tcW w:w="50" w:type="pct"/>
                <w:shd w:val="clear" w:color="auto" w:fill="CFF0FC"/>
                <w:noWrap/>
                <w:tcMar>
                  <w:top w:w="15" w:type="dxa"/>
                  <w:left w:w="0" w:type="dxa"/>
                  <w:bottom w:w="0" w:type="dxa"/>
                  <w:right w:w="15" w:type="dxa"/>
                </w:tcMar>
              </w:tcPr>
              <w:p w14:paraId="41DC9EB2"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47C0F1E6" w14:textId="77777777" w:rsidR="00927765" w:rsidRDefault="00927765" w:rsidP="00155DFE">
                <w:pPr>
                  <w:rPr>
                    <w:rFonts w:ascii="Times New Roman"/>
                    <w:color w:val="000000"/>
                    <w:sz w:val="20"/>
                  </w:rPr>
                </w:pPr>
                <w:r>
                  <w:rPr>
                    <w:rFonts w:ascii="Times New Roman"/>
                    <w:color w:val="000000"/>
                    <w:sz w:val="20"/>
                  </w:rPr>
                  <w:t>(4)</w:t>
                </w:r>
              </w:p>
            </w:tc>
            <w:tc>
              <w:tcPr>
                <w:tcW w:w="143" w:type="pct"/>
                <w:shd w:val="clear" w:color="auto" w:fill="CFF0FC"/>
                <w:tcMar>
                  <w:top w:w="15" w:type="dxa"/>
                  <w:left w:w="0" w:type="dxa"/>
                  <w:bottom w:w="0" w:type="dxa"/>
                  <w:right w:w="15" w:type="dxa"/>
                </w:tcMar>
              </w:tcPr>
              <w:p w14:paraId="500CD939"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17F6434A"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CFF0FC"/>
                <w:noWrap/>
                <w:tcMar>
                  <w:top w:w="15" w:type="dxa"/>
                  <w:left w:w="0" w:type="dxa"/>
                  <w:bottom w:w="0" w:type="dxa"/>
                  <w:right w:w="15" w:type="dxa"/>
                </w:tcMar>
              </w:tcPr>
              <w:p w14:paraId="5D8030B8" w14:textId="77777777" w:rsidR="00927765" w:rsidRDefault="00927765" w:rsidP="00155DFE">
                <w:pPr>
                  <w:jc w:val="right"/>
                  <w:rPr>
                    <w:rFonts w:ascii="Times New Roman"/>
                    <w:color w:val="000000"/>
                    <w:sz w:val="20"/>
                  </w:rPr>
                </w:pPr>
                <w:r>
                  <w:rPr>
                    <w:rFonts w:ascii="Times New Roman"/>
                    <w:color w:val="000000"/>
                    <w:sz w:val="20"/>
                  </w:rPr>
                  <w:t>81,769</w:t>
                </w:r>
              </w:p>
            </w:tc>
            <w:tc>
              <w:tcPr>
                <w:tcW w:w="50" w:type="pct"/>
                <w:shd w:val="clear" w:color="auto" w:fill="CFF0FC"/>
                <w:noWrap/>
                <w:tcMar>
                  <w:top w:w="15" w:type="dxa"/>
                  <w:left w:w="0" w:type="dxa"/>
                  <w:bottom w:w="0" w:type="dxa"/>
                  <w:right w:w="15" w:type="dxa"/>
                </w:tcMar>
              </w:tcPr>
              <w:p w14:paraId="19D9DD96"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561675B1" w14:textId="77777777" w:rsidR="00927765" w:rsidRDefault="00927765" w:rsidP="00155DFE">
                <w:pPr>
                  <w:rPr>
                    <w:rFonts w:ascii="Times New Roman"/>
                    <w:color w:val="000000"/>
                    <w:sz w:val="20"/>
                  </w:rPr>
                </w:pPr>
                <w:r>
                  <w:rPr>
                    <w:rFonts w:ascii="Times New Roman"/>
                    <w:color w:val="000000"/>
                    <w:sz w:val="20"/>
                  </w:rPr>
                  <w:t>(2)</w:t>
                </w:r>
              </w:p>
            </w:tc>
            <w:tc>
              <w:tcPr>
                <w:tcW w:w="143" w:type="pct"/>
                <w:shd w:val="clear" w:color="auto" w:fill="CFF0FC"/>
                <w:tcMar>
                  <w:top w:w="15" w:type="dxa"/>
                  <w:left w:w="0" w:type="dxa"/>
                  <w:bottom w:w="0" w:type="dxa"/>
                  <w:right w:w="15" w:type="dxa"/>
                </w:tcMar>
              </w:tcPr>
              <w:p w14:paraId="36ADFBF7"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4BA80573"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CFF0FC"/>
                <w:noWrap/>
                <w:tcMar>
                  <w:top w:w="15" w:type="dxa"/>
                  <w:left w:w="0" w:type="dxa"/>
                  <w:bottom w:w="0" w:type="dxa"/>
                  <w:right w:w="15" w:type="dxa"/>
                </w:tcMar>
              </w:tcPr>
              <w:p w14:paraId="07E5FB00" w14:textId="77777777" w:rsidR="00927765" w:rsidRDefault="00927765" w:rsidP="00155DFE">
                <w:pPr>
                  <w:jc w:val="right"/>
                  <w:rPr>
                    <w:rFonts w:ascii="Times New Roman"/>
                    <w:color w:val="000000"/>
                    <w:sz w:val="20"/>
                  </w:rPr>
                </w:pPr>
                <w:r>
                  <w:rPr>
                    <w:rFonts w:ascii="Times New Roman"/>
                    <w:color w:val="000000"/>
                    <w:sz w:val="20"/>
                  </w:rPr>
                  <w:t>179,897</w:t>
                </w:r>
              </w:p>
            </w:tc>
            <w:tc>
              <w:tcPr>
                <w:tcW w:w="50" w:type="pct"/>
                <w:shd w:val="clear" w:color="auto" w:fill="CFF0FC"/>
                <w:noWrap/>
                <w:tcMar>
                  <w:top w:w="15" w:type="dxa"/>
                  <w:left w:w="0" w:type="dxa"/>
                  <w:bottom w:w="0" w:type="dxa"/>
                  <w:right w:w="15" w:type="dxa"/>
                </w:tcMar>
              </w:tcPr>
              <w:p w14:paraId="1CDAE9E5"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154BC731"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45" w:type="pct"/>
                <w:gridSpan w:val="2"/>
                <w:shd w:val="clear" w:color="auto" w:fill="CFF0FC"/>
                <w:tcMar>
                  <w:top w:w="15" w:type="dxa"/>
                  <w:left w:w="0" w:type="dxa"/>
                  <w:bottom w:w="0" w:type="dxa"/>
                  <w:right w:w="15" w:type="dxa"/>
                </w:tcMar>
              </w:tcPr>
              <w:p w14:paraId="172563D7"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CFF0FC"/>
                <w:noWrap/>
                <w:tcMar>
                  <w:top w:w="15" w:type="dxa"/>
                  <w:left w:w="0" w:type="dxa"/>
                  <w:bottom w:w="0" w:type="dxa"/>
                  <w:right w:w="15" w:type="dxa"/>
                </w:tcMar>
              </w:tcPr>
              <w:p w14:paraId="1073FC0F"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CFF0FC"/>
                <w:tcMar>
                  <w:top w:w="15" w:type="dxa"/>
                  <w:left w:w="0" w:type="dxa"/>
                  <w:bottom w:w="0" w:type="dxa"/>
                  <w:right w:w="15" w:type="dxa"/>
                </w:tcMar>
              </w:tcPr>
              <w:p w14:paraId="4C9993D4"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4CA9E072" w14:textId="77777777">
            <w:trPr>
              <w:cantSplit/>
              <w:jc w:val="center"/>
            </w:trPr>
            <w:tc>
              <w:tcPr>
                <w:tcW w:w="1390" w:type="pct"/>
                <w:shd w:val="clear" w:color="auto" w:fill="FFFFFF"/>
                <w:tcMar>
                  <w:top w:w="15" w:type="dxa"/>
                  <w:left w:w="0" w:type="dxa"/>
                  <w:bottom w:w="0" w:type="dxa"/>
                  <w:right w:w="15" w:type="dxa"/>
                </w:tcMar>
              </w:tcPr>
              <w:p w14:paraId="4F9E9573" w14:textId="77777777" w:rsidR="00927765" w:rsidRDefault="00927765" w:rsidP="00155DFE">
                <w:pPr>
                  <w:keepNext/>
                  <w:rPr>
                    <w:rFonts w:ascii="Times New Roman"/>
                    <w:color w:val="000000"/>
                    <w:sz w:val="20"/>
                  </w:rPr>
                </w:pPr>
                <w:r>
                  <w:rPr>
                    <w:rFonts w:ascii="Times New Roman"/>
                    <w:color w:val="000000"/>
                    <w:sz w:val="20"/>
                  </w:rPr>
                  <w:t>James Ramsey</w:t>
                </w:r>
              </w:p>
            </w:tc>
            <w:tc>
              <w:tcPr>
                <w:tcW w:w="143" w:type="pct"/>
                <w:shd w:val="clear" w:color="auto" w:fill="FFFFFF"/>
                <w:tcMar>
                  <w:top w:w="15" w:type="dxa"/>
                  <w:left w:w="0" w:type="dxa"/>
                  <w:bottom w:w="0" w:type="dxa"/>
                  <w:right w:w="15" w:type="dxa"/>
                </w:tcMar>
              </w:tcPr>
              <w:p w14:paraId="11D846CE"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1210123"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FFFFFF"/>
                <w:noWrap/>
                <w:tcMar>
                  <w:top w:w="15" w:type="dxa"/>
                  <w:left w:w="0" w:type="dxa"/>
                  <w:bottom w:w="0" w:type="dxa"/>
                  <w:right w:w="15" w:type="dxa"/>
                </w:tcMar>
              </w:tcPr>
              <w:p w14:paraId="5A356D4F"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FFFFFF"/>
                <w:noWrap/>
                <w:tcMar>
                  <w:top w:w="15" w:type="dxa"/>
                  <w:left w:w="0" w:type="dxa"/>
                  <w:bottom w:w="0" w:type="dxa"/>
                  <w:right w:w="15" w:type="dxa"/>
                </w:tcMar>
              </w:tcPr>
              <w:p w14:paraId="4EAF687C"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3A482F65"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7E4F0111"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7E8DF0A"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FFFFFF"/>
                <w:noWrap/>
                <w:tcMar>
                  <w:top w:w="15" w:type="dxa"/>
                  <w:left w:w="0" w:type="dxa"/>
                  <w:bottom w:w="0" w:type="dxa"/>
                  <w:right w:w="15" w:type="dxa"/>
                </w:tcMar>
              </w:tcPr>
              <w:p w14:paraId="7BC151D4" w14:textId="77777777" w:rsidR="00927765" w:rsidRDefault="00927765" w:rsidP="00155DFE">
                <w:pPr>
                  <w:jc w:val="right"/>
                  <w:rPr>
                    <w:rFonts w:ascii="Times New Roman"/>
                    <w:color w:val="000000"/>
                    <w:sz w:val="20"/>
                  </w:rPr>
                </w:pPr>
                <w:r>
                  <w:rPr>
                    <w:rFonts w:ascii="Times New Roman"/>
                    <w:color w:val="000000"/>
                    <w:sz w:val="20"/>
                  </w:rPr>
                  <w:t>32,542</w:t>
                </w:r>
              </w:p>
            </w:tc>
            <w:tc>
              <w:tcPr>
                <w:tcW w:w="50" w:type="pct"/>
                <w:shd w:val="clear" w:color="auto" w:fill="FFFFFF"/>
                <w:noWrap/>
                <w:tcMar>
                  <w:top w:w="15" w:type="dxa"/>
                  <w:left w:w="0" w:type="dxa"/>
                  <w:bottom w:w="0" w:type="dxa"/>
                  <w:right w:w="15" w:type="dxa"/>
                </w:tcMar>
              </w:tcPr>
              <w:p w14:paraId="426D31FE"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7223C067"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6099152B"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BCE063C"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FFFFFF"/>
                <w:noWrap/>
                <w:tcMar>
                  <w:top w:w="15" w:type="dxa"/>
                  <w:left w:w="0" w:type="dxa"/>
                  <w:bottom w:w="0" w:type="dxa"/>
                  <w:right w:w="15" w:type="dxa"/>
                </w:tcMar>
              </w:tcPr>
              <w:p w14:paraId="59D2100D" w14:textId="77777777" w:rsidR="00927765" w:rsidRDefault="00927765" w:rsidP="00155DFE">
                <w:pPr>
                  <w:jc w:val="right"/>
                  <w:rPr>
                    <w:rFonts w:ascii="Times New Roman"/>
                    <w:color w:val="000000"/>
                    <w:sz w:val="20"/>
                  </w:rPr>
                </w:pPr>
                <w:r>
                  <w:rPr>
                    <w:rFonts w:ascii="Times New Roman"/>
                    <w:color w:val="000000"/>
                    <w:sz w:val="20"/>
                  </w:rPr>
                  <w:t>32,542</w:t>
                </w:r>
              </w:p>
            </w:tc>
            <w:tc>
              <w:tcPr>
                <w:tcW w:w="50" w:type="pct"/>
                <w:shd w:val="clear" w:color="auto" w:fill="FFFFFF"/>
                <w:noWrap/>
                <w:tcMar>
                  <w:top w:w="15" w:type="dxa"/>
                  <w:left w:w="0" w:type="dxa"/>
                  <w:bottom w:w="0" w:type="dxa"/>
                  <w:right w:w="15" w:type="dxa"/>
                </w:tcMar>
              </w:tcPr>
              <w:p w14:paraId="6ABE9E0F"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2DC28F66"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45" w:type="pct"/>
                <w:gridSpan w:val="2"/>
                <w:shd w:val="clear" w:color="auto" w:fill="FFFFFF"/>
                <w:tcMar>
                  <w:top w:w="15" w:type="dxa"/>
                  <w:left w:w="0" w:type="dxa"/>
                  <w:bottom w:w="0" w:type="dxa"/>
                  <w:right w:w="15" w:type="dxa"/>
                </w:tcMar>
              </w:tcPr>
              <w:p w14:paraId="1C040FC1"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FFFFFF"/>
                <w:noWrap/>
                <w:tcMar>
                  <w:top w:w="15" w:type="dxa"/>
                  <w:left w:w="0" w:type="dxa"/>
                  <w:bottom w:w="0" w:type="dxa"/>
                  <w:right w:w="15" w:type="dxa"/>
                </w:tcMar>
              </w:tcPr>
              <w:p w14:paraId="62DD0E77"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FFFFFF"/>
                <w:tcMar>
                  <w:top w:w="15" w:type="dxa"/>
                  <w:left w:w="0" w:type="dxa"/>
                  <w:bottom w:w="0" w:type="dxa"/>
                  <w:right w:w="15" w:type="dxa"/>
                </w:tcMar>
              </w:tcPr>
              <w:p w14:paraId="5580E3A4"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7582E4D9" w14:textId="77777777">
            <w:trPr>
              <w:cantSplit/>
              <w:jc w:val="center"/>
            </w:trPr>
            <w:tc>
              <w:tcPr>
                <w:tcW w:w="1390" w:type="pct"/>
                <w:shd w:val="clear" w:color="auto" w:fill="CFF0FC"/>
                <w:tcMar>
                  <w:top w:w="15" w:type="dxa"/>
                  <w:left w:w="0" w:type="dxa"/>
                  <w:bottom w:w="0" w:type="dxa"/>
                  <w:right w:w="15" w:type="dxa"/>
                </w:tcMar>
              </w:tcPr>
              <w:p w14:paraId="2C145566" w14:textId="77777777" w:rsidR="00927765" w:rsidRDefault="00927765" w:rsidP="00155DFE">
                <w:pPr>
                  <w:keepNext/>
                  <w:rPr>
                    <w:rFonts w:ascii="Times New Roman"/>
                    <w:color w:val="000000"/>
                    <w:sz w:val="20"/>
                  </w:rPr>
                </w:pPr>
                <w:r>
                  <w:rPr>
                    <w:rFonts w:ascii="Times New Roman"/>
                    <w:color w:val="000000"/>
                    <w:sz w:val="20"/>
                  </w:rPr>
                  <w:t>Marty Reaume</w:t>
                </w:r>
              </w:p>
            </w:tc>
            <w:tc>
              <w:tcPr>
                <w:tcW w:w="143" w:type="pct"/>
                <w:shd w:val="clear" w:color="auto" w:fill="CFF0FC"/>
                <w:tcMar>
                  <w:top w:w="15" w:type="dxa"/>
                  <w:left w:w="0" w:type="dxa"/>
                  <w:bottom w:w="0" w:type="dxa"/>
                  <w:right w:w="15" w:type="dxa"/>
                </w:tcMar>
              </w:tcPr>
              <w:p w14:paraId="231CF7AF"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956AEF2"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CFF0FC"/>
                <w:noWrap/>
                <w:tcMar>
                  <w:top w:w="15" w:type="dxa"/>
                  <w:left w:w="0" w:type="dxa"/>
                  <w:bottom w:w="0" w:type="dxa"/>
                  <w:right w:w="15" w:type="dxa"/>
                </w:tcMar>
              </w:tcPr>
              <w:p w14:paraId="7D82407E"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CFF0FC"/>
                <w:noWrap/>
                <w:tcMar>
                  <w:top w:w="15" w:type="dxa"/>
                  <w:left w:w="0" w:type="dxa"/>
                  <w:bottom w:w="0" w:type="dxa"/>
                  <w:right w:w="15" w:type="dxa"/>
                </w:tcMar>
              </w:tcPr>
              <w:p w14:paraId="08F12607"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264C7E96"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5FA10221"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3EDB8A53"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CFF0FC"/>
                <w:noWrap/>
                <w:tcMar>
                  <w:top w:w="15" w:type="dxa"/>
                  <w:left w:w="0" w:type="dxa"/>
                  <w:bottom w:w="0" w:type="dxa"/>
                  <w:right w:w="15" w:type="dxa"/>
                </w:tcMar>
              </w:tcPr>
              <w:p w14:paraId="07565FEF" w14:textId="77777777" w:rsidR="00927765" w:rsidRDefault="00927765" w:rsidP="00155DFE">
                <w:pPr>
                  <w:jc w:val="right"/>
                  <w:rPr>
                    <w:rFonts w:ascii="Times New Roman"/>
                    <w:color w:val="000000"/>
                    <w:sz w:val="20"/>
                  </w:rPr>
                </w:pPr>
                <w:r>
                  <w:rPr>
                    <w:rFonts w:ascii="Times New Roman"/>
                    <w:color w:val="000000"/>
                    <w:sz w:val="20"/>
                  </w:rPr>
                  <w:t>29,520</w:t>
                </w:r>
              </w:p>
            </w:tc>
            <w:tc>
              <w:tcPr>
                <w:tcW w:w="50" w:type="pct"/>
                <w:shd w:val="clear" w:color="auto" w:fill="CFF0FC"/>
                <w:noWrap/>
                <w:tcMar>
                  <w:top w:w="15" w:type="dxa"/>
                  <w:left w:w="0" w:type="dxa"/>
                  <w:bottom w:w="0" w:type="dxa"/>
                  <w:right w:w="15" w:type="dxa"/>
                </w:tcMar>
              </w:tcPr>
              <w:p w14:paraId="17AAF5C5"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14A344E9"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569756EA"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06EE38A9"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CFF0FC"/>
                <w:noWrap/>
                <w:tcMar>
                  <w:top w:w="15" w:type="dxa"/>
                  <w:left w:w="0" w:type="dxa"/>
                  <w:bottom w:w="0" w:type="dxa"/>
                  <w:right w:w="15" w:type="dxa"/>
                </w:tcMar>
              </w:tcPr>
              <w:p w14:paraId="7C006336" w14:textId="77777777" w:rsidR="00927765" w:rsidRDefault="00927765" w:rsidP="00155DFE">
                <w:pPr>
                  <w:jc w:val="right"/>
                  <w:rPr>
                    <w:rFonts w:ascii="Times New Roman"/>
                    <w:color w:val="000000"/>
                    <w:sz w:val="20"/>
                  </w:rPr>
                </w:pPr>
                <w:r>
                  <w:rPr>
                    <w:rFonts w:ascii="Times New Roman"/>
                    <w:color w:val="000000"/>
                    <w:sz w:val="20"/>
                  </w:rPr>
                  <w:t>29,520</w:t>
                </w:r>
              </w:p>
            </w:tc>
            <w:tc>
              <w:tcPr>
                <w:tcW w:w="50" w:type="pct"/>
                <w:shd w:val="clear" w:color="auto" w:fill="CFF0FC"/>
                <w:noWrap/>
                <w:tcMar>
                  <w:top w:w="15" w:type="dxa"/>
                  <w:left w:w="0" w:type="dxa"/>
                  <w:bottom w:w="0" w:type="dxa"/>
                  <w:right w:w="15" w:type="dxa"/>
                </w:tcMar>
              </w:tcPr>
              <w:p w14:paraId="35EB1B2F"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177EAAA0"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45" w:type="pct"/>
                <w:gridSpan w:val="2"/>
                <w:shd w:val="clear" w:color="auto" w:fill="CFF0FC"/>
                <w:tcMar>
                  <w:top w:w="15" w:type="dxa"/>
                  <w:left w:w="0" w:type="dxa"/>
                  <w:bottom w:w="0" w:type="dxa"/>
                  <w:right w:w="15" w:type="dxa"/>
                </w:tcMar>
              </w:tcPr>
              <w:p w14:paraId="716479B7"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CFF0FC"/>
                <w:noWrap/>
                <w:tcMar>
                  <w:top w:w="15" w:type="dxa"/>
                  <w:left w:w="0" w:type="dxa"/>
                  <w:bottom w:w="0" w:type="dxa"/>
                  <w:right w:w="15" w:type="dxa"/>
                </w:tcMar>
              </w:tcPr>
              <w:p w14:paraId="369E4729"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CFF0FC"/>
                <w:tcMar>
                  <w:top w:w="15" w:type="dxa"/>
                  <w:left w:w="0" w:type="dxa"/>
                  <w:bottom w:w="0" w:type="dxa"/>
                  <w:right w:w="15" w:type="dxa"/>
                </w:tcMar>
              </w:tcPr>
              <w:p w14:paraId="711CB61A"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2AE6B56B" w14:textId="77777777">
            <w:trPr>
              <w:cantSplit/>
              <w:jc w:val="center"/>
            </w:trPr>
            <w:tc>
              <w:tcPr>
                <w:tcW w:w="1390" w:type="pct"/>
                <w:shd w:val="clear" w:color="auto" w:fill="FFFFFF"/>
                <w:tcMar>
                  <w:top w:w="15" w:type="dxa"/>
                  <w:left w:w="0" w:type="dxa"/>
                  <w:bottom w:w="0" w:type="dxa"/>
                  <w:right w:w="15" w:type="dxa"/>
                </w:tcMar>
              </w:tcPr>
              <w:p w14:paraId="39925E21" w14:textId="77777777" w:rsidR="00927765" w:rsidRDefault="00927765" w:rsidP="00155DFE">
                <w:pPr>
                  <w:keepNext/>
                  <w:rPr>
                    <w:rFonts w:ascii="Times New Roman"/>
                    <w:color w:val="000000"/>
                    <w:sz w:val="20"/>
                  </w:rPr>
                </w:pPr>
                <w:r>
                  <w:rPr>
                    <w:rFonts w:ascii="Times New Roman"/>
                    <w:color w:val="000000"/>
                    <w:sz w:val="20"/>
                  </w:rPr>
                  <w:t xml:space="preserve">Tami </w:t>
                </w:r>
                <w:proofErr w:type="spellStart"/>
                <w:r>
                  <w:rPr>
                    <w:rFonts w:ascii="Times New Roman"/>
                    <w:color w:val="000000"/>
                    <w:sz w:val="20"/>
                  </w:rPr>
                  <w:t>Reller</w:t>
                </w:r>
                <w:proofErr w:type="spellEnd"/>
              </w:p>
            </w:tc>
            <w:tc>
              <w:tcPr>
                <w:tcW w:w="143" w:type="pct"/>
                <w:shd w:val="clear" w:color="auto" w:fill="FFFFFF"/>
                <w:tcMar>
                  <w:top w:w="15" w:type="dxa"/>
                  <w:left w:w="0" w:type="dxa"/>
                  <w:bottom w:w="0" w:type="dxa"/>
                  <w:right w:w="15" w:type="dxa"/>
                </w:tcMar>
              </w:tcPr>
              <w:p w14:paraId="3F31F739"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AE61A5F"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FFFFFF"/>
                <w:noWrap/>
                <w:tcMar>
                  <w:top w:w="15" w:type="dxa"/>
                  <w:left w:w="0" w:type="dxa"/>
                  <w:bottom w:w="0" w:type="dxa"/>
                  <w:right w:w="15" w:type="dxa"/>
                </w:tcMar>
              </w:tcPr>
              <w:p w14:paraId="688EB874"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FFFFFF"/>
                <w:noWrap/>
                <w:tcMar>
                  <w:top w:w="15" w:type="dxa"/>
                  <w:left w:w="0" w:type="dxa"/>
                  <w:bottom w:w="0" w:type="dxa"/>
                  <w:right w:w="15" w:type="dxa"/>
                </w:tcMar>
              </w:tcPr>
              <w:p w14:paraId="4647236A"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32267B37"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0951C16E"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0764146"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FFFFFF"/>
                <w:noWrap/>
                <w:tcMar>
                  <w:top w:w="15" w:type="dxa"/>
                  <w:left w:w="0" w:type="dxa"/>
                  <w:bottom w:w="0" w:type="dxa"/>
                  <w:right w:w="15" w:type="dxa"/>
                </w:tcMar>
              </w:tcPr>
              <w:p w14:paraId="73B2E9A0" w14:textId="77777777" w:rsidR="00927765" w:rsidRDefault="00927765" w:rsidP="00155DFE">
                <w:pPr>
                  <w:jc w:val="right"/>
                  <w:rPr>
                    <w:rFonts w:ascii="Times New Roman"/>
                    <w:color w:val="000000"/>
                    <w:sz w:val="20"/>
                  </w:rPr>
                </w:pPr>
                <w:r>
                  <w:rPr>
                    <w:rFonts w:ascii="Times New Roman"/>
                    <w:color w:val="000000"/>
                    <w:sz w:val="20"/>
                  </w:rPr>
                  <w:t>45,684</w:t>
                </w:r>
              </w:p>
            </w:tc>
            <w:tc>
              <w:tcPr>
                <w:tcW w:w="50" w:type="pct"/>
                <w:shd w:val="clear" w:color="auto" w:fill="FFFFFF"/>
                <w:noWrap/>
                <w:tcMar>
                  <w:top w:w="15" w:type="dxa"/>
                  <w:left w:w="0" w:type="dxa"/>
                  <w:bottom w:w="0" w:type="dxa"/>
                  <w:right w:w="15" w:type="dxa"/>
                </w:tcMar>
              </w:tcPr>
              <w:p w14:paraId="31B99F1B"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39198B94"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240C6C28"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0B9E07A3"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FFFFFF"/>
                <w:noWrap/>
                <w:tcMar>
                  <w:top w:w="15" w:type="dxa"/>
                  <w:left w:w="0" w:type="dxa"/>
                  <w:bottom w:w="0" w:type="dxa"/>
                  <w:right w:w="15" w:type="dxa"/>
                </w:tcMar>
              </w:tcPr>
              <w:p w14:paraId="4897A82B" w14:textId="77777777" w:rsidR="00927765" w:rsidRDefault="00927765" w:rsidP="00155DFE">
                <w:pPr>
                  <w:jc w:val="right"/>
                  <w:rPr>
                    <w:rFonts w:ascii="Times New Roman"/>
                    <w:color w:val="000000"/>
                    <w:sz w:val="20"/>
                  </w:rPr>
                </w:pPr>
                <w:r>
                  <w:rPr>
                    <w:rFonts w:ascii="Times New Roman"/>
                    <w:color w:val="000000"/>
                    <w:sz w:val="20"/>
                  </w:rPr>
                  <w:t>45,684</w:t>
                </w:r>
              </w:p>
            </w:tc>
            <w:tc>
              <w:tcPr>
                <w:tcW w:w="50" w:type="pct"/>
                <w:shd w:val="clear" w:color="auto" w:fill="FFFFFF"/>
                <w:noWrap/>
                <w:tcMar>
                  <w:top w:w="15" w:type="dxa"/>
                  <w:left w:w="0" w:type="dxa"/>
                  <w:bottom w:w="0" w:type="dxa"/>
                  <w:right w:w="15" w:type="dxa"/>
                </w:tcMar>
              </w:tcPr>
              <w:p w14:paraId="7D1B5D0C"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1DCD96FD"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45" w:type="pct"/>
                <w:gridSpan w:val="2"/>
                <w:shd w:val="clear" w:color="auto" w:fill="FFFFFF"/>
                <w:tcMar>
                  <w:top w:w="15" w:type="dxa"/>
                  <w:left w:w="0" w:type="dxa"/>
                  <w:bottom w:w="0" w:type="dxa"/>
                  <w:right w:w="15" w:type="dxa"/>
                </w:tcMar>
              </w:tcPr>
              <w:p w14:paraId="732624AD"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FFFFFF"/>
                <w:noWrap/>
                <w:tcMar>
                  <w:top w:w="15" w:type="dxa"/>
                  <w:left w:w="0" w:type="dxa"/>
                  <w:bottom w:w="0" w:type="dxa"/>
                  <w:right w:w="15" w:type="dxa"/>
                </w:tcMar>
              </w:tcPr>
              <w:p w14:paraId="1959E69A"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FFFFFF"/>
                <w:tcMar>
                  <w:top w:w="15" w:type="dxa"/>
                  <w:left w:w="0" w:type="dxa"/>
                  <w:bottom w:w="0" w:type="dxa"/>
                  <w:right w:w="15" w:type="dxa"/>
                </w:tcMar>
              </w:tcPr>
              <w:p w14:paraId="28F06F33"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6D412BAA" w14:textId="77777777">
            <w:trPr>
              <w:cantSplit/>
              <w:jc w:val="center"/>
            </w:trPr>
            <w:tc>
              <w:tcPr>
                <w:tcW w:w="1390" w:type="pct"/>
                <w:shd w:val="clear" w:color="auto" w:fill="CFF0FC"/>
                <w:tcMar>
                  <w:top w:w="15" w:type="dxa"/>
                  <w:left w:w="0" w:type="dxa"/>
                  <w:bottom w:w="0" w:type="dxa"/>
                  <w:right w:w="15" w:type="dxa"/>
                </w:tcMar>
              </w:tcPr>
              <w:p w14:paraId="6FCAA50E" w14:textId="77777777" w:rsidR="00927765" w:rsidRDefault="00927765" w:rsidP="00155DFE">
                <w:pPr>
                  <w:keepNext/>
                  <w:rPr>
                    <w:rFonts w:ascii="Times New Roman"/>
                    <w:color w:val="000000"/>
                    <w:sz w:val="20"/>
                  </w:rPr>
                </w:pPr>
                <w:r>
                  <w:rPr>
                    <w:rFonts w:ascii="Times New Roman"/>
                    <w:color w:val="000000"/>
                    <w:sz w:val="20"/>
                  </w:rPr>
                  <w:t>Philip Soran</w:t>
                </w:r>
              </w:p>
            </w:tc>
            <w:tc>
              <w:tcPr>
                <w:tcW w:w="143" w:type="pct"/>
                <w:shd w:val="clear" w:color="auto" w:fill="CFF0FC"/>
                <w:tcMar>
                  <w:top w:w="15" w:type="dxa"/>
                  <w:left w:w="0" w:type="dxa"/>
                  <w:bottom w:w="0" w:type="dxa"/>
                  <w:right w:w="15" w:type="dxa"/>
                </w:tcMar>
              </w:tcPr>
              <w:p w14:paraId="4C2B0C76"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2A89E6CE"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CFF0FC"/>
                <w:noWrap/>
                <w:tcMar>
                  <w:top w:w="15" w:type="dxa"/>
                  <w:left w:w="0" w:type="dxa"/>
                  <w:bottom w:w="0" w:type="dxa"/>
                  <w:right w:w="15" w:type="dxa"/>
                </w:tcMar>
              </w:tcPr>
              <w:p w14:paraId="076841CF"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CFF0FC"/>
                <w:noWrap/>
                <w:tcMar>
                  <w:top w:w="15" w:type="dxa"/>
                  <w:left w:w="0" w:type="dxa"/>
                  <w:bottom w:w="0" w:type="dxa"/>
                  <w:right w:w="15" w:type="dxa"/>
                </w:tcMar>
              </w:tcPr>
              <w:p w14:paraId="45B154ED"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3F13E0D0"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78A467CC"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562EEDF3"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CFF0FC"/>
                <w:noWrap/>
                <w:tcMar>
                  <w:top w:w="15" w:type="dxa"/>
                  <w:left w:w="0" w:type="dxa"/>
                  <w:bottom w:w="0" w:type="dxa"/>
                  <w:right w:w="15" w:type="dxa"/>
                </w:tcMar>
              </w:tcPr>
              <w:p w14:paraId="616B7265" w14:textId="77777777" w:rsidR="00927765" w:rsidRDefault="00927765" w:rsidP="00155DFE">
                <w:pPr>
                  <w:jc w:val="right"/>
                  <w:rPr>
                    <w:rFonts w:ascii="Times New Roman"/>
                    <w:color w:val="000000"/>
                    <w:sz w:val="20"/>
                  </w:rPr>
                </w:pPr>
                <w:r>
                  <w:rPr>
                    <w:rFonts w:ascii="Times New Roman"/>
                    <w:color w:val="000000"/>
                    <w:sz w:val="20"/>
                  </w:rPr>
                  <w:t>32,542</w:t>
                </w:r>
              </w:p>
            </w:tc>
            <w:tc>
              <w:tcPr>
                <w:tcW w:w="50" w:type="pct"/>
                <w:shd w:val="clear" w:color="auto" w:fill="CFF0FC"/>
                <w:noWrap/>
                <w:tcMar>
                  <w:top w:w="15" w:type="dxa"/>
                  <w:left w:w="0" w:type="dxa"/>
                  <w:bottom w:w="0" w:type="dxa"/>
                  <w:right w:w="15" w:type="dxa"/>
                </w:tcMar>
              </w:tcPr>
              <w:p w14:paraId="721074D7"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7C5F4860"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6E6876D8"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38A432EE"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CFF0FC"/>
                <w:noWrap/>
                <w:tcMar>
                  <w:top w:w="15" w:type="dxa"/>
                  <w:left w:w="0" w:type="dxa"/>
                  <w:bottom w:w="0" w:type="dxa"/>
                  <w:right w:w="15" w:type="dxa"/>
                </w:tcMar>
              </w:tcPr>
              <w:p w14:paraId="0E42B50C" w14:textId="77777777" w:rsidR="00927765" w:rsidRDefault="00927765" w:rsidP="00155DFE">
                <w:pPr>
                  <w:jc w:val="right"/>
                  <w:rPr>
                    <w:rFonts w:ascii="Times New Roman"/>
                    <w:color w:val="000000"/>
                    <w:sz w:val="20"/>
                  </w:rPr>
                </w:pPr>
                <w:r>
                  <w:rPr>
                    <w:rFonts w:ascii="Times New Roman"/>
                    <w:color w:val="000000"/>
                    <w:sz w:val="20"/>
                  </w:rPr>
                  <w:t>32,542</w:t>
                </w:r>
              </w:p>
            </w:tc>
            <w:tc>
              <w:tcPr>
                <w:tcW w:w="50" w:type="pct"/>
                <w:shd w:val="clear" w:color="auto" w:fill="CFF0FC"/>
                <w:noWrap/>
                <w:tcMar>
                  <w:top w:w="15" w:type="dxa"/>
                  <w:left w:w="0" w:type="dxa"/>
                  <w:bottom w:w="0" w:type="dxa"/>
                  <w:right w:w="15" w:type="dxa"/>
                </w:tcMar>
              </w:tcPr>
              <w:p w14:paraId="30284602"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14127A7E"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45" w:type="pct"/>
                <w:gridSpan w:val="2"/>
                <w:shd w:val="clear" w:color="auto" w:fill="CFF0FC"/>
                <w:tcMar>
                  <w:top w:w="15" w:type="dxa"/>
                  <w:left w:w="0" w:type="dxa"/>
                  <w:bottom w:w="0" w:type="dxa"/>
                  <w:right w:w="15" w:type="dxa"/>
                </w:tcMar>
              </w:tcPr>
              <w:p w14:paraId="23F1FD5B"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CFF0FC"/>
                <w:noWrap/>
                <w:tcMar>
                  <w:top w:w="15" w:type="dxa"/>
                  <w:left w:w="0" w:type="dxa"/>
                  <w:bottom w:w="0" w:type="dxa"/>
                  <w:right w:w="15" w:type="dxa"/>
                </w:tcMar>
              </w:tcPr>
              <w:p w14:paraId="15914DC6"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CFF0FC"/>
                <w:tcMar>
                  <w:top w:w="15" w:type="dxa"/>
                  <w:left w:w="0" w:type="dxa"/>
                  <w:bottom w:w="0" w:type="dxa"/>
                  <w:right w:w="15" w:type="dxa"/>
                </w:tcMar>
              </w:tcPr>
              <w:p w14:paraId="026163E0"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39535878" w14:textId="77777777">
            <w:trPr>
              <w:cantSplit/>
              <w:jc w:val="center"/>
            </w:trPr>
            <w:tc>
              <w:tcPr>
                <w:tcW w:w="1390" w:type="pct"/>
                <w:shd w:val="clear" w:color="auto" w:fill="FFFFFF"/>
                <w:tcMar>
                  <w:top w:w="15" w:type="dxa"/>
                  <w:left w:w="0" w:type="dxa"/>
                  <w:bottom w:w="0" w:type="dxa"/>
                  <w:right w:w="15" w:type="dxa"/>
                </w:tcMar>
              </w:tcPr>
              <w:p w14:paraId="783507CD" w14:textId="77777777" w:rsidR="00927765" w:rsidRDefault="00927765" w:rsidP="00155DFE">
                <w:pPr>
                  <w:keepNext/>
                  <w:rPr>
                    <w:rFonts w:ascii="Times New Roman"/>
                    <w:color w:val="000000"/>
                    <w:sz w:val="20"/>
                  </w:rPr>
                </w:pPr>
                <w:r>
                  <w:rPr>
                    <w:rFonts w:ascii="Times New Roman"/>
                    <w:color w:val="000000"/>
                    <w:sz w:val="20"/>
                  </w:rPr>
                  <w:t xml:space="preserve">Anne </w:t>
                </w:r>
                <w:proofErr w:type="spellStart"/>
                <w:r>
                  <w:rPr>
                    <w:rFonts w:ascii="Times New Roman"/>
                    <w:color w:val="000000"/>
                    <w:sz w:val="20"/>
                  </w:rPr>
                  <w:t>Sempowski</w:t>
                </w:r>
                <w:proofErr w:type="spellEnd"/>
                <w:r>
                  <w:rPr>
                    <w:rFonts w:ascii="Times New Roman"/>
                    <w:color w:val="000000"/>
                    <w:sz w:val="20"/>
                  </w:rPr>
                  <w:t xml:space="preserve"> Ward</w:t>
                </w:r>
              </w:p>
            </w:tc>
            <w:tc>
              <w:tcPr>
                <w:tcW w:w="143" w:type="pct"/>
                <w:shd w:val="clear" w:color="auto" w:fill="FFFFFF"/>
                <w:tcMar>
                  <w:top w:w="15" w:type="dxa"/>
                  <w:left w:w="0" w:type="dxa"/>
                  <w:bottom w:w="0" w:type="dxa"/>
                  <w:right w:w="15" w:type="dxa"/>
                </w:tcMar>
              </w:tcPr>
              <w:p w14:paraId="25793BBC"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6F5634E"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FFFFFF"/>
                <w:noWrap/>
                <w:tcMar>
                  <w:top w:w="15" w:type="dxa"/>
                  <w:left w:w="0" w:type="dxa"/>
                  <w:bottom w:w="0" w:type="dxa"/>
                  <w:right w:w="15" w:type="dxa"/>
                </w:tcMar>
              </w:tcPr>
              <w:p w14:paraId="7EEF702A"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FFFFFF"/>
                <w:noWrap/>
                <w:tcMar>
                  <w:top w:w="15" w:type="dxa"/>
                  <w:left w:w="0" w:type="dxa"/>
                  <w:bottom w:w="0" w:type="dxa"/>
                  <w:right w:w="15" w:type="dxa"/>
                </w:tcMar>
              </w:tcPr>
              <w:p w14:paraId="42AEEA60"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4B624D1A"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1534AB53"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09D5091"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FFFFFF"/>
                <w:noWrap/>
                <w:tcMar>
                  <w:top w:w="15" w:type="dxa"/>
                  <w:left w:w="0" w:type="dxa"/>
                  <w:bottom w:w="0" w:type="dxa"/>
                  <w:right w:w="15" w:type="dxa"/>
                </w:tcMar>
              </w:tcPr>
              <w:p w14:paraId="4E28941B" w14:textId="77777777" w:rsidR="00927765" w:rsidRDefault="00927765" w:rsidP="00155DFE">
                <w:pPr>
                  <w:jc w:val="right"/>
                  <w:rPr>
                    <w:rFonts w:ascii="Times New Roman"/>
                    <w:color w:val="000000"/>
                    <w:sz w:val="20"/>
                  </w:rPr>
                </w:pPr>
                <w:r>
                  <w:rPr>
                    <w:rFonts w:ascii="Times New Roman"/>
                    <w:color w:val="000000"/>
                    <w:sz w:val="20"/>
                  </w:rPr>
                  <w:t>5,477</w:t>
                </w:r>
              </w:p>
            </w:tc>
            <w:tc>
              <w:tcPr>
                <w:tcW w:w="50" w:type="pct"/>
                <w:shd w:val="clear" w:color="auto" w:fill="FFFFFF"/>
                <w:noWrap/>
                <w:tcMar>
                  <w:top w:w="15" w:type="dxa"/>
                  <w:left w:w="0" w:type="dxa"/>
                  <w:bottom w:w="0" w:type="dxa"/>
                  <w:right w:w="15" w:type="dxa"/>
                </w:tcMar>
              </w:tcPr>
              <w:p w14:paraId="05C6A9F4"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31729676"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1402F5C7"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509B7CA7"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FFFFFF"/>
                <w:noWrap/>
                <w:tcMar>
                  <w:top w:w="15" w:type="dxa"/>
                  <w:left w:w="0" w:type="dxa"/>
                  <w:bottom w:w="0" w:type="dxa"/>
                  <w:right w:w="15" w:type="dxa"/>
                </w:tcMar>
              </w:tcPr>
              <w:p w14:paraId="7809F6B2" w14:textId="77777777" w:rsidR="00927765" w:rsidRDefault="00927765" w:rsidP="00155DFE">
                <w:pPr>
                  <w:jc w:val="right"/>
                  <w:rPr>
                    <w:rFonts w:ascii="Times New Roman"/>
                    <w:color w:val="000000"/>
                    <w:sz w:val="20"/>
                  </w:rPr>
                </w:pPr>
                <w:r>
                  <w:rPr>
                    <w:rFonts w:ascii="Times New Roman"/>
                    <w:color w:val="000000"/>
                    <w:sz w:val="20"/>
                  </w:rPr>
                  <w:t>5,477</w:t>
                </w:r>
              </w:p>
            </w:tc>
            <w:tc>
              <w:tcPr>
                <w:tcW w:w="50" w:type="pct"/>
                <w:shd w:val="clear" w:color="auto" w:fill="FFFFFF"/>
                <w:noWrap/>
                <w:tcMar>
                  <w:top w:w="15" w:type="dxa"/>
                  <w:left w:w="0" w:type="dxa"/>
                  <w:bottom w:w="0" w:type="dxa"/>
                  <w:right w:w="15" w:type="dxa"/>
                </w:tcMar>
              </w:tcPr>
              <w:p w14:paraId="3149F750"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7DA17A39"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45" w:type="pct"/>
                <w:gridSpan w:val="2"/>
                <w:shd w:val="clear" w:color="auto" w:fill="FFFFFF"/>
                <w:tcMar>
                  <w:top w:w="15" w:type="dxa"/>
                  <w:left w:w="0" w:type="dxa"/>
                  <w:bottom w:w="0" w:type="dxa"/>
                  <w:right w:w="15" w:type="dxa"/>
                </w:tcMar>
              </w:tcPr>
              <w:p w14:paraId="36DAC575"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FFFFFF"/>
                <w:noWrap/>
                <w:tcMar>
                  <w:top w:w="15" w:type="dxa"/>
                  <w:left w:w="0" w:type="dxa"/>
                  <w:bottom w:w="0" w:type="dxa"/>
                  <w:right w:w="15" w:type="dxa"/>
                </w:tcMar>
              </w:tcPr>
              <w:p w14:paraId="01D5F0F3"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FFFFFF"/>
                <w:tcMar>
                  <w:top w:w="15" w:type="dxa"/>
                  <w:left w:w="0" w:type="dxa"/>
                  <w:bottom w:w="0" w:type="dxa"/>
                  <w:right w:w="15" w:type="dxa"/>
                </w:tcMar>
              </w:tcPr>
              <w:p w14:paraId="07894CC8"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4DB727F9" w14:textId="77777777">
            <w:trPr>
              <w:cantSplit/>
              <w:jc w:val="center"/>
            </w:trPr>
            <w:tc>
              <w:tcPr>
                <w:tcW w:w="1390" w:type="pct"/>
                <w:shd w:val="clear" w:color="auto" w:fill="CFF0FC"/>
                <w:tcMar>
                  <w:top w:w="15" w:type="dxa"/>
                  <w:left w:w="0" w:type="dxa"/>
                  <w:bottom w:w="0" w:type="dxa"/>
                  <w:right w:w="15" w:type="dxa"/>
                </w:tcMar>
              </w:tcPr>
              <w:p w14:paraId="4D75CCD3" w14:textId="77777777" w:rsidR="00927765" w:rsidRDefault="00927765" w:rsidP="00155DFE">
                <w:pPr>
                  <w:keepNext/>
                  <w:rPr>
                    <w:rFonts w:ascii="Times New Roman"/>
                    <w:color w:val="000000"/>
                    <w:sz w:val="20"/>
                  </w:rPr>
                </w:pPr>
                <w:r>
                  <w:rPr>
                    <w:rFonts w:ascii="Times New Roman"/>
                    <w:color w:val="000000"/>
                    <w:sz w:val="20"/>
                  </w:rPr>
                  <w:t xml:space="preserve">Sven </w:t>
                </w:r>
                <w:proofErr w:type="spellStart"/>
                <w:r>
                  <w:rPr>
                    <w:rFonts w:ascii="Times New Roman"/>
                    <w:color w:val="000000"/>
                    <w:sz w:val="20"/>
                  </w:rPr>
                  <w:t>Wehrwein</w:t>
                </w:r>
                <w:proofErr w:type="spellEnd"/>
              </w:p>
            </w:tc>
            <w:tc>
              <w:tcPr>
                <w:tcW w:w="143" w:type="pct"/>
                <w:shd w:val="clear" w:color="auto" w:fill="CFF0FC"/>
                <w:tcMar>
                  <w:top w:w="15" w:type="dxa"/>
                  <w:left w:w="0" w:type="dxa"/>
                  <w:bottom w:w="0" w:type="dxa"/>
                  <w:right w:w="15" w:type="dxa"/>
                </w:tcMar>
              </w:tcPr>
              <w:p w14:paraId="3B3F9205"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10D19BB7"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CFF0FC"/>
                <w:noWrap/>
                <w:tcMar>
                  <w:top w:w="15" w:type="dxa"/>
                  <w:left w:w="0" w:type="dxa"/>
                  <w:bottom w:w="0" w:type="dxa"/>
                  <w:right w:w="15" w:type="dxa"/>
                </w:tcMar>
              </w:tcPr>
              <w:p w14:paraId="544F8369" w14:textId="77777777" w:rsidR="00927765" w:rsidRDefault="00927765" w:rsidP="00155DFE">
                <w:pPr>
                  <w:jc w:val="right"/>
                  <w:rPr>
                    <w:rFonts w:ascii="Times New Roman"/>
                    <w:color w:val="000000"/>
                    <w:sz w:val="20"/>
                  </w:rPr>
                </w:pPr>
                <w:r>
                  <w:rPr>
                    <w:rFonts w:ascii="Times New Roman"/>
                    <w:color w:val="000000"/>
                    <w:sz w:val="20"/>
                  </w:rPr>
                  <w:t>16,612</w:t>
                </w:r>
              </w:p>
            </w:tc>
            <w:tc>
              <w:tcPr>
                <w:tcW w:w="50" w:type="pct"/>
                <w:shd w:val="clear" w:color="auto" w:fill="CFF0FC"/>
                <w:noWrap/>
                <w:tcMar>
                  <w:top w:w="15" w:type="dxa"/>
                  <w:left w:w="0" w:type="dxa"/>
                  <w:bottom w:w="0" w:type="dxa"/>
                  <w:right w:w="15" w:type="dxa"/>
                </w:tcMar>
              </w:tcPr>
              <w:p w14:paraId="09713B60"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57FF7863"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7EBA55BD"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4D782374"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CFF0FC"/>
                <w:noWrap/>
                <w:tcMar>
                  <w:top w:w="15" w:type="dxa"/>
                  <w:left w:w="0" w:type="dxa"/>
                  <w:bottom w:w="0" w:type="dxa"/>
                  <w:right w:w="15" w:type="dxa"/>
                </w:tcMar>
              </w:tcPr>
              <w:p w14:paraId="14F4F348" w14:textId="77777777" w:rsidR="00927765" w:rsidRDefault="00927765" w:rsidP="00155DFE">
                <w:pPr>
                  <w:jc w:val="right"/>
                  <w:rPr>
                    <w:rFonts w:ascii="Times New Roman"/>
                    <w:color w:val="000000"/>
                    <w:sz w:val="20"/>
                  </w:rPr>
                </w:pPr>
                <w:r>
                  <w:rPr>
                    <w:rFonts w:ascii="Times New Roman"/>
                    <w:color w:val="000000"/>
                    <w:sz w:val="20"/>
                  </w:rPr>
                  <w:t>11,362</w:t>
                </w:r>
              </w:p>
            </w:tc>
            <w:tc>
              <w:tcPr>
                <w:tcW w:w="50" w:type="pct"/>
                <w:shd w:val="clear" w:color="auto" w:fill="CFF0FC"/>
                <w:noWrap/>
                <w:tcMar>
                  <w:top w:w="15" w:type="dxa"/>
                  <w:left w:w="0" w:type="dxa"/>
                  <w:bottom w:w="0" w:type="dxa"/>
                  <w:right w:w="15" w:type="dxa"/>
                </w:tcMar>
              </w:tcPr>
              <w:p w14:paraId="1425D857"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0AE94A84" w14:textId="77777777" w:rsidR="00927765" w:rsidRDefault="00927765" w:rsidP="00155DFE">
                <w:pPr>
                  <w:rPr>
                    <w:rFonts w:ascii="Times New Roman"/>
                    <w:color w:val="000000"/>
                    <w:sz w:val="20"/>
                  </w:rPr>
                </w:pPr>
                <w:r>
                  <w:rPr>
                    <w:rFonts w:ascii="Times New Roman"/>
                    <w:color w:val="000000"/>
                    <w:sz w:val="20"/>
                  </w:rPr>
                  <w:t>(5)</w:t>
                </w:r>
              </w:p>
            </w:tc>
            <w:tc>
              <w:tcPr>
                <w:tcW w:w="143" w:type="pct"/>
                <w:shd w:val="clear" w:color="auto" w:fill="CFF0FC"/>
                <w:tcMar>
                  <w:top w:w="15" w:type="dxa"/>
                  <w:left w:w="0" w:type="dxa"/>
                  <w:bottom w:w="0" w:type="dxa"/>
                  <w:right w:w="15" w:type="dxa"/>
                </w:tcMar>
              </w:tcPr>
              <w:p w14:paraId="32DC5351"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49750817"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CFF0FC"/>
                <w:noWrap/>
                <w:tcMar>
                  <w:top w:w="15" w:type="dxa"/>
                  <w:left w:w="0" w:type="dxa"/>
                  <w:bottom w:w="0" w:type="dxa"/>
                  <w:right w:w="15" w:type="dxa"/>
                </w:tcMar>
              </w:tcPr>
              <w:p w14:paraId="29C44701" w14:textId="77777777" w:rsidR="00927765" w:rsidRDefault="00927765" w:rsidP="00155DFE">
                <w:pPr>
                  <w:jc w:val="right"/>
                  <w:rPr>
                    <w:rFonts w:ascii="Times New Roman"/>
                    <w:color w:val="000000"/>
                    <w:sz w:val="20"/>
                  </w:rPr>
                </w:pPr>
                <w:r>
                  <w:rPr>
                    <w:rFonts w:ascii="Times New Roman"/>
                    <w:color w:val="000000"/>
                    <w:sz w:val="20"/>
                  </w:rPr>
                  <w:t>27,974</w:t>
                </w:r>
              </w:p>
            </w:tc>
            <w:tc>
              <w:tcPr>
                <w:tcW w:w="50" w:type="pct"/>
                <w:shd w:val="clear" w:color="auto" w:fill="CFF0FC"/>
                <w:noWrap/>
                <w:tcMar>
                  <w:top w:w="15" w:type="dxa"/>
                  <w:left w:w="0" w:type="dxa"/>
                  <w:bottom w:w="0" w:type="dxa"/>
                  <w:right w:w="15" w:type="dxa"/>
                </w:tcMar>
              </w:tcPr>
              <w:p w14:paraId="69E4B35F"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05C244B1"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45" w:type="pct"/>
                <w:gridSpan w:val="2"/>
                <w:shd w:val="clear" w:color="auto" w:fill="CFF0FC"/>
                <w:tcMar>
                  <w:top w:w="15" w:type="dxa"/>
                  <w:left w:w="0" w:type="dxa"/>
                  <w:bottom w:w="0" w:type="dxa"/>
                  <w:right w:w="15" w:type="dxa"/>
                </w:tcMar>
              </w:tcPr>
              <w:p w14:paraId="08D1F37A" w14:textId="77777777" w:rsidR="00927765" w:rsidRDefault="00927765" w:rsidP="00155DFE">
                <w:pPr>
                  <w:jc w:val="right"/>
                  <w:rPr>
                    <w:rFonts w:ascii="Times New Roman"/>
                    <w:color w:val="000000"/>
                    <w:sz w:val="20"/>
                  </w:rPr>
                </w:pPr>
                <w:r>
                  <w:rPr>
                    <w:rFonts w:ascii="Times New Roman"/>
                    <w:color w:val="000000"/>
                    <w:sz w:val="20"/>
                  </w:rPr>
                  <w:t>*</w:t>
                </w:r>
              </w:p>
            </w:tc>
            <w:tc>
              <w:tcPr>
                <w:tcW w:w="50" w:type="pct"/>
                <w:shd w:val="clear" w:color="auto" w:fill="CFF0FC"/>
                <w:noWrap/>
                <w:tcMar>
                  <w:top w:w="15" w:type="dxa"/>
                  <w:left w:w="0" w:type="dxa"/>
                  <w:bottom w:w="0" w:type="dxa"/>
                  <w:right w:w="15" w:type="dxa"/>
                </w:tcMar>
              </w:tcPr>
              <w:p w14:paraId="79763322"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CFF0FC"/>
                <w:tcMar>
                  <w:top w:w="15" w:type="dxa"/>
                  <w:left w:w="0" w:type="dxa"/>
                  <w:bottom w:w="0" w:type="dxa"/>
                  <w:right w:w="15" w:type="dxa"/>
                </w:tcMar>
              </w:tcPr>
              <w:p w14:paraId="469498CF"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686908DC" w14:textId="77777777">
            <w:trPr>
              <w:cantSplit/>
              <w:jc w:val="center"/>
            </w:trPr>
            <w:tc>
              <w:tcPr>
                <w:tcW w:w="1390" w:type="pct"/>
                <w:shd w:val="clear" w:color="auto" w:fill="FFFFFF"/>
                <w:tcMar>
                  <w:top w:w="15" w:type="dxa"/>
                  <w:left w:w="0" w:type="dxa"/>
                  <w:bottom w:w="0" w:type="dxa"/>
                  <w:right w:w="15" w:type="dxa"/>
                </w:tcMar>
              </w:tcPr>
              <w:p w14:paraId="06854F15" w14:textId="77777777" w:rsidR="00927765" w:rsidRDefault="00927765" w:rsidP="00155DFE">
                <w:pPr>
                  <w:keepNext/>
                  <w:rPr>
                    <w:rFonts w:ascii="Times New Roman"/>
                    <w:color w:val="000000"/>
                    <w:sz w:val="20"/>
                  </w:rPr>
                </w:pPr>
                <w:r>
                  <w:rPr>
                    <w:rFonts w:ascii="Times New Roman"/>
                    <w:color w:val="000000"/>
                    <w:sz w:val="20"/>
                  </w:rPr>
                  <w:t>All directors, director nominees, and executive officers as a group (9</w:t>
                </w:r>
                <w:r>
                  <w:rPr>
                    <w:rFonts w:ascii="Times New Roman"/>
                    <w:color w:val="000000"/>
                    <w:sz w:val="20"/>
                  </w:rPr>
                  <w:t> </w:t>
                </w:r>
                <w:r>
                  <w:rPr>
                    <w:rFonts w:ascii="Times New Roman"/>
                    <w:color w:val="000000"/>
                    <w:sz w:val="20"/>
                  </w:rPr>
                  <w:t>persons)</w:t>
                </w:r>
              </w:p>
            </w:tc>
            <w:tc>
              <w:tcPr>
                <w:tcW w:w="143" w:type="pct"/>
                <w:shd w:val="clear" w:color="auto" w:fill="FFFFFF"/>
                <w:tcMar>
                  <w:top w:w="15" w:type="dxa"/>
                  <w:left w:w="0" w:type="dxa"/>
                  <w:bottom w:w="0" w:type="dxa"/>
                  <w:right w:w="15" w:type="dxa"/>
                </w:tcMar>
              </w:tcPr>
              <w:p w14:paraId="43378104"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435D4C9F"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FFFFFF"/>
                <w:noWrap/>
                <w:tcMar>
                  <w:top w:w="15" w:type="dxa"/>
                  <w:left w:w="0" w:type="dxa"/>
                  <w:bottom w:w="0" w:type="dxa"/>
                  <w:right w:w="15" w:type="dxa"/>
                </w:tcMar>
                <w:vAlign w:val="bottom"/>
              </w:tcPr>
              <w:p w14:paraId="6D514541" w14:textId="77777777" w:rsidR="00927765" w:rsidRDefault="00927765" w:rsidP="00155DFE">
                <w:pPr>
                  <w:jc w:val="right"/>
                  <w:rPr>
                    <w:rFonts w:ascii="Times New Roman"/>
                    <w:color w:val="000000"/>
                    <w:sz w:val="20"/>
                  </w:rPr>
                </w:pPr>
                <w:r>
                  <w:rPr>
                    <w:rFonts w:ascii="Times New Roman"/>
                    <w:color w:val="000000"/>
                    <w:sz w:val="20"/>
                  </w:rPr>
                  <w:t>122,414</w:t>
                </w:r>
              </w:p>
            </w:tc>
            <w:tc>
              <w:tcPr>
                <w:tcW w:w="50" w:type="pct"/>
                <w:shd w:val="clear" w:color="auto" w:fill="FFFFFF"/>
                <w:noWrap/>
                <w:tcMar>
                  <w:top w:w="15" w:type="dxa"/>
                  <w:left w:w="0" w:type="dxa"/>
                  <w:bottom w:w="0" w:type="dxa"/>
                  <w:right w:w="15" w:type="dxa"/>
                </w:tcMar>
                <w:vAlign w:val="bottom"/>
              </w:tcPr>
              <w:p w14:paraId="61DAB21E"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vAlign w:val="bottom"/>
              </w:tcPr>
              <w:p w14:paraId="1DF00B22" w14:textId="77777777" w:rsidR="00927765" w:rsidRDefault="00927765" w:rsidP="00155DFE">
                <w:pPr>
                  <w:rPr>
                    <w:rFonts w:ascii="Times New Roman"/>
                    <w:color w:val="000000"/>
                    <w:sz w:val="20"/>
                  </w:rPr>
                </w:pPr>
                <w:r>
                  <w:rPr>
                    <w:rFonts w:ascii="Times New Roman"/>
                    <w:color w:val="000000"/>
                    <w:sz w:val="20"/>
                  </w:rPr>
                  <w:t>(6)</w:t>
                </w:r>
              </w:p>
            </w:tc>
            <w:tc>
              <w:tcPr>
                <w:tcW w:w="143" w:type="pct"/>
                <w:shd w:val="clear" w:color="auto" w:fill="FFFFFF"/>
                <w:tcMar>
                  <w:top w:w="15" w:type="dxa"/>
                  <w:left w:w="0" w:type="dxa"/>
                  <w:bottom w:w="0" w:type="dxa"/>
                  <w:right w:w="15" w:type="dxa"/>
                </w:tcMar>
              </w:tcPr>
              <w:p w14:paraId="1CE7CFDA"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041D9007"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FFFFFF"/>
                <w:noWrap/>
                <w:tcMar>
                  <w:top w:w="15" w:type="dxa"/>
                  <w:left w:w="0" w:type="dxa"/>
                  <w:bottom w:w="0" w:type="dxa"/>
                  <w:right w:w="15" w:type="dxa"/>
                </w:tcMar>
                <w:vAlign w:val="bottom"/>
              </w:tcPr>
              <w:p w14:paraId="7D2B07FF" w14:textId="77777777" w:rsidR="00927765" w:rsidRDefault="00927765" w:rsidP="00155DFE">
                <w:pPr>
                  <w:jc w:val="right"/>
                  <w:rPr>
                    <w:rFonts w:ascii="Times New Roman"/>
                    <w:color w:val="000000"/>
                    <w:sz w:val="20"/>
                  </w:rPr>
                </w:pPr>
                <w:r>
                  <w:rPr>
                    <w:rFonts w:ascii="Times New Roman"/>
                    <w:color w:val="000000"/>
                    <w:sz w:val="20"/>
                  </w:rPr>
                  <w:t>354,141</w:t>
                </w:r>
              </w:p>
            </w:tc>
            <w:tc>
              <w:tcPr>
                <w:tcW w:w="50" w:type="pct"/>
                <w:shd w:val="clear" w:color="auto" w:fill="FFFFFF"/>
                <w:noWrap/>
                <w:tcMar>
                  <w:top w:w="15" w:type="dxa"/>
                  <w:left w:w="0" w:type="dxa"/>
                  <w:bottom w:w="0" w:type="dxa"/>
                  <w:right w:w="15" w:type="dxa"/>
                </w:tcMar>
                <w:vAlign w:val="bottom"/>
              </w:tcPr>
              <w:p w14:paraId="76DECF53"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vAlign w:val="bottom"/>
              </w:tcPr>
              <w:p w14:paraId="5CC48F92"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7BC4CDF2"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481DAB0F"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FFFFFF"/>
                <w:noWrap/>
                <w:tcMar>
                  <w:top w:w="15" w:type="dxa"/>
                  <w:left w:w="0" w:type="dxa"/>
                  <w:bottom w:w="0" w:type="dxa"/>
                  <w:right w:w="15" w:type="dxa"/>
                </w:tcMar>
                <w:vAlign w:val="bottom"/>
              </w:tcPr>
              <w:p w14:paraId="353838E3" w14:textId="77777777" w:rsidR="00927765" w:rsidRDefault="00927765" w:rsidP="00155DFE">
                <w:pPr>
                  <w:jc w:val="right"/>
                  <w:rPr>
                    <w:rFonts w:ascii="Times New Roman"/>
                    <w:color w:val="000000"/>
                    <w:sz w:val="20"/>
                  </w:rPr>
                </w:pPr>
                <w:r>
                  <w:rPr>
                    <w:rFonts w:ascii="Times New Roman"/>
                    <w:color w:val="000000"/>
                    <w:sz w:val="20"/>
                  </w:rPr>
                  <w:t>476,555</w:t>
                </w:r>
              </w:p>
            </w:tc>
            <w:tc>
              <w:tcPr>
                <w:tcW w:w="50" w:type="pct"/>
                <w:shd w:val="clear" w:color="auto" w:fill="FFFFFF"/>
                <w:noWrap/>
                <w:tcMar>
                  <w:top w:w="15" w:type="dxa"/>
                  <w:left w:w="0" w:type="dxa"/>
                  <w:bottom w:w="0" w:type="dxa"/>
                  <w:right w:w="15" w:type="dxa"/>
                </w:tcMar>
                <w:vAlign w:val="bottom"/>
              </w:tcPr>
              <w:p w14:paraId="48EB3F85"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03F0B01B"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43A0A6AB" w14:textId="77777777" w:rsidR="00927765" w:rsidRDefault="00927765" w:rsidP="00155DFE">
                <w:pPr>
                  <w:rPr>
                    <w:rFonts w:ascii="Times New Roman"/>
                    <w:color w:val="000000"/>
                    <w:sz w:val="20"/>
                  </w:rPr>
                </w:pPr>
                <w:r>
                  <w:rPr>
                    <w:rFonts w:ascii="Times New Roman"/>
                    <w:color w:val="000000"/>
                    <w:sz w:val="20"/>
                  </w:rPr>
                  <w:t xml:space="preserve"> </w:t>
                </w:r>
              </w:p>
            </w:tc>
            <w:tc>
              <w:tcPr>
                <w:tcW w:w="495" w:type="pct"/>
                <w:shd w:val="clear" w:color="auto" w:fill="FFFFFF"/>
                <w:noWrap/>
                <w:tcMar>
                  <w:top w:w="15" w:type="dxa"/>
                  <w:left w:w="0" w:type="dxa"/>
                  <w:bottom w:w="0" w:type="dxa"/>
                  <w:right w:w="15" w:type="dxa"/>
                </w:tcMar>
                <w:vAlign w:val="bottom"/>
              </w:tcPr>
              <w:p w14:paraId="0526C411" w14:textId="77777777" w:rsidR="00927765" w:rsidRDefault="00927765" w:rsidP="00155DFE">
                <w:pPr>
                  <w:jc w:val="right"/>
                  <w:rPr>
                    <w:rFonts w:ascii="Times New Roman"/>
                    <w:color w:val="000000"/>
                    <w:sz w:val="20"/>
                  </w:rPr>
                </w:pPr>
                <w:r>
                  <w:rPr>
                    <w:rFonts w:ascii="Times New Roman"/>
                    <w:color w:val="000000"/>
                    <w:sz w:val="20"/>
                  </w:rPr>
                  <w:t>1.3</w:t>
                </w:r>
              </w:p>
            </w:tc>
            <w:tc>
              <w:tcPr>
                <w:tcW w:w="50" w:type="pct"/>
                <w:shd w:val="clear" w:color="auto" w:fill="FFFFFF"/>
                <w:noWrap/>
                <w:tcMar>
                  <w:top w:w="15" w:type="dxa"/>
                  <w:left w:w="0" w:type="dxa"/>
                  <w:bottom w:w="0" w:type="dxa"/>
                  <w:right w:w="15" w:type="dxa"/>
                </w:tcMar>
                <w:vAlign w:val="bottom"/>
              </w:tcPr>
              <w:p w14:paraId="3B3C80C4"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FFFFFF"/>
                <w:tcMar>
                  <w:top w:w="15" w:type="dxa"/>
                  <w:left w:w="0" w:type="dxa"/>
                  <w:bottom w:w="0" w:type="dxa"/>
                  <w:right w:w="15" w:type="dxa"/>
                </w:tcMar>
                <w:vAlign w:val="bottom"/>
              </w:tcPr>
              <w:p w14:paraId="1B24A8B6"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52361AEA" w14:textId="77777777">
            <w:trPr>
              <w:cantSplit/>
              <w:jc w:val="center"/>
            </w:trPr>
            <w:tc>
              <w:tcPr>
                <w:tcW w:w="1390" w:type="pct"/>
                <w:shd w:val="clear" w:color="auto" w:fill="CFF0FC"/>
                <w:tcMar>
                  <w:top w:w="15" w:type="dxa"/>
                  <w:left w:w="0" w:type="dxa"/>
                  <w:bottom w:w="0" w:type="dxa"/>
                  <w:right w:w="15" w:type="dxa"/>
                </w:tcMar>
              </w:tcPr>
              <w:p w14:paraId="2085C959" w14:textId="77777777" w:rsidR="00927765" w:rsidRDefault="00927765" w:rsidP="00155DFE">
                <w:pPr>
                  <w:keepNext/>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478A249D"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19AB673D"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CFF0FC"/>
                <w:noWrap/>
                <w:tcMar>
                  <w:top w:w="15" w:type="dxa"/>
                  <w:left w:w="0" w:type="dxa"/>
                  <w:bottom w:w="0" w:type="dxa"/>
                  <w:right w:w="15" w:type="dxa"/>
                </w:tcMar>
                <w:vAlign w:val="bottom"/>
              </w:tcPr>
              <w:p w14:paraId="5FA45E95"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3FCD68A6"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vAlign w:val="bottom"/>
              </w:tcPr>
              <w:p w14:paraId="46347F12"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vAlign w:val="bottom"/>
              </w:tcPr>
              <w:p w14:paraId="66FBBC6A"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62781768"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CFF0FC"/>
                <w:noWrap/>
                <w:tcMar>
                  <w:top w:w="15" w:type="dxa"/>
                  <w:left w:w="0" w:type="dxa"/>
                  <w:bottom w:w="0" w:type="dxa"/>
                  <w:right w:w="15" w:type="dxa"/>
                </w:tcMar>
                <w:vAlign w:val="bottom"/>
              </w:tcPr>
              <w:p w14:paraId="3426D603"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50ECF3C6"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vAlign w:val="bottom"/>
              </w:tcPr>
              <w:p w14:paraId="2D50E619"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vAlign w:val="bottom"/>
              </w:tcPr>
              <w:p w14:paraId="13980787"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4A659398"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CFF0FC"/>
                <w:noWrap/>
                <w:tcMar>
                  <w:top w:w="15" w:type="dxa"/>
                  <w:left w:w="0" w:type="dxa"/>
                  <w:bottom w:w="0" w:type="dxa"/>
                  <w:right w:w="15" w:type="dxa"/>
                </w:tcMar>
                <w:vAlign w:val="bottom"/>
              </w:tcPr>
              <w:p w14:paraId="35DC07FC"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552B1940"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vAlign w:val="bottom"/>
              </w:tcPr>
              <w:p w14:paraId="717489C2"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1ED5CBB1" w14:textId="77777777" w:rsidR="00927765" w:rsidRDefault="00927765" w:rsidP="00155DFE">
                <w:pPr>
                  <w:rPr>
                    <w:rFonts w:ascii="Times New Roman"/>
                    <w:color w:val="000000"/>
                    <w:sz w:val="20"/>
                  </w:rPr>
                </w:pPr>
                <w:r>
                  <w:rPr>
                    <w:rFonts w:ascii="Times New Roman"/>
                    <w:color w:val="000000"/>
                    <w:sz w:val="20"/>
                  </w:rPr>
                  <w:t xml:space="preserve"> </w:t>
                </w:r>
              </w:p>
            </w:tc>
            <w:tc>
              <w:tcPr>
                <w:tcW w:w="495" w:type="pct"/>
                <w:shd w:val="clear" w:color="auto" w:fill="CFF0FC"/>
                <w:noWrap/>
                <w:tcMar>
                  <w:top w:w="15" w:type="dxa"/>
                  <w:left w:w="0" w:type="dxa"/>
                  <w:bottom w:w="0" w:type="dxa"/>
                  <w:right w:w="15" w:type="dxa"/>
                </w:tcMar>
                <w:vAlign w:val="bottom"/>
              </w:tcPr>
              <w:p w14:paraId="0AF414A7"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50C90BDB"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CFF0FC"/>
                <w:tcMar>
                  <w:top w:w="15" w:type="dxa"/>
                  <w:left w:w="0" w:type="dxa"/>
                  <w:bottom w:w="0" w:type="dxa"/>
                  <w:right w:w="15" w:type="dxa"/>
                </w:tcMar>
                <w:vAlign w:val="bottom"/>
              </w:tcPr>
              <w:p w14:paraId="4BD8AB72"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07048AA0" w14:textId="77777777">
            <w:trPr>
              <w:cantSplit/>
              <w:jc w:val="center"/>
            </w:trPr>
            <w:tc>
              <w:tcPr>
                <w:tcW w:w="1390" w:type="pct"/>
                <w:shd w:val="clear" w:color="auto" w:fill="FFFFFF"/>
                <w:tcMar>
                  <w:top w:w="15" w:type="dxa"/>
                  <w:left w:w="0" w:type="dxa"/>
                  <w:bottom w:w="0" w:type="dxa"/>
                  <w:right w:w="15" w:type="dxa"/>
                </w:tcMar>
              </w:tcPr>
              <w:p w14:paraId="00B36F6F" w14:textId="77777777" w:rsidR="00927765" w:rsidRDefault="00927765" w:rsidP="00155DFE">
                <w:pPr>
                  <w:keepNext/>
                  <w:rPr>
                    <w:rFonts w:ascii="Times New Roman"/>
                    <w:b/>
                    <w:i/>
                    <w:color w:val="000000"/>
                    <w:sz w:val="20"/>
                  </w:rPr>
                </w:pPr>
                <w:r>
                  <w:rPr>
                    <w:rFonts w:ascii="Times New Roman"/>
                    <w:b/>
                    <w:i/>
                    <w:color w:val="000000"/>
                    <w:sz w:val="20"/>
                  </w:rPr>
                  <w:t>Other beneficial owners:</w:t>
                </w:r>
              </w:p>
            </w:tc>
            <w:tc>
              <w:tcPr>
                <w:tcW w:w="143" w:type="pct"/>
                <w:shd w:val="clear" w:color="auto" w:fill="FFFFFF"/>
                <w:tcMar>
                  <w:top w:w="15" w:type="dxa"/>
                  <w:left w:w="0" w:type="dxa"/>
                  <w:bottom w:w="0" w:type="dxa"/>
                  <w:right w:w="15" w:type="dxa"/>
                </w:tcMar>
              </w:tcPr>
              <w:p w14:paraId="7EC6A26D"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5523D24"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FFFFFF"/>
                <w:noWrap/>
                <w:tcMar>
                  <w:top w:w="15" w:type="dxa"/>
                  <w:left w:w="0" w:type="dxa"/>
                  <w:bottom w:w="0" w:type="dxa"/>
                  <w:right w:w="15" w:type="dxa"/>
                </w:tcMar>
              </w:tcPr>
              <w:p w14:paraId="5F0051BD"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A4C9A53"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57C933C0"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5CD31F2B"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2A5FAD55" w14:textId="77777777" w:rsidR="00927765" w:rsidRDefault="00927765" w:rsidP="00155DFE">
                <w:pPr>
                  <w:rPr>
                    <w:rFonts w:ascii="Times New Roman"/>
                    <w:color w:val="000000"/>
                    <w:sz w:val="20"/>
                  </w:rPr>
                </w:pPr>
                <w:r>
                  <w:rPr>
                    <w:rFonts w:ascii="Times New Roman"/>
                    <w:color w:val="000000"/>
                    <w:sz w:val="20"/>
                  </w:rPr>
                  <w:t xml:space="preserve"> </w:t>
                </w:r>
              </w:p>
            </w:tc>
            <w:tc>
              <w:tcPr>
                <w:tcW w:w="701" w:type="pct"/>
                <w:shd w:val="clear" w:color="auto" w:fill="FFFFFF"/>
                <w:noWrap/>
                <w:tcMar>
                  <w:top w:w="15" w:type="dxa"/>
                  <w:left w:w="0" w:type="dxa"/>
                  <w:bottom w:w="0" w:type="dxa"/>
                  <w:right w:w="15" w:type="dxa"/>
                </w:tcMar>
              </w:tcPr>
              <w:p w14:paraId="33896142"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864F07A"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136A4773"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6F43B30F"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13392DB4"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FFFFFF"/>
                <w:noWrap/>
                <w:tcMar>
                  <w:top w:w="15" w:type="dxa"/>
                  <w:left w:w="0" w:type="dxa"/>
                  <w:bottom w:w="0" w:type="dxa"/>
                  <w:right w:w="15" w:type="dxa"/>
                </w:tcMar>
              </w:tcPr>
              <w:p w14:paraId="139B118F"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3EFD5325"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176B9520"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1544A892" w14:textId="77777777" w:rsidR="00927765" w:rsidRDefault="00927765" w:rsidP="00155DFE">
                <w:pPr>
                  <w:rPr>
                    <w:rFonts w:ascii="Times New Roman"/>
                    <w:color w:val="000000"/>
                    <w:sz w:val="20"/>
                  </w:rPr>
                </w:pPr>
                <w:r>
                  <w:rPr>
                    <w:rFonts w:ascii="Times New Roman"/>
                    <w:color w:val="000000"/>
                    <w:sz w:val="20"/>
                  </w:rPr>
                  <w:t xml:space="preserve"> </w:t>
                </w:r>
              </w:p>
            </w:tc>
            <w:tc>
              <w:tcPr>
                <w:tcW w:w="495" w:type="pct"/>
                <w:shd w:val="clear" w:color="auto" w:fill="FFFFFF"/>
                <w:noWrap/>
                <w:tcMar>
                  <w:top w:w="15" w:type="dxa"/>
                  <w:left w:w="0" w:type="dxa"/>
                  <w:bottom w:w="0" w:type="dxa"/>
                  <w:right w:w="15" w:type="dxa"/>
                </w:tcMar>
              </w:tcPr>
              <w:p w14:paraId="0603A882"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556430EF"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FFFFFF"/>
                <w:tcMar>
                  <w:top w:w="15" w:type="dxa"/>
                  <w:left w:w="0" w:type="dxa"/>
                  <w:bottom w:w="0" w:type="dxa"/>
                  <w:right w:w="15" w:type="dxa"/>
                </w:tcMar>
              </w:tcPr>
              <w:p w14:paraId="7FB61304"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193B8A84" w14:textId="77777777">
            <w:trPr>
              <w:cantSplit/>
              <w:jc w:val="center"/>
            </w:trPr>
            <w:tc>
              <w:tcPr>
                <w:tcW w:w="1390" w:type="pct"/>
                <w:shd w:val="clear" w:color="auto" w:fill="CFF0FC"/>
                <w:tcMar>
                  <w:top w:w="15" w:type="dxa"/>
                  <w:left w:w="0" w:type="dxa"/>
                  <w:bottom w:w="0" w:type="dxa"/>
                  <w:right w:w="15" w:type="dxa"/>
                </w:tcMar>
              </w:tcPr>
              <w:p w14:paraId="5446CD80" w14:textId="77777777" w:rsidR="00927765" w:rsidRDefault="00927765" w:rsidP="00155DFE">
                <w:pPr>
                  <w:keepNext/>
                  <w:rPr>
                    <w:rFonts w:ascii="Times New Roman"/>
                    <w:b/>
                    <w:i/>
                    <w:color w:val="000000"/>
                    <w:sz w:val="20"/>
                  </w:rPr>
                </w:pPr>
                <w:r>
                  <w:rPr>
                    <w:rFonts w:ascii="Times New Roman"/>
                    <w:color w:val="000000"/>
                    <w:sz w:val="20"/>
                  </w:rPr>
                  <w:t>BlackRock, Inc.</w:t>
                </w:r>
              </w:p>
            </w:tc>
            <w:tc>
              <w:tcPr>
                <w:tcW w:w="143" w:type="pct"/>
                <w:shd w:val="clear" w:color="auto" w:fill="CFF0FC"/>
                <w:tcMar>
                  <w:top w:w="15" w:type="dxa"/>
                  <w:left w:w="0" w:type="dxa"/>
                  <w:bottom w:w="0" w:type="dxa"/>
                  <w:right w:w="15" w:type="dxa"/>
                </w:tcMar>
              </w:tcPr>
              <w:p w14:paraId="3B469C3D"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1EE4A9DA"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CFF0FC"/>
                <w:noWrap/>
                <w:tcMar>
                  <w:top w:w="15" w:type="dxa"/>
                  <w:left w:w="0" w:type="dxa"/>
                  <w:bottom w:w="0" w:type="dxa"/>
                  <w:right w:w="15" w:type="dxa"/>
                </w:tcMar>
              </w:tcPr>
              <w:p w14:paraId="4554D3EE" w14:textId="77777777" w:rsidR="00927765" w:rsidRDefault="00927765" w:rsidP="00155DFE">
                <w:pPr>
                  <w:jc w:val="right"/>
                  <w:rPr>
                    <w:rFonts w:ascii="Times New Roman"/>
                    <w:color w:val="000000"/>
                    <w:sz w:val="20"/>
                  </w:rPr>
                </w:pPr>
                <w:r>
                  <w:rPr>
                    <w:rFonts w:ascii="Times New Roman"/>
                    <w:color w:val="000000"/>
                    <w:sz w:val="20"/>
                  </w:rPr>
                  <w:t>5,712,611</w:t>
                </w:r>
              </w:p>
            </w:tc>
            <w:tc>
              <w:tcPr>
                <w:tcW w:w="50" w:type="pct"/>
                <w:shd w:val="clear" w:color="auto" w:fill="CFF0FC"/>
                <w:noWrap/>
                <w:tcMar>
                  <w:top w:w="15" w:type="dxa"/>
                  <w:left w:w="0" w:type="dxa"/>
                  <w:bottom w:w="0" w:type="dxa"/>
                  <w:right w:w="15" w:type="dxa"/>
                </w:tcMar>
              </w:tcPr>
              <w:p w14:paraId="62533317"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2CDBED32" w14:textId="77777777" w:rsidR="00927765" w:rsidRDefault="00927765" w:rsidP="00155DFE">
                <w:pPr>
                  <w:rPr>
                    <w:rFonts w:ascii="Times New Roman"/>
                    <w:color w:val="000000"/>
                    <w:sz w:val="20"/>
                  </w:rPr>
                </w:pPr>
                <w:r>
                  <w:rPr>
                    <w:rFonts w:ascii="Times New Roman"/>
                    <w:color w:val="000000"/>
                    <w:sz w:val="20"/>
                  </w:rPr>
                  <w:t>(7)</w:t>
                </w:r>
              </w:p>
            </w:tc>
            <w:tc>
              <w:tcPr>
                <w:tcW w:w="143" w:type="pct"/>
                <w:shd w:val="clear" w:color="auto" w:fill="CFF0FC"/>
                <w:tcMar>
                  <w:top w:w="15" w:type="dxa"/>
                  <w:left w:w="0" w:type="dxa"/>
                  <w:bottom w:w="0" w:type="dxa"/>
                  <w:right w:w="15" w:type="dxa"/>
                </w:tcMar>
              </w:tcPr>
              <w:p w14:paraId="0C2769F7"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5F18D131" w14:textId="77777777" w:rsidR="00927765" w:rsidRDefault="00927765">
                <w:pPr>
                  <w:rPr>
                    <w:rFonts w:ascii="Times New Roman"/>
                    <w:color w:val="000000"/>
                    <w:sz w:val="20"/>
                  </w:rPr>
                </w:pPr>
                <w:r>
                  <w:rPr>
                    <w:rFonts w:ascii="Times New Roman"/>
                    <w:color w:val="000000"/>
                    <w:sz w:val="20"/>
                  </w:rPr>
                  <w:t xml:space="preserve"> </w:t>
                </w:r>
              </w:p>
            </w:tc>
            <w:tc>
              <w:tcPr>
                <w:tcW w:w="701" w:type="pct"/>
                <w:shd w:val="clear" w:color="auto" w:fill="CFF0FC"/>
                <w:noWrap/>
                <w:tcMar>
                  <w:top w:w="15" w:type="dxa"/>
                  <w:left w:w="0" w:type="dxa"/>
                  <w:bottom w:w="0" w:type="dxa"/>
                  <w:right w:w="15" w:type="dxa"/>
                </w:tcMar>
              </w:tcPr>
              <w:p w14:paraId="561E21F0" w14:textId="77777777" w:rsidR="00927765" w:rsidRDefault="00927765">
                <w:pPr>
                  <w:jc w:val="right"/>
                  <w:rPr>
                    <w:rFonts w:ascii="Times New Roman"/>
                    <w:color w:val="000000"/>
                    <w:sz w:val="20"/>
                  </w:rPr>
                </w:pPr>
                <w:r>
                  <w:rPr>
                    <w:rFonts w:ascii="Times New Roman"/>
                    <w:color w:val="000000"/>
                    <w:sz w:val="20"/>
                  </w:rPr>
                  <w:t>—</w:t>
                </w:r>
              </w:p>
            </w:tc>
            <w:tc>
              <w:tcPr>
                <w:tcW w:w="50" w:type="pct"/>
                <w:shd w:val="clear" w:color="auto" w:fill="CFF0FC"/>
                <w:noWrap/>
                <w:tcMar>
                  <w:top w:w="15" w:type="dxa"/>
                  <w:left w:w="0" w:type="dxa"/>
                  <w:bottom w:w="0" w:type="dxa"/>
                  <w:right w:w="15" w:type="dxa"/>
                </w:tcMar>
              </w:tcPr>
              <w:p w14:paraId="5D08C58F" w14:textId="77777777" w:rsidR="00927765" w:rsidRDefault="00927765">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348FE2D4"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0EFDBDBA"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376452D3"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CFF0FC"/>
                <w:noWrap/>
                <w:tcMar>
                  <w:top w:w="15" w:type="dxa"/>
                  <w:left w:w="0" w:type="dxa"/>
                  <w:bottom w:w="0" w:type="dxa"/>
                  <w:right w:w="15" w:type="dxa"/>
                </w:tcMar>
              </w:tcPr>
              <w:p w14:paraId="1ECA42B8" w14:textId="77777777" w:rsidR="00927765" w:rsidRDefault="00927765" w:rsidP="00155DFE">
                <w:pPr>
                  <w:jc w:val="right"/>
                  <w:rPr>
                    <w:rFonts w:ascii="Times New Roman"/>
                    <w:color w:val="000000"/>
                    <w:sz w:val="20"/>
                  </w:rPr>
                </w:pPr>
                <w:r>
                  <w:rPr>
                    <w:rFonts w:ascii="Times New Roman"/>
                    <w:color w:val="000000"/>
                    <w:sz w:val="20"/>
                  </w:rPr>
                  <w:t>5,712,611</w:t>
                </w:r>
              </w:p>
            </w:tc>
            <w:tc>
              <w:tcPr>
                <w:tcW w:w="50" w:type="pct"/>
                <w:shd w:val="clear" w:color="auto" w:fill="CFF0FC"/>
                <w:noWrap/>
                <w:tcMar>
                  <w:top w:w="15" w:type="dxa"/>
                  <w:left w:w="0" w:type="dxa"/>
                  <w:bottom w:w="0" w:type="dxa"/>
                  <w:right w:w="15" w:type="dxa"/>
                </w:tcMar>
              </w:tcPr>
              <w:p w14:paraId="506E4D0E"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328F057A"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33D1E8AC" w14:textId="77777777" w:rsidR="00927765" w:rsidRDefault="00927765" w:rsidP="00155DFE">
                <w:pPr>
                  <w:rPr>
                    <w:rFonts w:ascii="Times New Roman"/>
                    <w:color w:val="000000"/>
                    <w:sz w:val="20"/>
                  </w:rPr>
                </w:pPr>
                <w:r>
                  <w:rPr>
                    <w:rFonts w:ascii="Times New Roman"/>
                    <w:color w:val="000000"/>
                    <w:sz w:val="20"/>
                  </w:rPr>
                  <w:t xml:space="preserve"> </w:t>
                </w:r>
              </w:p>
            </w:tc>
            <w:tc>
              <w:tcPr>
                <w:tcW w:w="495" w:type="pct"/>
                <w:shd w:val="clear" w:color="auto" w:fill="CFF0FC"/>
                <w:noWrap/>
                <w:tcMar>
                  <w:top w:w="15" w:type="dxa"/>
                  <w:left w:w="0" w:type="dxa"/>
                  <w:bottom w:w="0" w:type="dxa"/>
                  <w:right w:w="15" w:type="dxa"/>
                </w:tcMar>
              </w:tcPr>
              <w:p w14:paraId="16D7CFAD" w14:textId="77777777" w:rsidR="00927765" w:rsidRDefault="00927765" w:rsidP="00155DFE">
                <w:pPr>
                  <w:jc w:val="right"/>
                  <w:rPr>
                    <w:rFonts w:ascii="Times New Roman"/>
                    <w:color w:val="000000"/>
                    <w:sz w:val="20"/>
                  </w:rPr>
                </w:pPr>
                <w:r>
                  <w:rPr>
                    <w:rFonts w:ascii="Times New Roman"/>
                    <w:color w:val="000000"/>
                    <w:sz w:val="20"/>
                  </w:rPr>
                  <w:t>15.8</w:t>
                </w:r>
              </w:p>
            </w:tc>
            <w:tc>
              <w:tcPr>
                <w:tcW w:w="50" w:type="pct"/>
                <w:shd w:val="clear" w:color="auto" w:fill="CFF0FC"/>
                <w:noWrap/>
                <w:tcMar>
                  <w:top w:w="15" w:type="dxa"/>
                  <w:left w:w="0" w:type="dxa"/>
                  <w:bottom w:w="0" w:type="dxa"/>
                  <w:right w:w="15" w:type="dxa"/>
                </w:tcMar>
              </w:tcPr>
              <w:p w14:paraId="7046D45F"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CFF0FC"/>
                <w:tcMar>
                  <w:top w:w="15" w:type="dxa"/>
                  <w:left w:w="0" w:type="dxa"/>
                  <w:bottom w:w="0" w:type="dxa"/>
                  <w:right w:w="15" w:type="dxa"/>
                </w:tcMar>
              </w:tcPr>
              <w:p w14:paraId="684E2703"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2D2C4C9D" w14:textId="77777777">
            <w:trPr>
              <w:cantSplit/>
              <w:jc w:val="center"/>
            </w:trPr>
            <w:tc>
              <w:tcPr>
                <w:tcW w:w="1390" w:type="pct"/>
                <w:shd w:val="clear" w:color="auto" w:fill="FFFFFF"/>
                <w:tcMar>
                  <w:top w:w="15" w:type="dxa"/>
                  <w:left w:w="0" w:type="dxa"/>
                  <w:bottom w:w="0" w:type="dxa"/>
                  <w:right w:w="15" w:type="dxa"/>
                </w:tcMar>
              </w:tcPr>
              <w:p w14:paraId="1C3D9710" w14:textId="77777777" w:rsidR="00927765" w:rsidRDefault="00927765" w:rsidP="00155DFE">
                <w:pPr>
                  <w:keepNext/>
                  <w:rPr>
                    <w:rFonts w:ascii="Times New Roman"/>
                    <w:color w:val="000000"/>
                    <w:sz w:val="20"/>
                  </w:rPr>
                </w:pPr>
                <w:r>
                  <w:rPr>
                    <w:rFonts w:ascii="Times New Roman"/>
                    <w:color w:val="000000"/>
                    <w:sz w:val="20"/>
                  </w:rPr>
                  <w:t>The Vanguard Group</w:t>
                </w:r>
              </w:p>
            </w:tc>
            <w:tc>
              <w:tcPr>
                <w:tcW w:w="143" w:type="pct"/>
                <w:shd w:val="clear" w:color="auto" w:fill="FFFFFF"/>
                <w:tcMar>
                  <w:top w:w="15" w:type="dxa"/>
                  <w:left w:w="0" w:type="dxa"/>
                  <w:bottom w:w="0" w:type="dxa"/>
                  <w:right w:w="15" w:type="dxa"/>
                </w:tcMar>
              </w:tcPr>
              <w:p w14:paraId="01D901A1"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7D203588"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FFFFFF"/>
                <w:noWrap/>
                <w:tcMar>
                  <w:top w:w="15" w:type="dxa"/>
                  <w:left w:w="0" w:type="dxa"/>
                  <w:bottom w:w="0" w:type="dxa"/>
                  <w:right w:w="15" w:type="dxa"/>
                </w:tcMar>
              </w:tcPr>
              <w:p w14:paraId="57B29D84" w14:textId="77777777" w:rsidR="00927765" w:rsidRDefault="00927765" w:rsidP="00155DFE">
                <w:pPr>
                  <w:jc w:val="right"/>
                  <w:rPr>
                    <w:rFonts w:ascii="Times New Roman"/>
                    <w:color w:val="000000"/>
                    <w:sz w:val="20"/>
                  </w:rPr>
                </w:pPr>
                <w:r>
                  <w:rPr>
                    <w:rFonts w:ascii="Times New Roman"/>
                    <w:color w:val="000000"/>
                    <w:sz w:val="20"/>
                  </w:rPr>
                  <w:t>3,932,716</w:t>
                </w:r>
              </w:p>
            </w:tc>
            <w:tc>
              <w:tcPr>
                <w:tcW w:w="50" w:type="pct"/>
                <w:shd w:val="clear" w:color="auto" w:fill="FFFFFF"/>
                <w:noWrap/>
                <w:tcMar>
                  <w:top w:w="15" w:type="dxa"/>
                  <w:left w:w="0" w:type="dxa"/>
                  <w:bottom w:w="0" w:type="dxa"/>
                  <w:right w:w="15" w:type="dxa"/>
                </w:tcMar>
              </w:tcPr>
              <w:p w14:paraId="7A51AC23"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2A45BD17" w14:textId="77777777" w:rsidR="00927765" w:rsidRDefault="00927765" w:rsidP="00155DFE">
                <w:pPr>
                  <w:rPr>
                    <w:rFonts w:ascii="Times New Roman"/>
                    <w:color w:val="000000"/>
                    <w:sz w:val="20"/>
                  </w:rPr>
                </w:pPr>
                <w:r>
                  <w:rPr>
                    <w:rFonts w:ascii="Times New Roman"/>
                    <w:color w:val="000000"/>
                    <w:sz w:val="20"/>
                  </w:rPr>
                  <w:t>(8)</w:t>
                </w:r>
              </w:p>
            </w:tc>
            <w:tc>
              <w:tcPr>
                <w:tcW w:w="143" w:type="pct"/>
                <w:shd w:val="clear" w:color="auto" w:fill="FFFFFF"/>
                <w:tcMar>
                  <w:top w:w="15" w:type="dxa"/>
                  <w:left w:w="0" w:type="dxa"/>
                  <w:bottom w:w="0" w:type="dxa"/>
                  <w:right w:w="15" w:type="dxa"/>
                </w:tcMar>
              </w:tcPr>
              <w:p w14:paraId="5073F74B"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0BE2CD38" w14:textId="77777777" w:rsidR="00927765" w:rsidRDefault="00927765">
                <w:pPr>
                  <w:rPr>
                    <w:rFonts w:ascii="Times New Roman"/>
                    <w:color w:val="000000"/>
                    <w:sz w:val="20"/>
                  </w:rPr>
                </w:pPr>
                <w:r>
                  <w:rPr>
                    <w:rFonts w:ascii="Times New Roman"/>
                    <w:color w:val="000000"/>
                    <w:sz w:val="20"/>
                  </w:rPr>
                  <w:t xml:space="preserve"> </w:t>
                </w:r>
              </w:p>
            </w:tc>
            <w:tc>
              <w:tcPr>
                <w:tcW w:w="701" w:type="pct"/>
                <w:shd w:val="clear" w:color="auto" w:fill="FFFFFF"/>
                <w:noWrap/>
                <w:tcMar>
                  <w:top w:w="15" w:type="dxa"/>
                  <w:left w:w="0" w:type="dxa"/>
                  <w:bottom w:w="0" w:type="dxa"/>
                  <w:right w:w="15" w:type="dxa"/>
                </w:tcMar>
              </w:tcPr>
              <w:p w14:paraId="16E79013" w14:textId="77777777" w:rsidR="00927765" w:rsidRDefault="00927765">
                <w:pPr>
                  <w:jc w:val="right"/>
                  <w:rPr>
                    <w:rFonts w:ascii="Times New Roman"/>
                    <w:color w:val="000000"/>
                    <w:sz w:val="20"/>
                  </w:rPr>
                </w:pPr>
                <w:r>
                  <w:rPr>
                    <w:rFonts w:ascii="Times New Roman"/>
                    <w:color w:val="000000"/>
                    <w:sz w:val="20"/>
                  </w:rPr>
                  <w:t>—</w:t>
                </w:r>
              </w:p>
            </w:tc>
            <w:tc>
              <w:tcPr>
                <w:tcW w:w="50" w:type="pct"/>
                <w:shd w:val="clear" w:color="auto" w:fill="FFFFFF"/>
                <w:noWrap/>
                <w:tcMar>
                  <w:top w:w="15" w:type="dxa"/>
                  <w:left w:w="0" w:type="dxa"/>
                  <w:bottom w:w="0" w:type="dxa"/>
                  <w:right w:w="15" w:type="dxa"/>
                </w:tcMar>
              </w:tcPr>
              <w:p w14:paraId="4C8EDB41" w14:textId="77777777" w:rsidR="00927765" w:rsidRDefault="00927765">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1F7E28DA"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45F1FDAD"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6F9D9E73"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FFFFFF"/>
                <w:noWrap/>
                <w:tcMar>
                  <w:top w:w="15" w:type="dxa"/>
                  <w:left w:w="0" w:type="dxa"/>
                  <w:bottom w:w="0" w:type="dxa"/>
                  <w:right w:w="15" w:type="dxa"/>
                </w:tcMar>
              </w:tcPr>
              <w:p w14:paraId="0CD4A25C" w14:textId="77777777" w:rsidR="00927765" w:rsidRDefault="00927765" w:rsidP="00155DFE">
                <w:pPr>
                  <w:jc w:val="right"/>
                  <w:rPr>
                    <w:rFonts w:ascii="Times New Roman"/>
                    <w:color w:val="000000"/>
                    <w:sz w:val="20"/>
                  </w:rPr>
                </w:pPr>
                <w:r>
                  <w:rPr>
                    <w:rFonts w:ascii="Times New Roman"/>
                    <w:color w:val="000000"/>
                    <w:sz w:val="20"/>
                  </w:rPr>
                  <w:t>3,932,716</w:t>
                </w:r>
              </w:p>
            </w:tc>
            <w:tc>
              <w:tcPr>
                <w:tcW w:w="50" w:type="pct"/>
                <w:shd w:val="clear" w:color="auto" w:fill="FFFFFF"/>
                <w:noWrap/>
                <w:tcMar>
                  <w:top w:w="15" w:type="dxa"/>
                  <w:left w:w="0" w:type="dxa"/>
                  <w:bottom w:w="0" w:type="dxa"/>
                  <w:right w:w="15" w:type="dxa"/>
                </w:tcMar>
              </w:tcPr>
              <w:p w14:paraId="54654B35"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tcPr>
              <w:p w14:paraId="4D031B67"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tcPr>
              <w:p w14:paraId="0B3F0E85" w14:textId="77777777" w:rsidR="00927765" w:rsidRDefault="00927765" w:rsidP="00155DFE">
                <w:pPr>
                  <w:rPr>
                    <w:rFonts w:ascii="Times New Roman"/>
                    <w:color w:val="000000"/>
                    <w:sz w:val="20"/>
                  </w:rPr>
                </w:pPr>
                <w:r>
                  <w:rPr>
                    <w:rFonts w:ascii="Times New Roman"/>
                    <w:color w:val="000000"/>
                    <w:sz w:val="20"/>
                  </w:rPr>
                  <w:t xml:space="preserve"> </w:t>
                </w:r>
              </w:p>
            </w:tc>
            <w:tc>
              <w:tcPr>
                <w:tcW w:w="495" w:type="pct"/>
                <w:shd w:val="clear" w:color="auto" w:fill="FFFFFF"/>
                <w:noWrap/>
                <w:tcMar>
                  <w:top w:w="15" w:type="dxa"/>
                  <w:left w:w="0" w:type="dxa"/>
                  <w:bottom w:w="0" w:type="dxa"/>
                  <w:right w:w="15" w:type="dxa"/>
                </w:tcMar>
              </w:tcPr>
              <w:p w14:paraId="0D1CBE77" w14:textId="77777777" w:rsidR="00927765" w:rsidRDefault="00927765" w:rsidP="00155DFE">
                <w:pPr>
                  <w:jc w:val="right"/>
                  <w:rPr>
                    <w:rFonts w:ascii="Times New Roman"/>
                    <w:color w:val="000000"/>
                    <w:sz w:val="20"/>
                  </w:rPr>
                </w:pPr>
                <w:r>
                  <w:rPr>
                    <w:rFonts w:ascii="Times New Roman"/>
                    <w:color w:val="000000"/>
                    <w:sz w:val="20"/>
                  </w:rPr>
                  <w:t>10.9</w:t>
                </w:r>
              </w:p>
            </w:tc>
            <w:tc>
              <w:tcPr>
                <w:tcW w:w="50" w:type="pct"/>
                <w:shd w:val="clear" w:color="auto" w:fill="FFFFFF"/>
                <w:noWrap/>
                <w:tcMar>
                  <w:top w:w="15" w:type="dxa"/>
                  <w:left w:w="0" w:type="dxa"/>
                  <w:bottom w:w="0" w:type="dxa"/>
                  <w:right w:w="15" w:type="dxa"/>
                </w:tcMar>
              </w:tcPr>
              <w:p w14:paraId="22C38CE9"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FFFFFF"/>
                <w:tcMar>
                  <w:top w:w="15" w:type="dxa"/>
                  <w:left w:w="0" w:type="dxa"/>
                  <w:bottom w:w="0" w:type="dxa"/>
                  <w:right w:w="15" w:type="dxa"/>
                </w:tcMar>
              </w:tcPr>
              <w:p w14:paraId="43018A88"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65A87B64" w14:textId="77777777">
            <w:trPr>
              <w:cantSplit/>
              <w:jc w:val="center"/>
            </w:trPr>
            <w:tc>
              <w:tcPr>
                <w:tcW w:w="1390" w:type="pct"/>
                <w:shd w:val="clear" w:color="auto" w:fill="CFF0FC"/>
                <w:tcMar>
                  <w:top w:w="15" w:type="dxa"/>
                  <w:left w:w="0" w:type="dxa"/>
                  <w:bottom w:w="0" w:type="dxa"/>
                  <w:right w:w="15" w:type="dxa"/>
                </w:tcMar>
              </w:tcPr>
              <w:p w14:paraId="1783E846" w14:textId="77777777" w:rsidR="00927765" w:rsidRDefault="00927765" w:rsidP="00155DFE">
                <w:pPr>
                  <w:keepNext/>
                  <w:rPr>
                    <w:rFonts w:ascii="Times New Roman"/>
                    <w:color w:val="000000"/>
                    <w:sz w:val="20"/>
                  </w:rPr>
                </w:pPr>
                <w:r>
                  <w:rPr>
                    <w:rFonts w:ascii="Times New Roman"/>
                    <w:color w:val="000000"/>
                    <w:sz w:val="20"/>
                  </w:rPr>
                  <w:t>Neuberger Berman Group LLC</w:t>
                </w:r>
              </w:p>
            </w:tc>
            <w:tc>
              <w:tcPr>
                <w:tcW w:w="143" w:type="pct"/>
                <w:shd w:val="clear" w:color="auto" w:fill="CFF0FC"/>
                <w:tcMar>
                  <w:top w:w="15" w:type="dxa"/>
                  <w:left w:w="0" w:type="dxa"/>
                  <w:bottom w:w="0" w:type="dxa"/>
                  <w:right w:w="15" w:type="dxa"/>
                </w:tcMar>
              </w:tcPr>
              <w:p w14:paraId="3A72729D"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53A3B8D1"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CFF0FC"/>
                <w:noWrap/>
                <w:tcMar>
                  <w:top w:w="15" w:type="dxa"/>
                  <w:left w:w="0" w:type="dxa"/>
                  <w:bottom w:w="0" w:type="dxa"/>
                  <w:right w:w="15" w:type="dxa"/>
                </w:tcMar>
              </w:tcPr>
              <w:p w14:paraId="4AF60437" w14:textId="77777777" w:rsidR="00927765" w:rsidRDefault="00927765" w:rsidP="00155DFE">
                <w:pPr>
                  <w:jc w:val="right"/>
                  <w:rPr>
                    <w:rFonts w:ascii="Times New Roman"/>
                    <w:color w:val="000000"/>
                    <w:sz w:val="20"/>
                  </w:rPr>
                </w:pPr>
                <w:r>
                  <w:rPr>
                    <w:rFonts w:ascii="Times New Roman"/>
                    <w:color w:val="000000"/>
                    <w:sz w:val="20"/>
                  </w:rPr>
                  <w:t>2,117,798</w:t>
                </w:r>
              </w:p>
            </w:tc>
            <w:tc>
              <w:tcPr>
                <w:tcW w:w="50" w:type="pct"/>
                <w:shd w:val="clear" w:color="auto" w:fill="CFF0FC"/>
                <w:noWrap/>
                <w:tcMar>
                  <w:top w:w="15" w:type="dxa"/>
                  <w:left w:w="0" w:type="dxa"/>
                  <w:bottom w:w="0" w:type="dxa"/>
                  <w:right w:w="15" w:type="dxa"/>
                </w:tcMar>
              </w:tcPr>
              <w:p w14:paraId="5B0C8719"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0AA7B11D" w14:textId="77777777" w:rsidR="00927765" w:rsidRDefault="00927765" w:rsidP="00155DFE">
                <w:pPr>
                  <w:rPr>
                    <w:rFonts w:ascii="Times New Roman"/>
                    <w:color w:val="000000"/>
                    <w:sz w:val="20"/>
                  </w:rPr>
                </w:pPr>
                <w:r>
                  <w:rPr>
                    <w:rFonts w:ascii="Times New Roman"/>
                    <w:color w:val="000000"/>
                    <w:sz w:val="20"/>
                  </w:rPr>
                  <w:t>(9)</w:t>
                </w:r>
              </w:p>
            </w:tc>
            <w:tc>
              <w:tcPr>
                <w:tcW w:w="143" w:type="pct"/>
                <w:shd w:val="clear" w:color="auto" w:fill="CFF0FC"/>
                <w:tcMar>
                  <w:top w:w="15" w:type="dxa"/>
                  <w:left w:w="0" w:type="dxa"/>
                  <w:bottom w:w="0" w:type="dxa"/>
                  <w:right w:w="15" w:type="dxa"/>
                </w:tcMar>
              </w:tcPr>
              <w:p w14:paraId="5E424FA5" w14:textId="77777777" w:rsidR="00927765" w:rsidRDefault="00927765" w:rsidP="00155DFE">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30F649EE" w14:textId="77777777" w:rsidR="00927765" w:rsidRDefault="00927765">
                <w:pPr>
                  <w:rPr>
                    <w:rFonts w:ascii="Times New Roman"/>
                    <w:color w:val="000000"/>
                    <w:sz w:val="20"/>
                  </w:rPr>
                </w:pPr>
                <w:r>
                  <w:rPr>
                    <w:rFonts w:ascii="Times New Roman"/>
                    <w:color w:val="000000"/>
                    <w:sz w:val="20"/>
                  </w:rPr>
                  <w:t xml:space="preserve"> </w:t>
                </w:r>
              </w:p>
            </w:tc>
            <w:tc>
              <w:tcPr>
                <w:tcW w:w="701" w:type="pct"/>
                <w:shd w:val="clear" w:color="auto" w:fill="CFF0FC"/>
                <w:noWrap/>
                <w:tcMar>
                  <w:top w:w="15" w:type="dxa"/>
                  <w:left w:w="0" w:type="dxa"/>
                  <w:bottom w:w="0" w:type="dxa"/>
                  <w:right w:w="15" w:type="dxa"/>
                </w:tcMar>
              </w:tcPr>
              <w:p w14:paraId="737EF2E5" w14:textId="77777777" w:rsidR="00927765" w:rsidRDefault="00927765">
                <w:pPr>
                  <w:jc w:val="right"/>
                  <w:rPr>
                    <w:rFonts w:ascii="Times New Roman"/>
                    <w:color w:val="000000"/>
                    <w:sz w:val="20"/>
                  </w:rPr>
                </w:pPr>
                <w:r>
                  <w:rPr>
                    <w:rFonts w:ascii="Times New Roman"/>
                    <w:color w:val="000000"/>
                    <w:sz w:val="20"/>
                  </w:rPr>
                  <w:t>—</w:t>
                </w:r>
              </w:p>
            </w:tc>
            <w:tc>
              <w:tcPr>
                <w:tcW w:w="50" w:type="pct"/>
                <w:shd w:val="clear" w:color="auto" w:fill="CFF0FC"/>
                <w:noWrap/>
                <w:tcMar>
                  <w:top w:w="15" w:type="dxa"/>
                  <w:left w:w="0" w:type="dxa"/>
                  <w:bottom w:w="0" w:type="dxa"/>
                  <w:right w:w="15" w:type="dxa"/>
                </w:tcMar>
              </w:tcPr>
              <w:p w14:paraId="68392750" w14:textId="77777777" w:rsidR="00927765" w:rsidRDefault="00927765">
                <w:pPr>
                  <w:rPr>
                    <w:rFonts w:ascii="Times New Roman"/>
                    <w:color w:val="000000"/>
                    <w:sz w:val="20"/>
                  </w:rPr>
                </w:pPr>
                <w:r>
                  <w:rPr>
                    <w:rFonts w:ascii="Times New Roman"/>
                    <w:color w:val="000000"/>
                    <w:sz w:val="20"/>
                  </w:rPr>
                  <w:t xml:space="preserve"> </w:t>
                </w:r>
              </w:p>
            </w:tc>
            <w:tc>
              <w:tcPr>
                <w:tcW w:w="157" w:type="pct"/>
                <w:shd w:val="clear" w:color="auto" w:fill="CFF0FC"/>
                <w:tcMar>
                  <w:top w:w="15" w:type="dxa"/>
                  <w:left w:w="0" w:type="dxa"/>
                  <w:bottom w:w="0" w:type="dxa"/>
                  <w:right w:w="15" w:type="dxa"/>
                </w:tcMar>
              </w:tcPr>
              <w:p w14:paraId="73A60618"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4344C559"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4053C046"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CFF0FC"/>
                <w:noWrap/>
                <w:tcMar>
                  <w:top w:w="15" w:type="dxa"/>
                  <w:left w:w="0" w:type="dxa"/>
                  <w:bottom w:w="0" w:type="dxa"/>
                  <w:right w:w="15" w:type="dxa"/>
                </w:tcMar>
              </w:tcPr>
              <w:p w14:paraId="68040835" w14:textId="77777777" w:rsidR="00927765" w:rsidRDefault="00927765" w:rsidP="00155DFE">
                <w:pPr>
                  <w:jc w:val="right"/>
                  <w:rPr>
                    <w:rFonts w:ascii="Times New Roman"/>
                    <w:color w:val="000000"/>
                    <w:sz w:val="20"/>
                  </w:rPr>
                </w:pPr>
                <w:r>
                  <w:rPr>
                    <w:rFonts w:ascii="Times New Roman"/>
                    <w:color w:val="000000"/>
                    <w:sz w:val="20"/>
                  </w:rPr>
                  <w:t>2,117,798</w:t>
                </w:r>
              </w:p>
            </w:tc>
            <w:tc>
              <w:tcPr>
                <w:tcW w:w="50" w:type="pct"/>
                <w:shd w:val="clear" w:color="auto" w:fill="CFF0FC"/>
                <w:noWrap/>
                <w:tcMar>
                  <w:top w:w="15" w:type="dxa"/>
                  <w:left w:w="0" w:type="dxa"/>
                  <w:bottom w:w="0" w:type="dxa"/>
                  <w:right w:w="15" w:type="dxa"/>
                </w:tcMar>
              </w:tcPr>
              <w:p w14:paraId="7DBBBDBB"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CFF0FC"/>
                <w:tcMar>
                  <w:top w:w="15" w:type="dxa"/>
                  <w:left w:w="0" w:type="dxa"/>
                  <w:bottom w:w="0" w:type="dxa"/>
                  <w:right w:w="15" w:type="dxa"/>
                </w:tcMar>
              </w:tcPr>
              <w:p w14:paraId="266A9F07" w14:textId="77777777" w:rsidR="00927765" w:rsidRDefault="00927765" w:rsidP="00155DFE">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tcPr>
              <w:p w14:paraId="63639F31" w14:textId="77777777" w:rsidR="00927765" w:rsidRDefault="00927765" w:rsidP="00155DFE">
                <w:pPr>
                  <w:rPr>
                    <w:rFonts w:ascii="Times New Roman"/>
                    <w:color w:val="000000"/>
                    <w:sz w:val="20"/>
                  </w:rPr>
                </w:pPr>
                <w:r>
                  <w:rPr>
                    <w:rFonts w:ascii="Times New Roman"/>
                    <w:color w:val="000000"/>
                    <w:sz w:val="20"/>
                  </w:rPr>
                  <w:t xml:space="preserve"> </w:t>
                </w:r>
              </w:p>
            </w:tc>
            <w:tc>
              <w:tcPr>
                <w:tcW w:w="495" w:type="pct"/>
                <w:shd w:val="clear" w:color="auto" w:fill="CFF0FC"/>
                <w:noWrap/>
                <w:tcMar>
                  <w:top w:w="15" w:type="dxa"/>
                  <w:left w:w="0" w:type="dxa"/>
                  <w:bottom w:w="0" w:type="dxa"/>
                  <w:right w:w="15" w:type="dxa"/>
                </w:tcMar>
              </w:tcPr>
              <w:p w14:paraId="7FDEF7DC" w14:textId="77777777" w:rsidR="00927765" w:rsidRDefault="00927765" w:rsidP="00155DFE">
                <w:pPr>
                  <w:jc w:val="right"/>
                  <w:rPr>
                    <w:rFonts w:ascii="Times New Roman"/>
                    <w:color w:val="000000"/>
                    <w:sz w:val="20"/>
                  </w:rPr>
                </w:pPr>
                <w:r>
                  <w:rPr>
                    <w:rFonts w:ascii="Times New Roman"/>
                    <w:color w:val="000000"/>
                    <w:sz w:val="20"/>
                  </w:rPr>
                  <w:t>5.9</w:t>
                </w:r>
              </w:p>
            </w:tc>
            <w:tc>
              <w:tcPr>
                <w:tcW w:w="50" w:type="pct"/>
                <w:shd w:val="clear" w:color="auto" w:fill="CFF0FC"/>
                <w:noWrap/>
                <w:tcMar>
                  <w:top w:w="15" w:type="dxa"/>
                  <w:left w:w="0" w:type="dxa"/>
                  <w:bottom w:w="0" w:type="dxa"/>
                  <w:right w:w="15" w:type="dxa"/>
                </w:tcMar>
              </w:tcPr>
              <w:p w14:paraId="27D7A3B1"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CFF0FC"/>
                <w:tcMar>
                  <w:top w:w="15" w:type="dxa"/>
                  <w:left w:w="0" w:type="dxa"/>
                  <w:bottom w:w="0" w:type="dxa"/>
                  <w:right w:w="15" w:type="dxa"/>
                </w:tcMar>
              </w:tcPr>
              <w:p w14:paraId="16AF7F04" w14:textId="77777777" w:rsidR="00927765" w:rsidRDefault="00927765" w:rsidP="00155DFE">
                <w:pPr>
                  <w:rPr>
                    <w:rFonts w:ascii="Times New Roman"/>
                    <w:color w:val="000000"/>
                    <w:sz w:val="20"/>
                  </w:rPr>
                </w:pPr>
                <w:r>
                  <w:rPr>
                    <w:rFonts w:ascii="Times New Roman"/>
                    <w:color w:val="000000"/>
                    <w:sz w:val="20"/>
                  </w:rPr>
                  <w:t xml:space="preserve"> %</w:t>
                </w:r>
              </w:p>
            </w:tc>
          </w:tr>
          <w:tr w:rsidR="00927765" w14:paraId="3C54AE89" w14:textId="77777777">
            <w:trPr>
              <w:cantSplit/>
              <w:jc w:val="center"/>
            </w:trPr>
            <w:tc>
              <w:tcPr>
                <w:tcW w:w="1390" w:type="pct"/>
                <w:shd w:val="clear" w:color="auto" w:fill="FFFFFF"/>
                <w:tcMar>
                  <w:top w:w="15" w:type="dxa"/>
                  <w:left w:w="0" w:type="dxa"/>
                  <w:bottom w:w="0" w:type="dxa"/>
                  <w:right w:w="15" w:type="dxa"/>
                </w:tcMar>
              </w:tcPr>
              <w:p w14:paraId="5C408A92" w14:textId="77777777" w:rsidR="00927765" w:rsidRDefault="00927765" w:rsidP="00155DFE">
                <w:pPr>
                  <w:rPr>
                    <w:rFonts w:ascii="Times New Roman"/>
                    <w:color w:val="000000"/>
                    <w:sz w:val="20"/>
                  </w:rPr>
                </w:pPr>
                <w:r>
                  <w:rPr>
                    <w:rFonts w:ascii="Times New Roman"/>
                    <w:color w:val="000000"/>
                    <w:sz w:val="20"/>
                  </w:rPr>
                  <w:t>Conestoga Capital Advisors, LLC</w:t>
                </w:r>
              </w:p>
            </w:tc>
            <w:tc>
              <w:tcPr>
                <w:tcW w:w="143" w:type="pct"/>
                <w:shd w:val="clear" w:color="auto" w:fill="FFFFFF"/>
                <w:tcMar>
                  <w:top w:w="15" w:type="dxa"/>
                  <w:left w:w="0" w:type="dxa"/>
                  <w:bottom w:w="0" w:type="dxa"/>
                  <w:right w:w="15" w:type="dxa"/>
                </w:tcMar>
                <w:vAlign w:val="bottom"/>
              </w:tcPr>
              <w:p w14:paraId="3310EEC9" w14:textId="77777777" w:rsidR="00927765" w:rsidRDefault="00927765" w:rsidP="00155DFE">
                <w:pPr>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tcPr>
              <w:p w14:paraId="2BA57681" w14:textId="77777777" w:rsidR="00927765" w:rsidRDefault="00927765" w:rsidP="00155DFE">
                <w:pPr>
                  <w:rPr>
                    <w:rFonts w:ascii="Times New Roman"/>
                    <w:color w:val="000000"/>
                    <w:sz w:val="20"/>
                  </w:rPr>
                </w:pPr>
                <w:r>
                  <w:rPr>
                    <w:rFonts w:ascii="Times New Roman"/>
                    <w:color w:val="000000"/>
                    <w:sz w:val="20"/>
                  </w:rPr>
                  <w:t xml:space="preserve"> </w:t>
                </w:r>
              </w:p>
            </w:tc>
            <w:tc>
              <w:tcPr>
                <w:tcW w:w="509" w:type="pct"/>
                <w:shd w:val="clear" w:color="auto" w:fill="FFFFFF"/>
                <w:noWrap/>
                <w:tcMar>
                  <w:top w:w="15" w:type="dxa"/>
                  <w:left w:w="0" w:type="dxa"/>
                  <w:bottom w:w="0" w:type="dxa"/>
                  <w:right w:w="15" w:type="dxa"/>
                </w:tcMar>
              </w:tcPr>
              <w:p w14:paraId="05BFF268" w14:textId="77777777" w:rsidR="00927765" w:rsidRDefault="00927765" w:rsidP="00155DFE">
                <w:pPr>
                  <w:jc w:val="right"/>
                  <w:rPr>
                    <w:rFonts w:ascii="Times New Roman"/>
                    <w:color w:val="000000"/>
                    <w:sz w:val="20"/>
                  </w:rPr>
                </w:pPr>
                <w:r>
                  <w:rPr>
                    <w:rFonts w:ascii="Times New Roman"/>
                    <w:color w:val="000000"/>
                    <w:sz w:val="20"/>
                  </w:rPr>
                  <w:t>1,886,914</w:t>
                </w:r>
              </w:p>
            </w:tc>
            <w:tc>
              <w:tcPr>
                <w:tcW w:w="50" w:type="pct"/>
                <w:shd w:val="clear" w:color="auto" w:fill="FFFFFF"/>
                <w:noWrap/>
                <w:tcMar>
                  <w:top w:w="15" w:type="dxa"/>
                  <w:left w:w="0" w:type="dxa"/>
                  <w:bottom w:w="0" w:type="dxa"/>
                  <w:right w:w="15" w:type="dxa"/>
                </w:tcMar>
              </w:tcPr>
              <w:p w14:paraId="2FC33475" w14:textId="77777777" w:rsidR="00927765" w:rsidRDefault="00927765" w:rsidP="00155DFE">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tcPr>
              <w:p w14:paraId="6EC03A94" w14:textId="77777777" w:rsidR="00927765" w:rsidRDefault="00927765" w:rsidP="00155DFE">
                <w:pPr>
                  <w:rPr>
                    <w:rFonts w:ascii="Times New Roman"/>
                    <w:color w:val="000000"/>
                    <w:sz w:val="20"/>
                  </w:rPr>
                </w:pPr>
                <w:r>
                  <w:rPr>
                    <w:rFonts w:ascii="Times New Roman"/>
                    <w:color w:val="000000"/>
                    <w:sz w:val="20"/>
                  </w:rPr>
                  <w:t>(10)</w:t>
                </w:r>
              </w:p>
            </w:tc>
            <w:tc>
              <w:tcPr>
                <w:tcW w:w="143" w:type="pct"/>
                <w:shd w:val="clear" w:color="auto" w:fill="FFFFFF"/>
                <w:tcMar>
                  <w:top w:w="15" w:type="dxa"/>
                  <w:left w:w="0" w:type="dxa"/>
                  <w:bottom w:w="0" w:type="dxa"/>
                  <w:right w:w="15" w:type="dxa"/>
                </w:tcMar>
                <w:vAlign w:val="bottom"/>
              </w:tcPr>
              <w:p w14:paraId="5F9423F1" w14:textId="77777777" w:rsidR="00927765" w:rsidRDefault="00927765" w:rsidP="00155DFE">
                <w:pPr>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tcPr>
              <w:p w14:paraId="5133CF35" w14:textId="77777777" w:rsidR="00927765" w:rsidRDefault="00927765">
                <w:pPr>
                  <w:rPr>
                    <w:rFonts w:ascii="Times New Roman"/>
                    <w:color w:val="000000"/>
                    <w:sz w:val="20"/>
                  </w:rPr>
                </w:pPr>
                <w:r>
                  <w:rPr>
                    <w:rFonts w:ascii="Times New Roman"/>
                    <w:color w:val="000000"/>
                    <w:sz w:val="20"/>
                  </w:rPr>
                  <w:t xml:space="preserve"> </w:t>
                </w:r>
              </w:p>
            </w:tc>
            <w:tc>
              <w:tcPr>
                <w:tcW w:w="701" w:type="pct"/>
                <w:shd w:val="clear" w:color="auto" w:fill="FFFFFF"/>
                <w:noWrap/>
                <w:tcMar>
                  <w:top w:w="15" w:type="dxa"/>
                  <w:left w:w="0" w:type="dxa"/>
                  <w:bottom w:w="0" w:type="dxa"/>
                  <w:right w:w="15" w:type="dxa"/>
                </w:tcMar>
              </w:tcPr>
              <w:p w14:paraId="4BA10B5B" w14:textId="77777777" w:rsidR="00927765" w:rsidRDefault="00927765">
                <w:pPr>
                  <w:jc w:val="right"/>
                  <w:rPr>
                    <w:rFonts w:ascii="Times New Roman"/>
                    <w:color w:val="000000"/>
                    <w:sz w:val="20"/>
                  </w:rPr>
                </w:pPr>
                <w:r>
                  <w:rPr>
                    <w:rFonts w:ascii="Times New Roman"/>
                    <w:color w:val="000000"/>
                    <w:sz w:val="20"/>
                  </w:rPr>
                  <w:t>—</w:t>
                </w:r>
              </w:p>
            </w:tc>
            <w:tc>
              <w:tcPr>
                <w:tcW w:w="50" w:type="pct"/>
                <w:shd w:val="clear" w:color="auto" w:fill="FFFFFF"/>
                <w:noWrap/>
                <w:tcMar>
                  <w:top w:w="15" w:type="dxa"/>
                  <w:left w:w="0" w:type="dxa"/>
                  <w:bottom w:w="0" w:type="dxa"/>
                  <w:right w:w="15" w:type="dxa"/>
                </w:tcMar>
              </w:tcPr>
              <w:p w14:paraId="7C3D797F" w14:textId="77777777" w:rsidR="00927765" w:rsidRDefault="00927765">
                <w:pPr>
                  <w:rPr>
                    <w:rFonts w:ascii="Times New Roman"/>
                    <w:color w:val="000000"/>
                    <w:sz w:val="20"/>
                  </w:rPr>
                </w:pPr>
                <w:r>
                  <w:rPr>
                    <w:rFonts w:ascii="Times New Roman"/>
                    <w:color w:val="000000"/>
                    <w:sz w:val="20"/>
                  </w:rPr>
                  <w:t xml:space="preserve"> </w:t>
                </w:r>
              </w:p>
            </w:tc>
            <w:tc>
              <w:tcPr>
                <w:tcW w:w="157" w:type="pct"/>
                <w:shd w:val="clear" w:color="auto" w:fill="FFFFFF"/>
                <w:tcMar>
                  <w:top w:w="15" w:type="dxa"/>
                  <w:left w:w="0" w:type="dxa"/>
                  <w:bottom w:w="0" w:type="dxa"/>
                  <w:right w:w="15" w:type="dxa"/>
                </w:tcMar>
                <w:vAlign w:val="bottom"/>
              </w:tcPr>
              <w:p w14:paraId="5D6AFC5D" w14:textId="77777777" w:rsidR="00927765" w:rsidRDefault="00927765" w:rsidP="00155DFE">
                <w:pPr>
                  <w:rPr>
                    <w:rFonts w:ascii="Calibri"/>
                    <w:color w:val="000000"/>
                  </w:rPr>
                </w:pPr>
                <w:r>
                  <w:rPr>
                    <w:rFonts w:ascii="Calibri"/>
                    <w:color w:val="000000"/>
                  </w:rPr>
                  <w:t xml:space="preserve"> </w:t>
                </w:r>
              </w:p>
            </w:tc>
            <w:tc>
              <w:tcPr>
                <w:tcW w:w="143" w:type="pct"/>
                <w:shd w:val="clear" w:color="auto" w:fill="FFFFFF"/>
                <w:tcMar>
                  <w:top w:w="15" w:type="dxa"/>
                  <w:left w:w="0" w:type="dxa"/>
                  <w:bottom w:w="0" w:type="dxa"/>
                  <w:right w:w="15" w:type="dxa"/>
                </w:tcMar>
                <w:vAlign w:val="bottom"/>
              </w:tcPr>
              <w:p w14:paraId="6C60661B" w14:textId="77777777" w:rsidR="00927765" w:rsidRDefault="00927765" w:rsidP="00155DFE">
                <w:pPr>
                  <w:jc w:val="right"/>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tcPr>
              <w:p w14:paraId="493A1058" w14:textId="77777777" w:rsidR="00927765" w:rsidRDefault="00927765" w:rsidP="00155DFE">
                <w:pPr>
                  <w:rPr>
                    <w:rFonts w:ascii="Times New Roman"/>
                    <w:color w:val="000000"/>
                    <w:sz w:val="20"/>
                  </w:rPr>
                </w:pPr>
                <w:r>
                  <w:rPr>
                    <w:rFonts w:ascii="Times New Roman"/>
                    <w:color w:val="000000"/>
                    <w:sz w:val="20"/>
                  </w:rPr>
                  <w:t xml:space="preserve"> </w:t>
                </w:r>
              </w:p>
            </w:tc>
            <w:tc>
              <w:tcPr>
                <w:tcW w:w="420" w:type="pct"/>
                <w:shd w:val="clear" w:color="auto" w:fill="FFFFFF"/>
                <w:noWrap/>
                <w:tcMar>
                  <w:top w:w="15" w:type="dxa"/>
                  <w:left w:w="0" w:type="dxa"/>
                  <w:bottom w:w="0" w:type="dxa"/>
                  <w:right w:w="15" w:type="dxa"/>
                </w:tcMar>
              </w:tcPr>
              <w:p w14:paraId="5391E798" w14:textId="77777777" w:rsidR="00927765" w:rsidRDefault="00927765" w:rsidP="00155DFE">
                <w:pPr>
                  <w:jc w:val="right"/>
                  <w:rPr>
                    <w:rFonts w:ascii="Times New Roman"/>
                    <w:color w:val="000000"/>
                    <w:sz w:val="20"/>
                  </w:rPr>
                </w:pPr>
                <w:r>
                  <w:rPr>
                    <w:rFonts w:ascii="Times New Roman"/>
                    <w:color w:val="000000"/>
                    <w:sz w:val="20"/>
                  </w:rPr>
                  <w:t>1,886,914</w:t>
                </w:r>
              </w:p>
            </w:tc>
            <w:tc>
              <w:tcPr>
                <w:tcW w:w="50" w:type="pct"/>
                <w:shd w:val="clear" w:color="auto" w:fill="FFFFFF"/>
                <w:noWrap/>
                <w:tcMar>
                  <w:top w:w="15" w:type="dxa"/>
                  <w:left w:w="0" w:type="dxa"/>
                  <w:bottom w:w="0" w:type="dxa"/>
                  <w:right w:w="15" w:type="dxa"/>
                </w:tcMar>
              </w:tcPr>
              <w:p w14:paraId="1F6E9414" w14:textId="77777777" w:rsidR="00927765" w:rsidRDefault="00927765" w:rsidP="00155DFE">
                <w:pPr>
                  <w:rPr>
                    <w:rFonts w:ascii="Times New Roman"/>
                    <w:color w:val="000000"/>
                    <w:sz w:val="20"/>
                  </w:rPr>
                </w:pPr>
                <w:r>
                  <w:rPr>
                    <w:rFonts w:ascii="Times New Roman"/>
                    <w:color w:val="000000"/>
                    <w:sz w:val="20"/>
                  </w:rPr>
                  <w:t xml:space="preserve"> </w:t>
                </w:r>
              </w:p>
            </w:tc>
            <w:tc>
              <w:tcPr>
                <w:tcW w:w="143" w:type="pct"/>
                <w:shd w:val="clear" w:color="auto" w:fill="FFFFFF"/>
                <w:tcMar>
                  <w:top w:w="15" w:type="dxa"/>
                  <w:left w:w="0" w:type="dxa"/>
                  <w:bottom w:w="0" w:type="dxa"/>
                  <w:right w:w="15" w:type="dxa"/>
                </w:tcMar>
                <w:vAlign w:val="bottom"/>
              </w:tcPr>
              <w:p w14:paraId="70337F48" w14:textId="77777777" w:rsidR="00927765" w:rsidRDefault="00927765" w:rsidP="00155DFE">
                <w:pPr>
                  <w:jc w:val="right"/>
                  <w:rPr>
                    <w:rFonts w:ascii="Calibri"/>
                    <w:color w:val="000000"/>
                  </w:rPr>
                </w:pPr>
                <w:r>
                  <w:rPr>
                    <w:rFonts w:ascii="Calibri"/>
                    <w:color w:val="000000"/>
                  </w:rPr>
                  <w:t xml:space="preserve"> </w:t>
                </w:r>
              </w:p>
            </w:tc>
            <w:tc>
              <w:tcPr>
                <w:tcW w:w="50" w:type="pct"/>
                <w:shd w:val="clear" w:color="auto" w:fill="FFFFFF"/>
                <w:noWrap/>
                <w:tcMar>
                  <w:top w:w="15" w:type="dxa"/>
                  <w:left w:w="0" w:type="dxa"/>
                  <w:bottom w:w="0" w:type="dxa"/>
                  <w:right w:w="15" w:type="dxa"/>
                </w:tcMar>
              </w:tcPr>
              <w:p w14:paraId="02A6D9F5" w14:textId="77777777" w:rsidR="00927765" w:rsidRDefault="00927765" w:rsidP="00155DFE">
                <w:pPr>
                  <w:rPr>
                    <w:rFonts w:ascii="Times New Roman"/>
                    <w:color w:val="000000"/>
                    <w:sz w:val="20"/>
                  </w:rPr>
                </w:pPr>
                <w:r>
                  <w:rPr>
                    <w:rFonts w:ascii="Times New Roman"/>
                    <w:color w:val="000000"/>
                    <w:sz w:val="20"/>
                  </w:rPr>
                  <w:t xml:space="preserve"> </w:t>
                </w:r>
              </w:p>
            </w:tc>
            <w:tc>
              <w:tcPr>
                <w:tcW w:w="495" w:type="pct"/>
                <w:shd w:val="clear" w:color="auto" w:fill="FFFFFF"/>
                <w:noWrap/>
                <w:tcMar>
                  <w:top w:w="15" w:type="dxa"/>
                  <w:left w:w="0" w:type="dxa"/>
                  <w:bottom w:w="0" w:type="dxa"/>
                  <w:right w:w="15" w:type="dxa"/>
                </w:tcMar>
              </w:tcPr>
              <w:p w14:paraId="56043597" w14:textId="77777777" w:rsidR="00927765" w:rsidRDefault="00927765" w:rsidP="00155DFE">
                <w:pPr>
                  <w:jc w:val="right"/>
                  <w:rPr>
                    <w:rFonts w:ascii="Times New Roman"/>
                    <w:color w:val="000000"/>
                    <w:sz w:val="20"/>
                  </w:rPr>
                </w:pPr>
                <w:r>
                  <w:rPr>
                    <w:rFonts w:ascii="Times New Roman"/>
                    <w:color w:val="000000"/>
                    <w:sz w:val="20"/>
                  </w:rPr>
                  <w:t>5.2</w:t>
                </w:r>
              </w:p>
            </w:tc>
            <w:tc>
              <w:tcPr>
                <w:tcW w:w="50" w:type="pct"/>
                <w:shd w:val="clear" w:color="auto" w:fill="FFFFFF"/>
                <w:noWrap/>
                <w:tcMar>
                  <w:top w:w="15" w:type="dxa"/>
                  <w:left w:w="0" w:type="dxa"/>
                  <w:bottom w:w="0" w:type="dxa"/>
                  <w:right w:w="15" w:type="dxa"/>
                </w:tcMar>
              </w:tcPr>
              <w:p w14:paraId="7A88B46D" w14:textId="77777777" w:rsidR="00927765" w:rsidRDefault="00927765" w:rsidP="00155DFE">
                <w:pPr>
                  <w:rPr>
                    <w:rFonts w:ascii="Times New Roman"/>
                    <w:color w:val="000000"/>
                    <w:sz w:val="20"/>
                  </w:rPr>
                </w:pPr>
                <w:r>
                  <w:rPr>
                    <w:rFonts w:ascii="Times New Roman"/>
                    <w:color w:val="000000"/>
                    <w:sz w:val="20"/>
                  </w:rPr>
                  <w:t xml:space="preserve"> </w:t>
                </w:r>
              </w:p>
            </w:tc>
            <w:tc>
              <w:tcPr>
                <w:tcW w:w="191" w:type="pct"/>
                <w:shd w:val="clear" w:color="auto" w:fill="FFFFFF"/>
                <w:tcMar>
                  <w:top w:w="15" w:type="dxa"/>
                  <w:left w:w="0" w:type="dxa"/>
                  <w:bottom w:w="0" w:type="dxa"/>
                  <w:right w:w="15" w:type="dxa"/>
                </w:tcMar>
              </w:tcPr>
              <w:p w14:paraId="697EB0E2" w14:textId="1D056AE3" w:rsidR="00927765" w:rsidRDefault="00927765" w:rsidP="00155DFE">
                <w:pPr>
                  <w:rPr>
                    <w:rFonts w:ascii="Times New Roman"/>
                    <w:color w:val="000000"/>
                    <w:sz w:val="20"/>
                  </w:rPr>
                </w:pPr>
                <w:r>
                  <w:rPr>
                    <w:rFonts w:ascii="Times New Roman"/>
                    <w:color w:val="000000"/>
                    <w:sz w:val="20"/>
                  </w:rPr>
                  <w:t xml:space="preserve"> %</w:t>
                </w:r>
              </w:p>
            </w:tc>
          </w:tr>
        </w:tbl>
      </w:sdtContent>
    </w:sdt>
    <w:p w14:paraId="780AD1E0" w14:textId="77777777" w:rsidR="00115E00" w:rsidRPr="00AE290A" w:rsidRDefault="00115E00" w:rsidP="00115E00">
      <w:pPr>
        <w:keepNext/>
        <w:adjustRightInd w:val="0"/>
        <w:spacing w:after="0" w:line="240" w:lineRule="auto"/>
        <w:ind w:right="10364"/>
        <w:rPr>
          <w:rFonts w:ascii="Times New Roman" w:hAnsi="Times New Roman" w:cs="Times New Roman"/>
          <w:sz w:val="20"/>
          <w:szCs w:val="24"/>
        </w:rPr>
      </w:pPr>
    </w:p>
    <w:p w14:paraId="52227908" w14:textId="77777777" w:rsidR="00115E00" w:rsidRPr="00F01DEA" w:rsidRDefault="00BB444B" w:rsidP="00115E00">
      <w:pPr>
        <w:keepNext/>
        <w:keepLines/>
        <w:adjustRightInd w:val="0"/>
        <w:spacing w:after="0" w:line="240" w:lineRule="auto"/>
        <w:ind w:left="360" w:right="16" w:hanging="360"/>
        <w:rPr>
          <w:rFonts w:ascii="Times New Roman" w:hAnsi="Times New Roman" w:cs="Times New Roman"/>
          <w:sz w:val="24"/>
          <w:szCs w:val="24"/>
        </w:rPr>
      </w:pPr>
      <w:r w:rsidRPr="00AE290A">
        <w:rPr>
          <w:rFonts w:ascii="Times New Roman" w:hAnsi="Times New Roman" w:cs="Times New Roman"/>
          <w:sz w:val="20"/>
          <w:szCs w:val="20"/>
        </w:rPr>
        <w:t>  </w:t>
      </w:r>
      <w:r w:rsidRPr="00F01DEA">
        <w:rPr>
          <w:rFonts w:ascii="Times New Roman" w:hAnsi="Times New Roman" w:cs="Times New Roman"/>
          <w:sz w:val="20"/>
          <w:szCs w:val="20"/>
        </w:rPr>
        <w:t>*</w:t>
      </w:r>
      <w:r w:rsidRPr="00F01DEA">
        <w:rPr>
          <w:rFonts w:ascii="Times New Roman" w:hAnsi="Times New Roman" w:cs="Times New Roman"/>
          <w:sz w:val="24"/>
          <w:szCs w:val="24"/>
        </w:rPr>
        <w:tab/>
      </w:r>
      <w:r w:rsidRPr="00F01DEA">
        <w:rPr>
          <w:rFonts w:ascii="Times New Roman" w:hAnsi="Times New Roman" w:cs="Times New Roman"/>
          <w:sz w:val="20"/>
          <w:szCs w:val="20"/>
        </w:rPr>
        <w:t>Less than one percent</w:t>
      </w:r>
    </w:p>
    <w:p w14:paraId="30170E7A" w14:textId="14C8FBCF" w:rsidR="00713506" w:rsidRDefault="00713506" w:rsidP="00713506">
      <w:pPr>
        <w:adjustRightInd w:val="0"/>
        <w:spacing w:before="120" w:after="0" w:line="240" w:lineRule="auto"/>
        <w:ind w:left="360"/>
        <w:rPr>
          <w:rFonts w:ascii="Times New Roman" w:hAnsi="Times New Roman" w:cs="Times New Roman"/>
          <w:sz w:val="20"/>
          <w:szCs w:val="20"/>
        </w:rPr>
      </w:pPr>
      <w:r>
        <w:rPr>
          <w:rFonts w:ascii="Times New Roman" w:hAnsi="Times New Roman" w:cs="Times New Roman"/>
          <w:sz w:val="20"/>
          <w:szCs w:val="20"/>
        </w:rPr>
        <w:t>P</w:t>
      </w:r>
      <w:r w:rsidRPr="00713506">
        <w:rPr>
          <w:rFonts w:ascii="Times New Roman" w:hAnsi="Times New Roman" w:cs="Times New Roman"/>
          <w:sz w:val="20"/>
          <w:szCs w:val="20"/>
        </w:rPr>
        <w:t>ersons have sole voting and investment power and the address for each director or officer listed in the table is</w:t>
      </w:r>
      <w:r>
        <w:rPr>
          <w:rFonts w:ascii="Times New Roman" w:hAnsi="Times New Roman" w:cs="Times New Roman"/>
          <w:sz w:val="20"/>
          <w:szCs w:val="20"/>
        </w:rPr>
        <w:t xml:space="preserve"> </w:t>
      </w:r>
      <w:r w:rsidRPr="00713506">
        <w:rPr>
          <w:rFonts w:ascii="Times New Roman" w:hAnsi="Times New Roman" w:cs="Times New Roman"/>
          <w:sz w:val="20"/>
          <w:szCs w:val="20"/>
        </w:rPr>
        <w:t>c/o SPS Commerce, Inc., 333 South Seventh Street, Suite 1000, Minneapolis, Minnesota 55402</w:t>
      </w:r>
    </w:p>
    <w:p w14:paraId="7D70FBE7" w14:textId="7CBD9914" w:rsidR="00713506" w:rsidRDefault="00713506" w:rsidP="00713506">
      <w:pPr>
        <w:adjustRightInd w:val="0"/>
        <w:spacing w:before="120" w:after="0" w:line="240" w:lineRule="auto"/>
        <w:ind w:left="360"/>
        <w:rPr>
          <w:rFonts w:ascii="Times New Roman" w:hAnsi="Times New Roman" w:cs="Times New Roman"/>
          <w:sz w:val="20"/>
          <w:szCs w:val="20"/>
          <w:highlight w:val="yellow"/>
        </w:rPr>
      </w:pPr>
      <w:r w:rsidRPr="00713506">
        <w:rPr>
          <w:rFonts w:ascii="Times New Roman" w:hAnsi="Times New Roman" w:cs="Times New Roman"/>
          <w:sz w:val="20"/>
          <w:szCs w:val="20"/>
        </w:rPr>
        <w:t xml:space="preserve">Percentage ownership of our common stock in the table is based </w:t>
      </w:r>
      <w:r w:rsidRPr="00357BA8">
        <w:rPr>
          <w:rFonts w:ascii="Times New Roman" w:hAnsi="Times New Roman" w:cs="Times New Roman"/>
          <w:sz w:val="20"/>
          <w:szCs w:val="20"/>
        </w:rPr>
        <w:t xml:space="preserve">on </w:t>
      </w:r>
      <w:sdt>
        <w:sdtPr>
          <w:rPr>
            <w:rFonts w:ascii="Times New Roman" w:hAnsi="Times New Roman" w:cs="Times New Roman"/>
            <w:sz w:val="20"/>
            <w:szCs w:val="20"/>
          </w:rPr>
          <w:alias w:val="AL-Record.Date_Shares.issued.outstanding - 2022 Proxy SPSC_Ma..."/>
          <w:tag w:val="627fe74b-558b-40f8-8474-c891d5394fe5"/>
          <w:id w:val="1474110016"/>
          <w:placeholder>
            <w:docPart w:val="DefaultPlaceholder_-1854013440"/>
          </w:placeholder>
        </w:sdtPr>
        <w:sdtEndPr/>
        <w:sdtContent>
          <w:r w:rsidR="00357BA8" w:rsidRPr="00357BA8">
            <w:rPr>
              <w:rFonts w:ascii="Times New Roman" w:hAnsi="Times New Roman" w:cs="Times New Roman"/>
              <w:sz w:val="20"/>
              <w:szCs w:val="20"/>
            </w:rPr>
            <w:t>36,134,861</w:t>
          </w:r>
        </w:sdtContent>
      </w:sdt>
      <w:r w:rsidRPr="00357BA8">
        <w:rPr>
          <w:rFonts w:ascii="Times New Roman" w:hAnsi="Times New Roman" w:cs="Times New Roman"/>
          <w:sz w:val="20"/>
          <w:szCs w:val="20"/>
        </w:rPr>
        <w:t xml:space="preserve"> shares of our common</w:t>
      </w:r>
      <w:r w:rsidRPr="00713506">
        <w:rPr>
          <w:rFonts w:ascii="Times New Roman" w:hAnsi="Times New Roman" w:cs="Times New Roman"/>
          <w:sz w:val="20"/>
          <w:szCs w:val="20"/>
        </w:rPr>
        <w:t xml:space="preserve"> stock issued and outstanding.</w:t>
      </w:r>
    </w:p>
    <w:p w14:paraId="0F8A0F16" w14:textId="4A96E3B6" w:rsidR="00115E00" w:rsidRPr="00404FC9" w:rsidRDefault="000860D4" w:rsidP="00DD4417">
      <w:pPr>
        <w:pStyle w:val="ListParagraph"/>
        <w:numPr>
          <w:ilvl w:val="0"/>
          <w:numId w:val="33"/>
        </w:numPr>
        <w:adjustRightInd w:val="0"/>
        <w:spacing w:before="120" w:after="0" w:line="240" w:lineRule="auto"/>
        <w:ind w:left="360"/>
        <w:rPr>
          <w:rFonts w:ascii="Times New Roman" w:hAnsi="Times New Roman" w:cs="Times New Roman"/>
          <w:sz w:val="24"/>
          <w:szCs w:val="24"/>
        </w:rPr>
      </w:pPr>
      <w:r w:rsidRPr="00404FC9">
        <w:rPr>
          <w:rFonts w:ascii="Times New Roman" w:hAnsi="Times New Roman" w:cs="Times New Roman"/>
          <w:sz w:val="20"/>
          <w:szCs w:val="20"/>
        </w:rPr>
        <w:t xml:space="preserve">Includes </w:t>
      </w:r>
      <w:r w:rsidR="00E34803" w:rsidRPr="00404FC9">
        <w:rPr>
          <w:rFonts w:ascii="Times New Roman"/>
          <w:color w:val="000000"/>
          <w:sz w:val="20"/>
        </w:rPr>
        <w:t>1,600</w:t>
      </w:r>
      <w:r w:rsidR="00E34803" w:rsidRPr="00404FC9">
        <w:rPr>
          <w:rFonts w:ascii="Times New Roman" w:hAnsi="Times New Roman" w:cs="Times New Roman"/>
          <w:sz w:val="20"/>
          <w:szCs w:val="20"/>
        </w:rPr>
        <w:t xml:space="preserve"> </w:t>
      </w:r>
      <w:r w:rsidRPr="00404FC9">
        <w:rPr>
          <w:rFonts w:ascii="Times New Roman" w:hAnsi="Times New Roman" w:cs="Times New Roman"/>
          <w:sz w:val="20"/>
          <w:szCs w:val="20"/>
        </w:rPr>
        <w:t xml:space="preserve">shares owned by Mr. Black’s sons and </w:t>
      </w:r>
      <w:r w:rsidR="00F01DEA" w:rsidRPr="00404FC9">
        <w:rPr>
          <w:rFonts w:ascii="Times New Roman" w:hAnsi="Times New Roman" w:cs="Times New Roman"/>
          <w:sz w:val="20"/>
          <w:szCs w:val="20"/>
        </w:rPr>
        <w:t>3</w:t>
      </w:r>
      <w:r w:rsidR="00171504">
        <w:rPr>
          <w:rFonts w:ascii="Times New Roman" w:hAnsi="Times New Roman" w:cs="Times New Roman"/>
          <w:sz w:val="20"/>
          <w:szCs w:val="20"/>
        </w:rPr>
        <w:t>74</w:t>
      </w:r>
      <w:r w:rsidR="006D4E74" w:rsidRPr="00404FC9">
        <w:rPr>
          <w:rFonts w:ascii="Times New Roman" w:hAnsi="Times New Roman" w:cs="Times New Roman"/>
          <w:sz w:val="20"/>
          <w:szCs w:val="20"/>
        </w:rPr>
        <w:t xml:space="preserve"> </w:t>
      </w:r>
      <w:r w:rsidRPr="00404FC9">
        <w:rPr>
          <w:rFonts w:ascii="Times New Roman" w:hAnsi="Times New Roman" w:cs="Times New Roman"/>
          <w:sz w:val="20"/>
          <w:szCs w:val="20"/>
        </w:rPr>
        <w:t>shares held in trust pursuant to our 401(k) plan.</w:t>
      </w:r>
    </w:p>
    <w:p w14:paraId="681C17B5" w14:textId="3D2F3109" w:rsidR="006D4E74" w:rsidRPr="00404FC9" w:rsidRDefault="000860D4" w:rsidP="00DD4417">
      <w:pPr>
        <w:pStyle w:val="ListParagraph"/>
        <w:numPr>
          <w:ilvl w:val="0"/>
          <w:numId w:val="33"/>
        </w:numPr>
        <w:adjustRightInd w:val="0"/>
        <w:spacing w:before="120" w:after="0" w:line="240" w:lineRule="auto"/>
        <w:ind w:left="360"/>
        <w:rPr>
          <w:rFonts w:ascii="Times New Roman" w:hAnsi="Times New Roman" w:cs="Times New Roman"/>
          <w:sz w:val="20"/>
          <w:szCs w:val="20"/>
        </w:rPr>
      </w:pPr>
      <w:r w:rsidRPr="00404FC9">
        <w:rPr>
          <w:rFonts w:ascii="Times New Roman" w:hAnsi="Times New Roman" w:cs="Times New Roman"/>
          <w:sz w:val="20"/>
          <w:szCs w:val="20"/>
        </w:rPr>
        <w:t>Includes</w:t>
      </w:r>
      <w:r w:rsidR="00171504">
        <w:rPr>
          <w:rFonts w:ascii="Times New Roman"/>
          <w:color w:val="000000"/>
          <w:sz w:val="20"/>
        </w:rPr>
        <w:t xml:space="preserve"> 1,470</w:t>
      </w:r>
      <w:r w:rsidR="00AA1BE8" w:rsidRPr="00404FC9">
        <w:rPr>
          <w:rFonts w:ascii="Times New Roman" w:hAnsi="Times New Roman" w:cs="Times New Roman"/>
          <w:sz w:val="20"/>
          <w:szCs w:val="20"/>
        </w:rPr>
        <w:t xml:space="preserve">, </w:t>
      </w:r>
      <w:r w:rsidR="00171504">
        <w:rPr>
          <w:rFonts w:ascii="Times New Roman"/>
          <w:color w:val="000000"/>
          <w:sz w:val="20"/>
        </w:rPr>
        <w:t>811</w:t>
      </w:r>
      <w:r w:rsidR="00AA1BE8" w:rsidRPr="00404FC9">
        <w:rPr>
          <w:rFonts w:ascii="Times New Roman" w:hAnsi="Times New Roman" w:cs="Times New Roman"/>
          <w:sz w:val="20"/>
          <w:szCs w:val="20"/>
        </w:rPr>
        <w:t xml:space="preserve">, </w:t>
      </w:r>
      <w:r w:rsidRPr="00404FC9">
        <w:rPr>
          <w:rFonts w:ascii="Times New Roman" w:hAnsi="Times New Roman" w:cs="Times New Roman"/>
          <w:sz w:val="20"/>
          <w:szCs w:val="20"/>
        </w:rPr>
        <w:t xml:space="preserve">and </w:t>
      </w:r>
      <w:r w:rsidR="00171504">
        <w:rPr>
          <w:rFonts w:ascii="Times New Roman"/>
          <w:color w:val="000000"/>
          <w:sz w:val="20"/>
        </w:rPr>
        <w:t xml:space="preserve">777 </w:t>
      </w:r>
      <w:r w:rsidRPr="00404FC9">
        <w:rPr>
          <w:rFonts w:ascii="Times New Roman" w:hAnsi="Times New Roman" w:cs="Times New Roman"/>
          <w:sz w:val="20"/>
          <w:szCs w:val="20"/>
        </w:rPr>
        <w:t xml:space="preserve">shares for </w:t>
      </w:r>
      <w:r w:rsidR="00171504" w:rsidRPr="00171504">
        <w:rPr>
          <w:rFonts w:ascii="Times New Roman" w:hAnsi="Times New Roman" w:cs="Times New Roman"/>
          <w:sz w:val="20"/>
          <w:szCs w:val="20"/>
        </w:rPr>
        <w:t>Messrs.</w:t>
      </w:r>
      <w:r w:rsidRPr="00404FC9">
        <w:rPr>
          <w:rFonts w:ascii="Times New Roman" w:hAnsi="Times New Roman" w:cs="Times New Roman"/>
          <w:sz w:val="20"/>
          <w:szCs w:val="20"/>
        </w:rPr>
        <w:t xml:space="preserve"> Black</w:t>
      </w:r>
      <w:r w:rsidR="00171504">
        <w:rPr>
          <w:rFonts w:ascii="Times New Roman" w:hAnsi="Times New Roman" w:cs="Times New Roman"/>
          <w:sz w:val="20"/>
          <w:szCs w:val="20"/>
        </w:rPr>
        <w:t xml:space="preserve"> and </w:t>
      </w:r>
      <w:r w:rsidRPr="00404FC9">
        <w:rPr>
          <w:rFonts w:ascii="Times New Roman" w:hAnsi="Times New Roman" w:cs="Times New Roman"/>
          <w:sz w:val="20"/>
          <w:szCs w:val="20"/>
        </w:rPr>
        <w:t>Frome and Ms. Nelson</w:t>
      </w:r>
      <w:r w:rsidR="006D4E74" w:rsidRPr="00404FC9">
        <w:rPr>
          <w:rFonts w:ascii="Times New Roman" w:hAnsi="Times New Roman" w:cs="Times New Roman"/>
          <w:sz w:val="20"/>
          <w:szCs w:val="20"/>
        </w:rPr>
        <w:t>, respectively,</w:t>
      </w:r>
      <w:r w:rsidRPr="00404FC9">
        <w:rPr>
          <w:rFonts w:ascii="Times New Roman" w:hAnsi="Times New Roman" w:cs="Times New Roman"/>
          <w:sz w:val="20"/>
          <w:szCs w:val="20"/>
        </w:rPr>
        <w:t xml:space="preserve"> of restricted stock that have vested but have not been settled as of the date of the table.</w:t>
      </w:r>
    </w:p>
    <w:p w14:paraId="16C81FA7" w14:textId="715294CA" w:rsidR="006D4E74" w:rsidRPr="00404FC9" w:rsidRDefault="000860D4" w:rsidP="00DD4417">
      <w:pPr>
        <w:pStyle w:val="ListParagraph"/>
        <w:numPr>
          <w:ilvl w:val="0"/>
          <w:numId w:val="33"/>
        </w:numPr>
        <w:adjustRightInd w:val="0"/>
        <w:spacing w:before="120" w:after="0" w:line="240" w:lineRule="auto"/>
        <w:ind w:left="360"/>
        <w:rPr>
          <w:rFonts w:ascii="Times New Roman" w:hAnsi="Times New Roman" w:cs="Times New Roman"/>
          <w:sz w:val="20"/>
          <w:szCs w:val="20"/>
        </w:rPr>
      </w:pPr>
      <w:r w:rsidRPr="00404FC9">
        <w:rPr>
          <w:rFonts w:ascii="Times New Roman" w:hAnsi="Times New Roman" w:cs="Times New Roman"/>
          <w:sz w:val="20"/>
          <w:szCs w:val="20"/>
        </w:rPr>
        <w:t xml:space="preserve">Includes </w:t>
      </w:r>
      <w:r w:rsidR="00171504">
        <w:rPr>
          <w:rFonts w:ascii="Times New Roman"/>
          <w:color w:val="000000"/>
          <w:sz w:val="20"/>
        </w:rPr>
        <w:t>372</w:t>
      </w:r>
      <w:r w:rsidR="006D4E74" w:rsidRPr="00404FC9">
        <w:rPr>
          <w:rFonts w:ascii="Times New Roman"/>
          <w:color w:val="000000"/>
          <w:sz w:val="20"/>
        </w:rPr>
        <w:t xml:space="preserve"> </w:t>
      </w:r>
      <w:r w:rsidRPr="00404FC9">
        <w:rPr>
          <w:rFonts w:ascii="Times New Roman" w:hAnsi="Times New Roman" w:cs="Times New Roman"/>
          <w:sz w:val="20"/>
          <w:szCs w:val="20"/>
        </w:rPr>
        <w:t>shares held in trust pursuant to our 401(k) plan.</w:t>
      </w:r>
    </w:p>
    <w:p w14:paraId="225FF193" w14:textId="0B2BA08F" w:rsidR="006D4E74" w:rsidRPr="00404FC9" w:rsidRDefault="006D4E74" w:rsidP="00DD4417">
      <w:pPr>
        <w:pStyle w:val="ListParagraph"/>
        <w:numPr>
          <w:ilvl w:val="0"/>
          <w:numId w:val="33"/>
        </w:numPr>
        <w:adjustRightInd w:val="0"/>
        <w:spacing w:before="120" w:after="0" w:line="240" w:lineRule="auto"/>
        <w:ind w:left="360"/>
        <w:rPr>
          <w:rFonts w:ascii="Times New Roman" w:hAnsi="Times New Roman" w:cs="Times New Roman"/>
          <w:sz w:val="20"/>
          <w:szCs w:val="20"/>
        </w:rPr>
      </w:pPr>
      <w:r w:rsidRPr="00404FC9">
        <w:rPr>
          <w:rFonts w:ascii="Times New Roman" w:hAnsi="Times New Roman" w:cs="Times New Roman"/>
          <w:sz w:val="20"/>
          <w:szCs w:val="20"/>
        </w:rPr>
        <w:t xml:space="preserve">Includes </w:t>
      </w:r>
      <w:r w:rsidR="00F01DEA" w:rsidRPr="00404FC9">
        <w:rPr>
          <w:rFonts w:ascii="Times New Roman"/>
          <w:color w:val="000000"/>
          <w:sz w:val="20"/>
        </w:rPr>
        <w:t>3</w:t>
      </w:r>
      <w:r w:rsidR="00171504">
        <w:rPr>
          <w:rFonts w:ascii="Times New Roman"/>
          <w:color w:val="000000"/>
          <w:sz w:val="20"/>
        </w:rPr>
        <w:t>72</w:t>
      </w:r>
      <w:r w:rsidRPr="00404FC9">
        <w:rPr>
          <w:rFonts w:ascii="Times New Roman"/>
          <w:color w:val="000000"/>
          <w:sz w:val="20"/>
        </w:rPr>
        <w:t xml:space="preserve"> </w:t>
      </w:r>
      <w:r w:rsidRPr="00404FC9">
        <w:rPr>
          <w:rFonts w:ascii="Times New Roman" w:hAnsi="Times New Roman" w:cs="Times New Roman"/>
          <w:sz w:val="20"/>
          <w:szCs w:val="20"/>
        </w:rPr>
        <w:t>shares held in trust pursuant to our 401(k) plan.</w:t>
      </w:r>
    </w:p>
    <w:p w14:paraId="277086D0" w14:textId="03E54CF6" w:rsidR="00404FC9" w:rsidRPr="00171504" w:rsidRDefault="00404FC9" w:rsidP="00DD4417">
      <w:pPr>
        <w:pStyle w:val="ListParagraph"/>
        <w:numPr>
          <w:ilvl w:val="0"/>
          <w:numId w:val="33"/>
        </w:numPr>
        <w:adjustRightInd w:val="0"/>
        <w:spacing w:before="120" w:after="0" w:line="240" w:lineRule="auto"/>
        <w:ind w:left="360"/>
        <w:rPr>
          <w:rFonts w:ascii="Times New Roman" w:hAnsi="Times New Roman" w:cs="Times New Roman"/>
          <w:sz w:val="20"/>
          <w:szCs w:val="20"/>
        </w:rPr>
      </w:pPr>
      <w:r w:rsidRPr="00404FC9">
        <w:rPr>
          <w:rFonts w:ascii="Times New Roman" w:hAnsi="Times New Roman" w:cs="Times New Roman"/>
          <w:sz w:val="20"/>
          <w:szCs w:val="20"/>
        </w:rPr>
        <w:t xml:space="preserve">Includes </w:t>
      </w:r>
      <w:r w:rsidR="00171504">
        <w:rPr>
          <w:rFonts w:ascii="Times New Roman" w:hAnsi="Times New Roman" w:cs="Times New Roman"/>
          <w:sz w:val="20"/>
          <w:szCs w:val="20"/>
        </w:rPr>
        <w:t xml:space="preserve">234 </w:t>
      </w:r>
      <w:r w:rsidRPr="00171504">
        <w:rPr>
          <w:rFonts w:ascii="Times New Roman" w:hAnsi="Times New Roman" w:cs="Times New Roman"/>
          <w:sz w:val="20"/>
          <w:szCs w:val="20"/>
        </w:rPr>
        <w:t xml:space="preserve">shares from vested but not settled </w:t>
      </w:r>
      <w:r w:rsidR="00906549">
        <w:rPr>
          <w:rFonts w:ascii="Times New Roman" w:hAnsi="Times New Roman" w:cs="Times New Roman"/>
          <w:sz w:val="20"/>
          <w:szCs w:val="20"/>
        </w:rPr>
        <w:t xml:space="preserve">deferred stock units </w:t>
      </w:r>
      <w:r w:rsidRPr="00171504">
        <w:rPr>
          <w:rFonts w:ascii="Times New Roman" w:hAnsi="Times New Roman" w:cs="Times New Roman"/>
          <w:sz w:val="20"/>
          <w:szCs w:val="20"/>
        </w:rPr>
        <w:t xml:space="preserve">as of the date of the table. </w:t>
      </w:r>
    </w:p>
    <w:p w14:paraId="2D43E515" w14:textId="3657009B" w:rsidR="00404FC9" w:rsidRPr="00404FC9" w:rsidRDefault="00BB444B" w:rsidP="00DD4417">
      <w:pPr>
        <w:pStyle w:val="ListParagraph"/>
        <w:numPr>
          <w:ilvl w:val="0"/>
          <w:numId w:val="33"/>
        </w:numPr>
        <w:adjustRightInd w:val="0"/>
        <w:spacing w:before="120" w:after="0" w:line="240" w:lineRule="auto"/>
        <w:ind w:left="360"/>
        <w:rPr>
          <w:rFonts w:ascii="Times New Roman" w:hAnsi="Times New Roman" w:cs="Times New Roman"/>
          <w:sz w:val="20"/>
          <w:szCs w:val="20"/>
        </w:rPr>
      </w:pPr>
      <w:r w:rsidRPr="00404FC9">
        <w:rPr>
          <w:rFonts w:ascii="Times New Roman" w:hAnsi="Times New Roman" w:cs="Times New Roman"/>
          <w:sz w:val="20"/>
          <w:szCs w:val="20"/>
        </w:rPr>
        <w:t>Includes the indirect holdings included in footnotes 1</w:t>
      </w:r>
      <w:r w:rsidR="00FB601A">
        <w:rPr>
          <w:rFonts w:ascii="Times New Roman" w:hAnsi="Times New Roman" w:cs="Times New Roman"/>
          <w:sz w:val="20"/>
          <w:szCs w:val="20"/>
        </w:rPr>
        <w:t>-5.</w:t>
      </w:r>
    </w:p>
    <w:p w14:paraId="1486787B" w14:textId="5B671E5B" w:rsidR="00404FC9" w:rsidRPr="00404FC9" w:rsidRDefault="00BB444B" w:rsidP="00DD4417">
      <w:pPr>
        <w:pStyle w:val="ListParagraph"/>
        <w:numPr>
          <w:ilvl w:val="0"/>
          <w:numId w:val="33"/>
        </w:numPr>
        <w:adjustRightInd w:val="0"/>
        <w:spacing w:before="120" w:after="0" w:line="240" w:lineRule="auto"/>
        <w:ind w:left="360"/>
        <w:rPr>
          <w:rFonts w:ascii="Times New Roman" w:hAnsi="Times New Roman" w:cs="Times New Roman"/>
          <w:sz w:val="20"/>
          <w:szCs w:val="20"/>
        </w:rPr>
      </w:pPr>
      <w:r w:rsidRPr="00404FC9">
        <w:rPr>
          <w:rFonts w:ascii="Times New Roman" w:hAnsi="Times New Roman" w:cs="Times New Roman"/>
          <w:sz w:val="20"/>
          <w:szCs w:val="20"/>
        </w:rPr>
        <w:lastRenderedPageBreak/>
        <w:t>The number of shares indicated is based on information reported to the SEC in a Schedule 13G</w:t>
      </w:r>
      <w:r w:rsidR="00171504">
        <w:rPr>
          <w:rFonts w:ascii="Times New Roman" w:hAnsi="Times New Roman" w:cs="Times New Roman"/>
          <w:sz w:val="20"/>
          <w:szCs w:val="20"/>
        </w:rPr>
        <w:t>/A</w:t>
      </w:r>
      <w:r w:rsidRPr="00404FC9">
        <w:rPr>
          <w:rFonts w:ascii="Times New Roman" w:hAnsi="Times New Roman" w:cs="Times New Roman"/>
          <w:sz w:val="20"/>
          <w:szCs w:val="20"/>
        </w:rPr>
        <w:t xml:space="preserve"> filed by BlackRock, Inc. on </w:t>
      </w:r>
      <w:r w:rsidR="00A66E84">
        <w:rPr>
          <w:rFonts w:ascii="Times New Roman" w:hAnsi="Times New Roman" w:cs="Times New Roman"/>
          <w:sz w:val="20"/>
          <w:szCs w:val="20"/>
        </w:rPr>
        <w:t>January 28, 2022</w:t>
      </w:r>
      <w:r w:rsidRPr="00404FC9">
        <w:rPr>
          <w:rFonts w:ascii="Times New Roman" w:hAnsi="Times New Roman" w:cs="Times New Roman"/>
          <w:sz w:val="20"/>
          <w:szCs w:val="20"/>
        </w:rPr>
        <w:t>, and reflects beneficial ownership as of December 31, 20</w:t>
      </w:r>
      <w:r w:rsidR="00404FC9" w:rsidRPr="00404FC9">
        <w:rPr>
          <w:rFonts w:ascii="Times New Roman" w:hAnsi="Times New Roman" w:cs="Times New Roman"/>
          <w:sz w:val="20"/>
          <w:szCs w:val="20"/>
        </w:rPr>
        <w:t>2</w:t>
      </w:r>
      <w:r w:rsidR="00171504">
        <w:rPr>
          <w:rFonts w:ascii="Times New Roman" w:hAnsi="Times New Roman" w:cs="Times New Roman"/>
          <w:sz w:val="20"/>
          <w:szCs w:val="20"/>
        </w:rPr>
        <w:t>1</w:t>
      </w:r>
      <w:r w:rsidRPr="00404FC9">
        <w:rPr>
          <w:rFonts w:ascii="Times New Roman" w:hAnsi="Times New Roman" w:cs="Times New Roman"/>
          <w:sz w:val="20"/>
          <w:szCs w:val="20"/>
        </w:rPr>
        <w:t xml:space="preserve">. BlackRock, Inc. has sole voting power as to </w:t>
      </w:r>
      <w:r w:rsidR="00171504">
        <w:rPr>
          <w:rFonts w:ascii="Times New Roman" w:hAnsi="Times New Roman" w:cs="Times New Roman"/>
          <w:sz w:val="20"/>
          <w:szCs w:val="20"/>
        </w:rPr>
        <w:t xml:space="preserve">5,642,020 </w:t>
      </w:r>
      <w:r w:rsidRPr="00404FC9">
        <w:rPr>
          <w:rFonts w:ascii="Times New Roman" w:hAnsi="Times New Roman" w:cs="Times New Roman"/>
          <w:sz w:val="20"/>
          <w:szCs w:val="20"/>
        </w:rPr>
        <w:t xml:space="preserve">shares and sole dispositive power as to </w:t>
      </w:r>
      <w:r w:rsidR="00171504">
        <w:rPr>
          <w:rFonts w:ascii="Times New Roman" w:hAnsi="Times New Roman" w:cs="Times New Roman"/>
          <w:sz w:val="20"/>
          <w:szCs w:val="20"/>
        </w:rPr>
        <w:t>5,712,611</w:t>
      </w:r>
      <w:r w:rsidRPr="00404FC9">
        <w:rPr>
          <w:rFonts w:ascii="Times New Roman" w:hAnsi="Times New Roman" w:cs="Times New Roman"/>
          <w:sz w:val="20"/>
          <w:szCs w:val="20"/>
        </w:rPr>
        <w:t xml:space="preserve"> shares. The address for BlackRock, Inc. is 55 East 52nd Street, New York, NY 10055.</w:t>
      </w:r>
    </w:p>
    <w:p w14:paraId="1F545C2D" w14:textId="402796CE" w:rsidR="00115E00" w:rsidRDefault="00BB444B" w:rsidP="00DD4417">
      <w:pPr>
        <w:pStyle w:val="ListParagraph"/>
        <w:numPr>
          <w:ilvl w:val="0"/>
          <w:numId w:val="33"/>
        </w:numPr>
        <w:adjustRightInd w:val="0"/>
        <w:spacing w:before="120" w:after="0" w:line="240" w:lineRule="auto"/>
        <w:ind w:left="360"/>
        <w:rPr>
          <w:rFonts w:ascii="Times New Roman" w:hAnsi="Times New Roman" w:cs="Times New Roman"/>
          <w:sz w:val="20"/>
          <w:szCs w:val="20"/>
        </w:rPr>
      </w:pPr>
      <w:r w:rsidRPr="00404FC9">
        <w:rPr>
          <w:rFonts w:ascii="Times New Roman" w:hAnsi="Times New Roman" w:cs="Times New Roman"/>
          <w:sz w:val="20"/>
          <w:szCs w:val="20"/>
        </w:rPr>
        <w:t xml:space="preserve">The number of shares indicated is based on information reported to the SEC in a Schedule 13G/A filed by The Vanguard Group on </w:t>
      </w:r>
      <w:proofErr w:type="gramStart"/>
      <w:r w:rsidRPr="00404FC9">
        <w:rPr>
          <w:rFonts w:ascii="Times New Roman" w:hAnsi="Times New Roman" w:cs="Times New Roman"/>
          <w:sz w:val="20"/>
          <w:szCs w:val="20"/>
        </w:rPr>
        <w:t>February 1</w:t>
      </w:r>
      <w:r w:rsidR="00404FC9" w:rsidRPr="00404FC9">
        <w:rPr>
          <w:rFonts w:ascii="Times New Roman" w:hAnsi="Times New Roman" w:cs="Times New Roman"/>
          <w:sz w:val="20"/>
          <w:szCs w:val="20"/>
        </w:rPr>
        <w:t>0</w:t>
      </w:r>
      <w:r w:rsidRPr="00404FC9">
        <w:rPr>
          <w:rFonts w:ascii="Times New Roman" w:hAnsi="Times New Roman" w:cs="Times New Roman"/>
          <w:sz w:val="20"/>
          <w:szCs w:val="20"/>
        </w:rPr>
        <w:t>, 20</w:t>
      </w:r>
      <w:r w:rsidR="0036223D" w:rsidRPr="00404FC9">
        <w:rPr>
          <w:rFonts w:ascii="Times New Roman" w:hAnsi="Times New Roman" w:cs="Times New Roman"/>
          <w:sz w:val="20"/>
          <w:szCs w:val="20"/>
        </w:rPr>
        <w:t>2</w:t>
      </w:r>
      <w:r w:rsidR="00A66E84">
        <w:rPr>
          <w:rFonts w:ascii="Times New Roman" w:hAnsi="Times New Roman" w:cs="Times New Roman"/>
          <w:sz w:val="20"/>
          <w:szCs w:val="20"/>
        </w:rPr>
        <w:t>2</w:t>
      </w:r>
      <w:r w:rsidR="005565B2">
        <w:rPr>
          <w:rFonts w:ascii="Times New Roman" w:hAnsi="Times New Roman" w:cs="Times New Roman"/>
          <w:sz w:val="20"/>
          <w:szCs w:val="20"/>
        </w:rPr>
        <w:t>,</w:t>
      </w:r>
      <w:r w:rsidRPr="00404FC9">
        <w:rPr>
          <w:rFonts w:ascii="Times New Roman" w:hAnsi="Times New Roman" w:cs="Times New Roman"/>
          <w:sz w:val="20"/>
          <w:szCs w:val="20"/>
        </w:rPr>
        <w:t xml:space="preserve"> and</w:t>
      </w:r>
      <w:proofErr w:type="gramEnd"/>
      <w:r w:rsidRPr="00404FC9">
        <w:rPr>
          <w:rFonts w:ascii="Times New Roman" w:hAnsi="Times New Roman" w:cs="Times New Roman"/>
          <w:sz w:val="20"/>
          <w:szCs w:val="20"/>
        </w:rPr>
        <w:t xml:space="preserve"> reflects beneficial ownership as of December 31, 20</w:t>
      </w:r>
      <w:r w:rsidR="00404FC9" w:rsidRPr="00404FC9">
        <w:rPr>
          <w:rFonts w:ascii="Times New Roman" w:hAnsi="Times New Roman" w:cs="Times New Roman"/>
          <w:sz w:val="20"/>
          <w:szCs w:val="20"/>
        </w:rPr>
        <w:t>2</w:t>
      </w:r>
      <w:r w:rsidR="00A66E84">
        <w:rPr>
          <w:rFonts w:ascii="Times New Roman" w:hAnsi="Times New Roman" w:cs="Times New Roman"/>
          <w:sz w:val="20"/>
          <w:szCs w:val="20"/>
        </w:rPr>
        <w:t>1</w:t>
      </w:r>
      <w:r w:rsidRPr="00404FC9">
        <w:rPr>
          <w:rFonts w:ascii="Times New Roman" w:hAnsi="Times New Roman" w:cs="Times New Roman"/>
          <w:sz w:val="20"/>
          <w:szCs w:val="20"/>
        </w:rPr>
        <w:t xml:space="preserve">. The Vanguard Group has shared voting power as to </w:t>
      </w:r>
      <w:r w:rsidR="00A66E84">
        <w:rPr>
          <w:rFonts w:ascii="Times New Roman" w:hAnsi="Times New Roman" w:cs="Times New Roman"/>
          <w:sz w:val="20"/>
          <w:szCs w:val="20"/>
        </w:rPr>
        <w:t xml:space="preserve">68,366 </w:t>
      </w:r>
      <w:r w:rsidRPr="00404FC9">
        <w:rPr>
          <w:rFonts w:ascii="Times New Roman" w:hAnsi="Times New Roman" w:cs="Times New Roman"/>
          <w:sz w:val="20"/>
          <w:szCs w:val="20"/>
        </w:rPr>
        <w:t xml:space="preserve">shares, sole dispositive power as to </w:t>
      </w:r>
      <w:r w:rsidR="00404FC9" w:rsidRPr="00404FC9">
        <w:rPr>
          <w:rFonts w:ascii="Times New Roman" w:hAnsi="Times New Roman" w:cs="Times New Roman"/>
          <w:sz w:val="20"/>
          <w:szCs w:val="20"/>
        </w:rPr>
        <w:t>3,</w:t>
      </w:r>
      <w:r w:rsidR="00A66E84">
        <w:rPr>
          <w:rFonts w:ascii="Times New Roman" w:hAnsi="Times New Roman" w:cs="Times New Roman"/>
          <w:sz w:val="20"/>
          <w:szCs w:val="20"/>
        </w:rPr>
        <w:t>832,740</w:t>
      </w:r>
      <w:r w:rsidRPr="00404FC9">
        <w:rPr>
          <w:rFonts w:ascii="Times New Roman" w:hAnsi="Times New Roman" w:cs="Times New Roman"/>
          <w:sz w:val="20"/>
          <w:szCs w:val="20"/>
        </w:rPr>
        <w:t xml:space="preserve"> shares and shared dispositive power as to </w:t>
      </w:r>
      <w:r w:rsidR="00A66E84">
        <w:rPr>
          <w:rFonts w:ascii="Times New Roman" w:hAnsi="Times New Roman" w:cs="Times New Roman"/>
          <w:sz w:val="20"/>
          <w:szCs w:val="20"/>
        </w:rPr>
        <w:t xml:space="preserve">99,976 </w:t>
      </w:r>
      <w:r w:rsidRPr="00404FC9">
        <w:rPr>
          <w:rFonts w:ascii="Times New Roman" w:hAnsi="Times New Roman" w:cs="Times New Roman"/>
          <w:sz w:val="20"/>
          <w:szCs w:val="20"/>
        </w:rPr>
        <w:t xml:space="preserve">shares. The address for The Vanguard Group is 100 Vanguard Blvd., Malvern, Pennsylvania 19355. </w:t>
      </w:r>
      <w:r w:rsidR="00404FC9" w:rsidRPr="00404FC9">
        <w:rPr>
          <w:rFonts w:ascii="Times New Roman" w:hAnsi="Times New Roman" w:cs="Times New Roman"/>
          <w:sz w:val="20"/>
          <w:szCs w:val="20"/>
        </w:rPr>
        <w:t xml:space="preserve">Holdings includes various subsidiaries, none of which individually own 5% or greater of our shares. </w:t>
      </w:r>
    </w:p>
    <w:p w14:paraId="49D13E8B" w14:textId="70177FDA" w:rsidR="00A66E84" w:rsidRPr="00A66E84" w:rsidRDefault="00A66E84" w:rsidP="00DD4417">
      <w:pPr>
        <w:pStyle w:val="ListParagraph"/>
        <w:numPr>
          <w:ilvl w:val="0"/>
          <w:numId w:val="33"/>
        </w:numPr>
        <w:adjustRightInd w:val="0"/>
        <w:spacing w:before="120" w:after="0" w:line="240" w:lineRule="auto"/>
        <w:ind w:left="360"/>
        <w:rPr>
          <w:rFonts w:ascii="Times New Roman" w:hAnsi="Times New Roman" w:cs="Times New Roman"/>
          <w:sz w:val="20"/>
          <w:szCs w:val="20"/>
        </w:rPr>
      </w:pPr>
      <w:r>
        <w:rPr>
          <w:rFonts w:ascii="Times New Roman" w:hAnsi="Times New Roman" w:cs="Times New Roman"/>
          <w:sz w:val="20"/>
          <w:szCs w:val="20"/>
        </w:rPr>
        <w:t>T</w:t>
      </w:r>
      <w:r w:rsidRPr="00404FC9">
        <w:rPr>
          <w:rFonts w:ascii="Times New Roman" w:hAnsi="Times New Roman" w:cs="Times New Roman"/>
          <w:sz w:val="20"/>
          <w:szCs w:val="20"/>
        </w:rPr>
        <w:t>he number of shares indicated is based on information reported to the SEC in a Schedule 13G filed by</w:t>
      </w:r>
      <w:r>
        <w:rPr>
          <w:rFonts w:ascii="Times New Roman" w:hAnsi="Times New Roman" w:cs="Times New Roman"/>
          <w:sz w:val="20"/>
          <w:szCs w:val="20"/>
        </w:rPr>
        <w:t xml:space="preserve"> Neuberger Berman Group, LLC</w:t>
      </w:r>
      <w:r w:rsidRPr="00404FC9">
        <w:rPr>
          <w:rFonts w:ascii="Times New Roman" w:hAnsi="Times New Roman" w:cs="Times New Roman"/>
          <w:sz w:val="20"/>
          <w:szCs w:val="20"/>
        </w:rPr>
        <w:t xml:space="preserve"> on </w:t>
      </w:r>
      <w:r>
        <w:rPr>
          <w:rFonts w:ascii="Times New Roman" w:hAnsi="Times New Roman" w:cs="Times New Roman"/>
          <w:sz w:val="20"/>
          <w:szCs w:val="20"/>
        </w:rPr>
        <w:t>February 11, 2022</w:t>
      </w:r>
      <w:r w:rsidRPr="00404FC9">
        <w:rPr>
          <w:rFonts w:ascii="Times New Roman" w:hAnsi="Times New Roman" w:cs="Times New Roman"/>
          <w:sz w:val="20"/>
          <w:szCs w:val="20"/>
        </w:rPr>
        <w:t>, and reflects beneficial ownership as of December 31, 202</w:t>
      </w:r>
      <w:r>
        <w:rPr>
          <w:rFonts w:ascii="Times New Roman" w:hAnsi="Times New Roman" w:cs="Times New Roman"/>
          <w:sz w:val="20"/>
          <w:szCs w:val="20"/>
        </w:rPr>
        <w:t>1</w:t>
      </w:r>
      <w:r w:rsidRPr="00404FC9">
        <w:rPr>
          <w:rFonts w:ascii="Times New Roman" w:hAnsi="Times New Roman" w:cs="Times New Roman"/>
          <w:sz w:val="20"/>
          <w:szCs w:val="20"/>
        </w:rPr>
        <w:t xml:space="preserve">. </w:t>
      </w:r>
      <w:r>
        <w:rPr>
          <w:rFonts w:ascii="Times New Roman" w:hAnsi="Times New Roman" w:cs="Times New Roman"/>
          <w:sz w:val="20"/>
          <w:szCs w:val="20"/>
        </w:rPr>
        <w:t>Neuberger Berman Group, LLC</w:t>
      </w:r>
      <w:r w:rsidRPr="00404FC9">
        <w:rPr>
          <w:rFonts w:ascii="Times New Roman" w:hAnsi="Times New Roman" w:cs="Times New Roman"/>
          <w:sz w:val="20"/>
          <w:szCs w:val="20"/>
        </w:rPr>
        <w:t xml:space="preserve"> has </w:t>
      </w:r>
      <w:r>
        <w:rPr>
          <w:rFonts w:ascii="Times New Roman" w:hAnsi="Times New Roman" w:cs="Times New Roman"/>
          <w:sz w:val="20"/>
          <w:szCs w:val="20"/>
        </w:rPr>
        <w:t>shared voting power as to 2,095,687 and shared dispositive power as</w:t>
      </w:r>
      <w:r w:rsidRPr="00404FC9">
        <w:rPr>
          <w:rFonts w:ascii="Times New Roman" w:hAnsi="Times New Roman" w:cs="Times New Roman"/>
          <w:sz w:val="20"/>
          <w:szCs w:val="20"/>
        </w:rPr>
        <w:t xml:space="preserve"> to </w:t>
      </w:r>
      <w:r>
        <w:rPr>
          <w:rFonts w:ascii="Times New Roman" w:hAnsi="Times New Roman" w:cs="Times New Roman"/>
          <w:sz w:val="20"/>
          <w:szCs w:val="20"/>
        </w:rPr>
        <w:t>2,117,798 shares</w:t>
      </w:r>
      <w:r w:rsidRPr="00404FC9">
        <w:rPr>
          <w:rFonts w:ascii="Times New Roman" w:hAnsi="Times New Roman" w:cs="Times New Roman"/>
          <w:sz w:val="20"/>
          <w:szCs w:val="20"/>
        </w:rPr>
        <w:t xml:space="preserve">. The address for </w:t>
      </w:r>
      <w:r>
        <w:rPr>
          <w:rFonts w:ascii="Times New Roman" w:hAnsi="Times New Roman" w:cs="Times New Roman"/>
          <w:sz w:val="20"/>
          <w:szCs w:val="20"/>
        </w:rPr>
        <w:t>Neuberger Berman Group, LLC</w:t>
      </w:r>
      <w:r w:rsidRPr="00404FC9">
        <w:rPr>
          <w:rFonts w:ascii="Times New Roman" w:hAnsi="Times New Roman" w:cs="Times New Roman"/>
          <w:sz w:val="20"/>
          <w:szCs w:val="20"/>
        </w:rPr>
        <w:t xml:space="preserve"> is </w:t>
      </w:r>
      <w:r>
        <w:rPr>
          <w:rFonts w:ascii="Times New Roman" w:hAnsi="Times New Roman" w:cs="Times New Roman"/>
          <w:sz w:val="20"/>
          <w:szCs w:val="20"/>
        </w:rPr>
        <w:t>1</w:t>
      </w:r>
      <w:r w:rsidR="00FB601A">
        <w:rPr>
          <w:rFonts w:ascii="Times New Roman" w:hAnsi="Times New Roman" w:cs="Times New Roman"/>
          <w:sz w:val="20"/>
          <w:szCs w:val="20"/>
        </w:rPr>
        <w:t>2</w:t>
      </w:r>
      <w:r>
        <w:rPr>
          <w:rFonts w:ascii="Times New Roman" w:hAnsi="Times New Roman" w:cs="Times New Roman"/>
          <w:sz w:val="20"/>
          <w:szCs w:val="20"/>
        </w:rPr>
        <w:t>90 Avenue of the Americas, New York, NY 10104</w:t>
      </w:r>
      <w:r w:rsidRPr="00404FC9">
        <w:rPr>
          <w:rFonts w:ascii="Times New Roman" w:hAnsi="Times New Roman" w:cs="Times New Roman"/>
          <w:sz w:val="20"/>
          <w:szCs w:val="20"/>
        </w:rPr>
        <w:t>.</w:t>
      </w:r>
    </w:p>
    <w:p w14:paraId="73EA874E" w14:textId="64C510DF" w:rsidR="00404FC9" w:rsidRPr="00404FC9" w:rsidRDefault="00404FC9" w:rsidP="00DD4417">
      <w:pPr>
        <w:pStyle w:val="ListParagraph"/>
        <w:numPr>
          <w:ilvl w:val="0"/>
          <w:numId w:val="33"/>
        </w:numPr>
        <w:adjustRightInd w:val="0"/>
        <w:spacing w:before="120" w:after="0" w:line="240" w:lineRule="auto"/>
        <w:ind w:left="360"/>
        <w:rPr>
          <w:rFonts w:ascii="Times New Roman" w:hAnsi="Times New Roman" w:cs="Times New Roman"/>
          <w:sz w:val="20"/>
          <w:szCs w:val="20"/>
        </w:rPr>
      </w:pPr>
      <w:r w:rsidRPr="00404FC9">
        <w:rPr>
          <w:rFonts w:ascii="Times New Roman" w:hAnsi="Times New Roman" w:cs="Times New Roman"/>
          <w:sz w:val="20"/>
          <w:szCs w:val="20"/>
        </w:rPr>
        <w:t xml:space="preserve">The number of shares indicated is based on information reported to the SEC in a Schedule 13G </w:t>
      </w:r>
      <w:r w:rsidR="00A66E84">
        <w:rPr>
          <w:rFonts w:ascii="Times New Roman" w:hAnsi="Times New Roman" w:cs="Times New Roman"/>
          <w:sz w:val="20"/>
          <w:szCs w:val="20"/>
        </w:rPr>
        <w:t xml:space="preserve">/A </w:t>
      </w:r>
      <w:r w:rsidRPr="00404FC9">
        <w:rPr>
          <w:rFonts w:ascii="Times New Roman" w:hAnsi="Times New Roman" w:cs="Times New Roman"/>
          <w:sz w:val="20"/>
          <w:szCs w:val="20"/>
        </w:rPr>
        <w:t xml:space="preserve">filed by </w:t>
      </w:r>
      <w:r w:rsidR="005565B2" w:rsidRPr="005565B2">
        <w:rPr>
          <w:rFonts w:ascii="Times New Roman" w:hAnsi="Times New Roman" w:cs="Times New Roman"/>
          <w:sz w:val="20"/>
          <w:szCs w:val="20"/>
        </w:rPr>
        <w:t>Conestoga Capital Advisors, LLC</w:t>
      </w:r>
      <w:r w:rsidRPr="00404FC9">
        <w:rPr>
          <w:rFonts w:ascii="Times New Roman" w:hAnsi="Times New Roman" w:cs="Times New Roman"/>
          <w:sz w:val="20"/>
          <w:szCs w:val="20"/>
        </w:rPr>
        <w:t xml:space="preserve"> on </w:t>
      </w:r>
      <w:r w:rsidR="00A66E84">
        <w:rPr>
          <w:rFonts w:ascii="Times New Roman" w:hAnsi="Times New Roman" w:cs="Times New Roman"/>
          <w:sz w:val="20"/>
          <w:szCs w:val="20"/>
        </w:rPr>
        <w:t>January 10</w:t>
      </w:r>
      <w:r w:rsidRPr="00404FC9">
        <w:rPr>
          <w:rFonts w:ascii="Times New Roman" w:hAnsi="Times New Roman" w:cs="Times New Roman"/>
          <w:sz w:val="20"/>
          <w:szCs w:val="20"/>
        </w:rPr>
        <w:t>, 202</w:t>
      </w:r>
      <w:r w:rsidR="00A66E84">
        <w:rPr>
          <w:rFonts w:ascii="Times New Roman" w:hAnsi="Times New Roman" w:cs="Times New Roman"/>
          <w:sz w:val="20"/>
          <w:szCs w:val="20"/>
        </w:rPr>
        <w:t>2</w:t>
      </w:r>
      <w:r w:rsidRPr="00404FC9">
        <w:rPr>
          <w:rFonts w:ascii="Times New Roman" w:hAnsi="Times New Roman" w:cs="Times New Roman"/>
          <w:sz w:val="20"/>
          <w:szCs w:val="20"/>
        </w:rPr>
        <w:t>, and reflects beneficial ownership as of December 31, 202</w:t>
      </w:r>
      <w:r w:rsidR="00A66E84">
        <w:rPr>
          <w:rFonts w:ascii="Times New Roman" w:hAnsi="Times New Roman" w:cs="Times New Roman"/>
          <w:sz w:val="20"/>
          <w:szCs w:val="20"/>
        </w:rPr>
        <w:t>1</w:t>
      </w:r>
      <w:r w:rsidRPr="00404FC9">
        <w:rPr>
          <w:rFonts w:ascii="Times New Roman" w:hAnsi="Times New Roman" w:cs="Times New Roman"/>
          <w:sz w:val="20"/>
          <w:szCs w:val="20"/>
        </w:rPr>
        <w:t xml:space="preserve">. </w:t>
      </w:r>
      <w:r w:rsidR="005565B2" w:rsidRPr="005565B2">
        <w:rPr>
          <w:rFonts w:ascii="Times New Roman" w:hAnsi="Times New Roman" w:cs="Times New Roman"/>
          <w:sz w:val="20"/>
          <w:szCs w:val="20"/>
        </w:rPr>
        <w:t>Conestoga Capital Advisors, LLC</w:t>
      </w:r>
      <w:r w:rsidRPr="00404FC9">
        <w:rPr>
          <w:rFonts w:ascii="Times New Roman" w:hAnsi="Times New Roman" w:cs="Times New Roman"/>
          <w:sz w:val="20"/>
          <w:szCs w:val="20"/>
        </w:rPr>
        <w:t xml:space="preserve"> has sole voting power as to </w:t>
      </w:r>
      <w:r w:rsidR="005565B2">
        <w:rPr>
          <w:rFonts w:ascii="Times New Roman" w:hAnsi="Times New Roman" w:cs="Times New Roman"/>
          <w:sz w:val="20"/>
          <w:szCs w:val="20"/>
        </w:rPr>
        <w:t>1,</w:t>
      </w:r>
      <w:r w:rsidR="00A66E84">
        <w:rPr>
          <w:rFonts w:ascii="Times New Roman" w:hAnsi="Times New Roman" w:cs="Times New Roman"/>
          <w:sz w:val="20"/>
          <w:szCs w:val="20"/>
        </w:rPr>
        <w:t>808</w:t>
      </w:r>
      <w:r w:rsidR="003C66A4">
        <w:rPr>
          <w:rFonts w:ascii="Times New Roman" w:hAnsi="Times New Roman" w:cs="Times New Roman"/>
          <w:sz w:val="20"/>
          <w:szCs w:val="20"/>
        </w:rPr>
        <w:t>,</w:t>
      </w:r>
      <w:r w:rsidR="00A66E84">
        <w:rPr>
          <w:rFonts w:ascii="Times New Roman" w:hAnsi="Times New Roman" w:cs="Times New Roman"/>
          <w:sz w:val="20"/>
          <w:szCs w:val="20"/>
        </w:rPr>
        <w:t>439</w:t>
      </w:r>
      <w:r w:rsidRPr="00404FC9">
        <w:rPr>
          <w:rFonts w:ascii="Times New Roman" w:hAnsi="Times New Roman" w:cs="Times New Roman"/>
          <w:sz w:val="20"/>
          <w:szCs w:val="20"/>
        </w:rPr>
        <w:t xml:space="preserve"> shares and sole dispositive power as to</w:t>
      </w:r>
      <w:r w:rsidR="005565B2">
        <w:rPr>
          <w:rFonts w:ascii="Times New Roman" w:hAnsi="Times New Roman" w:cs="Times New Roman"/>
          <w:sz w:val="20"/>
          <w:szCs w:val="20"/>
        </w:rPr>
        <w:t xml:space="preserve"> 1,8</w:t>
      </w:r>
      <w:r w:rsidR="00A66E84">
        <w:rPr>
          <w:rFonts w:ascii="Times New Roman" w:hAnsi="Times New Roman" w:cs="Times New Roman"/>
          <w:sz w:val="20"/>
          <w:szCs w:val="20"/>
        </w:rPr>
        <w:t>86,914</w:t>
      </w:r>
      <w:r w:rsidRPr="00404FC9">
        <w:rPr>
          <w:rFonts w:ascii="Times New Roman" w:hAnsi="Times New Roman" w:cs="Times New Roman"/>
          <w:sz w:val="20"/>
          <w:szCs w:val="20"/>
        </w:rPr>
        <w:t xml:space="preserve"> shares. The address for </w:t>
      </w:r>
      <w:r w:rsidR="005565B2" w:rsidRPr="005565B2">
        <w:rPr>
          <w:rFonts w:ascii="Times New Roman" w:hAnsi="Times New Roman" w:cs="Times New Roman"/>
          <w:sz w:val="20"/>
          <w:szCs w:val="20"/>
        </w:rPr>
        <w:t>Conestoga Capital Advisors, LLC</w:t>
      </w:r>
      <w:r w:rsidRPr="00404FC9">
        <w:rPr>
          <w:rFonts w:ascii="Times New Roman" w:hAnsi="Times New Roman" w:cs="Times New Roman"/>
          <w:sz w:val="20"/>
          <w:szCs w:val="20"/>
        </w:rPr>
        <w:t xml:space="preserve"> is </w:t>
      </w:r>
      <w:r w:rsidR="005565B2">
        <w:rPr>
          <w:rFonts w:ascii="Times New Roman" w:hAnsi="Times New Roman" w:cs="Times New Roman"/>
          <w:sz w:val="20"/>
          <w:szCs w:val="20"/>
        </w:rPr>
        <w:t>550 E. Swedesford Rd., Ste 120, Wayne, PA</w:t>
      </w:r>
      <w:r w:rsidRPr="00404FC9">
        <w:rPr>
          <w:rFonts w:ascii="Times New Roman" w:hAnsi="Times New Roman" w:cs="Times New Roman"/>
          <w:sz w:val="20"/>
          <w:szCs w:val="20"/>
        </w:rPr>
        <w:t xml:space="preserve"> </w:t>
      </w:r>
      <w:r w:rsidR="005565B2">
        <w:rPr>
          <w:rFonts w:ascii="Times New Roman" w:hAnsi="Times New Roman" w:cs="Times New Roman"/>
          <w:sz w:val="20"/>
          <w:szCs w:val="20"/>
        </w:rPr>
        <w:t>19087</w:t>
      </w:r>
      <w:r w:rsidRPr="00404FC9">
        <w:rPr>
          <w:rFonts w:ascii="Times New Roman" w:hAnsi="Times New Roman" w:cs="Times New Roman"/>
          <w:sz w:val="20"/>
          <w:szCs w:val="20"/>
        </w:rPr>
        <w:t>.</w:t>
      </w:r>
    </w:p>
    <w:p w14:paraId="0260FF65" w14:textId="77777777" w:rsidR="00115E00" w:rsidRPr="00DB373E" w:rsidRDefault="00BB444B" w:rsidP="00115E00">
      <w:pPr>
        <w:keepNext/>
        <w:pageBreakBefore/>
        <w:pBdr>
          <w:top w:val="single" w:sz="4" w:space="1" w:color="00AAE5"/>
        </w:pBdr>
        <w:spacing w:after="0" w:line="240" w:lineRule="auto"/>
        <w:jc w:val="center"/>
        <w:rPr>
          <w:rFonts w:ascii="Arial" w:eastAsia="Times New Roman" w:hAnsi="Arial" w:cs="Arial"/>
          <w:b/>
          <w:bCs/>
          <w:caps/>
          <w:color w:val="00AAE5"/>
          <w:sz w:val="40"/>
          <w:szCs w:val="40"/>
        </w:rPr>
      </w:pPr>
      <w:r w:rsidRPr="00DB373E">
        <w:rPr>
          <w:rFonts w:ascii="Arial" w:eastAsia="Times New Roman" w:hAnsi="Arial" w:cs="Arial"/>
          <w:b/>
          <w:bCs/>
          <w:caps/>
          <w:color w:val="00AAE5"/>
          <w:sz w:val="40"/>
          <w:szCs w:val="40"/>
        </w:rPr>
        <w:lastRenderedPageBreak/>
        <w:t>certain relat</w:t>
      </w:r>
      <w:bookmarkStart w:id="48" w:name="CERTAIN_RELATIONSHIPS"/>
      <w:bookmarkEnd w:id="48"/>
      <w:r w:rsidRPr="00DB373E">
        <w:rPr>
          <w:rFonts w:ascii="Arial" w:eastAsia="Times New Roman" w:hAnsi="Arial" w:cs="Arial"/>
          <w:b/>
          <w:bCs/>
          <w:caps/>
          <w:color w:val="00AAE5"/>
          <w:sz w:val="40"/>
          <w:szCs w:val="40"/>
        </w:rPr>
        <w:t xml:space="preserve">ionships and </w:t>
      </w:r>
    </w:p>
    <w:p w14:paraId="5E327F62" w14:textId="77777777" w:rsidR="004265D9" w:rsidRPr="00DB373E" w:rsidRDefault="00BB444B" w:rsidP="004265D9">
      <w:pPr>
        <w:keepNext/>
        <w:spacing w:after="0" w:line="240" w:lineRule="auto"/>
        <w:jc w:val="center"/>
        <w:rPr>
          <w:rFonts w:ascii="Arial" w:eastAsia="Times New Roman" w:hAnsi="Arial" w:cs="Arial"/>
          <w:b/>
          <w:bCs/>
          <w:caps/>
          <w:color w:val="00AAE5"/>
          <w:sz w:val="40"/>
          <w:szCs w:val="40"/>
        </w:rPr>
      </w:pPr>
      <w:r w:rsidRPr="00DB373E">
        <w:rPr>
          <w:rFonts w:ascii="Arial" w:eastAsia="Times New Roman" w:hAnsi="Arial" w:cs="Arial"/>
          <w:b/>
          <w:bCs/>
          <w:caps/>
          <w:color w:val="00AAE5"/>
          <w:sz w:val="40"/>
          <w:szCs w:val="40"/>
        </w:rPr>
        <w:t>related transactions</w:t>
      </w:r>
    </w:p>
    <w:p w14:paraId="524DCD8F" w14:textId="77777777" w:rsidR="004265D9" w:rsidRDefault="004265D9" w:rsidP="004265D9">
      <w:pPr>
        <w:keepNext/>
        <w:spacing w:after="0" w:line="240" w:lineRule="auto"/>
        <w:jc w:val="center"/>
        <w:rPr>
          <w:rFonts w:ascii="Times New Roman Bold" w:eastAsia="Times New Roman" w:hAnsi="Times New Roman Bold" w:cs="Arial"/>
          <w:b/>
          <w:bCs/>
          <w:caps/>
          <w:color w:val="00AAE5"/>
          <w:sz w:val="40"/>
          <w:szCs w:val="40"/>
        </w:rPr>
      </w:pPr>
    </w:p>
    <w:p w14:paraId="0DD3DA91" w14:textId="77777777" w:rsidR="004265D9" w:rsidRPr="004265D9" w:rsidRDefault="004265D9" w:rsidP="004265D9">
      <w:pPr>
        <w:keepNext/>
        <w:spacing w:after="0" w:line="240" w:lineRule="auto"/>
        <w:rPr>
          <w:rFonts w:ascii="Times New Roman Bold" w:eastAsia="Times New Roman" w:hAnsi="Times New Roman Bold" w:cs="Arial"/>
          <w:b/>
          <w:bCs/>
          <w:caps/>
          <w:color w:val="00AAE5"/>
          <w:sz w:val="40"/>
          <w:szCs w:val="40"/>
        </w:rPr>
      </w:pPr>
      <w:bookmarkStart w:id="49" w:name="TransactionsWithRelatedPersons"/>
      <w:bookmarkEnd w:id="49"/>
      <w:r w:rsidRPr="00AE290A">
        <w:rPr>
          <w:rFonts w:ascii="Times New Roman Bold" w:hAnsi="Times New Roman Bold" w:cs="Arial"/>
          <w:b/>
          <w:bCs/>
          <w:sz w:val="20"/>
          <w:szCs w:val="20"/>
        </w:rPr>
        <w:t>Transactions with Related Persons</w:t>
      </w:r>
    </w:p>
    <w:p w14:paraId="1374AA92" w14:textId="5DCE684D" w:rsidR="004265D9" w:rsidRPr="00AE290A" w:rsidRDefault="003A58D7" w:rsidP="004265D9">
      <w:pPr>
        <w:adjustRightInd w:val="0"/>
        <w:spacing w:before="180" w:after="0" w:line="240" w:lineRule="auto"/>
        <w:ind w:firstLine="490"/>
        <w:rPr>
          <w:rFonts w:ascii="Times New Roman" w:hAnsi="Times New Roman" w:cs="Times New Roman"/>
          <w:sz w:val="24"/>
          <w:szCs w:val="24"/>
        </w:rPr>
      </w:pPr>
      <w:r>
        <w:rPr>
          <w:rFonts w:ascii="Times New Roman" w:hAnsi="Times New Roman" w:cs="Times New Roman"/>
          <w:sz w:val="20"/>
          <w:szCs w:val="20"/>
        </w:rPr>
        <w:t>Transactions or a</w:t>
      </w:r>
      <w:r w:rsidR="004265D9" w:rsidRPr="00AE290A">
        <w:rPr>
          <w:rFonts w:ascii="Times New Roman" w:hAnsi="Times New Roman" w:cs="Times New Roman"/>
          <w:sz w:val="20"/>
          <w:szCs w:val="20"/>
        </w:rPr>
        <w:t xml:space="preserve"> series of similar transactions, to which we were a party or will be a party,</w:t>
      </w:r>
      <w:r>
        <w:rPr>
          <w:rFonts w:ascii="Times New Roman" w:hAnsi="Times New Roman" w:cs="Times New Roman"/>
          <w:sz w:val="20"/>
          <w:szCs w:val="20"/>
        </w:rPr>
        <w:t xml:space="preserve"> are considered</w:t>
      </w:r>
      <w:r w:rsidR="006B6DE8">
        <w:rPr>
          <w:rFonts w:ascii="Times New Roman" w:hAnsi="Times New Roman" w:cs="Times New Roman"/>
          <w:sz w:val="20"/>
          <w:szCs w:val="20"/>
        </w:rPr>
        <w:t xml:space="preserve"> a related party transaction </w:t>
      </w:r>
      <w:r w:rsidR="004265D9" w:rsidRPr="00AE290A">
        <w:rPr>
          <w:rFonts w:ascii="Times New Roman" w:hAnsi="Times New Roman" w:cs="Times New Roman"/>
          <w:sz w:val="20"/>
          <w:szCs w:val="20"/>
        </w:rPr>
        <w:t>i</w:t>
      </w:r>
      <w:r>
        <w:rPr>
          <w:rFonts w:ascii="Times New Roman" w:hAnsi="Times New Roman" w:cs="Times New Roman"/>
          <w:sz w:val="20"/>
          <w:szCs w:val="20"/>
        </w:rPr>
        <w:t>f:</w:t>
      </w:r>
    </w:p>
    <w:p w14:paraId="7DC057DC" w14:textId="77777777" w:rsidR="004265D9" w:rsidRPr="00AE290A" w:rsidRDefault="004265D9" w:rsidP="00DD4417">
      <w:pPr>
        <w:pStyle w:val="ListParagraph"/>
        <w:numPr>
          <w:ilvl w:val="0"/>
          <w:numId w:val="18"/>
        </w:numPr>
        <w:adjustRightInd w:val="0"/>
        <w:spacing w:before="120" w:after="0" w:line="240" w:lineRule="auto"/>
        <w:ind w:left="850"/>
        <w:contextualSpacing w:val="0"/>
        <w:rPr>
          <w:rFonts w:ascii="Times New Roman" w:hAnsi="Times New Roman" w:cs="Times New Roman"/>
          <w:sz w:val="24"/>
          <w:szCs w:val="24"/>
        </w:rPr>
      </w:pPr>
      <w:r w:rsidRPr="00AE290A">
        <w:rPr>
          <w:rFonts w:ascii="Times New Roman" w:hAnsi="Times New Roman" w:cs="Times New Roman"/>
          <w:sz w:val="20"/>
          <w:szCs w:val="20"/>
        </w:rPr>
        <w:t>the amounts involved exceeded or will exce</w:t>
      </w:r>
      <w:r w:rsidRPr="00713506">
        <w:rPr>
          <w:rFonts w:ascii="Times New Roman" w:hAnsi="Times New Roman" w:cs="Times New Roman"/>
          <w:sz w:val="20"/>
          <w:szCs w:val="20"/>
        </w:rPr>
        <w:t>ed $120,000; and</w:t>
      </w:r>
    </w:p>
    <w:p w14:paraId="56F7954C" w14:textId="52843D0B" w:rsidR="004265D9" w:rsidRPr="003A58D7" w:rsidRDefault="004265D9" w:rsidP="00DD4417">
      <w:pPr>
        <w:pStyle w:val="ListParagraph"/>
        <w:numPr>
          <w:ilvl w:val="0"/>
          <w:numId w:val="18"/>
        </w:numPr>
        <w:adjustRightInd w:val="0"/>
        <w:spacing w:before="120" w:after="0" w:line="240" w:lineRule="auto"/>
        <w:ind w:left="850"/>
        <w:contextualSpacing w:val="0"/>
        <w:rPr>
          <w:rFonts w:ascii="Times New Roman" w:hAnsi="Times New Roman" w:cs="Times New Roman"/>
          <w:sz w:val="24"/>
          <w:szCs w:val="24"/>
        </w:rPr>
      </w:pPr>
      <w:r w:rsidRPr="00AE290A">
        <w:rPr>
          <w:rFonts w:ascii="Times New Roman" w:hAnsi="Times New Roman" w:cs="Times New Roman"/>
          <w:sz w:val="20"/>
          <w:szCs w:val="20"/>
        </w:rPr>
        <w:t xml:space="preserve">any of our directors, executive officers, holders of more </w:t>
      </w:r>
      <w:r w:rsidRPr="00DC7929">
        <w:rPr>
          <w:rFonts w:ascii="Times New Roman" w:hAnsi="Times New Roman" w:cs="Times New Roman"/>
          <w:sz w:val="20"/>
          <w:szCs w:val="20"/>
        </w:rPr>
        <w:t>than 5%</w:t>
      </w:r>
      <w:r w:rsidRPr="00AE290A">
        <w:rPr>
          <w:rFonts w:ascii="Times New Roman" w:hAnsi="Times New Roman" w:cs="Times New Roman"/>
          <w:sz w:val="20"/>
          <w:szCs w:val="20"/>
        </w:rPr>
        <w:t xml:space="preserve"> of our common stock or any member of their immediate family had or will have a direct or indirect material interest.</w:t>
      </w:r>
    </w:p>
    <w:p w14:paraId="3626BE7E" w14:textId="7DFA175E" w:rsidR="003A58D7" w:rsidRPr="003A58D7" w:rsidRDefault="003A58D7" w:rsidP="003A58D7">
      <w:pPr>
        <w:adjustRightInd w:val="0"/>
        <w:spacing w:before="120" w:after="0" w:line="240" w:lineRule="auto"/>
        <w:ind w:left="490"/>
        <w:rPr>
          <w:rFonts w:ascii="Times New Roman" w:hAnsi="Times New Roman" w:cs="Times New Roman"/>
          <w:sz w:val="20"/>
          <w:szCs w:val="20"/>
        </w:rPr>
      </w:pPr>
      <w:r w:rsidRPr="003A58D7">
        <w:rPr>
          <w:rFonts w:ascii="Times New Roman" w:hAnsi="Times New Roman" w:cs="Times New Roman"/>
          <w:sz w:val="20"/>
          <w:szCs w:val="20"/>
        </w:rPr>
        <w:t>During 2021, we did not have any</w:t>
      </w:r>
      <w:r w:rsidR="00E82275">
        <w:rPr>
          <w:rFonts w:ascii="Times New Roman" w:hAnsi="Times New Roman" w:cs="Times New Roman"/>
          <w:sz w:val="20"/>
          <w:szCs w:val="20"/>
        </w:rPr>
        <w:t xml:space="preserve"> such </w:t>
      </w:r>
      <w:r w:rsidRPr="003A58D7">
        <w:rPr>
          <w:rFonts w:ascii="Times New Roman" w:hAnsi="Times New Roman" w:cs="Times New Roman"/>
          <w:sz w:val="20"/>
          <w:szCs w:val="20"/>
        </w:rPr>
        <w:t>related party transactions</w:t>
      </w:r>
      <w:r w:rsidR="00E82275">
        <w:rPr>
          <w:rFonts w:ascii="Times New Roman" w:hAnsi="Times New Roman" w:cs="Times New Roman"/>
          <w:sz w:val="20"/>
          <w:szCs w:val="20"/>
        </w:rPr>
        <w:t>.</w:t>
      </w:r>
    </w:p>
    <w:p w14:paraId="7327608B" w14:textId="77777777" w:rsidR="004265D9" w:rsidRPr="00AE290A" w:rsidRDefault="004265D9" w:rsidP="004265D9">
      <w:pPr>
        <w:keepNext/>
        <w:adjustRightInd w:val="0"/>
        <w:spacing w:before="270" w:after="0" w:line="240" w:lineRule="auto"/>
        <w:rPr>
          <w:rFonts w:ascii="Times New Roman" w:hAnsi="Times New Roman" w:cs="Times New Roman"/>
          <w:color w:val="00AAE5"/>
          <w:sz w:val="24"/>
          <w:szCs w:val="24"/>
        </w:rPr>
      </w:pPr>
      <w:r w:rsidRPr="00AE290A">
        <w:rPr>
          <w:rFonts w:ascii="Times New Roman" w:hAnsi="Times New Roman" w:cs="Times New Roman"/>
          <w:b/>
          <w:bCs/>
          <w:i/>
          <w:iCs/>
          <w:color w:val="00AAE5"/>
          <w:sz w:val="20"/>
          <w:szCs w:val="20"/>
        </w:rPr>
        <w:t>Director Indemnification Agreements</w:t>
      </w:r>
    </w:p>
    <w:p w14:paraId="48AFAFD4" w14:textId="77777777" w:rsidR="004265D9" w:rsidRPr="00AE290A" w:rsidRDefault="004265D9" w:rsidP="004265D9">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We entered into indemnification agreements with each of our directors that provide, in general, that we will indemnify them to the fullest extent permitted by law in connection with their service to us or on our behalf.</w:t>
      </w:r>
    </w:p>
    <w:p w14:paraId="16F93142" w14:textId="77777777" w:rsidR="00115E00" w:rsidRPr="00AE290A" w:rsidRDefault="00BB444B" w:rsidP="00115E00">
      <w:pPr>
        <w:pBdr>
          <w:top w:val="single" w:sz="4" w:space="1" w:color="00AAE5"/>
        </w:pBdr>
        <w:adjustRightInd w:val="0"/>
        <w:spacing w:before="270" w:after="0" w:line="240" w:lineRule="auto"/>
        <w:rPr>
          <w:rFonts w:ascii="Times New Roman Bold" w:hAnsi="Times New Roman Bold" w:cs="Arial"/>
          <w:sz w:val="20"/>
          <w:szCs w:val="20"/>
        </w:rPr>
      </w:pPr>
      <w:r w:rsidRPr="00AE290A">
        <w:rPr>
          <w:rFonts w:ascii="Times New Roman Bold" w:hAnsi="Times New Roman Bold" w:cs="Arial"/>
          <w:b/>
          <w:bCs/>
          <w:sz w:val="20"/>
          <w:szCs w:val="20"/>
        </w:rPr>
        <w:t>Policy for Approval of Re</w:t>
      </w:r>
      <w:bookmarkStart w:id="50" w:name="POLICY_FOR_APPROVAL_RELATED_PERSON_TRANS"/>
      <w:bookmarkEnd w:id="50"/>
      <w:r w:rsidRPr="00AE290A">
        <w:rPr>
          <w:rFonts w:ascii="Times New Roman Bold" w:hAnsi="Times New Roman Bold" w:cs="Arial"/>
          <w:b/>
          <w:bCs/>
          <w:sz w:val="20"/>
          <w:szCs w:val="20"/>
        </w:rPr>
        <w:t>lated Person Transactions</w:t>
      </w:r>
    </w:p>
    <w:p w14:paraId="70E37143" w14:textId="0859617B" w:rsidR="00115E00" w:rsidRPr="00AE290A" w:rsidRDefault="00BB444B" w:rsidP="00115E00">
      <w:pPr>
        <w:adjustRightInd w:val="0"/>
        <w:spacing w:before="180" w:after="0" w:line="240" w:lineRule="auto"/>
        <w:ind w:firstLine="490"/>
        <w:rPr>
          <w:rFonts w:ascii="Times New Roman" w:hAnsi="Times New Roman" w:cs="Times New Roman"/>
          <w:sz w:val="24"/>
          <w:szCs w:val="24"/>
        </w:rPr>
      </w:pPr>
      <w:r w:rsidRPr="00AE290A">
        <w:rPr>
          <w:rFonts w:ascii="Times New Roman" w:hAnsi="Times New Roman" w:cs="Times New Roman"/>
          <w:sz w:val="20"/>
          <w:szCs w:val="20"/>
        </w:rPr>
        <w:t xml:space="preserve">The board of directors has adopted a written statement of policy regarding transactions with related persons, which we refer to as our related person policy. Our related person policy requires that any executive officer requesting to enter into a transaction with a “related person” generally must promptly disclose to our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the related person transaction and all material facts with respect thereto. In reviewing a transaction, our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will consider all relevant facts and circumstances, including (1) the commercial reasonableness of the terms, (2) the benefit and perceived benefits, or lack thereof, to us, (3) opportunity costs of alternate transactions and (4) the materiality and character of the related person’s interest, and the actual or apparent conflict of interest of the related person. Our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will not approve or ratify a related person transaction unless it determines that, upon consideration of all relevant information, the transaction is beneficial to our </w:t>
      </w:r>
      <w:r w:rsidR="009F413B">
        <w:rPr>
          <w:rFonts w:ascii="Times New Roman" w:hAnsi="Times New Roman" w:cs="Times New Roman"/>
          <w:sz w:val="20"/>
          <w:szCs w:val="20"/>
        </w:rPr>
        <w:t>Company</w:t>
      </w:r>
      <w:r w:rsidRPr="00AE290A">
        <w:rPr>
          <w:rFonts w:ascii="Times New Roman" w:hAnsi="Times New Roman" w:cs="Times New Roman"/>
          <w:sz w:val="20"/>
          <w:szCs w:val="20"/>
        </w:rPr>
        <w:t xml:space="preserve"> and stockholders and the terms of the transaction are fair to our </w:t>
      </w:r>
      <w:r w:rsidR="009F413B">
        <w:rPr>
          <w:rFonts w:ascii="Times New Roman" w:hAnsi="Times New Roman" w:cs="Times New Roman"/>
          <w:sz w:val="20"/>
          <w:szCs w:val="20"/>
        </w:rPr>
        <w:t>Company</w:t>
      </w:r>
      <w:r w:rsidRPr="00AE290A">
        <w:rPr>
          <w:rFonts w:ascii="Times New Roman" w:hAnsi="Times New Roman" w:cs="Times New Roman"/>
          <w:sz w:val="20"/>
          <w:szCs w:val="20"/>
        </w:rPr>
        <w:t xml:space="preserve">. No related person transaction will be consummated without the approval or ratification of our </w:t>
      </w:r>
      <w:r w:rsidR="0046088A">
        <w:rPr>
          <w:rFonts w:ascii="Times New Roman" w:hAnsi="Times New Roman" w:cs="Times New Roman"/>
          <w:sz w:val="20"/>
          <w:szCs w:val="20"/>
        </w:rPr>
        <w:t>Audit Committee</w:t>
      </w:r>
      <w:r w:rsidRPr="00AE290A">
        <w:rPr>
          <w:rFonts w:ascii="Times New Roman" w:hAnsi="Times New Roman" w:cs="Times New Roman"/>
          <w:sz w:val="20"/>
          <w:szCs w:val="20"/>
        </w:rPr>
        <w:t xml:space="preserve">. It is our policy that directors interested in a related person transaction will recuse themselves from any vote relating to a related person transaction in which they have an interest. Under our related person policy, a “related person” includes any of our directors, director nominees, executive officers, any beneficial owner of more than 5% of our common stock and any immediate family member of any of the foregoing. Related person transactions exempt from our policy </w:t>
      </w:r>
      <w:proofErr w:type="gramStart"/>
      <w:r w:rsidRPr="00AE290A">
        <w:rPr>
          <w:rFonts w:ascii="Times New Roman" w:hAnsi="Times New Roman" w:cs="Times New Roman"/>
          <w:sz w:val="20"/>
          <w:szCs w:val="20"/>
        </w:rPr>
        <w:t>include</w:t>
      </w:r>
      <w:proofErr w:type="gramEnd"/>
      <w:r w:rsidRPr="00AE290A">
        <w:rPr>
          <w:rFonts w:ascii="Times New Roman" w:hAnsi="Times New Roman" w:cs="Times New Roman"/>
          <w:sz w:val="20"/>
          <w:szCs w:val="20"/>
        </w:rPr>
        <w:t xml:space="preserve"> transactions available to all of our employees and stockholders on the same terms and transactions between us and the related person that, when aggregated with the amount of all other transactions between us and the related person or its affiliates, involve less than $120,000 in a fiscal year.</w:t>
      </w:r>
    </w:p>
    <w:p w14:paraId="607D11B2" w14:textId="77777777" w:rsidR="00115E00" w:rsidRPr="00AE290A" w:rsidRDefault="00115E00" w:rsidP="00115E00">
      <w:pPr>
        <w:autoSpaceDE w:val="0"/>
        <w:autoSpaceDN w:val="0"/>
        <w:adjustRightInd w:val="0"/>
        <w:spacing w:before="120" w:after="0" w:line="240" w:lineRule="auto"/>
        <w:rPr>
          <w:rFonts w:ascii="Times New Roman" w:hAnsi="Times New Roman" w:cs="Times New Roman"/>
          <w:sz w:val="24"/>
          <w:szCs w:val="24"/>
        </w:rPr>
      </w:pPr>
    </w:p>
    <w:tbl>
      <w:tblPr>
        <w:tblW w:w="5000" w:type="pct"/>
        <w:tblCellMar>
          <w:left w:w="0" w:type="dxa"/>
          <w:right w:w="0" w:type="dxa"/>
        </w:tblCellMar>
        <w:tblLook w:val="04A0" w:firstRow="1" w:lastRow="0" w:firstColumn="1" w:lastColumn="0" w:noHBand="0" w:noVBand="1"/>
      </w:tblPr>
      <w:tblGrid>
        <w:gridCol w:w="9360"/>
      </w:tblGrid>
      <w:tr w:rsidR="00CF1BA4" w14:paraId="20B14469" w14:textId="77777777" w:rsidTr="00115E00">
        <w:tc>
          <w:tcPr>
            <w:tcW w:w="5000" w:type="pct"/>
            <w:tcBorders>
              <w:top w:val="single" w:sz="4" w:space="0" w:color="00AAE5"/>
            </w:tcBorders>
            <w:tcMar>
              <w:top w:w="40" w:type="dxa"/>
              <w:left w:w="0" w:type="dxa"/>
              <w:bottom w:w="0" w:type="dxa"/>
              <w:right w:w="0" w:type="dxa"/>
            </w:tcMar>
            <w:vAlign w:val="bottom"/>
            <w:hideMark/>
          </w:tcPr>
          <w:p w14:paraId="391CCB55" w14:textId="77777777" w:rsidR="00115E00" w:rsidRPr="002A74F3" w:rsidRDefault="00BB444B" w:rsidP="00115E00">
            <w:pPr>
              <w:keepNext/>
              <w:pageBreakBefore/>
              <w:spacing w:after="0" w:line="221" w:lineRule="auto"/>
              <w:jc w:val="center"/>
              <w:rPr>
                <w:rFonts w:ascii="Arial" w:eastAsia="Times New Roman" w:hAnsi="Arial" w:cs="Times New Roman"/>
                <w:sz w:val="24"/>
                <w:szCs w:val="24"/>
              </w:rPr>
            </w:pPr>
            <w:r w:rsidRPr="00AE290A">
              <w:rPr>
                <w:rFonts w:ascii="Times New Roman" w:hAnsi="Times New Roman"/>
              </w:rPr>
              <w:lastRenderedPageBreak/>
              <w:br w:type="page"/>
            </w:r>
            <w:r w:rsidRPr="002A74F3">
              <w:rPr>
                <w:rFonts w:ascii="Arial" w:eastAsia="Times New Roman" w:hAnsi="Arial" w:cs="Arial"/>
                <w:b/>
                <w:bCs/>
                <w:caps/>
                <w:color w:val="00AAE5"/>
                <w:sz w:val="40"/>
                <w:szCs w:val="40"/>
              </w:rPr>
              <w:t>OTher in</w:t>
            </w:r>
            <w:bookmarkStart w:id="51" w:name="OR_INFORMATION"/>
            <w:bookmarkEnd w:id="51"/>
            <w:r w:rsidRPr="002A74F3">
              <w:rPr>
                <w:rFonts w:ascii="Arial" w:eastAsia="Times New Roman" w:hAnsi="Arial" w:cs="Arial"/>
                <w:b/>
                <w:bCs/>
                <w:caps/>
                <w:color w:val="00AAE5"/>
                <w:sz w:val="40"/>
                <w:szCs w:val="40"/>
              </w:rPr>
              <w:t>formation</w:t>
            </w:r>
          </w:p>
        </w:tc>
      </w:tr>
    </w:tbl>
    <w:p w14:paraId="12B86E3C" w14:textId="37F33CAC" w:rsidR="00DB088B" w:rsidRPr="002A74F3" w:rsidRDefault="00422B01" w:rsidP="00DB088B">
      <w:pPr>
        <w:keepNext/>
        <w:pBdr>
          <w:top w:val="single" w:sz="4" w:space="1" w:color="00AAE5"/>
        </w:pBdr>
        <w:adjustRightInd w:val="0"/>
        <w:spacing w:before="270" w:after="0" w:line="221" w:lineRule="auto"/>
        <w:rPr>
          <w:rFonts w:ascii="Arial" w:hAnsi="Arial" w:cs="Times New Roman"/>
          <w:szCs w:val="20"/>
        </w:rPr>
      </w:pPr>
      <w:r w:rsidRPr="002A74F3">
        <w:rPr>
          <w:rFonts w:ascii="Arial" w:eastAsia="Times New Roman" w:hAnsi="Arial" w:cs="Arial"/>
          <w:b/>
          <w:szCs w:val="20"/>
        </w:rPr>
        <w:t>Delinquent Sectio</w:t>
      </w:r>
      <w:bookmarkStart w:id="52" w:name="DELINQUENT_SECTION_16A_REPORT"/>
      <w:bookmarkEnd w:id="52"/>
      <w:r w:rsidRPr="002A74F3">
        <w:rPr>
          <w:rFonts w:ascii="Arial" w:eastAsia="Times New Roman" w:hAnsi="Arial" w:cs="Arial"/>
          <w:b/>
          <w:szCs w:val="20"/>
        </w:rPr>
        <w:t>n 16(a) Reports</w:t>
      </w:r>
    </w:p>
    <w:p w14:paraId="68C618F5" w14:textId="30E46343" w:rsidR="00DB088B" w:rsidRPr="002A74F3" w:rsidRDefault="00C86308" w:rsidP="00C86308">
      <w:pPr>
        <w:keepNext/>
        <w:adjustRightInd w:val="0"/>
        <w:spacing w:before="180" w:after="0" w:line="221" w:lineRule="auto"/>
        <w:rPr>
          <w:rFonts w:ascii="Arial" w:hAnsi="Arial" w:cs="Arial"/>
          <w:b/>
          <w:szCs w:val="20"/>
        </w:rPr>
      </w:pPr>
      <w:r>
        <w:rPr>
          <w:rFonts w:ascii="Times New Roman" w:hAnsi="Times New Roman" w:cs="Times New Roman"/>
          <w:sz w:val="20"/>
          <w:szCs w:val="20"/>
        </w:rPr>
        <w:t xml:space="preserve">     </w:t>
      </w:r>
      <w:r w:rsidR="00422B01" w:rsidRPr="00422B01">
        <w:rPr>
          <w:rFonts w:ascii="Times New Roman" w:hAnsi="Times New Roman" w:cs="Times New Roman"/>
          <w:sz w:val="20"/>
          <w:szCs w:val="20"/>
        </w:rPr>
        <w:t>Section 16(a) of the Securities Exchange Act of 1934 requires our executive officers and directors, and persons who beneficially own more than 10% of our common stock, to file initial reports of ownership of our securities and reports of changes in ownership with the SEC. Based on a review of Forms 3, 4 and 5 and on written representations from our executive officers and directors</w:t>
      </w:r>
      <w:r w:rsidR="00422B01" w:rsidRPr="00A23806">
        <w:rPr>
          <w:rFonts w:ascii="Times New Roman" w:hAnsi="Times New Roman" w:cs="Times New Roman"/>
          <w:sz w:val="20"/>
          <w:szCs w:val="20"/>
        </w:rPr>
        <w:t xml:space="preserve">, we believe that all of our executive officers and directors complied with all Section 16(a) filing requirements during </w:t>
      </w:r>
      <w:sdt>
        <w:sdtPr>
          <w:rPr>
            <w:rFonts w:ascii="Times New Roman" w:hAnsi="Times New Roman" w:cs="Times New Roman"/>
            <w:sz w:val="20"/>
            <w:szCs w:val="20"/>
          </w:rPr>
          <w:alias w:val="AL-Period_01 - 2022 Proxy SPSC_Master_Workbook"/>
          <w:tag w:val="1f0b43ee-34be-43ab-8eac-73c3193b9189"/>
          <w:id w:val="24066795"/>
          <w:placeholder>
            <w:docPart w:val="DefaultPlaceholder_-1854013440"/>
          </w:placeholder>
        </w:sdtPr>
        <w:sdtEndPr/>
        <w:sdtContent>
          <w:r w:rsidR="00007254">
            <w:rPr>
              <w:rFonts w:ascii="Times New Roman" w:hAnsi="Times New Roman" w:cs="Times New Roman"/>
              <w:sz w:val="20"/>
              <w:szCs w:val="20"/>
            </w:rPr>
            <w:t>2021</w:t>
          </w:r>
        </w:sdtContent>
      </w:sdt>
      <w:r w:rsidR="00422B01" w:rsidRPr="00A23806">
        <w:rPr>
          <w:rFonts w:ascii="Times New Roman" w:hAnsi="Times New Roman" w:cs="Times New Roman"/>
          <w:sz w:val="20"/>
          <w:szCs w:val="20"/>
        </w:rPr>
        <w:t>.</w:t>
      </w:r>
      <w:r w:rsidR="00422B01" w:rsidRPr="00422B01">
        <w:rPr>
          <w:rFonts w:ascii="Times New Roman" w:hAnsi="Times New Roman" w:cs="Times New Roman"/>
          <w:sz w:val="20"/>
          <w:szCs w:val="20"/>
        </w:rPr>
        <w:t xml:space="preserve"> </w:t>
      </w:r>
    </w:p>
    <w:p w14:paraId="4B9A4364" w14:textId="5D8C2C1D" w:rsidR="00115E00" w:rsidRPr="002A74F3" w:rsidRDefault="00BB444B" w:rsidP="0086210F">
      <w:pPr>
        <w:keepNext/>
        <w:pBdr>
          <w:top w:val="single" w:sz="4" w:space="1" w:color="00AAE5"/>
        </w:pBdr>
        <w:adjustRightInd w:val="0"/>
        <w:spacing w:before="270" w:after="0" w:line="221" w:lineRule="auto"/>
        <w:rPr>
          <w:rFonts w:ascii="Arial" w:eastAsia="Times New Roman" w:hAnsi="Arial" w:cs="Arial"/>
          <w:b/>
          <w:szCs w:val="20"/>
        </w:rPr>
      </w:pPr>
      <w:bookmarkStart w:id="53" w:name="StakeHolderProposals"/>
      <w:bookmarkEnd w:id="53"/>
      <w:r w:rsidRPr="002A74F3">
        <w:rPr>
          <w:rFonts w:ascii="Arial" w:eastAsia="Times New Roman" w:hAnsi="Arial" w:cs="Arial" w:hint="eastAsia"/>
          <w:b/>
          <w:szCs w:val="20"/>
        </w:rPr>
        <w:t>S</w:t>
      </w:r>
      <w:r w:rsidR="009013BB" w:rsidRPr="002A74F3">
        <w:rPr>
          <w:rFonts w:ascii="Arial" w:eastAsia="Times New Roman" w:hAnsi="Arial" w:cs="Arial" w:hint="eastAsia"/>
          <w:b/>
          <w:szCs w:val="20"/>
        </w:rPr>
        <w:t xml:space="preserve">tockholder Proposals for the </w:t>
      </w:r>
      <w:sdt>
        <w:sdtPr>
          <w:rPr>
            <w:rFonts w:ascii="Arial" w:eastAsia="Times New Roman" w:hAnsi="Arial" w:cs="Arial" w:hint="eastAsia"/>
            <w:b/>
            <w:szCs w:val="20"/>
          </w:rPr>
          <w:alias w:val="AL-Period_Next.FY2 - 2022 Proxy SPSC_Master_Workbook"/>
          <w:tag w:val="85aaacd8-b191-4bb2-8fc4-cbd2d49c6190"/>
          <w:id w:val="-1410064389"/>
          <w:placeholder>
            <w:docPart w:val="DefaultPlaceholder_-1854013440"/>
          </w:placeholder>
        </w:sdtPr>
        <w:sdtEndPr/>
        <w:sdtContent>
          <w:r w:rsidR="00007254">
            <w:rPr>
              <w:rFonts w:ascii="Arial" w:eastAsia="Times New Roman" w:hAnsi="Arial" w:cs="Arial"/>
              <w:b/>
              <w:szCs w:val="20"/>
            </w:rPr>
            <w:t>2023</w:t>
          </w:r>
        </w:sdtContent>
      </w:sdt>
      <w:r w:rsidR="009013BB" w:rsidRPr="002A74F3">
        <w:rPr>
          <w:rFonts w:ascii="Arial" w:eastAsia="Times New Roman" w:hAnsi="Arial" w:cs="Arial" w:hint="eastAsia"/>
          <w:b/>
          <w:szCs w:val="20"/>
        </w:rPr>
        <w:t xml:space="preserve"> Annual Meetin</w:t>
      </w:r>
      <w:bookmarkStart w:id="54" w:name="SECTION_16A_BENEFICIAL_OWNERSHIP_REPORTI"/>
      <w:bookmarkEnd w:id="54"/>
      <w:r w:rsidR="009013BB" w:rsidRPr="002A74F3">
        <w:rPr>
          <w:rFonts w:ascii="Arial" w:eastAsia="Times New Roman" w:hAnsi="Arial" w:cs="Arial" w:hint="eastAsia"/>
          <w:b/>
          <w:szCs w:val="20"/>
        </w:rPr>
        <w:t>g</w:t>
      </w:r>
    </w:p>
    <w:p w14:paraId="1FA60DE4" w14:textId="4CF18019" w:rsidR="00DC5315" w:rsidRDefault="009013BB" w:rsidP="009013BB">
      <w:pPr>
        <w:keepNext/>
        <w:adjustRightInd w:val="0"/>
        <w:spacing w:before="180" w:after="0" w:line="221"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In order for a stockholder proposal to be considered for inclusion in our proxy statement for the </w:t>
      </w:r>
      <w:sdt>
        <w:sdtPr>
          <w:rPr>
            <w:rFonts w:ascii="Times New Roman" w:hAnsi="Times New Roman" w:cs="Times New Roman"/>
            <w:sz w:val="20"/>
            <w:szCs w:val="20"/>
          </w:rPr>
          <w:alias w:val="AL-Period_Next.FY2 - 2022 Proxy SPSC_Master_Workbook"/>
          <w:tag w:val="caa867b1-a8db-4672-8f13-67be1b6c493b"/>
          <w:id w:val="-1680647172"/>
          <w:placeholder>
            <w:docPart w:val="DefaultPlaceholder_-1854013440"/>
          </w:placeholder>
        </w:sdtPr>
        <w:sdtEndPr/>
        <w:sdtContent>
          <w:r w:rsidR="00007254">
            <w:rPr>
              <w:rFonts w:ascii="Times New Roman" w:hAnsi="Times New Roman" w:cs="Times New Roman"/>
              <w:sz w:val="20"/>
              <w:szCs w:val="20"/>
            </w:rPr>
            <w:t>2023</w:t>
          </w:r>
        </w:sdtContent>
      </w:sdt>
      <w:r w:rsidRPr="00AE290A">
        <w:rPr>
          <w:rFonts w:ascii="Times New Roman" w:hAnsi="Times New Roman" w:cs="Times New Roman"/>
          <w:sz w:val="20"/>
          <w:szCs w:val="20"/>
        </w:rPr>
        <w:t xml:space="preserve"> annual meeting of stockholders, the written proposal must be received at our principal executive offices on or before </w:t>
      </w:r>
      <w:sdt>
        <w:sdtPr>
          <w:rPr>
            <w:rFonts w:ascii="Times New Roman" w:hAnsi="Times New Roman" w:cs="Times New Roman"/>
            <w:sz w:val="20"/>
            <w:szCs w:val="20"/>
          </w:rPr>
          <w:alias w:val="AL-Proposal.date - 2022 Proxy SPSC_Master_Workbook"/>
          <w:tag w:val="7aa78f44-3bd5-4b06-b368-4ce4203c619d"/>
          <w:id w:val="572480253"/>
          <w:placeholder>
            <w:docPart w:val="DefaultPlaceholder_-1854013440"/>
          </w:placeholder>
        </w:sdtPr>
        <w:sdtEndPr/>
        <w:sdtContent>
          <w:r w:rsidR="00E327DB">
            <w:rPr>
              <w:rFonts w:ascii="Times New Roman" w:hAnsi="Times New Roman" w:cs="Times New Roman"/>
              <w:sz w:val="20"/>
              <w:szCs w:val="20"/>
            </w:rPr>
            <w:t>December 5, 2022</w:t>
          </w:r>
        </w:sdtContent>
      </w:sdt>
      <w:r w:rsidRPr="00A43E2A">
        <w:rPr>
          <w:rFonts w:ascii="Times New Roman" w:hAnsi="Times New Roman" w:cs="Times New Roman"/>
          <w:sz w:val="20"/>
          <w:szCs w:val="20"/>
        </w:rPr>
        <w:t>.</w:t>
      </w:r>
      <w:r w:rsidRPr="00AE290A">
        <w:rPr>
          <w:rFonts w:ascii="Times New Roman" w:hAnsi="Times New Roman" w:cs="Times New Roman"/>
          <w:sz w:val="20"/>
          <w:szCs w:val="20"/>
        </w:rPr>
        <w:t xml:space="preserve"> The proposal should be addressed to</w:t>
      </w:r>
      <w:r w:rsidR="00DC5315">
        <w:rPr>
          <w:rFonts w:ascii="Times New Roman" w:hAnsi="Times New Roman" w:cs="Times New Roman"/>
          <w:sz w:val="20"/>
          <w:szCs w:val="20"/>
        </w:rPr>
        <w:t xml:space="preserve"> the </w:t>
      </w:r>
      <w:r w:rsidR="00A23806">
        <w:rPr>
          <w:rFonts w:ascii="Times New Roman" w:hAnsi="Times New Roman" w:cs="Times New Roman"/>
          <w:sz w:val="20"/>
          <w:szCs w:val="20"/>
        </w:rPr>
        <w:t>Company at the address listed above, attention to our Chief Financial Officer,</w:t>
      </w:r>
      <w:r w:rsidR="00DC5315">
        <w:rPr>
          <w:rFonts w:ascii="Times New Roman" w:hAnsi="Times New Roman" w:cs="Times New Roman"/>
          <w:sz w:val="20"/>
          <w:szCs w:val="20"/>
        </w:rPr>
        <w:t xml:space="preserve"> and </w:t>
      </w:r>
      <w:r w:rsidR="00DC5315" w:rsidRPr="00AE290A">
        <w:rPr>
          <w:rFonts w:ascii="Times New Roman" w:hAnsi="Times New Roman" w:cs="Times New Roman"/>
          <w:sz w:val="20"/>
          <w:szCs w:val="20"/>
        </w:rPr>
        <w:t xml:space="preserve">must comply with SEC regulations regarding the inclusion of stockholder proposals in </w:t>
      </w:r>
      <w:r w:rsidR="009F413B">
        <w:rPr>
          <w:rFonts w:ascii="Times New Roman" w:hAnsi="Times New Roman" w:cs="Times New Roman"/>
          <w:sz w:val="20"/>
          <w:szCs w:val="20"/>
        </w:rPr>
        <w:t>Company</w:t>
      </w:r>
      <w:r w:rsidR="00DC5315" w:rsidRPr="00AE290A">
        <w:rPr>
          <w:rFonts w:ascii="Times New Roman" w:hAnsi="Times New Roman" w:cs="Times New Roman"/>
          <w:sz w:val="20"/>
          <w:szCs w:val="20"/>
        </w:rPr>
        <w:t>-sponsored proxy materials.</w:t>
      </w:r>
    </w:p>
    <w:p w14:paraId="5167495B" w14:textId="2E70A36B" w:rsidR="009013BB" w:rsidRPr="009C44BD" w:rsidRDefault="009013BB" w:rsidP="009013BB">
      <w:pPr>
        <w:keepNext/>
        <w:adjustRightInd w:val="0"/>
        <w:spacing w:before="180" w:after="0" w:line="221" w:lineRule="auto"/>
        <w:ind w:firstLine="490"/>
        <w:rPr>
          <w:rFonts w:ascii="Times New Roman" w:hAnsi="Times New Roman" w:cs="Times New Roman"/>
          <w:sz w:val="24"/>
          <w:szCs w:val="24"/>
        </w:rPr>
      </w:pPr>
      <w:r w:rsidRPr="009C44BD">
        <w:rPr>
          <w:rFonts w:ascii="Times New Roman" w:hAnsi="Times New Roman" w:cs="Times New Roman"/>
          <w:sz w:val="20"/>
          <w:szCs w:val="20"/>
        </w:rPr>
        <w:t>In accordance with our bylaws, in order to be properly brought before the 202</w:t>
      </w:r>
      <w:r w:rsidR="00A010DD">
        <w:rPr>
          <w:rFonts w:ascii="Times New Roman" w:hAnsi="Times New Roman" w:cs="Times New Roman"/>
          <w:sz w:val="20"/>
          <w:szCs w:val="20"/>
        </w:rPr>
        <w:t>3</w:t>
      </w:r>
      <w:r w:rsidRPr="009C44BD">
        <w:rPr>
          <w:rFonts w:ascii="Times New Roman" w:hAnsi="Times New Roman" w:cs="Times New Roman"/>
          <w:sz w:val="20"/>
          <w:szCs w:val="20"/>
        </w:rPr>
        <w:t xml:space="preserve"> annual meeting, a stockholder’s notice of the matter the stockholder wishes to present must be delivered to our principal executive offices in Minneapolis, Minnesota, at the address identified in the preceding paragraph, not less than 90 nor more than 120 days prior to the first anniversary of the date of this year’s annual meeting. As a result, any notice given by or on behalf of a stockholder pursuant to these provisions of our bylaws (and not pursuant to Rule 14a-8 of the SEC) must be received no earlier than </w:t>
      </w:r>
      <w:sdt>
        <w:sdtPr>
          <w:rPr>
            <w:rFonts w:ascii="Times New Roman" w:hAnsi="Times New Roman" w:cs="Times New Roman"/>
            <w:sz w:val="20"/>
            <w:szCs w:val="20"/>
          </w:rPr>
          <w:alias w:val="AL-Nominating.date_latest - 2022 Proxy SPSC_Master_Workbook"/>
          <w:tag w:val="f62b2447-0ca9-4edb-82c7-8862346c7049"/>
          <w:id w:val="-1193143395"/>
          <w:placeholder>
            <w:docPart w:val="DefaultPlaceholder_-1854013440"/>
          </w:placeholder>
        </w:sdtPr>
        <w:sdtEndPr/>
        <w:sdtContent>
          <w:r w:rsidR="00A010DD">
            <w:rPr>
              <w:rFonts w:ascii="Times New Roman" w:hAnsi="Times New Roman" w:cs="Times New Roman"/>
              <w:sz w:val="20"/>
              <w:szCs w:val="20"/>
            </w:rPr>
            <w:t>January 17, 2023</w:t>
          </w:r>
        </w:sdtContent>
      </w:sdt>
      <w:r w:rsidRPr="009C44BD">
        <w:rPr>
          <w:rFonts w:ascii="Times New Roman" w:hAnsi="Times New Roman" w:cs="Times New Roman"/>
          <w:sz w:val="20"/>
          <w:szCs w:val="20"/>
        </w:rPr>
        <w:t xml:space="preserve">, and no later than </w:t>
      </w:r>
      <w:sdt>
        <w:sdtPr>
          <w:rPr>
            <w:rFonts w:ascii="Times New Roman" w:hAnsi="Times New Roman" w:cs="Times New Roman"/>
            <w:sz w:val="20"/>
            <w:szCs w:val="20"/>
          </w:rPr>
          <w:alias w:val="AL-Nominating.date_earliest - 2022 Proxy SPSC_Master_Workbook"/>
          <w:tag w:val="0b64f437-31ec-4f10-9688-6549958f1a94"/>
          <w:id w:val="720326605"/>
          <w:placeholder>
            <w:docPart w:val="DefaultPlaceholder_-1854013440"/>
          </w:placeholder>
        </w:sdtPr>
        <w:sdtEndPr/>
        <w:sdtContent>
          <w:r w:rsidR="00A010DD">
            <w:rPr>
              <w:rFonts w:ascii="Times New Roman" w:hAnsi="Times New Roman" w:cs="Times New Roman"/>
              <w:sz w:val="20"/>
              <w:szCs w:val="20"/>
            </w:rPr>
            <w:t>February 16, 2023</w:t>
          </w:r>
        </w:sdtContent>
      </w:sdt>
      <w:r w:rsidRPr="009C44BD">
        <w:rPr>
          <w:rFonts w:ascii="Times New Roman" w:hAnsi="Times New Roman" w:cs="Times New Roman"/>
          <w:sz w:val="20"/>
          <w:szCs w:val="20"/>
        </w:rPr>
        <w:t>. Any notice given by or on behalf of a stockholder outside of the dates included in this paragraph and the preceding paragraph is considered untimely.</w:t>
      </w:r>
    </w:p>
    <w:p w14:paraId="0275FBC2" w14:textId="77777777" w:rsidR="00115E00" w:rsidRPr="002A74F3" w:rsidRDefault="00BB444B" w:rsidP="00115E00">
      <w:pPr>
        <w:keepNext/>
        <w:pBdr>
          <w:top w:val="single" w:sz="4" w:space="1" w:color="00AAE5"/>
        </w:pBdr>
        <w:adjustRightInd w:val="0"/>
        <w:spacing w:before="270" w:after="0" w:line="221" w:lineRule="auto"/>
        <w:rPr>
          <w:rFonts w:ascii="Arial" w:hAnsi="Arial" w:cs="Times New Roman"/>
          <w:szCs w:val="20"/>
        </w:rPr>
      </w:pPr>
      <w:r w:rsidRPr="002A74F3">
        <w:rPr>
          <w:rFonts w:ascii="Arial" w:eastAsia="Times New Roman" w:hAnsi="Arial" w:cs="Arial"/>
          <w:b/>
          <w:szCs w:val="20"/>
        </w:rPr>
        <w:t xml:space="preserve">Householding of </w:t>
      </w:r>
      <w:bookmarkStart w:id="55" w:name="HOUSEHOLDING_PROXY_MATERIALS"/>
      <w:bookmarkEnd w:id="55"/>
      <w:r w:rsidRPr="002A74F3">
        <w:rPr>
          <w:rFonts w:ascii="Arial" w:eastAsia="Times New Roman" w:hAnsi="Arial" w:cs="Arial"/>
          <w:b/>
          <w:szCs w:val="20"/>
        </w:rPr>
        <w:t>Proxy Materials</w:t>
      </w:r>
    </w:p>
    <w:p w14:paraId="4F25AEFE" w14:textId="61EEEDC1" w:rsidR="0095526C" w:rsidRDefault="00BB444B" w:rsidP="00115E00">
      <w:pPr>
        <w:adjustRightInd w:val="0"/>
        <w:spacing w:before="180" w:after="0" w:line="221" w:lineRule="auto"/>
        <w:ind w:firstLine="490"/>
        <w:rPr>
          <w:rFonts w:ascii="Times New Roman" w:hAnsi="Times New Roman" w:cs="Times New Roman"/>
          <w:sz w:val="20"/>
          <w:szCs w:val="20"/>
        </w:rPr>
      </w:pPr>
      <w:r w:rsidRPr="00AE290A">
        <w:rPr>
          <w:rFonts w:ascii="Times New Roman" w:hAnsi="Times New Roman" w:cs="Times New Roman"/>
          <w:sz w:val="20"/>
          <w:szCs w:val="20"/>
        </w:rPr>
        <w:t xml:space="preserve">Some banks, brokers, and other nominee record holders may be participating in the practice of “householding” proxy statements and annual reports. This means that only one copy of the Notice of Internet Availability of Proxy Materials, Proxy Statement, and </w:t>
      </w:r>
      <w:sdt>
        <w:sdtPr>
          <w:rPr>
            <w:rFonts w:ascii="Times New Roman" w:hAnsi="Times New Roman" w:cs="Times New Roman"/>
            <w:sz w:val="20"/>
            <w:szCs w:val="20"/>
          </w:rPr>
          <w:alias w:val="AL-Period_01 - 2022 Proxy SPSC_Master_Workbook"/>
          <w:tag w:val="9effa7d7-993a-41d8-93d3-62f2b95c72d8"/>
          <w:id w:val="-1298215501"/>
          <w:placeholder>
            <w:docPart w:val="DefaultPlaceholder_-1854013440"/>
          </w:placeholder>
        </w:sdtPr>
        <w:sdtEndPr/>
        <w:sdtContent>
          <w:r w:rsidR="00007254">
            <w:rPr>
              <w:rFonts w:ascii="Times New Roman" w:hAnsi="Times New Roman" w:cs="Times New Roman"/>
              <w:sz w:val="20"/>
              <w:szCs w:val="20"/>
            </w:rPr>
            <w:t>2021</w:t>
          </w:r>
        </w:sdtContent>
      </w:sdt>
      <w:r w:rsidRPr="00AE290A">
        <w:rPr>
          <w:rFonts w:ascii="Times New Roman" w:hAnsi="Times New Roman" w:cs="Times New Roman"/>
          <w:sz w:val="20"/>
          <w:szCs w:val="20"/>
        </w:rPr>
        <w:t xml:space="preserve"> Annual Report to Stockholders, as applicable, is being delivered to multiple stockholders sharing an address unless we have received contrary instructions. We will promptly deliver a separate copy of any of these documents to you if you write to </w:t>
      </w:r>
      <w:r w:rsidR="00A23806">
        <w:rPr>
          <w:rFonts w:ascii="Times New Roman" w:hAnsi="Times New Roman" w:cs="Times New Roman"/>
          <w:sz w:val="20"/>
          <w:szCs w:val="20"/>
        </w:rPr>
        <w:t xml:space="preserve">the Company at the address listed </w:t>
      </w:r>
      <w:r w:rsidR="00E82275">
        <w:rPr>
          <w:rFonts w:ascii="Times New Roman" w:hAnsi="Times New Roman" w:cs="Times New Roman"/>
          <w:sz w:val="20"/>
          <w:szCs w:val="20"/>
        </w:rPr>
        <w:t>below</w:t>
      </w:r>
      <w:r w:rsidR="00A23806">
        <w:rPr>
          <w:rFonts w:ascii="Times New Roman" w:hAnsi="Times New Roman" w:cs="Times New Roman"/>
          <w:sz w:val="20"/>
          <w:szCs w:val="20"/>
        </w:rPr>
        <w:t>, attention to our Secretary</w:t>
      </w:r>
      <w:r w:rsidR="00E82275">
        <w:rPr>
          <w:rFonts w:ascii="Times New Roman" w:hAnsi="Times New Roman" w:cs="Times New Roman"/>
          <w:sz w:val="20"/>
          <w:szCs w:val="20"/>
        </w:rPr>
        <w:t xml:space="preserve">, </w:t>
      </w:r>
      <w:r w:rsidR="0095526C" w:rsidRPr="00AE290A">
        <w:rPr>
          <w:rFonts w:ascii="Times New Roman" w:hAnsi="Times New Roman" w:cs="Times New Roman"/>
          <w:sz w:val="20"/>
          <w:szCs w:val="20"/>
        </w:rPr>
        <w:t>or call us at (612) 435-9400.</w:t>
      </w:r>
    </w:p>
    <w:p w14:paraId="4A4C7B61" w14:textId="77777777" w:rsidR="00E82275" w:rsidRPr="006C2E1C" w:rsidRDefault="00E82275" w:rsidP="00E82275">
      <w:pPr>
        <w:adjustRightInd w:val="0"/>
        <w:spacing w:before="120" w:after="0" w:line="240" w:lineRule="auto"/>
        <w:ind w:firstLine="490"/>
        <w:jc w:val="center"/>
        <w:rPr>
          <w:rFonts w:ascii="Times New Roman" w:hAnsi="Times New Roman" w:cs="Times New Roman"/>
          <w:sz w:val="20"/>
          <w:szCs w:val="20"/>
        </w:rPr>
      </w:pPr>
      <w:r w:rsidRPr="006C2E1C">
        <w:rPr>
          <w:rFonts w:ascii="Times New Roman" w:hAnsi="Times New Roman" w:cs="Times New Roman"/>
          <w:sz w:val="20"/>
          <w:szCs w:val="20"/>
        </w:rPr>
        <w:t>SPS Commerce, Inc.</w:t>
      </w:r>
    </w:p>
    <w:p w14:paraId="73261B84" w14:textId="77777777" w:rsidR="00E82275" w:rsidRPr="006C2E1C" w:rsidRDefault="00E82275" w:rsidP="00E82275">
      <w:pPr>
        <w:adjustRightInd w:val="0"/>
        <w:spacing w:after="0" w:line="240" w:lineRule="auto"/>
        <w:ind w:firstLine="490"/>
        <w:jc w:val="center"/>
        <w:rPr>
          <w:rFonts w:ascii="Times New Roman" w:hAnsi="Times New Roman" w:cs="Times New Roman"/>
          <w:sz w:val="20"/>
          <w:szCs w:val="20"/>
        </w:rPr>
      </w:pPr>
      <w:r w:rsidRPr="006C2E1C">
        <w:rPr>
          <w:rFonts w:ascii="Times New Roman" w:hAnsi="Times New Roman" w:cs="Times New Roman"/>
          <w:sz w:val="20"/>
          <w:szCs w:val="20"/>
        </w:rPr>
        <w:t>333 South Seventh Street, Suite 1000</w:t>
      </w:r>
    </w:p>
    <w:p w14:paraId="2623E672" w14:textId="438D6BE0" w:rsidR="00E82275" w:rsidRDefault="00E82275" w:rsidP="00E82275">
      <w:pPr>
        <w:adjustRightInd w:val="0"/>
        <w:spacing w:after="0" w:line="240" w:lineRule="auto"/>
        <w:ind w:firstLine="490"/>
        <w:jc w:val="center"/>
        <w:rPr>
          <w:rFonts w:ascii="Times New Roman" w:hAnsi="Times New Roman" w:cs="Times New Roman"/>
          <w:sz w:val="20"/>
          <w:szCs w:val="20"/>
        </w:rPr>
      </w:pPr>
      <w:r w:rsidRPr="006C2E1C">
        <w:rPr>
          <w:rFonts w:ascii="Times New Roman" w:hAnsi="Times New Roman" w:cs="Times New Roman"/>
          <w:sz w:val="20"/>
          <w:szCs w:val="20"/>
        </w:rPr>
        <w:t>Minneapolis, Minnesota 55402</w:t>
      </w:r>
    </w:p>
    <w:p w14:paraId="0347F0D6" w14:textId="3071157A" w:rsidR="00115E00" w:rsidRPr="00AE290A" w:rsidRDefault="00BB444B" w:rsidP="00115E00">
      <w:pPr>
        <w:adjustRightInd w:val="0"/>
        <w:spacing w:before="180" w:after="0" w:line="221" w:lineRule="auto"/>
        <w:ind w:firstLine="490"/>
        <w:rPr>
          <w:rFonts w:ascii="Times New Roman" w:hAnsi="Times New Roman" w:cs="Times New Roman"/>
          <w:sz w:val="24"/>
          <w:szCs w:val="24"/>
        </w:rPr>
      </w:pPr>
      <w:r w:rsidRPr="00AE290A">
        <w:rPr>
          <w:rFonts w:ascii="Times New Roman" w:hAnsi="Times New Roman" w:cs="Times New Roman"/>
          <w:sz w:val="20"/>
          <w:szCs w:val="20"/>
        </w:rPr>
        <w:t>If you want to receive separate copies of the Notice of Internet Availability of Proxy Materials, Proxy Statement, or Annual Report to Stockholders in the future, or if you are receiving multiple copies and would like to receive only one copy for your household, you should contact your bank, broker, or other nominee record holder, or you may contact us at the above address or telephone number.</w:t>
      </w:r>
    </w:p>
    <w:p w14:paraId="79EEED6D" w14:textId="77777777" w:rsidR="00115E00" w:rsidRPr="002A74F3" w:rsidRDefault="00BB444B" w:rsidP="00115E00">
      <w:pPr>
        <w:keepNext/>
        <w:pBdr>
          <w:top w:val="single" w:sz="4" w:space="1" w:color="00AAE5"/>
        </w:pBdr>
        <w:adjustRightInd w:val="0"/>
        <w:spacing w:before="270" w:after="0" w:line="221" w:lineRule="auto"/>
        <w:rPr>
          <w:rFonts w:ascii="Arial" w:hAnsi="Arial" w:cs="Arial"/>
          <w:b/>
          <w:szCs w:val="20"/>
        </w:rPr>
      </w:pPr>
      <w:r w:rsidRPr="002A74F3">
        <w:rPr>
          <w:rFonts w:ascii="Arial" w:hAnsi="Arial" w:cs="Arial"/>
          <w:b/>
          <w:szCs w:val="20"/>
        </w:rPr>
        <w:t>Other M</w:t>
      </w:r>
      <w:bookmarkStart w:id="56" w:name="OR_MATTERS"/>
      <w:bookmarkEnd w:id="56"/>
      <w:r w:rsidRPr="002A74F3">
        <w:rPr>
          <w:rFonts w:ascii="Arial" w:hAnsi="Arial" w:cs="Arial"/>
          <w:b/>
          <w:szCs w:val="20"/>
        </w:rPr>
        <w:t>atters</w:t>
      </w:r>
    </w:p>
    <w:p w14:paraId="5E175B76" w14:textId="77777777" w:rsidR="00115E00" w:rsidRPr="00D646A2" w:rsidRDefault="00BB444B" w:rsidP="00D646A2">
      <w:pPr>
        <w:adjustRightInd w:val="0"/>
        <w:spacing w:before="180" w:after="0" w:line="221" w:lineRule="auto"/>
        <w:ind w:firstLine="490"/>
        <w:rPr>
          <w:rFonts w:ascii="Times New Roman" w:hAnsi="Times New Roman" w:cs="Times New Roman"/>
          <w:sz w:val="24"/>
          <w:szCs w:val="24"/>
        </w:rPr>
      </w:pPr>
      <w:r w:rsidRPr="00AE290A">
        <w:rPr>
          <w:rFonts w:ascii="Times New Roman" w:hAnsi="Times New Roman" w:cs="Times New Roman"/>
          <w:sz w:val="20"/>
          <w:szCs w:val="20"/>
        </w:rPr>
        <w:t>We do not know of any other matters that may be presented for consideration at the annual meeting. If any other business does properly come before the meeting, the persons named as proxies above will vote as they deem in the best interests of SPS Commerce, Inc.</w:t>
      </w:r>
    </w:p>
    <w:p w14:paraId="411CB394" w14:textId="77777777" w:rsidR="00115E00" w:rsidRPr="00AE290A" w:rsidRDefault="00115E00" w:rsidP="00115E00">
      <w:pPr>
        <w:keepNext/>
        <w:keepLines/>
        <w:adjustRightInd w:val="0"/>
        <w:spacing w:after="0" w:line="221" w:lineRule="auto"/>
        <w:rPr>
          <w:rFonts w:ascii="Times New Roman" w:hAnsi="Times New Roman" w:cs="Times New Roman"/>
          <w:sz w:val="20"/>
          <w:szCs w:val="24"/>
        </w:rPr>
      </w:pPr>
    </w:p>
    <w:tbl>
      <w:tblPr>
        <w:tblStyle w:val="TableGrid"/>
        <w:tblW w:w="17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76"/>
      </w:tblGrid>
      <w:tr w:rsidR="00CF1BA4" w14:paraId="08A52A51" w14:textId="77777777" w:rsidTr="00115E00">
        <w:trPr>
          <w:jc w:val="right"/>
        </w:trPr>
        <w:tc>
          <w:tcPr>
            <w:tcW w:w="9350" w:type="dxa"/>
          </w:tcPr>
          <w:p w14:paraId="05221C52" w14:textId="77777777" w:rsidR="00115E00" w:rsidRPr="00AE290A" w:rsidRDefault="00BB444B" w:rsidP="00115E00">
            <w:pPr>
              <w:keepNext/>
              <w:rPr>
                <w:rFonts w:ascii="Times New Roman" w:hAnsi="Times New Roman"/>
              </w:rPr>
            </w:pPr>
            <w:r w:rsidRPr="00AE290A">
              <w:rPr>
                <w:rFonts w:ascii="Times New Roman" w:hAnsi="Times New Roman"/>
                <w:noProof/>
              </w:rPr>
              <w:drawing>
                <wp:inline distT="0" distB="0" distL="0" distR="0" wp14:anchorId="1D351642" wp14:editId="18A39215">
                  <wp:extent cx="1524213" cy="533474"/>
                  <wp:effectExtent l="0" t="0" r="0" b="0"/>
                  <wp:docPr id="27" name="Picture 4" descr="P5117C1T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descr="P5117C1T73#yIS1"/>
                          <pic:cNvPicPr/>
                        </pic:nvPicPr>
                        <pic:blipFill>
                          <a:blip r:embed="rId69"/>
                          <a:stretch>
                            <a:fillRect/>
                          </a:stretch>
                        </pic:blipFill>
                        <pic:spPr>
                          <a:xfrm>
                            <a:off x="0" y="0"/>
                            <a:ext cx="1524213" cy="533474"/>
                          </a:xfrm>
                          <a:prstGeom prst="rect">
                            <a:avLst/>
                          </a:prstGeom>
                        </pic:spPr>
                      </pic:pic>
                    </a:graphicData>
                  </a:graphic>
                </wp:inline>
              </w:drawing>
            </w:r>
          </w:p>
        </w:tc>
      </w:tr>
      <w:tr w:rsidR="00CF1BA4" w14:paraId="348EF1BC" w14:textId="77777777" w:rsidTr="00115E00">
        <w:trPr>
          <w:jc w:val="right"/>
        </w:trPr>
        <w:tc>
          <w:tcPr>
            <w:tcW w:w="9350" w:type="dxa"/>
          </w:tcPr>
          <w:p w14:paraId="43552591" w14:textId="37DE002D" w:rsidR="00115E00" w:rsidRPr="00AE290A" w:rsidRDefault="005932B7" w:rsidP="00115E00">
            <w:pPr>
              <w:keepNext/>
              <w:adjustRightInd w:val="0"/>
              <w:rPr>
                <w:rFonts w:ascii="Times New Roman" w:hAnsi="Times New Roman" w:cs="Times New Roman"/>
                <w:sz w:val="20"/>
                <w:szCs w:val="24"/>
              </w:rPr>
            </w:pPr>
            <w:r>
              <w:rPr>
                <w:rFonts w:ascii="Times New Roman" w:hAnsi="Times New Roman" w:cs="Times New Roman"/>
                <w:sz w:val="20"/>
                <w:szCs w:val="20"/>
              </w:rPr>
              <w:t>Archie Black</w:t>
            </w:r>
          </w:p>
        </w:tc>
      </w:tr>
      <w:tr w:rsidR="00CF1BA4" w14:paraId="2A112262" w14:textId="77777777" w:rsidTr="00115E00">
        <w:trPr>
          <w:jc w:val="right"/>
        </w:trPr>
        <w:tc>
          <w:tcPr>
            <w:tcW w:w="9350" w:type="dxa"/>
          </w:tcPr>
          <w:p w14:paraId="6ADC8CC4" w14:textId="6B250001" w:rsidR="00115E00" w:rsidRPr="00AE290A" w:rsidRDefault="00BB444B" w:rsidP="00115E00">
            <w:pPr>
              <w:keepNext/>
              <w:adjustRightInd w:val="0"/>
              <w:rPr>
                <w:rFonts w:ascii="Times New Roman" w:hAnsi="Times New Roman" w:cs="Times New Roman"/>
                <w:sz w:val="20"/>
                <w:szCs w:val="24"/>
              </w:rPr>
            </w:pPr>
            <w:r w:rsidRPr="00AE290A">
              <w:rPr>
                <w:rFonts w:ascii="Times New Roman" w:hAnsi="Times New Roman" w:cs="Times New Roman"/>
                <w:i/>
                <w:iCs/>
                <w:sz w:val="20"/>
                <w:szCs w:val="20"/>
              </w:rPr>
              <w:t>Chief Executive Officer</w:t>
            </w:r>
          </w:p>
        </w:tc>
      </w:tr>
    </w:tbl>
    <w:p w14:paraId="6E60C1B8" w14:textId="77777777" w:rsidR="00115E00" w:rsidRPr="00AE290A" w:rsidRDefault="00115E00" w:rsidP="00115E00">
      <w:pPr>
        <w:adjustRightInd w:val="0"/>
        <w:spacing w:after="0" w:line="240" w:lineRule="auto"/>
        <w:rPr>
          <w:rFonts w:ascii="Times New Roman" w:hAnsi="Times New Roman" w:cs="Times New Roman"/>
          <w:sz w:val="12"/>
          <w:szCs w:val="12"/>
        </w:rPr>
      </w:pPr>
    </w:p>
    <w:p w14:paraId="10F4B1EC" w14:textId="59B88D48" w:rsidR="00115E00" w:rsidRPr="00AE290A" w:rsidRDefault="00BB444B" w:rsidP="00115E00">
      <w:pPr>
        <w:adjustRightInd w:val="0"/>
        <w:spacing w:after="0" w:line="240" w:lineRule="auto"/>
        <w:rPr>
          <w:rFonts w:ascii="Times New Roman" w:hAnsi="Times New Roman" w:cs="Times New Roman"/>
          <w:sz w:val="24"/>
          <w:szCs w:val="24"/>
        </w:rPr>
      </w:pPr>
      <w:r w:rsidRPr="00AE290A">
        <w:rPr>
          <w:rFonts w:ascii="Times New Roman" w:hAnsi="Times New Roman" w:cs="Times New Roman"/>
          <w:sz w:val="20"/>
          <w:szCs w:val="20"/>
        </w:rPr>
        <w:t xml:space="preserve">Dated: </w:t>
      </w:r>
      <w:sdt>
        <w:sdtPr>
          <w:rPr>
            <w:rFonts w:ascii="Times New Roman" w:hAnsi="Times New Roman" w:cs="Times New Roman"/>
            <w:sz w:val="20"/>
            <w:szCs w:val="20"/>
          </w:rPr>
          <w:alias w:val="AL-Issuance.Date - 2022 Proxy SPSC_Master_Workbook"/>
          <w:tag w:val="4fb896eb-205e-453c-83aa-afdf22b09cba"/>
          <w:id w:val="-39138561"/>
          <w:placeholder>
            <w:docPart w:val="DefaultPlaceholder_-1854013440"/>
          </w:placeholder>
        </w:sdtPr>
        <w:sdtEndPr/>
        <w:sdtContent>
          <w:r w:rsidR="00E327DB">
            <w:rPr>
              <w:rFonts w:ascii="Times New Roman" w:hAnsi="Times New Roman" w:cs="Times New Roman"/>
              <w:sz w:val="20"/>
              <w:szCs w:val="20"/>
            </w:rPr>
            <w:t>April 4, 2022</w:t>
          </w:r>
        </w:sdtContent>
      </w:sdt>
    </w:p>
    <w:p w14:paraId="15B60CEB" w14:textId="61820783" w:rsidR="00115E00" w:rsidRPr="002A74F3" w:rsidRDefault="00115E00" w:rsidP="00295422">
      <w:pPr>
        <w:keepNext/>
        <w:pBdr>
          <w:top w:val="single" w:sz="4" w:space="1" w:color="00AAE5"/>
        </w:pBdr>
        <w:adjustRightInd w:val="0"/>
        <w:spacing w:before="270" w:after="0" w:line="221" w:lineRule="auto"/>
        <w:rPr>
          <w:rFonts w:ascii="Arial" w:eastAsia="Times New Roman" w:hAnsi="Arial" w:cs="Times New Roman"/>
          <w:sz w:val="24"/>
          <w:szCs w:val="24"/>
        </w:rPr>
        <w:sectPr w:rsidR="00115E00" w:rsidRPr="002A74F3" w:rsidSect="00AA17ED">
          <w:footerReference w:type="default" r:id="rId70"/>
          <w:type w:val="continuous"/>
          <w:pgSz w:w="12240" w:h="15840" w:code="1"/>
          <w:pgMar w:top="1440" w:right="1440" w:bottom="1440" w:left="1440" w:header="720" w:footer="720" w:gutter="0"/>
          <w:cols w:space="720"/>
          <w:docGrid w:linePitch="299"/>
        </w:sectPr>
      </w:pPr>
      <w:bookmarkStart w:id="57" w:name="LOCATION_SPS_COMMERCE_INC_ANNUAL_MEETING"/>
      <w:bookmarkEnd w:id="57"/>
    </w:p>
    <w:p w14:paraId="041A626D" w14:textId="77777777" w:rsidR="00115E00" w:rsidRPr="00AE290A" w:rsidRDefault="00BB444B" w:rsidP="00115E00">
      <w:pPr>
        <w:pBdr>
          <w:top w:val="single" w:sz="4" w:space="1" w:color="00AAE5"/>
        </w:pBdr>
        <w:spacing w:before="120" w:after="0" w:line="240" w:lineRule="auto"/>
        <w:jc w:val="center"/>
        <w:rPr>
          <w:rFonts w:ascii="Times New Roman" w:hAnsi="Times New Roman" w:cs="Times New Roman"/>
          <w:sz w:val="24"/>
          <w:szCs w:val="24"/>
        </w:rPr>
      </w:pPr>
      <w:r>
        <w:rPr>
          <w:rFonts w:ascii="Arial" w:eastAsia="Times New Roman" w:hAnsi="Arial" w:cs="Arial"/>
          <w:b/>
          <w:bCs/>
          <w:caps/>
          <w:color w:val="00AAE5"/>
          <w:sz w:val="40"/>
          <w:szCs w:val="40"/>
        </w:rPr>
        <w:lastRenderedPageBreak/>
        <w:t xml:space="preserve">RECONCILIATION OF </w:t>
      </w:r>
      <w:r>
        <w:rPr>
          <w:rFonts w:ascii="Arial" w:eastAsia="Times New Roman" w:hAnsi="Arial" w:cs="Arial"/>
          <w:b/>
          <w:bCs/>
          <w:caps/>
          <w:color w:val="00AAE5"/>
          <w:sz w:val="40"/>
          <w:szCs w:val="40"/>
        </w:rPr>
        <w:br/>
        <w:t>NON-</w:t>
      </w:r>
      <w:bookmarkStart w:id="58" w:name="RECONCILIATION_NONGAAP_FINANCIAL_MEASUR"/>
      <w:bookmarkEnd w:id="58"/>
      <w:r>
        <w:rPr>
          <w:rFonts w:ascii="Arial" w:eastAsia="Times New Roman" w:hAnsi="Arial" w:cs="Arial"/>
          <w:b/>
          <w:bCs/>
          <w:caps/>
          <w:color w:val="00AAE5"/>
          <w:sz w:val="40"/>
          <w:szCs w:val="40"/>
        </w:rPr>
        <w:t>GAAP FINANCIAL MEASURES</w:t>
      </w:r>
      <w:r w:rsidR="0024768E">
        <w:rPr>
          <w:rFonts w:ascii="Arial" w:eastAsia="Times New Roman" w:hAnsi="Arial" w:cs="Arial"/>
          <w:b/>
          <w:bCs/>
          <w:caps/>
          <w:color w:val="00AAE5"/>
          <w:sz w:val="40"/>
          <w:szCs w:val="40"/>
        </w:rPr>
        <w:t xml:space="preserve"> </w:t>
      </w:r>
    </w:p>
    <w:p w14:paraId="737E0AC6" w14:textId="77777777" w:rsidR="00A87F00" w:rsidRDefault="00A87F00" w:rsidP="00625D20">
      <w:pPr>
        <w:autoSpaceDE w:val="0"/>
        <w:autoSpaceDN w:val="0"/>
        <w:adjustRightInd w:val="0"/>
        <w:spacing w:after="0" w:line="240" w:lineRule="auto"/>
        <w:ind w:firstLine="450"/>
        <w:rPr>
          <w:rFonts w:ascii="Times New Roman" w:hAnsi="Times New Roman" w:cs="Times New Roman"/>
          <w:sz w:val="20"/>
          <w:szCs w:val="20"/>
        </w:rPr>
      </w:pPr>
    </w:p>
    <w:p w14:paraId="4AFAE1CA" w14:textId="366A973C" w:rsidR="00625D20" w:rsidRDefault="00625D20" w:rsidP="00625D20">
      <w:pPr>
        <w:autoSpaceDE w:val="0"/>
        <w:autoSpaceDN w:val="0"/>
        <w:adjustRightInd w:val="0"/>
        <w:spacing w:after="0" w:line="240" w:lineRule="auto"/>
        <w:ind w:firstLine="450"/>
        <w:rPr>
          <w:rFonts w:ascii="Times New Roman" w:hAnsi="Times New Roman" w:cs="Times New Roman"/>
          <w:sz w:val="20"/>
          <w:szCs w:val="20"/>
        </w:rPr>
      </w:pPr>
      <w:r w:rsidRPr="00625D20">
        <w:rPr>
          <w:rFonts w:ascii="Times New Roman" w:hAnsi="Times New Roman" w:cs="Times New Roman"/>
          <w:sz w:val="20"/>
          <w:szCs w:val="20"/>
        </w:rPr>
        <w:t>We provide investors with Adjusted EBITDA</w:t>
      </w:r>
      <w:r w:rsidR="00652B20">
        <w:rPr>
          <w:rFonts w:ascii="Times New Roman" w:hAnsi="Times New Roman" w:cs="Times New Roman"/>
          <w:sz w:val="20"/>
          <w:szCs w:val="20"/>
        </w:rPr>
        <w:t>, Adjusted EBITDA margin,</w:t>
      </w:r>
      <w:r w:rsidRPr="00625D20">
        <w:rPr>
          <w:rFonts w:ascii="Times New Roman" w:hAnsi="Times New Roman" w:cs="Times New Roman"/>
          <w:sz w:val="20"/>
          <w:szCs w:val="20"/>
        </w:rPr>
        <w:t xml:space="preserve"> and non-GAAP income per share, </w:t>
      </w:r>
      <w:r w:rsidR="00652B20">
        <w:rPr>
          <w:rFonts w:ascii="Times New Roman" w:hAnsi="Times New Roman" w:cs="Times New Roman"/>
          <w:sz w:val="20"/>
          <w:szCs w:val="20"/>
        </w:rPr>
        <w:t xml:space="preserve">all </w:t>
      </w:r>
      <w:r w:rsidRPr="00625D20">
        <w:rPr>
          <w:rFonts w:ascii="Times New Roman" w:hAnsi="Times New Roman" w:cs="Times New Roman"/>
          <w:sz w:val="20"/>
          <w:szCs w:val="20"/>
        </w:rPr>
        <w:t>of which are non-GAAP financial measures. We believe that these non-GAAP measures provide useful information to management</w:t>
      </w:r>
      <w:r w:rsidR="006B6DE8">
        <w:rPr>
          <w:rFonts w:ascii="Times New Roman" w:hAnsi="Times New Roman" w:cs="Times New Roman"/>
          <w:sz w:val="20"/>
          <w:szCs w:val="20"/>
        </w:rPr>
        <w:t>, our board of directors,</w:t>
      </w:r>
      <w:r w:rsidRPr="00625D20">
        <w:rPr>
          <w:rFonts w:ascii="Times New Roman" w:hAnsi="Times New Roman" w:cs="Times New Roman"/>
          <w:sz w:val="20"/>
          <w:szCs w:val="20"/>
        </w:rPr>
        <w:t xml:space="preserve"> and investors regarding certain financial and business trends relating to our financial condition and results of operations.</w:t>
      </w:r>
      <w:r w:rsidR="006B6DE8">
        <w:rPr>
          <w:rFonts w:ascii="Times New Roman" w:hAnsi="Times New Roman" w:cs="Times New Roman"/>
          <w:sz w:val="20"/>
          <w:szCs w:val="20"/>
        </w:rPr>
        <w:t xml:space="preserve"> Adjusted EBITDA is also used for purposes of determining executive and senior management compensation.</w:t>
      </w:r>
      <w:r w:rsidR="006B6DE8" w:rsidRPr="00625D20">
        <w:rPr>
          <w:rFonts w:ascii="Times New Roman" w:hAnsi="Times New Roman" w:cs="Times New Roman"/>
          <w:sz w:val="20"/>
          <w:szCs w:val="20"/>
        </w:rPr>
        <w:t xml:space="preserve"> </w:t>
      </w:r>
      <w:r w:rsidR="006B6DE8">
        <w:rPr>
          <w:rFonts w:ascii="Times New Roman" w:hAnsi="Times New Roman" w:cs="Times New Roman"/>
          <w:sz w:val="20"/>
          <w:szCs w:val="20"/>
        </w:rPr>
        <w:t xml:space="preserve"> </w:t>
      </w:r>
    </w:p>
    <w:p w14:paraId="03E9CDBA" w14:textId="77777777" w:rsidR="00625D20" w:rsidRDefault="00625D20" w:rsidP="00625D20">
      <w:pPr>
        <w:autoSpaceDE w:val="0"/>
        <w:autoSpaceDN w:val="0"/>
        <w:adjustRightInd w:val="0"/>
        <w:spacing w:after="0" w:line="240" w:lineRule="auto"/>
        <w:ind w:firstLine="450"/>
        <w:rPr>
          <w:rFonts w:ascii="Times New Roman" w:hAnsi="Times New Roman" w:cs="Times New Roman"/>
          <w:sz w:val="20"/>
          <w:szCs w:val="20"/>
        </w:rPr>
      </w:pPr>
    </w:p>
    <w:p w14:paraId="033E94EA" w14:textId="236DD73A" w:rsidR="00115E00" w:rsidRDefault="00625D20" w:rsidP="00625D20">
      <w:pPr>
        <w:autoSpaceDE w:val="0"/>
        <w:autoSpaceDN w:val="0"/>
        <w:adjustRightInd w:val="0"/>
        <w:spacing w:after="0" w:line="240" w:lineRule="auto"/>
        <w:ind w:firstLine="450"/>
        <w:rPr>
          <w:rFonts w:ascii="Times New Roman" w:hAnsi="Times New Roman" w:cs="Times New Roman"/>
          <w:sz w:val="20"/>
          <w:szCs w:val="20"/>
        </w:rPr>
      </w:pPr>
      <w:r>
        <w:rPr>
          <w:rFonts w:ascii="Times New Roman" w:hAnsi="Times New Roman" w:cs="Times New Roman"/>
          <w:sz w:val="20"/>
          <w:szCs w:val="20"/>
        </w:rPr>
        <w:t xml:space="preserve">Adjusted EBITDA, </w:t>
      </w:r>
      <w:r w:rsidR="00CD7A25">
        <w:rPr>
          <w:rFonts w:ascii="Times New Roman" w:hAnsi="Times New Roman" w:cs="Times New Roman"/>
          <w:sz w:val="20"/>
          <w:szCs w:val="20"/>
        </w:rPr>
        <w:t>which is a non-GAAP measure of financial performance, consists of net income adjusted for income tax expense, depreciation and amortization expense, stock-based compensation expense, realized gain or loss from foreign currency on cash and investments held, investment income or loss, and other adjustments as necessary for a fair presentation. For the year ended December 31, 2021, other adjustments include disposals of cloud hosting arrangement implementation costs and accelerated tenant improvement benefit, which was incurred as part of executing a lease agreement. This tenant improvement adjustment was partially offset by accelerated depreciation, which is included within Depreciation and amortization of property and equipment and was also incurred as part of executing a lease agreement. For the year ended December 31, 2020, other adjustments included the expense impact from the disposals of certain capitalized internally developed software and cloud hosting arrangement implementation costs in addition to an earn-out liability fair value adjustment. The following table provides a reconciliation of net income to Adjusted EBITDA:</w:t>
      </w:r>
    </w:p>
    <w:sdt>
      <w:sdtPr>
        <w:alias w:val="AL-Adj.EBITDA - 2022 Proxy SPSC_Master_Workbook"/>
        <w:tag w:val="bc1ba6f8-ae94-4cb5-8d71-8708c868e2e4"/>
        <w:id w:val="-1528481706"/>
      </w:sdtPr>
      <w:sdtEndPr/>
      <w:sdtContent>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6256"/>
            <w:gridCol w:w="122"/>
            <w:gridCol w:w="144"/>
            <w:gridCol w:w="1181"/>
            <w:gridCol w:w="103"/>
            <w:gridCol w:w="122"/>
            <w:gridCol w:w="144"/>
            <w:gridCol w:w="1189"/>
            <w:gridCol w:w="99"/>
          </w:tblGrid>
          <w:tr w:rsidR="00C46B3B" w14:paraId="2DB3BB78" w14:textId="77777777" w:rsidTr="00B144D0">
            <w:trPr>
              <w:cantSplit/>
              <w:trHeight w:val="174"/>
              <w:jc w:val="center"/>
            </w:trPr>
            <w:tc>
              <w:tcPr>
                <w:tcW w:w="3341" w:type="pct"/>
                <w:shd w:val="clear" w:color="auto" w:fill="FFFFFF"/>
                <w:tcMar>
                  <w:top w:w="15" w:type="dxa"/>
                  <w:left w:w="0" w:type="dxa"/>
                  <w:bottom w:w="0" w:type="dxa"/>
                  <w:right w:w="15" w:type="dxa"/>
                </w:tcMar>
                <w:vAlign w:val="bottom"/>
              </w:tcPr>
              <w:p w14:paraId="586A8CF5" w14:textId="77777777" w:rsidR="00C46B3B" w:rsidRDefault="00C46B3B">
                <w:pPr>
                  <w:keepNext/>
                  <w:jc w:val="center"/>
                  <w:rPr>
                    <w:rFonts w:ascii="Times New Roman"/>
                    <w:b/>
                    <w:color w:val="000000"/>
                    <w:sz w:val="16"/>
                  </w:rPr>
                </w:pPr>
                <w:r>
                  <w:rPr>
                    <w:rFonts w:ascii="Times New Roman"/>
                    <w:b/>
                    <w:color w:val="000000"/>
                    <w:sz w:val="16"/>
                  </w:rPr>
                  <w:t xml:space="preserve"> </w:t>
                </w:r>
              </w:p>
            </w:tc>
            <w:tc>
              <w:tcPr>
                <w:tcW w:w="65" w:type="pct"/>
                <w:shd w:val="clear" w:color="auto" w:fill="FFFFFF"/>
                <w:tcMar>
                  <w:top w:w="15" w:type="dxa"/>
                  <w:left w:w="0" w:type="dxa"/>
                  <w:bottom w:w="0" w:type="dxa"/>
                  <w:right w:w="15" w:type="dxa"/>
                </w:tcMar>
                <w:vAlign w:val="bottom"/>
              </w:tcPr>
              <w:p w14:paraId="0AAE7E74" w14:textId="77777777" w:rsidR="00C46B3B" w:rsidRDefault="00C46B3B">
                <w:pPr>
                  <w:rPr>
                    <w:rFonts w:ascii="Times New Roman"/>
                    <w:b/>
                    <w:color w:val="000000"/>
                    <w:sz w:val="16"/>
                  </w:rPr>
                </w:pPr>
                <w:r>
                  <w:rPr>
                    <w:rFonts w:ascii="Times New Roman"/>
                    <w:b/>
                    <w:color w:val="000000"/>
                    <w:sz w:val="16"/>
                  </w:rPr>
                  <w:t xml:space="preserve"> </w:t>
                </w:r>
              </w:p>
            </w:tc>
            <w:tc>
              <w:tcPr>
                <w:tcW w:w="1540" w:type="pct"/>
                <w:gridSpan w:val="6"/>
                <w:tcBorders>
                  <w:bottom w:val="single" w:sz="2" w:space="0" w:color="000000"/>
                </w:tcBorders>
                <w:shd w:val="clear" w:color="auto" w:fill="FFFFFF"/>
                <w:tcMar>
                  <w:top w:w="15" w:type="dxa"/>
                  <w:left w:w="0" w:type="dxa"/>
                  <w:bottom w:w="0" w:type="dxa"/>
                  <w:right w:w="15" w:type="dxa"/>
                </w:tcMar>
                <w:vAlign w:val="bottom"/>
              </w:tcPr>
              <w:p w14:paraId="6335EDBF" w14:textId="77777777" w:rsidR="00C46B3B" w:rsidRDefault="00C46B3B">
                <w:pPr>
                  <w:jc w:val="center"/>
                  <w:rPr>
                    <w:rFonts w:ascii="Times New Roman"/>
                    <w:b/>
                    <w:color w:val="000000"/>
                    <w:sz w:val="16"/>
                  </w:rPr>
                </w:pPr>
                <w:r>
                  <w:rPr>
                    <w:rFonts w:ascii="Times New Roman"/>
                    <w:b/>
                    <w:color w:val="000000"/>
                    <w:sz w:val="16"/>
                  </w:rPr>
                  <w:t>Year Ended December 31,</w:t>
                </w:r>
              </w:p>
            </w:tc>
            <w:tc>
              <w:tcPr>
                <w:tcW w:w="53" w:type="pct"/>
                <w:shd w:val="clear" w:color="auto" w:fill="FFFFFF"/>
                <w:noWrap/>
                <w:tcMar>
                  <w:top w:w="15" w:type="dxa"/>
                  <w:left w:w="0" w:type="dxa"/>
                  <w:bottom w:w="0" w:type="dxa"/>
                  <w:right w:w="15" w:type="dxa"/>
                </w:tcMar>
                <w:vAlign w:val="bottom"/>
              </w:tcPr>
              <w:p w14:paraId="26EEAEC6" w14:textId="77777777" w:rsidR="00C46B3B" w:rsidRDefault="00C46B3B">
                <w:pPr>
                  <w:rPr>
                    <w:rFonts w:ascii="Times New Roman"/>
                    <w:b/>
                    <w:color w:val="000000"/>
                    <w:sz w:val="16"/>
                  </w:rPr>
                </w:pPr>
                <w:r>
                  <w:rPr>
                    <w:rFonts w:ascii="Times New Roman"/>
                    <w:b/>
                    <w:color w:val="000000"/>
                    <w:sz w:val="16"/>
                  </w:rPr>
                  <w:t xml:space="preserve"> </w:t>
                </w:r>
              </w:p>
            </w:tc>
          </w:tr>
          <w:tr w:rsidR="00B144D0" w14:paraId="70184FE8" w14:textId="77777777" w:rsidTr="00B144D0">
            <w:trPr>
              <w:cantSplit/>
              <w:trHeight w:val="174"/>
              <w:jc w:val="center"/>
            </w:trPr>
            <w:tc>
              <w:tcPr>
                <w:tcW w:w="3341" w:type="pct"/>
                <w:shd w:val="clear" w:color="auto" w:fill="FFFFFF"/>
                <w:tcMar>
                  <w:top w:w="15" w:type="dxa"/>
                  <w:left w:w="0" w:type="dxa"/>
                  <w:bottom w:w="0" w:type="dxa"/>
                  <w:right w:w="15" w:type="dxa"/>
                </w:tcMar>
                <w:vAlign w:val="bottom"/>
              </w:tcPr>
              <w:p w14:paraId="632BC6C1" w14:textId="77777777" w:rsidR="00C46B3B" w:rsidRDefault="00C46B3B">
                <w:pPr>
                  <w:keepNext/>
                  <w:rPr>
                    <w:rFonts w:ascii="Times New Roman"/>
                    <w:b/>
                    <w:color w:val="000000"/>
                    <w:sz w:val="16"/>
                  </w:rPr>
                </w:pPr>
                <w:r>
                  <w:rPr>
                    <w:rFonts w:ascii="Times New Roman"/>
                    <w:b/>
                    <w:color w:val="000000"/>
                    <w:sz w:val="16"/>
                  </w:rPr>
                  <w:t>(in thousands)</w:t>
                </w:r>
              </w:p>
            </w:tc>
            <w:tc>
              <w:tcPr>
                <w:tcW w:w="65" w:type="pct"/>
                <w:shd w:val="clear" w:color="auto" w:fill="FFFFFF"/>
                <w:tcMar>
                  <w:top w:w="15" w:type="dxa"/>
                  <w:left w:w="0" w:type="dxa"/>
                  <w:bottom w:w="0" w:type="dxa"/>
                  <w:right w:w="15" w:type="dxa"/>
                </w:tcMar>
                <w:vAlign w:val="bottom"/>
              </w:tcPr>
              <w:p w14:paraId="2174C3FD" w14:textId="77777777" w:rsidR="00C46B3B" w:rsidRDefault="00C46B3B">
                <w:pPr>
                  <w:rPr>
                    <w:rFonts w:ascii="Times New Roman"/>
                    <w:b/>
                    <w:color w:val="000000"/>
                    <w:sz w:val="16"/>
                  </w:rPr>
                </w:pPr>
                <w:r>
                  <w:rPr>
                    <w:rFonts w:ascii="Times New Roman"/>
                    <w:b/>
                    <w:color w:val="000000"/>
                    <w:sz w:val="16"/>
                  </w:rPr>
                  <w:t xml:space="preserve"> </w:t>
                </w:r>
              </w:p>
            </w:tc>
            <w:tc>
              <w:tcPr>
                <w:tcW w:w="708" w:type="pct"/>
                <w:gridSpan w:val="2"/>
                <w:tcBorders>
                  <w:top w:val="single" w:sz="2" w:space="0" w:color="000000"/>
                  <w:bottom w:val="single" w:sz="2" w:space="0" w:color="000000"/>
                </w:tcBorders>
                <w:shd w:val="clear" w:color="auto" w:fill="FFFFFF"/>
                <w:tcMar>
                  <w:top w:w="15" w:type="dxa"/>
                  <w:left w:w="0" w:type="dxa"/>
                  <w:bottom w:w="0" w:type="dxa"/>
                  <w:right w:w="15" w:type="dxa"/>
                </w:tcMar>
                <w:vAlign w:val="bottom"/>
              </w:tcPr>
              <w:p w14:paraId="178F8DA4" w14:textId="77777777" w:rsidR="00C46B3B" w:rsidRDefault="00C46B3B">
                <w:pPr>
                  <w:jc w:val="center"/>
                  <w:rPr>
                    <w:rFonts w:ascii="Times New Roman"/>
                    <w:b/>
                    <w:color w:val="000000"/>
                    <w:sz w:val="16"/>
                  </w:rPr>
                </w:pPr>
                <w:r>
                  <w:rPr>
                    <w:rFonts w:ascii="Times New Roman"/>
                    <w:b/>
                    <w:color w:val="000000"/>
                    <w:sz w:val="16"/>
                  </w:rPr>
                  <w:t>2021</w:t>
                </w:r>
              </w:p>
            </w:tc>
            <w:tc>
              <w:tcPr>
                <w:tcW w:w="55" w:type="pct"/>
                <w:shd w:val="clear" w:color="auto" w:fill="FFFFFF"/>
                <w:noWrap/>
                <w:tcMar>
                  <w:top w:w="15" w:type="dxa"/>
                  <w:left w:w="0" w:type="dxa"/>
                  <w:bottom w:w="0" w:type="dxa"/>
                  <w:right w:w="15" w:type="dxa"/>
                </w:tcMar>
                <w:vAlign w:val="bottom"/>
              </w:tcPr>
              <w:p w14:paraId="7939800D" w14:textId="77777777" w:rsidR="00C46B3B" w:rsidRDefault="00C46B3B">
                <w:pPr>
                  <w:rPr>
                    <w:rFonts w:ascii="Times New Roman"/>
                    <w:b/>
                    <w:color w:val="000000"/>
                    <w:sz w:val="16"/>
                  </w:rPr>
                </w:pPr>
                <w:r>
                  <w:rPr>
                    <w:rFonts w:ascii="Times New Roman"/>
                    <w:b/>
                    <w:color w:val="000000"/>
                    <w:sz w:val="16"/>
                  </w:rPr>
                  <w:t xml:space="preserve"> </w:t>
                </w:r>
              </w:p>
            </w:tc>
            <w:tc>
              <w:tcPr>
                <w:tcW w:w="65" w:type="pct"/>
                <w:tcBorders>
                  <w:top w:val="single" w:sz="2" w:space="0" w:color="000000"/>
                </w:tcBorders>
                <w:shd w:val="clear" w:color="auto" w:fill="FFFFFF"/>
                <w:tcMar>
                  <w:top w:w="15" w:type="dxa"/>
                  <w:left w:w="0" w:type="dxa"/>
                  <w:bottom w:w="0" w:type="dxa"/>
                  <w:right w:w="15" w:type="dxa"/>
                </w:tcMar>
                <w:vAlign w:val="bottom"/>
              </w:tcPr>
              <w:p w14:paraId="2DF26AC2" w14:textId="77777777" w:rsidR="00C46B3B" w:rsidRDefault="00C46B3B">
                <w:pPr>
                  <w:rPr>
                    <w:rFonts w:ascii="Times New Roman"/>
                    <w:b/>
                    <w:color w:val="000000"/>
                    <w:sz w:val="16"/>
                  </w:rPr>
                </w:pPr>
                <w:r>
                  <w:rPr>
                    <w:rFonts w:ascii="Times New Roman"/>
                    <w:b/>
                    <w:color w:val="000000"/>
                    <w:sz w:val="16"/>
                  </w:rPr>
                  <w:t xml:space="preserve"> </w:t>
                </w:r>
              </w:p>
            </w:tc>
            <w:tc>
              <w:tcPr>
                <w:tcW w:w="710" w:type="pct"/>
                <w:gridSpan w:val="2"/>
                <w:tcBorders>
                  <w:top w:val="single" w:sz="2" w:space="0" w:color="000000"/>
                  <w:bottom w:val="single" w:sz="2" w:space="0" w:color="000000"/>
                </w:tcBorders>
                <w:shd w:val="clear" w:color="auto" w:fill="FFFFFF"/>
                <w:tcMar>
                  <w:top w:w="15" w:type="dxa"/>
                  <w:left w:w="0" w:type="dxa"/>
                  <w:bottom w:w="0" w:type="dxa"/>
                  <w:right w:w="15" w:type="dxa"/>
                </w:tcMar>
                <w:vAlign w:val="bottom"/>
              </w:tcPr>
              <w:p w14:paraId="47F66E04" w14:textId="77777777" w:rsidR="00C46B3B" w:rsidRDefault="00C46B3B">
                <w:pPr>
                  <w:jc w:val="center"/>
                  <w:rPr>
                    <w:rFonts w:ascii="Times New Roman"/>
                    <w:b/>
                    <w:color w:val="000000"/>
                    <w:sz w:val="16"/>
                  </w:rPr>
                </w:pPr>
                <w:r>
                  <w:rPr>
                    <w:rFonts w:ascii="Times New Roman"/>
                    <w:b/>
                    <w:color w:val="000000"/>
                    <w:sz w:val="16"/>
                  </w:rPr>
                  <w:t>2020</w:t>
                </w:r>
              </w:p>
            </w:tc>
            <w:tc>
              <w:tcPr>
                <w:tcW w:w="53" w:type="pct"/>
                <w:shd w:val="clear" w:color="auto" w:fill="FFFFFF"/>
                <w:noWrap/>
                <w:tcMar>
                  <w:top w:w="15" w:type="dxa"/>
                  <w:left w:w="0" w:type="dxa"/>
                  <w:bottom w:w="0" w:type="dxa"/>
                  <w:right w:w="15" w:type="dxa"/>
                </w:tcMar>
                <w:vAlign w:val="bottom"/>
              </w:tcPr>
              <w:p w14:paraId="53E76B9D" w14:textId="77777777" w:rsidR="00C46B3B" w:rsidRDefault="00C46B3B">
                <w:pPr>
                  <w:rPr>
                    <w:rFonts w:ascii="Times New Roman"/>
                    <w:b/>
                    <w:color w:val="000000"/>
                    <w:sz w:val="16"/>
                  </w:rPr>
                </w:pPr>
                <w:r>
                  <w:rPr>
                    <w:rFonts w:ascii="Times New Roman"/>
                    <w:b/>
                    <w:color w:val="000000"/>
                    <w:sz w:val="16"/>
                  </w:rPr>
                  <w:t xml:space="preserve"> </w:t>
                </w:r>
              </w:p>
            </w:tc>
          </w:tr>
          <w:tr w:rsidR="00B144D0" w14:paraId="7347F21A" w14:textId="77777777" w:rsidTr="00B144D0">
            <w:trPr>
              <w:cantSplit/>
              <w:trHeight w:val="218"/>
              <w:jc w:val="center"/>
            </w:trPr>
            <w:tc>
              <w:tcPr>
                <w:tcW w:w="3341" w:type="pct"/>
                <w:shd w:val="clear" w:color="auto" w:fill="CFF0FC"/>
                <w:tcMar>
                  <w:top w:w="15" w:type="dxa"/>
                  <w:left w:w="0" w:type="dxa"/>
                  <w:bottom w:w="0" w:type="dxa"/>
                  <w:right w:w="15" w:type="dxa"/>
                </w:tcMar>
              </w:tcPr>
              <w:p w14:paraId="6FBE6A5E" w14:textId="77777777" w:rsidR="00C46B3B" w:rsidRDefault="00C46B3B">
                <w:pPr>
                  <w:keepNext/>
                  <w:rPr>
                    <w:rFonts w:ascii="Times New Roman"/>
                    <w:color w:val="000000"/>
                    <w:sz w:val="20"/>
                  </w:rPr>
                </w:pPr>
                <w:r>
                  <w:rPr>
                    <w:rFonts w:ascii="Times New Roman"/>
                    <w:color w:val="000000"/>
                    <w:sz w:val="20"/>
                  </w:rPr>
                  <w:t>Net income</w:t>
                </w:r>
              </w:p>
            </w:tc>
            <w:tc>
              <w:tcPr>
                <w:tcW w:w="65" w:type="pct"/>
                <w:shd w:val="clear" w:color="auto" w:fill="CFF0FC"/>
                <w:tcMar>
                  <w:top w:w="15" w:type="dxa"/>
                  <w:left w:w="0" w:type="dxa"/>
                  <w:bottom w:w="0" w:type="dxa"/>
                  <w:right w:w="15" w:type="dxa"/>
                </w:tcMar>
                <w:vAlign w:val="bottom"/>
              </w:tcPr>
              <w:p w14:paraId="77039859" w14:textId="77777777" w:rsidR="00C46B3B" w:rsidRDefault="00C46B3B">
                <w:pPr>
                  <w:rPr>
                    <w:rFonts w:ascii="Times New Roman"/>
                    <w:color w:val="000000"/>
                    <w:sz w:val="20"/>
                  </w:rPr>
                </w:pPr>
                <w:r>
                  <w:rPr>
                    <w:rFonts w:ascii="Times New Roman"/>
                    <w:color w:val="000000"/>
                    <w:sz w:val="20"/>
                  </w:rPr>
                  <w:t xml:space="preserve"> </w:t>
                </w:r>
              </w:p>
            </w:tc>
            <w:tc>
              <w:tcPr>
                <w:tcW w:w="77" w:type="pct"/>
                <w:tcBorders>
                  <w:top w:val="single" w:sz="2" w:space="0" w:color="000000"/>
                </w:tcBorders>
                <w:shd w:val="clear" w:color="auto" w:fill="CFF0FC"/>
                <w:noWrap/>
                <w:tcMar>
                  <w:top w:w="15" w:type="dxa"/>
                  <w:left w:w="0" w:type="dxa"/>
                  <w:bottom w:w="0" w:type="dxa"/>
                  <w:right w:w="15" w:type="dxa"/>
                </w:tcMar>
                <w:vAlign w:val="bottom"/>
              </w:tcPr>
              <w:p w14:paraId="5FF88671" w14:textId="77777777" w:rsidR="00C46B3B" w:rsidRDefault="00C46B3B">
                <w:pPr>
                  <w:rPr>
                    <w:rFonts w:ascii="Times New Roman"/>
                    <w:color w:val="000000"/>
                    <w:sz w:val="20"/>
                  </w:rPr>
                </w:pPr>
                <w:r>
                  <w:rPr>
                    <w:rFonts w:ascii="Times New Roman"/>
                    <w:color w:val="000000"/>
                    <w:sz w:val="20"/>
                  </w:rPr>
                  <w:t>$</w:t>
                </w:r>
              </w:p>
            </w:tc>
            <w:tc>
              <w:tcPr>
                <w:tcW w:w="631" w:type="pct"/>
                <w:tcBorders>
                  <w:top w:val="single" w:sz="2" w:space="0" w:color="000000"/>
                </w:tcBorders>
                <w:shd w:val="clear" w:color="auto" w:fill="CFF0FC"/>
                <w:noWrap/>
                <w:tcMar>
                  <w:top w:w="15" w:type="dxa"/>
                  <w:left w:w="0" w:type="dxa"/>
                  <w:bottom w:w="0" w:type="dxa"/>
                  <w:right w:w="15" w:type="dxa"/>
                </w:tcMar>
                <w:vAlign w:val="bottom"/>
              </w:tcPr>
              <w:p w14:paraId="5C4A7D7B" w14:textId="77777777" w:rsidR="00C46B3B" w:rsidRDefault="00C46B3B">
                <w:pPr>
                  <w:jc w:val="right"/>
                  <w:rPr>
                    <w:rFonts w:ascii="Times New Roman"/>
                    <w:color w:val="000000"/>
                    <w:sz w:val="20"/>
                  </w:rPr>
                </w:pPr>
                <w:r>
                  <w:rPr>
                    <w:rFonts w:ascii="Times New Roman"/>
                    <w:color w:val="000000"/>
                    <w:sz w:val="20"/>
                  </w:rPr>
                  <w:t>44,597</w:t>
                </w:r>
              </w:p>
            </w:tc>
            <w:tc>
              <w:tcPr>
                <w:tcW w:w="55" w:type="pct"/>
                <w:shd w:val="clear" w:color="auto" w:fill="CFF0FC"/>
                <w:noWrap/>
                <w:tcMar>
                  <w:top w:w="15" w:type="dxa"/>
                  <w:left w:w="0" w:type="dxa"/>
                  <w:bottom w:w="0" w:type="dxa"/>
                  <w:right w:w="15" w:type="dxa"/>
                </w:tcMar>
                <w:vAlign w:val="bottom"/>
              </w:tcPr>
              <w:p w14:paraId="30BCCF1F" w14:textId="77777777" w:rsidR="00C46B3B" w:rsidRDefault="00C46B3B">
                <w:pPr>
                  <w:rPr>
                    <w:rFonts w:ascii="Times New Roman"/>
                    <w:color w:val="000000"/>
                    <w:sz w:val="20"/>
                  </w:rPr>
                </w:pPr>
                <w:r>
                  <w:rPr>
                    <w:rFonts w:ascii="Times New Roman"/>
                    <w:color w:val="000000"/>
                    <w:sz w:val="20"/>
                  </w:rPr>
                  <w:t xml:space="preserve"> </w:t>
                </w:r>
              </w:p>
            </w:tc>
            <w:tc>
              <w:tcPr>
                <w:tcW w:w="65" w:type="pct"/>
                <w:shd w:val="clear" w:color="auto" w:fill="CFF0FC"/>
                <w:tcMar>
                  <w:top w:w="15" w:type="dxa"/>
                  <w:left w:w="0" w:type="dxa"/>
                  <w:bottom w:w="0" w:type="dxa"/>
                  <w:right w:w="15" w:type="dxa"/>
                </w:tcMar>
                <w:vAlign w:val="bottom"/>
              </w:tcPr>
              <w:p w14:paraId="5662A044" w14:textId="77777777" w:rsidR="00C46B3B" w:rsidRDefault="00C46B3B">
                <w:pPr>
                  <w:rPr>
                    <w:rFonts w:ascii="Times New Roman"/>
                    <w:color w:val="000000"/>
                    <w:sz w:val="20"/>
                  </w:rPr>
                </w:pPr>
                <w:r>
                  <w:rPr>
                    <w:rFonts w:ascii="Times New Roman"/>
                    <w:color w:val="000000"/>
                    <w:sz w:val="20"/>
                  </w:rPr>
                  <w:t xml:space="preserve"> </w:t>
                </w:r>
              </w:p>
            </w:tc>
            <w:tc>
              <w:tcPr>
                <w:tcW w:w="77" w:type="pct"/>
                <w:tcBorders>
                  <w:top w:val="single" w:sz="2" w:space="0" w:color="000000"/>
                </w:tcBorders>
                <w:shd w:val="clear" w:color="auto" w:fill="CFF0FC"/>
                <w:noWrap/>
                <w:tcMar>
                  <w:top w:w="15" w:type="dxa"/>
                  <w:left w:w="0" w:type="dxa"/>
                  <w:bottom w:w="0" w:type="dxa"/>
                  <w:right w:w="15" w:type="dxa"/>
                </w:tcMar>
                <w:vAlign w:val="bottom"/>
              </w:tcPr>
              <w:p w14:paraId="20AB3FE6" w14:textId="77777777" w:rsidR="00C46B3B" w:rsidRDefault="00C46B3B">
                <w:pPr>
                  <w:rPr>
                    <w:rFonts w:ascii="Times New Roman"/>
                    <w:color w:val="000000"/>
                    <w:sz w:val="20"/>
                  </w:rPr>
                </w:pPr>
                <w:r>
                  <w:rPr>
                    <w:rFonts w:ascii="Times New Roman"/>
                    <w:color w:val="000000"/>
                    <w:sz w:val="20"/>
                  </w:rPr>
                  <w:t>$</w:t>
                </w:r>
              </w:p>
            </w:tc>
            <w:tc>
              <w:tcPr>
                <w:tcW w:w="633" w:type="pct"/>
                <w:tcBorders>
                  <w:top w:val="single" w:sz="2" w:space="0" w:color="000000"/>
                </w:tcBorders>
                <w:shd w:val="clear" w:color="auto" w:fill="CFF0FC"/>
                <w:noWrap/>
                <w:tcMar>
                  <w:top w:w="15" w:type="dxa"/>
                  <w:left w:w="0" w:type="dxa"/>
                  <w:bottom w:w="0" w:type="dxa"/>
                  <w:right w:w="15" w:type="dxa"/>
                </w:tcMar>
                <w:vAlign w:val="bottom"/>
              </w:tcPr>
              <w:p w14:paraId="64BF234F" w14:textId="77777777" w:rsidR="00C46B3B" w:rsidRDefault="00C46B3B">
                <w:pPr>
                  <w:jc w:val="right"/>
                  <w:rPr>
                    <w:rFonts w:ascii="Times New Roman"/>
                    <w:color w:val="000000"/>
                    <w:sz w:val="20"/>
                  </w:rPr>
                </w:pPr>
                <w:r>
                  <w:rPr>
                    <w:rFonts w:ascii="Times New Roman"/>
                    <w:color w:val="000000"/>
                    <w:sz w:val="20"/>
                  </w:rPr>
                  <w:t>45,586</w:t>
                </w:r>
              </w:p>
            </w:tc>
            <w:tc>
              <w:tcPr>
                <w:tcW w:w="53" w:type="pct"/>
                <w:shd w:val="clear" w:color="auto" w:fill="CFF0FC"/>
                <w:noWrap/>
                <w:tcMar>
                  <w:top w:w="15" w:type="dxa"/>
                  <w:left w:w="0" w:type="dxa"/>
                  <w:bottom w:w="0" w:type="dxa"/>
                  <w:right w:w="15" w:type="dxa"/>
                </w:tcMar>
                <w:vAlign w:val="bottom"/>
              </w:tcPr>
              <w:p w14:paraId="13BA75DA" w14:textId="77777777" w:rsidR="00C46B3B" w:rsidRDefault="00C46B3B">
                <w:pPr>
                  <w:rPr>
                    <w:rFonts w:ascii="Times New Roman"/>
                    <w:color w:val="000000"/>
                    <w:sz w:val="20"/>
                  </w:rPr>
                </w:pPr>
                <w:r>
                  <w:rPr>
                    <w:rFonts w:ascii="Times New Roman"/>
                    <w:color w:val="000000"/>
                    <w:sz w:val="20"/>
                  </w:rPr>
                  <w:t xml:space="preserve"> </w:t>
                </w:r>
              </w:p>
            </w:tc>
          </w:tr>
          <w:tr w:rsidR="00B144D0" w14:paraId="4BE8B3C4" w14:textId="77777777" w:rsidTr="00B144D0">
            <w:trPr>
              <w:cantSplit/>
              <w:trHeight w:val="221"/>
              <w:jc w:val="center"/>
            </w:trPr>
            <w:tc>
              <w:tcPr>
                <w:tcW w:w="3341" w:type="pct"/>
                <w:shd w:val="clear" w:color="auto" w:fill="FFFFFF"/>
                <w:tcMar>
                  <w:top w:w="15" w:type="dxa"/>
                  <w:left w:w="0" w:type="dxa"/>
                  <w:bottom w:w="0" w:type="dxa"/>
                  <w:right w:w="15" w:type="dxa"/>
                </w:tcMar>
              </w:tcPr>
              <w:p w14:paraId="2A1FBB58" w14:textId="77777777" w:rsidR="00C46B3B" w:rsidRDefault="00C46B3B">
                <w:pPr>
                  <w:keepNext/>
                  <w:ind w:left="137"/>
                  <w:rPr>
                    <w:rFonts w:ascii="Times New Roman"/>
                    <w:color w:val="000000"/>
                    <w:sz w:val="20"/>
                  </w:rPr>
                </w:pPr>
                <w:r>
                  <w:rPr>
                    <w:rFonts w:ascii="Times New Roman"/>
                    <w:color w:val="000000"/>
                    <w:sz w:val="20"/>
                  </w:rPr>
                  <w:t>Income tax expense</w:t>
                </w:r>
              </w:p>
            </w:tc>
            <w:tc>
              <w:tcPr>
                <w:tcW w:w="65" w:type="pct"/>
                <w:shd w:val="clear" w:color="auto" w:fill="FFFFFF"/>
                <w:tcMar>
                  <w:top w:w="15" w:type="dxa"/>
                  <w:left w:w="0" w:type="dxa"/>
                  <w:bottom w:w="0" w:type="dxa"/>
                  <w:right w:w="15" w:type="dxa"/>
                </w:tcMar>
                <w:vAlign w:val="bottom"/>
              </w:tcPr>
              <w:p w14:paraId="1E62E807"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FFFFFF"/>
                <w:noWrap/>
                <w:tcMar>
                  <w:top w:w="15" w:type="dxa"/>
                  <w:left w:w="0" w:type="dxa"/>
                  <w:bottom w:w="0" w:type="dxa"/>
                  <w:right w:w="15" w:type="dxa"/>
                </w:tcMar>
                <w:vAlign w:val="bottom"/>
              </w:tcPr>
              <w:p w14:paraId="536C0BD7" w14:textId="77777777" w:rsidR="00C46B3B" w:rsidRDefault="00C46B3B">
                <w:pPr>
                  <w:rPr>
                    <w:rFonts w:ascii="Times New Roman"/>
                    <w:color w:val="000000"/>
                    <w:sz w:val="20"/>
                  </w:rPr>
                </w:pPr>
                <w:r>
                  <w:rPr>
                    <w:rFonts w:ascii="Times New Roman"/>
                    <w:color w:val="000000"/>
                    <w:sz w:val="20"/>
                  </w:rPr>
                  <w:t xml:space="preserve"> </w:t>
                </w:r>
              </w:p>
            </w:tc>
            <w:tc>
              <w:tcPr>
                <w:tcW w:w="631" w:type="pct"/>
                <w:shd w:val="clear" w:color="auto" w:fill="FFFFFF"/>
                <w:noWrap/>
                <w:tcMar>
                  <w:top w:w="15" w:type="dxa"/>
                  <w:left w:w="0" w:type="dxa"/>
                  <w:bottom w:w="0" w:type="dxa"/>
                  <w:right w:w="15" w:type="dxa"/>
                </w:tcMar>
                <w:vAlign w:val="bottom"/>
              </w:tcPr>
              <w:p w14:paraId="730F12E4" w14:textId="77777777" w:rsidR="00C46B3B" w:rsidRDefault="00C46B3B">
                <w:pPr>
                  <w:jc w:val="right"/>
                  <w:rPr>
                    <w:rFonts w:ascii="Times New Roman"/>
                    <w:color w:val="000000"/>
                    <w:sz w:val="20"/>
                  </w:rPr>
                </w:pPr>
                <w:r>
                  <w:rPr>
                    <w:rFonts w:ascii="Times New Roman"/>
                    <w:color w:val="000000"/>
                    <w:sz w:val="20"/>
                  </w:rPr>
                  <w:t>8,944</w:t>
                </w:r>
              </w:p>
            </w:tc>
            <w:tc>
              <w:tcPr>
                <w:tcW w:w="55" w:type="pct"/>
                <w:shd w:val="clear" w:color="auto" w:fill="FFFFFF"/>
                <w:noWrap/>
                <w:tcMar>
                  <w:top w:w="15" w:type="dxa"/>
                  <w:left w:w="0" w:type="dxa"/>
                  <w:bottom w:w="0" w:type="dxa"/>
                  <w:right w:w="15" w:type="dxa"/>
                </w:tcMar>
                <w:vAlign w:val="bottom"/>
              </w:tcPr>
              <w:p w14:paraId="2454A23A" w14:textId="77777777" w:rsidR="00C46B3B" w:rsidRDefault="00C46B3B">
                <w:pPr>
                  <w:rPr>
                    <w:rFonts w:ascii="Times New Roman"/>
                    <w:color w:val="000000"/>
                    <w:sz w:val="20"/>
                  </w:rPr>
                </w:pPr>
                <w:r>
                  <w:rPr>
                    <w:rFonts w:ascii="Times New Roman"/>
                    <w:color w:val="000000"/>
                    <w:sz w:val="20"/>
                  </w:rPr>
                  <w:t xml:space="preserve"> </w:t>
                </w:r>
              </w:p>
            </w:tc>
            <w:tc>
              <w:tcPr>
                <w:tcW w:w="65" w:type="pct"/>
                <w:shd w:val="clear" w:color="auto" w:fill="FFFFFF"/>
                <w:tcMar>
                  <w:top w:w="15" w:type="dxa"/>
                  <w:left w:w="0" w:type="dxa"/>
                  <w:bottom w:w="0" w:type="dxa"/>
                  <w:right w:w="15" w:type="dxa"/>
                </w:tcMar>
                <w:vAlign w:val="bottom"/>
              </w:tcPr>
              <w:p w14:paraId="5DE0460A"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FFFFFF"/>
                <w:noWrap/>
                <w:tcMar>
                  <w:top w:w="15" w:type="dxa"/>
                  <w:left w:w="0" w:type="dxa"/>
                  <w:bottom w:w="0" w:type="dxa"/>
                  <w:right w:w="15" w:type="dxa"/>
                </w:tcMar>
                <w:vAlign w:val="bottom"/>
              </w:tcPr>
              <w:p w14:paraId="7FEBC598" w14:textId="77777777" w:rsidR="00C46B3B" w:rsidRDefault="00C46B3B">
                <w:pPr>
                  <w:rPr>
                    <w:rFonts w:ascii="Times New Roman"/>
                    <w:color w:val="000000"/>
                    <w:sz w:val="20"/>
                  </w:rPr>
                </w:pPr>
                <w:r>
                  <w:rPr>
                    <w:rFonts w:ascii="Times New Roman"/>
                    <w:color w:val="000000"/>
                    <w:sz w:val="20"/>
                  </w:rPr>
                  <w:t xml:space="preserve"> </w:t>
                </w:r>
              </w:p>
            </w:tc>
            <w:tc>
              <w:tcPr>
                <w:tcW w:w="633" w:type="pct"/>
                <w:shd w:val="clear" w:color="auto" w:fill="FFFFFF"/>
                <w:noWrap/>
                <w:tcMar>
                  <w:top w:w="15" w:type="dxa"/>
                  <w:left w:w="0" w:type="dxa"/>
                  <w:bottom w:w="0" w:type="dxa"/>
                  <w:right w:w="15" w:type="dxa"/>
                </w:tcMar>
                <w:vAlign w:val="bottom"/>
              </w:tcPr>
              <w:p w14:paraId="130861DD" w14:textId="77777777" w:rsidR="00C46B3B" w:rsidRDefault="00C46B3B">
                <w:pPr>
                  <w:jc w:val="right"/>
                  <w:rPr>
                    <w:rFonts w:ascii="Times New Roman"/>
                    <w:color w:val="000000"/>
                    <w:sz w:val="20"/>
                  </w:rPr>
                </w:pPr>
                <w:r>
                  <w:rPr>
                    <w:rFonts w:ascii="Times New Roman"/>
                    <w:color w:val="000000"/>
                    <w:sz w:val="20"/>
                  </w:rPr>
                  <w:t>7,094</w:t>
                </w:r>
              </w:p>
            </w:tc>
            <w:tc>
              <w:tcPr>
                <w:tcW w:w="53" w:type="pct"/>
                <w:shd w:val="clear" w:color="auto" w:fill="FFFFFF"/>
                <w:noWrap/>
                <w:tcMar>
                  <w:top w:w="15" w:type="dxa"/>
                  <w:left w:w="0" w:type="dxa"/>
                  <w:bottom w:w="0" w:type="dxa"/>
                  <w:right w:w="15" w:type="dxa"/>
                </w:tcMar>
                <w:vAlign w:val="bottom"/>
              </w:tcPr>
              <w:p w14:paraId="439F28B0" w14:textId="77777777" w:rsidR="00C46B3B" w:rsidRDefault="00C46B3B">
                <w:pPr>
                  <w:rPr>
                    <w:rFonts w:ascii="Times New Roman"/>
                    <w:color w:val="000000"/>
                    <w:sz w:val="20"/>
                  </w:rPr>
                </w:pPr>
                <w:r>
                  <w:rPr>
                    <w:rFonts w:ascii="Times New Roman"/>
                    <w:color w:val="000000"/>
                    <w:sz w:val="20"/>
                  </w:rPr>
                  <w:t xml:space="preserve"> </w:t>
                </w:r>
              </w:p>
            </w:tc>
          </w:tr>
          <w:tr w:rsidR="00B144D0" w14:paraId="224946B8" w14:textId="77777777" w:rsidTr="00B144D0">
            <w:trPr>
              <w:cantSplit/>
              <w:trHeight w:val="218"/>
              <w:jc w:val="center"/>
            </w:trPr>
            <w:tc>
              <w:tcPr>
                <w:tcW w:w="3341" w:type="pct"/>
                <w:shd w:val="clear" w:color="auto" w:fill="CFF0FC"/>
                <w:tcMar>
                  <w:top w:w="15" w:type="dxa"/>
                  <w:left w:w="0" w:type="dxa"/>
                  <w:bottom w:w="0" w:type="dxa"/>
                  <w:right w:w="15" w:type="dxa"/>
                </w:tcMar>
              </w:tcPr>
              <w:p w14:paraId="39453926" w14:textId="77777777" w:rsidR="00C46B3B" w:rsidRDefault="00C46B3B">
                <w:pPr>
                  <w:keepNext/>
                  <w:ind w:left="137"/>
                  <w:rPr>
                    <w:rFonts w:ascii="Times New Roman"/>
                    <w:color w:val="000000"/>
                    <w:sz w:val="20"/>
                  </w:rPr>
                </w:pPr>
                <w:r>
                  <w:rPr>
                    <w:rFonts w:ascii="Times New Roman"/>
                    <w:color w:val="000000"/>
                    <w:sz w:val="20"/>
                  </w:rPr>
                  <w:t>Depreciation and amortization of property and equipment</w:t>
                </w:r>
              </w:p>
            </w:tc>
            <w:tc>
              <w:tcPr>
                <w:tcW w:w="65" w:type="pct"/>
                <w:shd w:val="clear" w:color="auto" w:fill="CFF0FC"/>
                <w:tcMar>
                  <w:top w:w="15" w:type="dxa"/>
                  <w:left w:w="0" w:type="dxa"/>
                  <w:bottom w:w="0" w:type="dxa"/>
                  <w:right w:w="15" w:type="dxa"/>
                </w:tcMar>
                <w:vAlign w:val="bottom"/>
              </w:tcPr>
              <w:p w14:paraId="2FAE4391"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CFF0FC"/>
                <w:noWrap/>
                <w:tcMar>
                  <w:top w:w="15" w:type="dxa"/>
                  <w:left w:w="0" w:type="dxa"/>
                  <w:bottom w:w="0" w:type="dxa"/>
                  <w:right w:w="15" w:type="dxa"/>
                </w:tcMar>
                <w:vAlign w:val="bottom"/>
              </w:tcPr>
              <w:p w14:paraId="4B62E692" w14:textId="77777777" w:rsidR="00C46B3B" w:rsidRDefault="00C46B3B">
                <w:pPr>
                  <w:rPr>
                    <w:rFonts w:ascii="Times New Roman"/>
                    <w:color w:val="000000"/>
                    <w:sz w:val="20"/>
                  </w:rPr>
                </w:pPr>
                <w:r>
                  <w:rPr>
                    <w:rFonts w:ascii="Times New Roman"/>
                    <w:color w:val="000000"/>
                    <w:sz w:val="20"/>
                  </w:rPr>
                  <w:t xml:space="preserve"> </w:t>
                </w:r>
              </w:p>
            </w:tc>
            <w:tc>
              <w:tcPr>
                <w:tcW w:w="631" w:type="pct"/>
                <w:shd w:val="clear" w:color="auto" w:fill="CFF0FC"/>
                <w:noWrap/>
                <w:tcMar>
                  <w:top w:w="15" w:type="dxa"/>
                  <w:left w:w="0" w:type="dxa"/>
                  <w:bottom w:w="0" w:type="dxa"/>
                  <w:right w:w="15" w:type="dxa"/>
                </w:tcMar>
                <w:vAlign w:val="bottom"/>
              </w:tcPr>
              <w:p w14:paraId="2C344129" w14:textId="77777777" w:rsidR="00C46B3B" w:rsidRDefault="00C46B3B">
                <w:pPr>
                  <w:jc w:val="right"/>
                  <w:rPr>
                    <w:rFonts w:ascii="Times New Roman"/>
                    <w:color w:val="000000"/>
                    <w:sz w:val="20"/>
                  </w:rPr>
                </w:pPr>
                <w:r>
                  <w:rPr>
                    <w:rFonts w:ascii="Times New Roman"/>
                    <w:color w:val="000000"/>
                    <w:sz w:val="20"/>
                  </w:rPr>
                  <w:t>14,788</w:t>
                </w:r>
              </w:p>
            </w:tc>
            <w:tc>
              <w:tcPr>
                <w:tcW w:w="55" w:type="pct"/>
                <w:shd w:val="clear" w:color="auto" w:fill="CFF0FC"/>
                <w:noWrap/>
                <w:tcMar>
                  <w:top w:w="15" w:type="dxa"/>
                  <w:left w:w="0" w:type="dxa"/>
                  <w:bottom w:w="0" w:type="dxa"/>
                  <w:right w:w="15" w:type="dxa"/>
                </w:tcMar>
                <w:vAlign w:val="bottom"/>
              </w:tcPr>
              <w:p w14:paraId="6BB49EBA" w14:textId="77777777" w:rsidR="00C46B3B" w:rsidRDefault="00C46B3B">
                <w:pPr>
                  <w:rPr>
                    <w:rFonts w:ascii="Times New Roman"/>
                    <w:color w:val="000000"/>
                    <w:sz w:val="20"/>
                  </w:rPr>
                </w:pPr>
                <w:r>
                  <w:rPr>
                    <w:rFonts w:ascii="Times New Roman"/>
                    <w:color w:val="000000"/>
                    <w:sz w:val="20"/>
                  </w:rPr>
                  <w:t xml:space="preserve"> </w:t>
                </w:r>
              </w:p>
            </w:tc>
            <w:tc>
              <w:tcPr>
                <w:tcW w:w="65" w:type="pct"/>
                <w:shd w:val="clear" w:color="auto" w:fill="CFF0FC"/>
                <w:tcMar>
                  <w:top w:w="15" w:type="dxa"/>
                  <w:left w:w="0" w:type="dxa"/>
                  <w:bottom w:w="0" w:type="dxa"/>
                  <w:right w:w="15" w:type="dxa"/>
                </w:tcMar>
                <w:vAlign w:val="bottom"/>
              </w:tcPr>
              <w:p w14:paraId="0B3A47CD"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CFF0FC"/>
                <w:noWrap/>
                <w:tcMar>
                  <w:top w:w="15" w:type="dxa"/>
                  <w:left w:w="0" w:type="dxa"/>
                  <w:bottom w:w="0" w:type="dxa"/>
                  <w:right w:w="15" w:type="dxa"/>
                </w:tcMar>
                <w:vAlign w:val="bottom"/>
              </w:tcPr>
              <w:p w14:paraId="55E12B42" w14:textId="77777777" w:rsidR="00C46B3B" w:rsidRDefault="00C46B3B">
                <w:pPr>
                  <w:rPr>
                    <w:rFonts w:ascii="Times New Roman"/>
                    <w:color w:val="000000"/>
                    <w:sz w:val="20"/>
                  </w:rPr>
                </w:pPr>
                <w:r>
                  <w:rPr>
                    <w:rFonts w:ascii="Times New Roman"/>
                    <w:color w:val="000000"/>
                    <w:sz w:val="20"/>
                  </w:rPr>
                  <w:t xml:space="preserve"> </w:t>
                </w:r>
              </w:p>
            </w:tc>
            <w:tc>
              <w:tcPr>
                <w:tcW w:w="633" w:type="pct"/>
                <w:shd w:val="clear" w:color="auto" w:fill="CFF0FC"/>
                <w:noWrap/>
                <w:tcMar>
                  <w:top w:w="15" w:type="dxa"/>
                  <w:left w:w="0" w:type="dxa"/>
                  <w:bottom w:w="0" w:type="dxa"/>
                  <w:right w:w="15" w:type="dxa"/>
                </w:tcMar>
                <w:vAlign w:val="bottom"/>
              </w:tcPr>
              <w:p w14:paraId="3A456E20" w14:textId="77777777" w:rsidR="00C46B3B" w:rsidRDefault="00C46B3B">
                <w:pPr>
                  <w:jc w:val="right"/>
                  <w:rPr>
                    <w:rFonts w:ascii="Times New Roman"/>
                    <w:color w:val="000000"/>
                    <w:sz w:val="20"/>
                  </w:rPr>
                </w:pPr>
                <w:r>
                  <w:rPr>
                    <w:rFonts w:ascii="Times New Roman"/>
                    <w:color w:val="000000"/>
                    <w:sz w:val="20"/>
                  </w:rPr>
                  <w:t>13,127</w:t>
                </w:r>
              </w:p>
            </w:tc>
            <w:tc>
              <w:tcPr>
                <w:tcW w:w="53" w:type="pct"/>
                <w:shd w:val="clear" w:color="auto" w:fill="CFF0FC"/>
                <w:noWrap/>
                <w:tcMar>
                  <w:top w:w="15" w:type="dxa"/>
                  <w:left w:w="0" w:type="dxa"/>
                  <w:bottom w:w="0" w:type="dxa"/>
                  <w:right w:w="15" w:type="dxa"/>
                </w:tcMar>
                <w:vAlign w:val="bottom"/>
              </w:tcPr>
              <w:p w14:paraId="149E91BA" w14:textId="77777777" w:rsidR="00C46B3B" w:rsidRDefault="00C46B3B">
                <w:pPr>
                  <w:rPr>
                    <w:rFonts w:ascii="Times New Roman"/>
                    <w:color w:val="000000"/>
                    <w:sz w:val="20"/>
                  </w:rPr>
                </w:pPr>
                <w:r>
                  <w:rPr>
                    <w:rFonts w:ascii="Times New Roman"/>
                    <w:color w:val="000000"/>
                    <w:sz w:val="20"/>
                  </w:rPr>
                  <w:t xml:space="preserve"> </w:t>
                </w:r>
              </w:p>
            </w:tc>
          </w:tr>
          <w:tr w:rsidR="00B144D0" w14:paraId="05043B97" w14:textId="77777777" w:rsidTr="00B144D0">
            <w:trPr>
              <w:cantSplit/>
              <w:trHeight w:val="218"/>
              <w:jc w:val="center"/>
            </w:trPr>
            <w:tc>
              <w:tcPr>
                <w:tcW w:w="3341" w:type="pct"/>
                <w:shd w:val="clear" w:color="auto" w:fill="FFFFFF"/>
                <w:tcMar>
                  <w:top w:w="15" w:type="dxa"/>
                  <w:left w:w="0" w:type="dxa"/>
                  <w:bottom w:w="0" w:type="dxa"/>
                  <w:right w:w="15" w:type="dxa"/>
                </w:tcMar>
              </w:tcPr>
              <w:p w14:paraId="702AB285" w14:textId="77777777" w:rsidR="00C46B3B" w:rsidRDefault="00C46B3B">
                <w:pPr>
                  <w:keepNext/>
                  <w:ind w:left="137"/>
                  <w:rPr>
                    <w:rFonts w:ascii="Times New Roman"/>
                    <w:color w:val="000000"/>
                    <w:sz w:val="20"/>
                  </w:rPr>
                </w:pPr>
                <w:r>
                  <w:rPr>
                    <w:rFonts w:ascii="Times New Roman"/>
                    <w:color w:val="000000"/>
                    <w:sz w:val="20"/>
                  </w:rPr>
                  <w:t>Amortization of intangible assets</w:t>
                </w:r>
              </w:p>
            </w:tc>
            <w:tc>
              <w:tcPr>
                <w:tcW w:w="65" w:type="pct"/>
                <w:shd w:val="clear" w:color="auto" w:fill="FFFFFF"/>
                <w:tcMar>
                  <w:top w:w="15" w:type="dxa"/>
                  <w:left w:w="0" w:type="dxa"/>
                  <w:bottom w:w="0" w:type="dxa"/>
                  <w:right w:w="15" w:type="dxa"/>
                </w:tcMar>
                <w:vAlign w:val="bottom"/>
              </w:tcPr>
              <w:p w14:paraId="310F8291"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FFFFFF"/>
                <w:noWrap/>
                <w:tcMar>
                  <w:top w:w="15" w:type="dxa"/>
                  <w:left w:w="0" w:type="dxa"/>
                  <w:bottom w:w="0" w:type="dxa"/>
                  <w:right w:w="15" w:type="dxa"/>
                </w:tcMar>
                <w:vAlign w:val="bottom"/>
              </w:tcPr>
              <w:p w14:paraId="3B10BE08" w14:textId="77777777" w:rsidR="00C46B3B" w:rsidRDefault="00C46B3B">
                <w:pPr>
                  <w:rPr>
                    <w:rFonts w:ascii="Times New Roman"/>
                    <w:color w:val="000000"/>
                    <w:sz w:val="20"/>
                  </w:rPr>
                </w:pPr>
                <w:r>
                  <w:rPr>
                    <w:rFonts w:ascii="Times New Roman"/>
                    <w:color w:val="000000"/>
                    <w:sz w:val="20"/>
                  </w:rPr>
                  <w:t xml:space="preserve"> </w:t>
                </w:r>
              </w:p>
            </w:tc>
            <w:tc>
              <w:tcPr>
                <w:tcW w:w="631" w:type="pct"/>
                <w:shd w:val="clear" w:color="auto" w:fill="FFFFFF"/>
                <w:noWrap/>
                <w:tcMar>
                  <w:top w:w="15" w:type="dxa"/>
                  <w:left w:w="0" w:type="dxa"/>
                  <w:bottom w:w="0" w:type="dxa"/>
                  <w:right w:w="15" w:type="dxa"/>
                </w:tcMar>
                <w:vAlign w:val="bottom"/>
              </w:tcPr>
              <w:p w14:paraId="0C570C15" w14:textId="77777777" w:rsidR="00C46B3B" w:rsidRDefault="00C46B3B">
                <w:pPr>
                  <w:jc w:val="right"/>
                  <w:rPr>
                    <w:rFonts w:ascii="Times New Roman"/>
                    <w:color w:val="000000"/>
                    <w:sz w:val="20"/>
                  </w:rPr>
                </w:pPr>
                <w:r>
                  <w:rPr>
                    <w:rFonts w:ascii="Times New Roman"/>
                    <w:color w:val="000000"/>
                    <w:sz w:val="20"/>
                  </w:rPr>
                  <w:t>10,126</w:t>
                </w:r>
              </w:p>
            </w:tc>
            <w:tc>
              <w:tcPr>
                <w:tcW w:w="55" w:type="pct"/>
                <w:shd w:val="clear" w:color="auto" w:fill="FFFFFF"/>
                <w:noWrap/>
                <w:tcMar>
                  <w:top w:w="15" w:type="dxa"/>
                  <w:left w:w="0" w:type="dxa"/>
                  <w:bottom w:w="0" w:type="dxa"/>
                  <w:right w:w="15" w:type="dxa"/>
                </w:tcMar>
                <w:vAlign w:val="bottom"/>
              </w:tcPr>
              <w:p w14:paraId="02772693" w14:textId="77777777" w:rsidR="00C46B3B" w:rsidRDefault="00C46B3B">
                <w:pPr>
                  <w:rPr>
                    <w:rFonts w:ascii="Times New Roman"/>
                    <w:color w:val="000000"/>
                    <w:sz w:val="20"/>
                  </w:rPr>
                </w:pPr>
                <w:r>
                  <w:rPr>
                    <w:rFonts w:ascii="Times New Roman"/>
                    <w:color w:val="000000"/>
                    <w:sz w:val="20"/>
                  </w:rPr>
                  <w:t xml:space="preserve"> </w:t>
                </w:r>
              </w:p>
            </w:tc>
            <w:tc>
              <w:tcPr>
                <w:tcW w:w="65" w:type="pct"/>
                <w:shd w:val="clear" w:color="auto" w:fill="FFFFFF"/>
                <w:tcMar>
                  <w:top w:w="15" w:type="dxa"/>
                  <w:left w:w="0" w:type="dxa"/>
                  <w:bottom w:w="0" w:type="dxa"/>
                  <w:right w:w="15" w:type="dxa"/>
                </w:tcMar>
                <w:vAlign w:val="bottom"/>
              </w:tcPr>
              <w:p w14:paraId="300F7792"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FFFFFF"/>
                <w:noWrap/>
                <w:tcMar>
                  <w:top w:w="15" w:type="dxa"/>
                  <w:left w:w="0" w:type="dxa"/>
                  <w:bottom w:w="0" w:type="dxa"/>
                  <w:right w:w="15" w:type="dxa"/>
                </w:tcMar>
                <w:vAlign w:val="bottom"/>
              </w:tcPr>
              <w:p w14:paraId="5C6AEF49" w14:textId="77777777" w:rsidR="00C46B3B" w:rsidRDefault="00C46B3B">
                <w:pPr>
                  <w:rPr>
                    <w:rFonts w:ascii="Times New Roman"/>
                    <w:color w:val="000000"/>
                    <w:sz w:val="20"/>
                  </w:rPr>
                </w:pPr>
                <w:r>
                  <w:rPr>
                    <w:rFonts w:ascii="Times New Roman"/>
                    <w:color w:val="000000"/>
                    <w:sz w:val="20"/>
                  </w:rPr>
                  <w:t xml:space="preserve"> </w:t>
                </w:r>
              </w:p>
            </w:tc>
            <w:tc>
              <w:tcPr>
                <w:tcW w:w="633" w:type="pct"/>
                <w:shd w:val="clear" w:color="auto" w:fill="FFFFFF"/>
                <w:noWrap/>
                <w:tcMar>
                  <w:top w:w="15" w:type="dxa"/>
                  <w:left w:w="0" w:type="dxa"/>
                  <w:bottom w:w="0" w:type="dxa"/>
                  <w:right w:w="15" w:type="dxa"/>
                </w:tcMar>
                <w:vAlign w:val="bottom"/>
              </w:tcPr>
              <w:p w14:paraId="0D6AACCC" w14:textId="77777777" w:rsidR="00C46B3B" w:rsidRDefault="00C46B3B">
                <w:pPr>
                  <w:jc w:val="right"/>
                  <w:rPr>
                    <w:rFonts w:ascii="Times New Roman"/>
                    <w:color w:val="000000"/>
                    <w:sz w:val="20"/>
                  </w:rPr>
                </w:pPr>
                <w:r>
                  <w:rPr>
                    <w:rFonts w:ascii="Times New Roman"/>
                    <w:color w:val="000000"/>
                    <w:sz w:val="20"/>
                  </w:rPr>
                  <w:t>5,538</w:t>
                </w:r>
              </w:p>
            </w:tc>
            <w:tc>
              <w:tcPr>
                <w:tcW w:w="53" w:type="pct"/>
                <w:shd w:val="clear" w:color="auto" w:fill="FFFFFF"/>
                <w:noWrap/>
                <w:tcMar>
                  <w:top w:w="15" w:type="dxa"/>
                  <w:left w:w="0" w:type="dxa"/>
                  <w:bottom w:w="0" w:type="dxa"/>
                  <w:right w:w="15" w:type="dxa"/>
                </w:tcMar>
                <w:vAlign w:val="bottom"/>
              </w:tcPr>
              <w:p w14:paraId="5073C974" w14:textId="77777777" w:rsidR="00C46B3B" w:rsidRDefault="00C46B3B">
                <w:pPr>
                  <w:rPr>
                    <w:rFonts w:ascii="Times New Roman"/>
                    <w:color w:val="000000"/>
                    <w:sz w:val="20"/>
                  </w:rPr>
                </w:pPr>
                <w:r>
                  <w:rPr>
                    <w:rFonts w:ascii="Times New Roman"/>
                    <w:color w:val="000000"/>
                    <w:sz w:val="20"/>
                  </w:rPr>
                  <w:t xml:space="preserve"> </w:t>
                </w:r>
              </w:p>
            </w:tc>
          </w:tr>
          <w:tr w:rsidR="00B144D0" w14:paraId="70A72A57" w14:textId="77777777" w:rsidTr="00B144D0">
            <w:trPr>
              <w:cantSplit/>
              <w:trHeight w:val="218"/>
              <w:jc w:val="center"/>
            </w:trPr>
            <w:tc>
              <w:tcPr>
                <w:tcW w:w="3341" w:type="pct"/>
                <w:shd w:val="clear" w:color="auto" w:fill="CFF0FC"/>
                <w:tcMar>
                  <w:top w:w="15" w:type="dxa"/>
                  <w:left w:w="0" w:type="dxa"/>
                  <w:bottom w:w="0" w:type="dxa"/>
                  <w:right w:w="15" w:type="dxa"/>
                </w:tcMar>
              </w:tcPr>
              <w:p w14:paraId="0E6EB82C" w14:textId="77777777" w:rsidR="00C46B3B" w:rsidRDefault="00C46B3B">
                <w:pPr>
                  <w:keepNext/>
                  <w:ind w:left="137"/>
                  <w:rPr>
                    <w:rFonts w:ascii="Times New Roman"/>
                    <w:color w:val="000000"/>
                    <w:sz w:val="20"/>
                  </w:rPr>
                </w:pPr>
                <w:r>
                  <w:rPr>
                    <w:rFonts w:ascii="Times New Roman"/>
                    <w:color w:val="000000"/>
                    <w:sz w:val="20"/>
                  </w:rPr>
                  <w:t>Stock-based compensation expense</w:t>
                </w:r>
              </w:p>
            </w:tc>
            <w:tc>
              <w:tcPr>
                <w:tcW w:w="65" w:type="pct"/>
                <w:shd w:val="clear" w:color="auto" w:fill="CFF0FC"/>
                <w:tcMar>
                  <w:top w:w="15" w:type="dxa"/>
                  <w:left w:w="0" w:type="dxa"/>
                  <w:bottom w:w="0" w:type="dxa"/>
                  <w:right w:w="15" w:type="dxa"/>
                </w:tcMar>
                <w:vAlign w:val="bottom"/>
              </w:tcPr>
              <w:p w14:paraId="489C18D2"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CFF0FC"/>
                <w:noWrap/>
                <w:tcMar>
                  <w:top w:w="15" w:type="dxa"/>
                  <w:left w:w="0" w:type="dxa"/>
                  <w:bottom w:w="0" w:type="dxa"/>
                  <w:right w:w="15" w:type="dxa"/>
                </w:tcMar>
                <w:vAlign w:val="bottom"/>
              </w:tcPr>
              <w:p w14:paraId="277109E8" w14:textId="77777777" w:rsidR="00C46B3B" w:rsidRDefault="00C46B3B">
                <w:pPr>
                  <w:rPr>
                    <w:rFonts w:ascii="Times New Roman"/>
                    <w:color w:val="000000"/>
                    <w:sz w:val="20"/>
                  </w:rPr>
                </w:pPr>
                <w:r>
                  <w:rPr>
                    <w:rFonts w:ascii="Times New Roman"/>
                    <w:color w:val="000000"/>
                    <w:sz w:val="20"/>
                  </w:rPr>
                  <w:t xml:space="preserve"> </w:t>
                </w:r>
              </w:p>
            </w:tc>
            <w:tc>
              <w:tcPr>
                <w:tcW w:w="631" w:type="pct"/>
                <w:shd w:val="clear" w:color="auto" w:fill="CFF0FC"/>
                <w:noWrap/>
                <w:tcMar>
                  <w:top w:w="15" w:type="dxa"/>
                  <w:left w:w="0" w:type="dxa"/>
                  <w:bottom w:w="0" w:type="dxa"/>
                  <w:right w:w="15" w:type="dxa"/>
                </w:tcMar>
                <w:vAlign w:val="bottom"/>
              </w:tcPr>
              <w:p w14:paraId="3695C60D" w14:textId="77777777" w:rsidR="00C46B3B" w:rsidRDefault="00C46B3B">
                <w:pPr>
                  <w:jc w:val="right"/>
                  <w:rPr>
                    <w:rFonts w:ascii="Times New Roman"/>
                    <w:color w:val="000000"/>
                    <w:sz w:val="20"/>
                  </w:rPr>
                </w:pPr>
                <w:r>
                  <w:rPr>
                    <w:rFonts w:ascii="Times New Roman"/>
                    <w:color w:val="000000"/>
                    <w:sz w:val="20"/>
                  </w:rPr>
                  <w:t>27,574</w:t>
                </w:r>
              </w:p>
            </w:tc>
            <w:tc>
              <w:tcPr>
                <w:tcW w:w="55" w:type="pct"/>
                <w:shd w:val="clear" w:color="auto" w:fill="CFF0FC"/>
                <w:noWrap/>
                <w:tcMar>
                  <w:top w:w="15" w:type="dxa"/>
                  <w:left w:w="0" w:type="dxa"/>
                  <w:bottom w:w="0" w:type="dxa"/>
                  <w:right w:w="15" w:type="dxa"/>
                </w:tcMar>
                <w:vAlign w:val="bottom"/>
              </w:tcPr>
              <w:p w14:paraId="2ADBA01D" w14:textId="77777777" w:rsidR="00C46B3B" w:rsidRDefault="00C46B3B">
                <w:pPr>
                  <w:rPr>
                    <w:rFonts w:ascii="Times New Roman"/>
                    <w:color w:val="000000"/>
                    <w:sz w:val="20"/>
                  </w:rPr>
                </w:pPr>
                <w:r>
                  <w:rPr>
                    <w:rFonts w:ascii="Times New Roman"/>
                    <w:color w:val="000000"/>
                    <w:sz w:val="20"/>
                  </w:rPr>
                  <w:t xml:space="preserve"> </w:t>
                </w:r>
              </w:p>
            </w:tc>
            <w:tc>
              <w:tcPr>
                <w:tcW w:w="65" w:type="pct"/>
                <w:shd w:val="clear" w:color="auto" w:fill="CFF0FC"/>
                <w:tcMar>
                  <w:top w:w="15" w:type="dxa"/>
                  <w:left w:w="0" w:type="dxa"/>
                  <w:bottom w:w="0" w:type="dxa"/>
                  <w:right w:w="15" w:type="dxa"/>
                </w:tcMar>
                <w:vAlign w:val="bottom"/>
              </w:tcPr>
              <w:p w14:paraId="469A45A3"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CFF0FC"/>
                <w:noWrap/>
                <w:tcMar>
                  <w:top w:w="15" w:type="dxa"/>
                  <w:left w:w="0" w:type="dxa"/>
                  <w:bottom w:w="0" w:type="dxa"/>
                  <w:right w:w="15" w:type="dxa"/>
                </w:tcMar>
                <w:vAlign w:val="bottom"/>
              </w:tcPr>
              <w:p w14:paraId="276E5489" w14:textId="77777777" w:rsidR="00C46B3B" w:rsidRDefault="00C46B3B">
                <w:pPr>
                  <w:rPr>
                    <w:rFonts w:ascii="Times New Roman"/>
                    <w:color w:val="000000"/>
                    <w:sz w:val="20"/>
                  </w:rPr>
                </w:pPr>
                <w:r>
                  <w:rPr>
                    <w:rFonts w:ascii="Times New Roman"/>
                    <w:color w:val="000000"/>
                    <w:sz w:val="20"/>
                  </w:rPr>
                  <w:t xml:space="preserve"> </w:t>
                </w:r>
              </w:p>
            </w:tc>
            <w:tc>
              <w:tcPr>
                <w:tcW w:w="633" w:type="pct"/>
                <w:shd w:val="clear" w:color="auto" w:fill="CFF0FC"/>
                <w:noWrap/>
                <w:tcMar>
                  <w:top w:w="15" w:type="dxa"/>
                  <w:left w:w="0" w:type="dxa"/>
                  <w:bottom w:w="0" w:type="dxa"/>
                  <w:right w:w="15" w:type="dxa"/>
                </w:tcMar>
                <w:vAlign w:val="bottom"/>
              </w:tcPr>
              <w:p w14:paraId="4EADC8D6" w14:textId="77777777" w:rsidR="00C46B3B" w:rsidRDefault="00C46B3B">
                <w:pPr>
                  <w:jc w:val="right"/>
                  <w:rPr>
                    <w:rFonts w:ascii="Times New Roman"/>
                    <w:color w:val="000000"/>
                    <w:sz w:val="20"/>
                  </w:rPr>
                </w:pPr>
                <w:r>
                  <w:rPr>
                    <w:rFonts w:ascii="Times New Roman"/>
                    <w:color w:val="000000"/>
                    <w:sz w:val="20"/>
                  </w:rPr>
                  <w:t>18,936</w:t>
                </w:r>
              </w:p>
            </w:tc>
            <w:tc>
              <w:tcPr>
                <w:tcW w:w="53" w:type="pct"/>
                <w:shd w:val="clear" w:color="auto" w:fill="CFF0FC"/>
                <w:noWrap/>
                <w:tcMar>
                  <w:top w:w="15" w:type="dxa"/>
                  <w:left w:w="0" w:type="dxa"/>
                  <w:bottom w:w="0" w:type="dxa"/>
                  <w:right w:w="15" w:type="dxa"/>
                </w:tcMar>
                <w:vAlign w:val="bottom"/>
              </w:tcPr>
              <w:p w14:paraId="7BFE9500" w14:textId="77777777" w:rsidR="00C46B3B" w:rsidRDefault="00C46B3B">
                <w:pPr>
                  <w:rPr>
                    <w:rFonts w:ascii="Times New Roman"/>
                    <w:color w:val="000000"/>
                    <w:sz w:val="20"/>
                  </w:rPr>
                </w:pPr>
                <w:r>
                  <w:rPr>
                    <w:rFonts w:ascii="Times New Roman"/>
                    <w:color w:val="000000"/>
                    <w:sz w:val="20"/>
                  </w:rPr>
                  <w:t xml:space="preserve"> </w:t>
                </w:r>
              </w:p>
            </w:tc>
          </w:tr>
          <w:tr w:rsidR="00B144D0" w14:paraId="03456231" w14:textId="77777777" w:rsidTr="00B144D0">
            <w:trPr>
              <w:cantSplit/>
              <w:trHeight w:val="216"/>
              <w:jc w:val="center"/>
            </w:trPr>
            <w:tc>
              <w:tcPr>
                <w:tcW w:w="3341" w:type="pct"/>
                <w:shd w:val="clear" w:color="auto" w:fill="FFFFFF"/>
                <w:tcMar>
                  <w:top w:w="15" w:type="dxa"/>
                  <w:left w:w="0" w:type="dxa"/>
                  <w:bottom w:w="0" w:type="dxa"/>
                  <w:right w:w="15" w:type="dxa"/>
                </w:tcMar>
              </w:tcPr>
              <w:p w14:paraId="581049DC" w14:textId="77777777" w:rsidR="00C46B3B" w:rsidRDefault="00C46B3B">
                <w:pPr>
                  <w:keepNext/>
                  <w:ind w:left="137"/>
                  <w:rPr>
                    <w:rFonts w:ascii="Times New Roman"/>
                    <w:color w:val="000000"/>
                    <w:sz w:val="20"/>
                  </w:rPr>
                </w:pPr>
                <w:r>
                  <w:rPr>
                    <w:rFonts w:ascii="Times New Roman"/>
                    <w:color w:val="000000"/>
                    <w:sz w:val="20"/>
                  </w:rPr>
                  <w:t>Realized (gain) loss from foreign currency on cash and investments held</w:t>
                </w:r>
              </w:p>
            </w:tc>
            <w:tc>
              <w:tcPr>
                <w:tcW w:w="65" w:type="pct"/>
                <w:shd w:val="clear" w:color="auto" w:fill="FFFFFF"/>
                <w:tcMar>
                  <w:top w:w="15" w:type="dxa"/>
                  <w:left w:w="0" w:type="dxa"/>
                  <w:bottom w:w="0" w:type="dxa"/>
                  <w:right w:w="15" w:type="dxa"/>
                </w:tcMar>
                <w:vAlign w:val="bottom"/>
              </w:tcPr>
              <w:p w14:paraId="03EE5950"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FFFFFF"/>
                <w:noWrap/>
                <w:tcMar>
                  <w:top w:w="15" w:type="dxa"/>
                  <w:left w:w="0" w:type="dxa"/>
                  <w:bottom w:w="0" w:type="dxa"/>
                  <w:right w:w="15" w:type="dxa"/>
                </w:tcMar>
                <w:vAlign w:val="bottom"/>
              </w:tcPr>
              <w:p w14:paraId="69E5041D" w14:textId="77777777" w:rsidR="00C46B3B" w:rsidRDefault="00C46B3B">
                <w:pPr>
                  <w:rPr>
                    <w:rFonts w:ascii="Times New Roman"/>
                    <w:color w:val="000000"/>
                    <w:sz w:val="20"/>
                  </w:rPr>
                </w:pPr>
                <w:r>
                  <w:rPr>
                    <w:rFonts w:ascii="Times New Roman"/>
                    <w:color w:val="000000"/>
                    <w:sz w:val="20"/>
                  </w:rPr>
                  <w:t xml:space="preserve"> </w:t>
                </w:r>
              </w:p>
            </w:tc>
            <w:tc>
              <w:tcPr>
                <w:tcW w:w="631" w:type="pct"/>
                <w:shd w:val="clear" w:color="auto" w:fill="FFFFFF"/>
                <w:noWrap/>
                <w:tcMar>
                  <w:top w:w="15" w:type="dxa"/>
                  <w:left w:w="0" w:type="dxa"/>
                  <w:bottom w:w="0" w:type="dxa"/>
                  <w:right w:w="15" w:type="dxa"/>
                </w:tcMar>
                <w:vAlign w:val="bottom"/>
              </w:tcPr>
              <w:p w14:paraId="11DBB344" w14:textId="77777777" w:rsidR="00C46B3B" w:rsidRDefault="00C46B3B">
                <w:pPr>
                  <w:jc w:val="right"/>
                  <w:rPr>
                    <w:rFonts w:ascii="Times New Roman"/>
                    <w:color w:val="000000"/>
                    <w:sz w:val="20"/>
                  </w:rPr>
                </w:pPr>
                <w:r>
                  <w:rPr>
                    <w:rFonts w:ascii="Times New Roman"/>
                    <w:color w:val="000000"/>
                    <w:sz w:val="20"/>
                  </w:rPr>
                  <w:t>1,456</w:t>
                </w:r>
              </w:p>
            </w:tc>
            <w:tc>
              <w:tcPr>
                <w:tcW w:w="55" w:type="pct"/>
                <w:shd w:val="clear" w:color="auto" w:fill="FFFFFF"/>
                <w:noWrap/>
                <w:tcMar>
                  <w:top w:w="15" w:type="dxa"/>
                  <w:left w:w="0" w:type="dxa"/>
                  <w:bottom w:w="0" w:type="dxa"/>
                  <w:right w:w="15" w:type="dxa"/>
                </w:tcMar>
                <w:vAlign w:val="bottom"/>
              </w:tcPr>
              <w:p w14:paraId="3478EC4E" w14:textId="77777777" w:rsidR="00C46B3B" w:rsidRDefault="00C46B3B">
                <w:pPr>
                  <w:rPr>
                    <w:rFonts w:ascii="Times New Roman"/>
                    <w:color w:val="000000"/>
                    <w:sz w:val="20"/>
                  </w:rPr>
                </w:pPr>
                <w:r>
                  <w:rPr>
                    <w:rFonts w:ascii="Times New Roman"/>
                    <w:color w:val="000000"/>
                    <w:sz w:val="20"/>
                  </w:rPr>
                  <w:t xml:space="preserve"> </w:t>
                </w:r>
              </w:p>
            </w:tc>
            <w:tc>
              <w:tcPr>
                <w:tcW w:w="65" w:type="pct"/>
                <w:shd w:val="clear" w:color="auto" w:fill="FFFFFF"/>
                <w:tcMar>
                  <w:top w:w="15" w:type="dxa"/>
                  <w:left w:w="0" w:type="dxa"/>
                  <w:bottom w:w="0" w:type="dxa"/>
                  <w:right w:w="15" w:type="dxa"/>
                </w:tcMar>
                <w:vAlign w:val="bottom"/>
              </w:tcPr>
              <w:p w14:paraId="1E0E3372"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FFFFFF"/>
                <w:noWrap/>
                <w:tcMar>
                  <w:top w:w="15" w:type="dxa"/>
                  <w:left w:w="0" w:type="dxa"/>
                  <w:bottom w:w="0" w:type="dxa"/>
                  <w:right w:w="15" w:type="dxa"/>
                </w:tcMar>
                <w:vAlign w:val="bottom"/>
              </w:tcPr>
              <w:p w14:paraId="21D85E5A" w14:textId="77777777" w:rsidR="00C46B3B" w:rsidRDefault="00C46B3B">
                <w:pPr>
                  <w:rPr>
                    <w:rFonts w:ascii="Times New Roman"/>
                    <w:color w:val="000000"/>
                    <w:sz w:val="20"/>
                  </w:rPr>
                </w:pPr>
                <w:r>
                  <w:rPr>
                    <w:rFonts w:ascii="Times New Roman"/>
                    <w:color w:val="000000"/>
                    <w:sz w:val="20"/>
                  </w:rPr>
                  <w:t xml:space="preserve"> </w:t>
                </w:r>
              </w:p>
            </w:tc>
            <w:tc>
              <w:tcPr>
                <w:tcW w:w="633" w:type="pct"/>
                <w:shd w:val="clear" w:color="auto" w:fill="FFFFFF"/>
                <w:noWrap/>
                <w:tcMar>
                  <w:top w:w="15" w:type="dxa"/>
                  <w:left w:w="0" w:type="dxa"/>
                  <w:bottom w:w="0" w:type="dxa"/>
                  <w:right w:w="15" w:type="dxa"/>
                </w:tcMar>
                <w:vAlign w:val="bottom"/>
              </w:tcPr>
              <w:p w14:paraId="04A8768B" w14:textId="77777777" w:rsidR="00C46B3B" w:rsidRDefault="00C46B3B">
                <w:pPr>
                  <w:jc w:val="right"/>
                  <w:rPr>
                    <w:rFonts w:ascii="Times New Roman"/>
                    <w:color w:val="000000"/>
                    <w:sz w:val="20"/>
                  </w:rPr>
                </w:pPr>
                <w:r>
                  <w:rPr>
                    <w:rFonts w:ascii="Times New Roman"/>
                    <w:color w:val="000000"/>
                    <w:sz w:val="20"/>
                  </w:rPr>
                  <w:t>(1,753</w:t>
                </w:r>
              </w:p>
            </w:tc>
            <w:tc>
              <w:tcPr>
                <w:tcW w:w="53" w:type="pct"/>
                <w:shd w:val="clear" w:color="auto" w:fill="FFFFFF"/>
                <w:noWrap/>
                <w:tcMar>
                  <w:top w:w="15" w:type="dxa"/>
                  <w:left w:w="0" w:type="dxa"/>
                  <w:bottom w:w="0" w:type="dxa"/>
                  <w:right w:w="15" w:type="dxa"/>
                </w:tcMar>
                <w:vAlign w:val="bottom"/>
              </w:tcPr>
              <w:p w14:paraId="4DD86FC9" w14:textId="77777777" w:rsidR="00C46B3B" w:rsidRDefault="00C46B3B">
                <w:pPr>
                  <w:rPr>
                    <w:rFonts w:ascii="Times New Roman"/>
                    <w:color w:val="000000"/>
                    <w:sz w:val="20"/>
                  </w:rPr>
                </w:pPr>
                <w:r>
                  <w:rPr>
                    <w:rFonts w:ascii="Times New Roman"/>
                    <w:color w:val="000000"/>
                    <w:sz w:val="20"/>
                  </w:rPr>
                  <w:t>)</w:t>
                </w:r>
              </w:p>
            </w:tc>
          </w:tr>
          <w:tr w:rsidR="00B144D0" w14:paraId="75E6EE88" w14:textId="77777777" w:rsidTr="00B144D0">
            <w:trPr>
              <w:cantSplit/>
              <w:trHeight w:val="218"/>
              <w:jc w:val="center"/>
            </w:trPr>
            <w:tc>
              <w:tcPr>
                <w:tcW w:w="3341" w:type="pct"/>
                <w:shd w:val="clear" w:color="auto" w:fill="CFF0FC"/>
                <w:tcMar>
                  <w:top w:w="15" w:type="dxa"/>
                  <w:left w:w="0" w:type="dxa"/>
                  <w:bottom w:w="0" w:type="dxa"/>
                  <w:right w:w="15" w:type="dxa"/>
                </w:tcMar>
              </w:tcPr>
              <w:p w14:paraId="17D4A20F" w14:textId="77777777" w:rsidR="00C46B3B" w:rsidRDefault="00C46B3B">
                <w:pPr>
                  <w:keepNext/>
                  <w:ind w:left="137"/>
                  <w:rPr>
                    <w:rFonts w:ascii="Times New Roman"/>
                    <w:color w:val="000000"/>
                    <w:sz w:val="20"/>
                  </w:rPr>
                </w:pPr>
                <w:r>
                  <w:rPr>
                    <w:rFonts w:ascii="Times New Roman"/>
                    <w:color w:val="000000"/>
                    <w:sz w:val="20"/>
                  </w:rPr>
                  <w:t>Investment income</w:t>
                </w:r>
              </w:p>
            </w:tc>
            <w:tc>
              <w:tcPr>
                <w:tcW w:w="65" w:type="pct"/>
                <w:shd w:val="clear" w:color="auto" w:fill="CFF0FC"/>
                <w:tcMar>
                  <w:top w:w="15" w:type="dxa"/>
                  <w:left w:w="0" w:type="dxa"/>
                  <w:bottom w:w="0" w:type="dxa"/>
                  <w:right w:w="15" w:type="dxa"/>
                </w:tcMar>
                <w:vAlign w:val="bottom"/>
              </w:tcPr>
              <w:p w14:paraId="5359CC07"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CFF0FC"/>
                <w:noWrap/>
                <w:tcMar>
                  <w:top w:w="15" w:type="dxa"/>
                  <w:left w:w="0" w:type="dxa"/>
                  <w:bottom w:w="0" w:type="dxa"/>
                  <w:right w:w="15" w:type="dxa"/>
                </w:tcMar>
                <w:vAlign w:val="bottom"/>
              </w:tcPr>
              <w:p w14:paraId="36F50A53" w14:textId="77777777" w:rsidR="00C46B3B" w:rsidRDefault="00C46B3B">
                <w:pPr>
                  <w:rPr>
                    <w:rFonts w:ascii="Times New Roman"/>
                    <w:color w:val="000000"/>
                    <w:sz w:val="20"/>
                  </w:rPr>
                </w:pPr>
                <w:r>
                  <w:rPr>
                    <w:rFonts w:ascii="Times New Roman"/>
                    <w:color w:val="000000"/>
                    <w:sz w:val="20"/>
                  </w:rPr>
                  <w:t xml:space="preserve"> </w:t>
                </w:r>
              </w:p>
            </w:tc>
            <w:tc>
              <w:tcPr>
                <w:tcW w:w="631" w:type="pct"/>
                <w:shd w:val="clear" w:color="auto" w:fill="CFF0FC"/>
                <w:noWrap/>
                <w:tcMar>
                  <w:top w:w="15" w:type="dxa"/>
                  <w:left w:w="0" w:type="dxa"/>
                  <w:bottom w:w="0" w:type="dxa"/>
                  <w:right w:w="15" w:type="dxa"/>
                </w:tcMar>
                <w:vAlign w:val="bottom"/>
              </w:tcPr>
              <w:p w14:paraId="7199ED90" w14:textId="77777777" w:rsidR="00C46B3B" w:rsidRDefault="00C46B3B">
                <w:pPr>
                  <w:jc w:val="right"/>
                  <w:rPr>
                    <w:rFonts w:ascii="Times New Roman"/>
                    <w:color w:val="000000"/>
                    <w:sz w:val="20"/>
                  </w:rPr>
                </w:pPr>
                <w:r>
                  <w:rPr>
                    <w:rFonts w:ascii="Times New Roman"/>
                    <w:color w:val="000000"/>
                    <w:sz w:val="20"/>
                  </w:rPr>
                  <w:t>(278</w:t>
                </w:r>
              </w:p>
            </w:tc>
            <w:tc>
              <w:tcPr>
                <w:tcW w:w="55" w:type="pct"/>
                <w:shd w:val="clear" w:color="auto" w:fill="CFF0FC"/>
                <w:noWrap/>
                <w:tcMar>
                  <w:top w:w="15" w:type="dxa"/>
                  <w:left w:w="0" w:type="dxa"/>
                  <w:bottom w:w="0" w:type="dxa"/>
                  <w:right w:w="15" w:type="dxa"/>
                </w:tcMar>
                <w:vAlign w:val="bottom"/>
              </w:tcPr>
              <w:p w14:paraId="393B9E3B" w14:textId="77777777" w:rsidR="00C46B3B" w:rsidRDefault="00C46B3B">
                <w:pPr>
                  <w:rPr>
                    <w:rFonts w:ascii="Times New Roman"/>
                    <w:color w:val="000000"/>
                    <w:sz w:val="20"/>
                  </w:rPr>
                </w:pPr>
                <w:r>
                  <w:rPr>
                    <w:rFonts w:ascii="Times New Roman"/>
                    <w:color w:val="000000"/>
                    <w:sz w:val="20"/>
                  </w:rPr>
                  <w:t>)</w:t>
                </w:r>
              </w:p>
            </w:tc>
            <w:tc>
              <w:tcPr>
                <w:tcW w:w="65" w:type="pct"/>
                <w:shd w:val="clear" w:color="auto" w:fill="CFF0FC"/>
                <w:tcMar>
                  <w:top w:w="15" w:type="dxa"/>
                  <w:left w:w="0" w:type="dxa"/>
                  <w:bottom w:w="0" w:type="dxa"/>
                  <w:right w:w="15" w:type="dxa"/>
                </w:tcMar>
                <w:vAlign w:val="bottom"/>
              </w:tcPr>
              <w:p w14:paraId="3F320D15" w14:textId="77777777" w:rsidR="00C46B3B" w:rsidRDefault="00C46B3B">
                <w:pPr>
                  <w:rPr>
                    <w:rFonts w:ascii="Times New Roman"/>
                    <w:color w:val="000000"/>
                    <w:sz w:val="20"/>
                  </w:rPr>
                </w:pPr>
                <w:r>
                  <w:rPr>
                    <w:rFonts w:ascii="Times New Roman"/>
                    <w:color w:val="000000"/>
                    <w:sz w:val="20"/>
                  </w:rPr>
                  <w:t xml:space="preserve"> </w:t>
                </w:r>
              </w:p>
            </w:tc>
            <w:tc>
              <w:tcPr>
                <w:tcW w:w="77" w:type="pct"/>
                <w:shd w:val="clear" w:color="auto" w:fill="CFF0FC"/>
                <w:noWrap/>
                <w:tcMar>
                  <w:top w:w="15" w:type="dxa"/>
                  <w:left w:w="0" w:type="dxa"/>
                  <w:bottom w:w="0" w:type="dxa"/>
                  <w:right w:w="15" w:type="dxa"/>
                </w:tcMar>
                <w:vAlign w:val="bottom"/>
              </w:tcPr>
              <w:p w14:paraId="7E2CBBB0" w14:textId="77777777" w:rsidR="00C46B3B" w:rsidRDefault="00C46B3B">
                <w:pPr>
                  <w:rPr>
                    <w:rFonts w:ascii="Times New Roman"/>
                    <w:color w:val="000000"/>
                    <w:sz w:val="20"/>
                  </w:rPr>
                </w:pPr>
                <w:r>
                  <w:rPr>
                    <w:rFonts w:ascii="Times New Roman"/>
                    <w:color w:val="000000"/>
                    <w:sz w:val="20"/>
                  </w:rPr>
                  <w:t xml:space="preserve"> </w:t>
                </w:r>
              </w:p>
            </w:tc>
            <w:tc>
              <w:tcPr>
                <w:tcW w:w="633" w:type="pct"/>
                <w:shd w:val="clear" w:color="auto" w:fill="CFF0FC"/>
                <w:noWrap/>
                <w:tcMar>
                  <w:top w:w="15" w:type="dxa"/>
                  <w:left w:w="0" w:type="dxa"/>
                  <w:bottom w:w="0" w:type="dxa"/>
                  <w:right w:w="15" w:type="dxa"/>
                </w:tcMar>
                <w:vAlign w:val="bottom"/>
              </w:tcPr>
              <w:p w14:paraId="15293FB5" w14:textId="77777777" w:rsidR="00C46B3B" w:rsidRDefault="00C46B3B">
                <w:pPr>
                  <w:jc w:val="right"/>
                  <w:rPr>
                    <w:rFonts w:ascii="Times New Roman"/>
                    <w:color w:val="000000"/>
                    <w:sz w:val="20"/>
                  </w:rPr>
                </w:pPr>
                <w:r>
                  <w:rPr>
                    <w:rFonts w:ascii="Times New Roman"/>
                    <w:color w:val="000000"/>
                    <w:sz w:val="20"/>
                  </w:rPr>
                  <w:t>(1,208</w:t>
                </w:r>
              </w:p>
            </w:tc>
            <w:tc>
              <w:tcPr>
                <w:tcW w:w="53" w:type="pct"/>
                <w:shd w:val="clear" w:color="auto" w:fill="CFF0FC"/>
                <w:noWrap/>
                <w:tcMar>
                  <w:top w:w="15" w:type="dxa"/>
                  <w:left w:w="0" w:type="dxa"/>
                  <w:bottom w:w="0" w:type="dxa"/>
                  <w:right w:w="15" w:type="dxa"/>
                </w:tcMar>
                <w:vAlign w:val="bottom"/>
              </w:tcPr>
              <w:p w14:paraId="6A7DC477" w14:textId="77777777" w:rsidR="00C46B3B" w:rsidRDefault="00C46B3B">
                <w:pPr>
                  <w:rPr>
                    <w:rFonts w:ascii="Times New Roman"/>
                    <w:color w:val="000000"/>
                    <w:sz w:val="20"/>
                  </w:rPr>
                </w:pPr>
                <w:r>
                  <w:rPr>
                    <w:rFonts w:ascii="Times New Roman"/>
                    <w:color w:val="000000"/>
                    <w:sz w:val="20"/>
                  </w:rPr>
                  <w:t>)</w:t>
                </w:r>
              </w:p>
            </w:tc>
          </w:tr>
          <w:tr w:rsidR="00B144D0" w14:paraId="6103DDDD" w14:textId="77777777" w:rsidTr="00B144D0">
            <w:trPr>
              <w:cantSplit/>
              <w:trHeight w:val="218"/>
              <w:jc w:val="center"/>
            </w:trPr>
            <w:tc>
              <w:tcPr>
                <w:tcW w:w="3341" w:type="pct"/>
                <w:shd w:val="clear" w:color="auto" w:fill="FFFFFF"/>
                <w:tcMar>
                  <w:top w:w="15" w:type="dxa"/>
                  <w:left w:w="0" w:type="dxa"/>
                  <w:bottom w:w="0" w:type="dxa"/>
                  <w:right w:w="15" w:type="dxa"/>
                </w:tcMar>
              </w:tcPr>
              <w:p w14:paraId="3759C76D" w14:textId="77777777" w:rsidR="00C46B3B" w:rsidRDefault="00C46B3B">
                <w:pPr>
                  <w:keepNext/>
                  <w:ind w:left="137"/>
                  <w:rPr>
                    <w:rFonts w:ascii="Times New Roman"/>
                    <w:color w:val="000000"/>
                    <w:sz w:val="20"/>
                  </w:rPr>
                </w:pPr>
                <w:r>
                  <w:rPr>
                    <w:rFonts w:ascii="Times New Roman"/>
                    <w:color w:val="000000"/>
                    <w:sz w:val="20"/>
                  </w:rPr>
                  <w:t>Other</w:t>
                </w:r>
              </w:p>
            </w:tc>
            <w:tc>
              <w:tcPr>
                <w:tcW w:w="65" w:type="pct"/>
                <w:shd w:val="clear" w:color="auto" w:fill="FFFFFF"/>
                <w:tcMar>
                  <w:top w:w="15" w:type="dxa"/>
                  <w:left w:w="0" w:type="dxa"/>
                  <w:bottom w:w="0" w:type="dxa"/>
                  <w:right w:w="15" w:type="dxa"/>
                </w:tcMar>
                <w:vAlign w:val="bottom"/>
              </w:tcPr>
              <w:p w14:paraId="0A44695B" w14:textId="77777777" w:rsidR="00C46B3B" w:rsidRDefault="00C46B3B">
                <w:pPr>
                  <w:rPr>
                    <w:rFonts w:ascii="Times New Roman"/>
                    <w:color w:val="000000"/>
                    <w:sz w:val="20"/>
                  </w:rPr>
                </w:pPr>
                <w:r>
                  <w:rPr>
                    <w:rFonts w:ascii="Times New Roman"/>
                    <w:color w:val="000000"/>
                    <w:sz w:val="20"/>
                  </w:rPr>
                  <w:t xml:space="preserve"> </w:t>
                </w:r>
              </w:p>
            </w:tc>
            <w:tc>
              <w:tcPr>
                <w:tcW w:w="77" w:type="pct"/>
                <w:tcBorders>
                  <w:bottom w:val="single" w:sz="2" w:space="0" w:color="000000"/>
                </w:tcBorders>
                <w:shd w:val="clear" w:color="auto" w:fill="FFFFFF"/>
                <w:noWrap/>
                <w:tcMar>
                  <w:top w:w="15" w:type="dxa"/>
                  <w:left w:w="0" w:type="dxa"/>
                  <w:bottom w:w="0" w:type="dxa"/>
                  <w:right w:w="15" w:type="dxa"/>
                </w:tcMar>
                <w:vAlign w:val="bottom"/>
              </w:tcPr>
              <w:p w14:paraId="7D8A89D8" w14:textId="77777777" w:rsidR="00C46B3B" w:rsidRDefault="00C46B3B">
                <w:pPr>
                  <w:rPr>
                    <w:rFonts w:ascii="Times New Roman"/>
                    <w:color w:val="000000"/>
                    <w:sz w:val="20"/>
                  </w:rPr>
                </w:pPr>
                <w:r>
                  <w:rPr>
                    <w:rFonts w:ascii="Times New Roman"/>
                    <w:color w:val="000000"/>
                    <w:sz w:val="20"/>
                  </w:rPr>
                  <w:t xml:space="preserve"> </w:t>
                </w:r>
              </w:p>
            </w:tc>
            <w:tc>
              <w:tcPr>
                <w:tcW w:w="631" w:type="pct"/>
                <w:tcBorders>
                  <w:bottom w:val="single" w:sz="2" w:space="0" w:color="000000"/>
                </w:tcBorders>
                <w:shd w:val="clear" w:color="auto" w:fill="FFFFFF"/>
                <w:noWrap/>
                <w:tcMar>
                  <w:top w:w="15" w:type="dxa"/>
                  <w:left w:w="0" w:type="dxa"/>
                  <w:bottom w:w="0" w:type="dxa"/>
                  <w:right w:w="15" w:type="dxa"/>
                </w:tcMar>
                <w:vAlign w:val="bottom"/>
              </w:tcPr>
              <w:p w14:paraId="46D70FBD" w14:textId="77777777" w:rsidR="00C46B3B" w:rsidRDefault="00C46B3B">
                <w:pPr>
                  <w:jc w:val="right"/>
                  <w:rPr>
                    <w:rFonts w:ascii="Times New Roman"/>
                    <w:color w:val="000000"/>
                    <w:sz w:val="20"/>
                  </w:rPr>
                </w:pPr>
                <w:r>
                  <w:rPr>
                    <w:rFonts w:ascii="Times New Roman"/>
                    <w:color w:val="000000"/>
                    <w:sz w:val="20"/>
                  </w:rPr>
                  <w:t>(192</w:t>
                </w:r>
              </w:p>
            </w:tc>
            <w:tc>
              <w:tcPr>
                <w:tcW w:w="55" w:type="pct"/>
                <w:shd w:val="clear" w:color="auto" w:fill="FFFFFF"/>
                <w:noWrap/>
                <w:tcMar>
                  <w:top w:w="15" w:type="dxa"/>
                  <w:left w:w="0" w:type="dxa"/>
                  <w:bottom w:w="0" w:type="dxa"/>
                  <w:right w:w="15" w:type="dxa"/>
                </w:tcMar>
                <w:vAlign w:val="bottom"/>
              </w:tcPr>
              <w:p w14:paraId="4383B1A2" w14:textId="77777777" w:rsidR="00C46B3B" w:rsidRDefault="00C46B3B">
                <w:pPr>
                  <w:rPr>
                    <w:rFonts w:ascii="Times New Roman"/>
                    <w:color w:val="000000"/>
                    <w:sz w:val="20"/>
                  </w:rPr>
                </w:pPr>
                <w:r>
                  <w:rPr>
                    <w:rFonts w:ascii="Times New Roman"/>
                    <w:color w:val="000000"/>
                    <w:sz w:val="20"/>
                  </w:rPr>
                  <w:t>)</w:t>
                </w:r>
              </w:p>
            </w:tc>
            <w:tc>
              <w:tcPr>
                <w:tcW w:w="65" w:type="pct"/>
                <w:shd w:val="clear" w:color="auto" w:fill="FFFFFF"/>
                <w:tcMar>
                  <w:top w:w="15" w:type="dxa"/>
                  <w:left w:w="0" w:type="dxa"/>
                  <w:bottom w:w="0" w:type="dxa"/>
                  <w:right w:w="15" w:type="dxa"/>
                </w:tcMar>
                <w:vAlign w:val="bottom"/>
              </w:tcPr>
              <w:p w14:paraId="2E4263E0" w14:textId="77777777" w:rsidR="00C46B3B" w:rsidRDefault="00C46B3B">
                <w:pPr>
                  <w:rPr>
                    <w:rFonts w:ascii="Times New Roman"/>
                    <w:color w:val="000000"/>
                    <w:sz w:val="20"/>
                  </w:rPr>
                </w:pPr>
                <w:r>
                  <w:rPr>
                    <w:rFonts w:ascii="Times New Roman"/>
                    <w:color w:val="000000"/>
                    <w:sz w:val="20"/>
                  </w:rPr>
                  <w:t xml:space="preserve"> </w:t>
                </w:r>
              </w:p>
            </w:tc>
            <w:tc>
              <w:tcPr>
                <w:tcW w:w="77" w:type="pct"/>
                <w:tcBorders>
                  <w:bottom w:val="single" w:sz="2" w:space="0" w:color="000000"/>
                </w:tcBorders>
                <w:shd w:val="clear" w:color="auto" w:fill="FFFFFF"/>
                <w:noWrap/>
                <w:tcMar>
                  <w:top w:w="15" w:type="dxa"/>
                  <w:left w:w="0" w:type="dxa"/>
                  <w:bottom w:w="0" w:type="dxa"/>
                  <w:right w:w="15" w:type="dxa"/>
                </w:tcMar>
                <w:vAlign w:val="bottom"/>
              </w:tcPr>
              <w:p w14:paraId="43FE61EA" w14:textId="77777777" w:rsidR="00C46B3B" w:rsidRDefault="00C46B3B">
                <w:pPr>
                  <w:rPr>
                    <w:rFonts w:ascii="Times New Roman"/>
                    <w:color w:val="000000"/>
                    <w:sz w:val="20"/>
                  </w:rPr>
                </w:pPr>
                <w:r>
                  <w:rPr>
                    <w:rFonts w:ascii="Times New Roman"/>
                    <w:color w:val="000000"/>
                    <w:sz w:val="20"/>
                  </w:rPr>
                  <w:t xml:space="preserve"> </w:t>
                </w:r>
              </w:p>
            </w:tc>
            <w:tc>
              <w:tcPr>
                <w:tcW w:w="633" w:type="pct"/>
                <w:tcBorders>
                  <w:bottom w:val="single" w:sz="2" w:space="0" w:color="000000"/>
                </w:tcBorders>
                <w:shd w:val="clear" w:color="auto" w:fill="FFFFFF"/>
                <w:noWrap/>
                <w:tcMar>
                  <w:top w:w="15" w:type="dxa"/>
                  <w:left w:w="0" w:type="dxa"/>
                  <w:bottom w:w="0" w:type="dxa"/>
                  <w:right w:w="15" w:type="dxa"/>
                </w:tcMar>
                <w:vAlign w:val="bottom"/>
              </w:tcPr>
              <w:p w14:paraId="10FF2A2C" w14:textId="77777777" w:rsidR="00C46B3B" w:rsidRDefault="00C46B3B">
                <w:pPr>
                  <w:jc w:val="right"/>
                  <w:rPr>
                    <w:rFonts w:ascii="Times New Roman"/>
                    <w:color w:val="000000"/>
                    <w:sz w:val="20"/>
                  </w:rPr>
                </w:pPr>
                <w:r>
                  <w:rPr>
                    <w:rFonts w:ascii="Times New Roman"/>
                    <w:color w:val="000000"/>
                    <w:sz w:val="20"/>
                  </w:rPr>
                  <w:t>(326</w:t>
                </w:r>
              </w:p>
            </w:tc>
            <w:tc>
              <w:tcPr>
                <w:tcW w:w="53" w:type="pct"/>
                <w:shd w:val="clear" w:color="auto" w:fill="FFFFFF"/>
                <w:noWrap/>
                <w:tcMar>
                  <w:top w:w="15" w:type="dxa"/>
                  <w:left w:w="0" w:type="dxa"/>
                  <w:bottom w:w="0" w:type="dxa"/>
                  <w:right w:w="15" w:type="dxa"/>
                </w:tcMar>
                <w:vAlign w:val="bottom"/>
              </w:tcPr>
              <w:p w14:paraId="28019D7F" w14:textId="77777777" w:rsidR="00C46B3B" w:rsidRDefault="00C46B3B">
                <w:pPr>
                  <w:rPr>
                    <w:rFonts w:ascii="Times New Roman"/>
                    <w:color w:val="000000"/>
                    <w:sz w:val="20"/>
                  </w:rPr>
                </w:pPr>
                <w:r>
                  <w:rPr>
                    <w:rFonts w:ascii="Times New Roman"/>
                    <w:color w:val="000000"/>
                    <w:sz w:val="20"/>
                  </w:rPr>
                  <w:t>)</w:t>
                </w:r>
              </w:p>
            </w:tc>
          </w:tr>
          <w:tr w:rsidR="00B144D0" w14:paraId="748C00F5" w14:textId="77777777" w:rsidTr="00B144D0">
            <w:trPr>
              <w:cantSplit/>
              <w:trHeight w:val="218"/>
              <w:jc w:val="center"/>
            </w:trPr>
            <w:tc>
              <w:tcPr>
                <w:tcW w:w="3341" w:type="pct"/>
                <w:shd w:val="clear" w:color="auto" w:fill="CFF0FC"/>
                <w:tcMar>
                  <w:top w:w="15" w:type="dxa"/>
                  <w:left w:w="0" w:type="dxa"/>
                  <w:bottom w:w="0" w:type="dxa"/>
                  <w:right w:w="15" w:type="dxa"/>
                </w:tcMar>
              </w:tcPr>
              <w:p w14:paraId="6C63411F" w14:textId="77777777" w:rsidR="00C46B3B" w:rsidRDefault="00C46B3B">
                <w:pPr>
                  <w:rPr>
                    <w:rFonts w:ascii="Times New Roman"/>
                    <w:color w:val="000000"/>
                    <w:sz w:val="20"/>
                  </w:rPr>
                </w:pPr>
                <w:r>
                  <w:rPr>
                    <w:rFonts w:ascii="Times New Roman"/>
                    <w:color w:val="000000"/>
                    <w:sz w:val="20"/>
                  </w:rPr>
                  <w:t>Adjusted EBITDA</w:t>
                </w:r>
              </w:p>
            </w:tc>
            <w:tc>
              <w:tcPr>
                <w:tcW w:w="65" w:type="pct"/>
                <w:shd w:val="clear" w:color="auto" w:fill="CFF0FC"/>
                <w:tcMar>
                  <w:top w:w="15" w:type="dxa"/>
                  <w:left w:w="0" w:type="dxa"/>
                  <w:bottom w:w="0" w:type="dxa"/>
                  <w:right w:w="15" w:type="dxa"/>
                </w:tcMar>
                <w:vAlign w:val="bottom"/>
              </w:tcPr>
              <w:p w14:paraId="36C63A4C" w14:textId="77777777" w:rsidR="00C46B3B" w:rsidRDefault="00C46B3B">
                <w:pPr>
                  <w:rPr>
                    <w:rFonts w:ascii="Times New Roman"/>
                    <w:color w:val="000000"/>
                    <w:sz w:val="20"/>
                  </w:rPr>
                </w:pPr>
                <w:r>
                  <w:rPr>
                    <w:rFonts w:ascii="Times New Roman"/>
                    <w:color w:val="000000"/>
                    <w:sz w:val="20"/>
                  </w:rPr>
                  <w:t xml:space="preserve"> </w:t>
                </w:r>
              </w:p>
            </w:tc>
            <w:tc>
              <w:tcPr>
                <w:tcW w:w="77" w:type="pct"/>
                <w:tcBorders>
                  <w:top w:val="single" w:sz="2" w:space="0" w:color="000000"/>
                  <w:bottom w:val="double" w:sz="6" w:space="0" w:color="000000"/>
                </w:tcBorders>
                <w:shd w:val="clear" w:color="auto" w:fill="CFF0FC"/>
                <w:noWrap/>
                <w:tcMar>
                  <w:top w:w="15" w:type="dxa"/>
                  <w:left w:w="0" w:type="dxa"/>
                  <w:bottom w:w="0" w:type="dxa"/>
                  <w:right w:w="15" w:type="dxa"/>
                </w:tcMar>
                <w:vAlign w:val="bottom"/>
              </w:tcPr>
              <w:p w14:paraId="6DB74F25" w14:textId="77777777" w:rsidR="00C46B3B" w:rsidRDefault="00C46B3B">
                <w:pPr>
                  <w:rPr>
                    <w:rFonts w:ascii="Times New Roman"/>
                    <w:color w:val="000000"/>
                    <w:sz w:val="20"/>
                  </w:rPr>
                </w:pPr>
                <w:r>
                  <w:rPr>
                    <w:rFonts w:ascii="Times New Roman"/>
                    <w:color w:val="000000"/>
                    <w:sz w:val="20"/>
                  </w:rPr>
                  <w:t>$</w:t>
                </w:r>
              </w:p>
            </w:tc>
            <w:tc>
              <w:tcPr>
                <w:tcW w:w="631" w:type="pct"/>
                <w:tcBorders>
                  <w:top w:val="single" w:sz="2" w:space="0" w:color="000000"/>
                  <w:bottom w:val="double" w:sz="6" w:space="0" w:color="000000"/>
                </w:tcBorders>
                <w:shd w:val="clear" w:color="auto" w:fill="CFF0FC"/>
                <w:noWrap/>
                <w:tcMar>
                  <w:top w:w="15" w:type="dxa"/>
                  <w:left w:w="0" w:type="dxa"/>
                  <w:bottom w:w="0" w:type="dxa"/>
                  <w:right w:w="15" w:type="dxa"/>
                </w:tcMar>
                <w:vAlign w:val="bottom"/>
              </w:tcPr>
              <w:p w14:paraId="2C6440F8" w14:textId="77777777" w:rsidR="00C46B3B" w:rsidRDefault="00C46B3B">
                <w:pPr>
                  <w:jc w:val="right"/>
                  <w:rPr>
                    <w:rFonts w:ascii="Times New Roman"/>
                    <w:color w:val="000000"/>
                    <w:sz w:val="20"/>
                  </w:rPr>
                </w:pPr>
                <w:r>
                  <w:rPr>
                    <w:rFonts w:ascii="Times New Roman"/>
                    <w:color w:val="000000"/>
                    <w:sz w:val="20"/>
                  </w:rPr>
                  <w:t>107,015</w:t>
                </w:r>
              </w:p>
            </w:tc>
            <w:tc>
              <w:tcPr>
                <w:tcW w:w="55" w:type="pct"/>
                <w:shd w:val="clear" w:color="auto" w:fill="CFF0FC"/>
                <w:noWrap/>
                <w:tcMar>
                  <w:top w:w="15" w:type="dxa"/>
                  <w:left w:w="0" w:type="dxa"/>
                  <w:bottom w:w="0" w:type="dxa"/>
                  <w:right w:w="15" w:type="dxa"/>
                </w:tcMar>
                <w:vAlign w:val="bottom"/>
              </w:tcPr>
              <w:p w14:paraId="1D1D2DC2" w14:textId="77777777" w:rsidR="00C46B3B" w:rsidRDefault="00C46B3B">
                <w:pPr>
                  <w:rPr>
                    <w:rFonts w:ascii="Times New Roman"/>
                    <w:color w:val="000000"/>
                    <w:sz w:val="20"/>
                  </w:rPr>
                </w:pPr>
                <w:r>
                  <w:rPr>
                    <w:rFonts w:ascii="Times New Roman"/>
                    <w:color w:val="000000"/>
                    <w:sz w:val="20"/>
                  </w:rPr>
                  <w:t xml:space="preserve"> </w:t>
                </w:r>
              </w:p>
            </w:tc>
            <w:tc>
              <w:tcPr>
                <w:tcW w:w="65" w:type="pct"/>
                <w:shd w:val="clear" w:color="auto" w:fill="CFF0FC"/>
                <w:tcMar>
                  <w:top w:w="15" w:type="dxa"/>
                  <w:left w:w="0" w:type="dxa"/>
                  <w:bottom w:w="0" w:type="dxa"/>
                  <w:right w:w="15" w:type="dxa"/>
                </w:tcMar>
                <w:vAlign w:val="bottom"/>
              </w:tcPr>
              <w:p w14:paraId="03711FC8" w14:textId="77777777" w:rsidR="00C46B3B" w:rsidRDefault="00C46B3B">
                <w:pPr>
                  <w:rPr>
                    <w:rFonts w:ascii="Times New Roman"/>
                    <w:color w:val="000000"/>
                    <w:sz w:val="20"/>
                  </w:rPr>
                </w:pPr>
                <w:r>
                  <w:rPr>
                    <w:rFonts w:ascii="Times New Roman"/>
                    <w:color w:val="000000"/>
                    <w:sz w:val="20"/>
                  </w:rPr>
                  <w:t xml:space="preserve"> </w:t>
                </w:r>
              </w:p>
            </w:tc>
            <w:tc>
              <w:tcPr>
                <w:tcW w:w="77" w:type="pct"/>
                <w:tcBorders>
                  <w:top w:val="single" w:sz="2" w:space="0" w:color="000000"/>
                  <w:bottom w:val="double" w:sz="6" w:space="0" w:color="000000"/>
                </w:tcBorders>
                <w:shd w:val="clear" w:color="auto" w:fill="CFF0FC"/>
                <w:noWrap/>
                <w:tcMar>
                  <w:top w:w="15" w:type="dxa"/>
                  <w:left w:w="0" w:type="dxa"/>
                  <w:bottom w:w="0" w:type="dxa"/>
                  <w:right w:w="15" w:type="dxa"/>
                </w:tcMar>
                <w:vAlign w:val="bottom"/>
              </w:tcPr>
              <w:p w14:paraId="25DCE6E4" w14:textId="77777777" w:rsidR="00C46B3B" w:rsidRDefault="00C46B3B">
                <w:pPr>
                  <w:rPr>
                    <w:rFonts w:ascii="Times New Roman"/>
                    <w:color w:val="000000"/>
                    <w:sz w:val="20"/>
                  </w:rPr>
                </w:pPr>
                <w:r>
                  <w:rPr>
                    <w:rFonts w:ascii="Times New Roman"/>
                    <w:color w:val="000000"/>
                    <w:sz w:val="20"/>
                  </w:rPr>
                  <w:t>$</w:t>
                </w:r>
              </w:p>
            </w:tc>
            <w:tc>
              <w:tcPr>
                <w:tcW w:w="633" w:type="pct"/>
                <w:tcBorders>
                  <w:top w:val="single" w:sz="2" w:space="0" w:color="000000"/>
                  <w:bottom w:val="double" w:sz="6" w:space="0" w:color="000000"/>
                </w:tcBorders>
                <w:shd w:val="clear" w:color="auto" w:fill="CFF0FC"/>
                <w:noWrap/>
                <w:tcMar>
                  <w:top w:w="15" w:type="dxa"/>
                  <w:left w:w="0" w:type="dxa"/>
                  <w:bottom w:w="0" w:type="dxa"/>
                  <w:right w:w="15" w:type="dxa"/>
                </w:tcMar>
                <w:vAlign w:val="bottom"/>
              </w:tcPr>
              <w:p w14:paraId="26928B40" w14:textId="77777777" w:rsidR="00C46B3B" w:rsidRDefault="00C46B3B">
                <w:pPr>
                  <w:jc w:val="right"/>
                  <w:rPr>
                    <w:rFonts w:ascii="Times New Roman"/>
                    <w:color w:val="000000"/>
                    <w:sz w:val="20"/>
                  </w:rPr>
                </w:pPr>
                <w:r>
                  <w:rPr>
                    <w:rFonts w:ascii="Times New Roman"/>
                    <w:color w:val="000000"/>
                    <w:sz w:val="20"/>
                  </w:rPr>
                  <w:t>86,994</w:t>
                </w:r>
              </w:p>
            </w:tc>
            <w:tc>
              <w:tcPr>
                <w:tcW w:w="53" w:type="pct"/>
                <w:shd w:val="clear" w:color="auto" w:fill="CFF0FC"/>
                <w:noWrap/>
                <w:tcMar>
                  <w:top w:w="15" w:type="dxa"/>
                  <w:left w:w="0" w:type="dxa"/>
                  <w:bottom w:w="0" w:type="dxa"/>
                  <w:right w:w="15" w:type="dxa"/>
                </w:tcMar>
                <w:vAlign w:val="bottom"/>
              </w:tcPr>
              <w:p w14:paraId="5EF4E898" w14:textId="01742057" w:rsidR="00C46B3B" w:rsidRDefault="00C46B3B">
                <w:pPr>
                  <w:rPr>
                    <w:rFonts w:ascii="Times New Roman"/>
                    <w:color w:val="000000"/>
                    <w:sz w:val="20"/>
                  </w:rPr>
                </w:pPr>
                <w:r>
                  <w:rPr>
                    <w:rFonts w:ascii="Times New Roman"/>
                    <w:color w:val="000000"/>
                    <w:sz w:val="2"/>
                  </w:rPr>
                  <w:t xml:space="preserve"> </w:t>
                </w:r>
              </w:p>
            </w:tc>
          </w:tr>
        </w:tbl>
      </w:sdtContent>
    </w:sdt>
    <w:p w14:paraId="5C502027" w14:textId="77777777" w:rsidR="00115E00" w:rsidRPr="00AE290A" w:rsidRDefault="00115E00" w:rsidP="00115E00">
      <w:pPr>
        <w:spacing w:after="0" w:line="240" w:lineRule="auto"/>
        <w:rPr>
          <w:rFonts w:ascii="Times New Roman" w:hAnsi="Times New Roman" w:cs="Times New Roman"/>
          <w:sz w:val="20"/>
          <w:szCs w:val="20"/>
        </w:rPr>
      </w:pPr>
    </w:p>
    <w:p w14:paraId="4F47BD22" w14:textId="2A0AC3CA" w:rsidR="00CD7A25" w:rsidRDefault="00CD7A25" w:rsidP="00625D20">
      <w:pPr>
        <w:autoSpaceDE w:val="0"/>
        <w:autoSpaceDN w:val="0"/>
        <w:adjustRightInd w:val="0"/>
        <w:spacing w:after="0" w:line="240" w:lineRule="auto"/>
        <w:ind w:firstLine="450"/>
        <w:rPr>
          <w:rFonts w:ascii="Times New Roman" w:hAnsi="Times New Roman" w:cs="Times New Roman"/>
          <w:sz w:val="20"/>
          <w:szCs w:val="20"/>
        </w:rPr>
      </w:pPr>
      <w:r>
        <w:rPr>
          <w:rFonts w:ascii="Times New Roman" w:eastAsia="Times New Roman" w:hAnsi="Times New Roman" w:cs="Times New Roman"/>
          <w:color w:val="000000"/>
          <w:sz w:val="20"/>
          <w:szCs w:val="20"/>
        </w:rPr>
        <w:t>Adjusted EBITDA Margin, which is a non-GAAP measure of financial performance, consists of Adjusted EBITDA divided by revenue. Margin, the comparable GAAP measure of financial performance, consists of net income divided by revenue. The following table provides a comparison of Margin to Adjusted EBITDA Margin:</w:t>
      </w:r>
    </w:p>
    <w:p w14:paraId="54448E41" w14:textId="77777777" w:rsidR="00CD7A25" w:rsidRDefault="00CD7A25" w:rsidP="00625D20">
      <w:pPr>
        <w:autoSpaceDE w:val="0"/>
        <w:autoSpaceDN w:val="0"/>
        <w:adjustRightInd w:val="0"/>
        <w:spacing w:after="0" w:line="240" w:lineRule="auto"/>
        <w:ind w:firstLine="450"/>
        <w:rPr>
          <w:rFonts w:ascii="Times New Roman" w:hAnsi="Times New Roman" w:cs="Times New Roman"/>
          <w:sz w:val="20"/>
          <w:szCs w:val="20"/>
        </w:rPr>
      </w:pPr>
    </w:p>
    <w:sdt>
      <w:sdtPr>
        <w:alias w:val="AL-Adj_EBITDA_Margin - 2022 Proxy SPSC_Master_Workbook"/>
        <w:tag w:val="2deb79df-6e1c-403e-bd88-99fe3181d219"/>
        <w:id w:val="-1118598843"/>
      </w:sdtPr>
      <w:sdtEndPr/>
      <w:sdtContent>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4725"/>
            <w:gridCol w:w="27"/>
            <w:gridCol w:w="477"/>
            <w:gridCol w:w="21"/>
            <w:gridCol w:w="665"/>
            <w:gridCol w:w="21"/>
            <w:gridCol w:w="182"/>
            <w:gridCol w:w="21"/>
            <w:gridCol w:w="460"/>
            <w:gridCol w:w="21"/>
            <w:gridCol w:w="665"/>
            <w:gridCol w:w="21"/>
            <w:gridCol w:w="182"/>
          </w:tblGrid>
          <w:tr w:rsidR="004B0D7A" w14:paraId="058A10E5" w14:textId="77777777">
            <w:trPr>
              <w:cantSplit/>
              <w:jc w:val="center"/>
            </w:trPr>
            <w:tc>
              <w:tcPr>
                <w:tcW w:w="3202" w:type="pct"/>
                <w:shd w:val="clear" w:color="auto" w:fill="FFFFFF"/>
                <w:tcMar>
                  <w:top w:w="15" w:type="dxa"/>
                  <w:left w:w="0" w:type="dxa"/>
                  <w:bottom w:w="0" w:type="dxa"/>
                  <w:right w:w="15" w:type="dxa"/>
                </w:tcMar>
                <w:vAlign w:val="center"/>
              </w:tcPr>
              <w:p w14:paraId="597B4D0B" w14:textId="77777777" w:rsidR="004B0D7A" w:rsidRDefault="004B0D7A">
                <w:pPr>
                  <w:keepNext/>
                  <w:rPr>
                    <w:rFonts w:ascii="Times New Roman"/>
                    <w:color w:val="000000"/>
                  </w:rPr>
                </w:pPr>
                <w:r>
                  <w:rPr>
                    <w:rFonts w:ascii="Times New Roman"/>
                    <w:color w:val="000000"/>
                  </w:rPr>
                  <w:t xml:space="preserve"> </w:t>
                </w:r>
              </w:p>
            </w:tc>
            <w:tc>
              <w:tcPr>
                <w:tcW w:w="67" w:type="pct"/>
                <w:shd w:val="clear" w:color="auto" w:fill="FFFFFF"/>
                <w:tcMar>
                  <w:top w:w="15" w:type="dxa"/>
                  <w:left w:w="0" w:type="dxa"/>
                  <w:bottom w:w="0" w:type="dxa"/>
                  <w:right w:w="15" w:type="dxa"/>
                </w:tcMar>
                <w:vAlign w:val="center"/>
              </w:tcPr>
              <w:p w14:paraId="6A479528" w14:textId="77777777" w:rsidR="004B0D7A" w:rsidRDefault="004B0D7A">
                <w:pPr>
                  <w:rPr>
                    <w:rFonts w:ascii="Times New Roman"/>
                    <w:color w:val="000000"/>
                    <w:sz w:val="20"/>
                  </w:rPr>
                </w:pPr>
                <w:r>
                  <w:rPr>
                    <w:rFonts w:ascii="Times New Roman"/>
                    <w:color w:val="000000"/>
                    <w:sz w:val="20"/>
                  </w:rPr>
                  <w:t xml:space="preserve"> </w:t>
                </w:r>
              </w:p>
            </w:tc>
            <w:tc>
              <w:tcPr>
                <w:tcW w:w="1591" w:type="pct"/>
                <w:gridSpan w:val="9"/>
                <w:tcBorders>
                  <w:bottom w:val="single" w:sz="4" w:space="0" w:color="000000"/>
                </w:tcBorders>
                <w:shd w:val="clear" w:color="auto" w:fill="FFFFFF"/>
                <w:tcMar>
                  <w:top w:w="15" w:type="dxa"/>
                  <w:left w:w="0" w:type="dxa"/>
                  <w:bottom w:w="0" w:type="dxa"/>
                  <w:right w:w="15" w:type="dxa"/>
                </w:tcMar>
                <w:vAlign w:val="center"/>
              </w:tcPr>
              <w:p w14:paraId="57320A87" w14:textId="77777777" w:rsidR="004B0D7A" w:rsidRDefault="004B0D7A">
                <w:pPr>
                  <w:jc w:val="center"/>
                  <w:rPr>
                    <w:rFonts w:ascii="Times New Roman"/>
                    <w:b/>
                    <w:color w:val="000000"/>
                    <w:sz w:val="16"/>
                  </w:rPr>
                </w:pPr>
                <w:r>
                  <w:rPr>
                    <w:rFonts w:ascii="Times New Roman"/>
                    <w:b/>
                    <w:color w:val="000000"/>
                    <w:sz w:val="16"/>
                  </w:rPr>
                  <w:t>Year Ended December 31,</w:t>
                </w:r>
              </w:p>
            </w:tc>
            <w:tc>
              <w:tcPr>
                <w:tcW w:w="50" w:type="pct"/>
                <w:shd w:val="clear" w:color="auto" w:fill="FFFFFF"/>
                <w:noWrap/>
                <w:tcMar>
                  <w:top w:w="15" w:type="dxa"/>
                  <w:left w:w="0" w:type="dxa"/>
                  <w:bottom w:w="0" w:type="dxa"/>
                  <w:right w:w="15" w:type="dxa"/>
                </w:tcMar>
                <w:vAlign w:val="center"/>
              </w:tcPr>
              <w:p w14:paraId="35CAC592" w14:textId="77777777" w:rsidR="004B0D7A" w:rsidRDefault="004B0D7A">
                <w:pPr>
                  <w:rPr>
                    <w:rFonts w:ascii="Times New Roman"/>
                    <w:b/>
                    <w:color w:val="000000"/>
                    <w:sz w:val="16"/>
                  </w:rPr>
                </w:pPr>
                <w:r>
                  <w:rPr>
                    <w:rFonts w:ascii="Times New Roman"/>
                    <w:b/>
                    <w:color w:val="000000"/>
                    <w:sz w:val="16"/>
                  </w:rPr>
                  <w:t xml:space="preserve"> </w:t>
                </w:r>
              </w:p>
            </w:tc>
            <w:tc>
              <w:tcPr>
                <w:tcW w:w="87" w:type="pct"/>
                <w:shd w:val="clear" w:color="auto" w:fill="FFFFFF"/>
                <w:tcMar>
                  <w:top w:w="15" w:type="dxa"/>
                  <w:left w:w="0" w:type="dxa"/>
                  <w:bottom w:w="0" w:type="dxa"/>
                  <w:right w:w="15" w:type="dxa"/>
                </w:tcMar>
                <w:vAlign w:val="center"/>
              </w:tcPr>
              <w:p w14:paraId="3F0A346D" w14:textId="77777777" w:rsidR="004B0D7A" w:rsidRDefault="004B0D7A">
                <w:pPr>
                  <w:rPr>
                    <w:rFonts w:ascii="Times New Roman"/>
                    <w:b/>
                    <w:color w:val="000000"/>
                    <w:sz w:val="20"/>
                  </w:rPr>
                </w:pPr>
                <w:r>
                  <w:rPr>
                    <w:rFonts w:ascii="Times New Roman"/>
                    <w:b/>
                    <w:color w:val="000000"/>
                    <w:sz w:val="20"/>
                  </w:rPr>
                  <w:t xml:space="preserve"> </w:t>
                </w:r>
              </w:p>
            </w:tc>
          </w:tr>
          <w:tr w:rsidR="004B0D7A" w14:paraId="1BB311D8" w14:textId="77777777">
            <w:trPr>
              <w:cantSplit/>
              <w:jc w:val="center"/>
            </w:trPr>
            <w:tc>
              <w:tcPr>
                <w:tcW w:w="3202" w:type="pct"/>
                <w:shd w:val="clear" w:color="auto" w:fill="FFFFFF"/>
                <w:tcMar>
                  <w:top w:w="15" w:type="dxa"/>
                  <w:left w:w="0" w:type="dxa"/>
                  <w:bottom w:w="0" w:type="dxa"/>
                  <w:right w:w="15" w:type="dxa"/>
                </w:tcMar>
                <w:vAlign w:val="center"/>
              </w:tcPr>
              <w:p w14:paraId="1CB6C5C2" w14:textId="77777777" w:rsidR="004B0D7A" w:rsidRDefault="004B0D7A">
                <w:pPr>
                  <w:keepNext/>
                  <w:rPr>
                    <w:rFonts w:ascii="Times New Roman"/>
                    <w:b/>
                    <w:color w:val="000000"/>
                    <w:sz w:val="16"/>
                  </w:rPr>
                </w:pPr>
                <w:r>
                  <w:rPr>
                    <w:rFonts w:ascii="Times New Roman"/>
                    <w:b/>
                    <w:color w:val="000000"/>
                    <w:sz w:val="16"/>
                  </w:rPr>
                  <w:t>(in thousands, except Margin and Adjusted EBITDA Margin)</w:t>
                </w:r>
              </w:p>
            </w:tc>
            <w:tc>
              <w:tcPr>
                <w:tcW w:w="67" w:type="pct"/>
                <w:shd w:val="clear" w:color="auto" w:fill="FFFFFF"/>
                <w:tcMar>
                  <w:top w:w="15" w:type="dxa"/>
                  <w:left w:w="0" w:type="dxa"/>
                  <w:bottom w:w="0" w:type="dxa"/>
                  <w:right w:w="15" w:type="dxa"/>
                </w:tcMar>
                <w:vAlign w:val="center"/>
              </w:tcPr>
              <w:p w14:paraId="2ACD6F88" w14:textId="77777777" w:rsidR="004B0D7A" w:rsidRDefault="004B0D7A">
                <w:pPr>
                  <w:rPr>
                    <w:rFonts w:ascii="Times New Roman"/>
                    <w:color w:val="000000"/>
                    <w:sz w:val="20"/>
                  </w:rPr>
                </w:pPr>
                <w:r>
                  <w:rPr>
                    <w:rFonts w:ascii="Times New Roman"/>
                    <w:color w:val="000000"/>
                    <w:sz w:val="20"/>
                  </w:rPr>
                  <w:t xml:space="preserve"> </w:t>
                </w:r>
              </w:p>
            </w:tc>
            <w:tc>
              <w:tcPr>
                <w:tcW w:w="684" w:type="pct"/>
                <w:gridSpan w:val="3"/>
                <w:tcBorders>
                  <w:top w:val="single" w:sz="4" w:space="0" w:color="000000"/>
                  <w:bottom w:val="single" w:sz="4" w:space="0" w:color="000000"/>
                </w:tcBorders>
                <w:shd w:val="clear" w:color="auto" w:fill="FFFFFF"/>
                <w:tcMar>
                  <w:top w:w="15" w:type="dxa"/>
                  <w:left w:w="0" w:type="dxa"/>
                  <w:bottom w:w="0" w:type="dxa"/>
                  <w:right w:w="15" w:type="dxa"/>
                </w:tcMar>
                <w:vAlign w:val="center"/>
              </w:tcPr>
              <w:p w14:paraId="263C75E5" w14:textId="77777777" w:rsidR="004B0D7A" w:rsidRDefault="004B0D7A">
                <w:pPr>
                  <w:jc w:val="center"/>
                  <w:rPr>
                    <w:rFonts w:ascii="Times New Roman"/>
                    <w:b/>
                    <w:color w:val="000000"/>
                    <w:sz w:val="16"/>
                  </w:rPr>
                </w:pPr>
                <w:r>
                  <w:rPr>
                    <w:rFonts w:ascii="Times New Roman"/>
                    <w:b/>
                    <w:color w:val="000000"/>
                    <w:sz w:val="16"/>
                  </w:rPr>
                  <w:t>2021</w:t>
                </w:r>
              </w:p>
            </w:tc>
            <w:tc>
              <w:tcPr>
                <w:tcW w:w="50" w:type="pct"/>
                <w:shd w:val="clear" w:color="auto" w:fill="FFFFFF"/>
                <w:noWrap/>
                <w:tcMar>
                  <w:top w:w="15" w:type="dxa"/>
                  <w:left w:w="0" w:type="dxa"/>
                  <w:bottom w:w="0" w:type="dxa"/>
                  <w:right w:w="15" w:type="dxa"/>
                </w:tcMar>
                <w:vAlign w:val="center"/>
              </w:tcPr>
              <w:p w14:paraId="7883A296" w14:textId="77777777" w:rsidR="004B0D7A" w:rsidRDefault="004B0D7A">
                <w:pPr>
                  <w:rPr>
                    <w:rFonts w:ascii="Times New Roman"/>
                    <w:b/>
                    <w:color w:val="000000"/>
                    <w:sz w:val="16"/>
                  </w:rPr>
                </w:pPr>
                <w:r>
                  <w:rPr>
                    <w:rFonts w:ascii="Times New Roman"/>
                    <w:b/>
                    <w:color w:val="000000"/>
                    <w:sz w:val="16"/>
                  </w:rPr>
                  <w:t xml:space="preserve"> </w:t>
                </w:r>
              </w:p>
            </w:tc>
            <w:tc>
              <w:tcPr>
                <w:tcW w:w="107" w:type="pct"/>
                <w:tcBorders>
                  <w:top w:val="single" w:sz="4" w:space="0" w:color="000000"/>
                </w:tcBorders>
                <w:shd w:val="clear" w:color="auto" w:fill="FFFFFF"/>
                <w:tcMar>
                  <w:top w:w="15" w:type="dxa"/>
                  <w:left w:w="0" w:type="dxa"/>
                  <w:bottom w:w="0" w:type="dxa"/>
                  <w:right w:w="15" w:type="dxa"/>
                </w:tcMar>
                <w:vAlign w:val="center"/>
              </w:tcPr>
              <w:p w14:paraId="6D0150DF" w14:textId="77777777" w:rsidR="004B0D7A" w:rsidRDefault="004B0D7A">
                <w:pPr>
                  <w:rPr>
                    <w:rFonts w:ascii="Times New Roman"/>
                    <w:b/>
                    <w:color w:val="000000"/>
                    <w:sz w:val="16"/>
                  </w:rPr>
                </w:pPr>
                <w:r>
                  <w:rPr>
                    <w:rFonts w:ascii="Times New Roman"/>
                    <w:b/>
                    <w:color w:val="000000"/>
                    <w:sz w:val="16"/>
                  </w:rPr>
                  <w:t xml:space="preserve"> </w:t>
                </w:r>
              </w:p>
            </w:tc>
            <w:tc>
              <w:tcPr>
                <w:tcW w:w="65" w:type="pct"/>
                <w:tcBorders>
                  <w:top w:val="single" w:sz="4" w:space="0" w:color="000000"/>
                </w:tcBorders>
                <w:shd w:val="clear" w:color="auto" w:fill="FFFFFF"/>
                <w:tcMar>
                  <w:top w:w="15" w:type="dxa"/>
                  <w:left w:w="0" w:type="dxa"/>
                  <w:bottom w:w="0" w:type="dxa"/>
                  <w:right w:w="15" w:type="dxa"/>
                </w:tcMar>
                <w:vAlign w:val="center"/>
              </w:tcPr>
              <w:p w14:paraId="668868EE" w14:textId="77777777" w:rsidR="004B0D7A" w:rsidRDefault="004B0D7A">
                <w:pPr>
                  <w:jc w:val="center"/>
                  <w:rPr>
                    <w:rFonts w:ascii="Times New Roman"/>
                    <w:b/>
                    <w:color w:val="000000"/>
                    <w:sz w:val="16"/>
                  </w:rPr>
                </w:pPr>
                <w:r>
                  <w:rPr>
                    <w:rFonts w:ascii="Times New Roman"/>
                    <w:b/>
                    <w:color w:val="000000"/>
                    <w:sz w:val="16"/>
                  </w:rPr>
                  <w:t xml:space="preserve"> </w:t>
                </w:r>
              </w:p>
            </w:tc>
            <w:tc>
              <w:tcPr>
                <w:tcW w:w="684" w:type="pct"/>
                <w:gridSpan w:val="3"/>
                <w:tcBorders>
                  <w:top w:val="single" w:sz="4" w:space="0" w:color="000000"/>
                  <w:bottom w:val="single" w:sz="4" w:space="0" w:color="000000"/>
                </w:tcBorders>
                <w:shd w:val="clear" w:color="auto" w:fill="FFFFFF"/>
                <w:tcMar>
                  <w:top w:w="15" w:type="dxa"/>
                  <w:left w:w="0" w:type="dxa"/>
                  <w:bottom w:w="0" w:type="dxa"/>
                  <w:right w:w="15" w:type="dxa"/>
                </w:tcMar>
                <w:vAlign w:val="center"/>
              </w:tcPr>
              <w:p w14:paraId="1A2E5E49" w14:textId="77777777" w:rsidR="004B0D7A" w:rsidRDefault="004B0D7A">
                <w:pPr>
                  <w:jc w:val="center"/>
                  <w:rPr>
                    <w:rFonts w:ascii="Times New Roman"/>
                    <w:b/>
                    <w:color w:val="000000"/>
                    <w:sz w:val="16"/>
                  </w:rPr>
                </w:pPr>
                <w:r>
                  <w:rPr>
                    <w:rFonts w:ascii="Times New Roman"/>
                    <w:b/>
                    <w:color w:val="000000"/>
                    <w:sz w:val="16"/>
                  </w:rPr>
                  <w:t>2020</w:t>
                </w:r>
              </w:p>
            </w:tc>
            <w:tc>
              <w:tcPr>
                <w:tcW w:w="50" w:type="pct"/>
                <w:shd w:val="clear" w:color="auto" w:fill="FFFFFF"/>
                <w:noWrap/>
                <w:tcMar>
                  <w:top w:w="15" w:type="dxa"/>
                  <w:left w:w="0" w:type="dxa"/>
                  <w:bottom w:w="0" w:type="dxa"/>
                  <w:right w:w="15" w:type="dxa"/>
                </w:tcMar>
                <w:vAlign w:val="center"/>
              </w:tcPr>
              <w:p w14:paraId="7FE3D89A" w14:textId="77777777" w:rsidR="004B0D7A" w:rsidRDefault="004B0D7A">
                <w:pPr>
                  <w:rPr>
                    <w:rFonts w:ascii="Times New Roman"/>
                    <w:b/>
                    <w:color w:val="000000"/>
                    <w:sz w:val="16"/>
                  </w:rPr>
                </w:pPr>
                <w:r>
                  <w:rPr>
                    <w:rFonts w:ascii="Times New Roman"/>
                    <w:b/>
                    <w:color w:val="000000"/>
                    <w:sz w:val="16"/>
                  </w:rPr>
                  <w:t xml:space="preserve"> </w:t>
                </w:r>
              </w:p>
            </w:tc>
            <w:tc>
              <w:tcPr>
                <w:tcW w:w="87" w:type="pct"/>
                <w:shd w:val="clear" w:color="auto" w:fill="FFFFFF"/>
                <w:tcMar>
                  <w:top w:w="15" w:type="dxa"/>
                  <w:left w:w="0" w:type="dxa"/>
                  <w:bottom w:w="0" w:type="dxa"/>
                  <w:right w:w="15" w:type="dxa"/>
                </w:tcMar>
                <w:vAlign w:val="center"/>
              </w:tcPr>
              <w:p w14:paraId="62F99417" w14:textId="77777777" w:rsidR="004B0D7A" w:rsidRDefault="004B0D7A">
                <w:pPr>
                  <w:rPr>
                    <w:rFonts w:ascii="Times New Roman"/>
                    <w:b/>
                    <w:color w:val="000000"/>
                    <w:sz w:val="20"/>
                  </w:rPr>
                </w:pPr>
                <w:r>
                  <w:rPr>
                    <w:rFonts w:ascii="Times New Roman"/>
                    <w:b/>
                    <w:color w:val="000000"/>
                    <w:sz w:val="20"/>
                  </w:rPr>
                  <w:t xml:space="preserve"> </w:t>
                </w:r>
              </w:p>
            </w:tc>
          </w:tr>
          <w:tr w:rsidR="004B0D7A" w14:paraId="15EFD592" w14:textId="77777777">
            <w:trPr>
              <w:cantSplit/>
              <w:jc w:val="center"/>
            </w:trPr>
            <w:tc>
              <w:tcPr>
                <w:tcW w:w="3202" w:type="pct"/>
                <w:shd w:val="clear" w:color="auto" w:fill="CFF0FC"/>
                <w:tcMar>
                  <w:top w:w="15" w:type="dxa"/>
                  <w:left w:w="0" w:type="dxa"/>
                  <w:bottom w:w="0" w:type="dxa"/>
                  <w:right w:w="15" w:type="dxa"/>
                </w:tcMar>
                <w:vAlign w:val="center"/>
              </w:tcPr>
              <w:p w14:paraId="3FC05CFE" w14:textId="77777777" w:rsidR="004B0D7A" w:rsidRDefault="004B0D7A">
                <w:pPr>
                  <w:keepNext/>
                  <w:rPr>
                    <w:rFonts w:ascii="Times New Roman"/>
                    <w:color w:val="000000"/>
                    <w:sz w:val="20"/>
                  </w:rPr>
                </w:pPr>
                <w:r>
                  <w:rPr>
                    <w:rFonts w:ascii="Times New Roman"/>
                    <w:color w:val="000000"/>
                    <w:sz w:val="20"/>
                  </w:rPr>
                  <w:t>Revenue</w:t>
                </w:r>
              </w:p>
            </w:tc>
            <w:tc>
              <w:tcPr>
                <w:tcW w:w="67" w:type="pct"/>
                <w:shd w:val="clear" w:color="auto" w:fill="CFF0FC"/>
                <w:tcMar>
                  <w:top w:w="15" w:type="dxa"/>
                  <w:left w:w="0" w:type="dxa"/>
                  <w:bottom w:w="0" w:type="dxa"/>
                  <w:right w:w="15" w:type="dxa"/>
                </w:tcMar>
                <w:vAlign w:val="center"/>
              </w:tcPr>
              <w:p w14:paraId="51BC47BA"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top w:val="single" w:sz="4" w:space="0" w:color="000000"/>
                </w:tcBorders>
                <w:shd w:val="clear" w:color="auto" w:fill="CFF0FC"/>
                <w:tcMar>
                  <w:top w:w="15" w:type="dxa"/>
                  <w:left w:w="0" w:type="dxa"/>
                  <w:bottom w:w="0" w:type="dxa"/>
                  <w:right w:w="15" w:type="dxa"/>
                </w:tcMar>
                <w:vAlign w:val="center"/>
              </w:tcPr>
              <w:p w14:paraId="3F18810A" w14:textId="77777777" w:rsidR="004B0D7A" w:rsidRDefault="004B0D7A">
                <w:pPr>
                  <w:rPr>
                    <w:rFonts w:ascii="Times New Roman"/>
                    <w:color w:val="000000"/>
                    <w:sz w:val="20"/>
                  </w:rPr>
                </w:pPr>
                <w:r>
                  <w:rPr>
                    <w:rFonts w:ascii="Times New Roman"/>
                    <w:color w:val="000000"/>
                    <w:sz w:val="20"/>
                  </w:rPr>
                  <w:t>$</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2A1B27A3" w14:textId="77777777" w:rsidR="004B0D7A" w:rsidRDefault="004B0D7A">
                <w:pPr>
                  <w:rPr>
                    <w:rFonts w:ascii="Times New Roman"/>
                    <w:color w:val="000000"/>
                    <w:sz w:val="20"/>
                  </w:rPr>
                </w:pPr>
                <w:r>
                  <w:rPr>
                    <w:rFonts w:ascii="Times New Roman"/>
                    <w:color w:val="000000"/>
                    <w:sz w:val="20"/>
                  </w:rPr>
                  <w:t xml:space="preserve"> </w:t>
                </w:r>
              </w:p>
            </w:tc>
            <w:tc>
              <w:tcPr>
                <w:tcW w:w="267" w:type="pct"/>
                <w:tcBorders>
                  <w:top w:val="single" w:sz="4" w:space="0" w:color="000000"/>
                </w:tcBorders>
                <w:shd w:val="clear" w:color="auto" w:fill="CFF0FC"/>
                <w:noWrap/>
                <w:tcMar>
                  <w:top w:w="15" w:type="dxa"/>
                  <w:left w:w="0" w:type="dxa"/>
                  <w:bottom w:w="0" w:type="dxa"/>
                  <w:right w:w="15" w:type="dxa"/>
                </w:tcMar>
                <w:vAlign w:val="center"/>
              </w:tcPr>
              <w:p w14:paraId="6ECC6B3C" w14:textId="77777777" w:rsidR="004B0D7A" w:rsidRDefault="004B0D7A">
                <w:pPr>
                  <w:jc w:val="right"/>
                  <w:rPr>
                    <w:rFonts w:ascii="Times New Roman"/>
                    <w:color w:val="000000"/>
                    <w:sz w:val="20"/>
                  </w:rPr>
                </w:pPr>
                <w:r>
                  <w:rPr>
                    <w:rFonts w:ascii="Times New Roman"/>
                    <w:color w:val="000000"/>
                    <w:sz w:val="20"/>
                  </w:rPr>
                  <w:t>385,276</w:t>
                </w:r>
              </w:p>
            </w:tc>
            <w:tc>
              <w:tcPr>
                <w:tcW w:w="50" w:type="pct"/>
                <w:shd w:val="clear" w:color="auto" w:fill="CFF0FC"/>
                <w:noWrap/>
                <w:tcMar>
                  <w:top w:w="15" w:type="dxa"/>
                  <w:left w:w="0" w:type="dxa"/>
                  <w:bottom w:w="0" w:type="dxa"/>
                  <w:right w:w="15" w:type="dxa"/>
                </w:tcMar>
                <w:vAlign w:val="center"/>
              </w:tcPr>
              <w:p w14:paraId="333AC087" w14:textId="77777777" w:rsidR="004B0D7A" w:rsidRDefault="004B0D7A">
                <w:pPr>
                  <w:rPr>
                    <w:rFonts w:ascii="Times New Roman"/>
                    <w:color w:val="000000"/>
                    <w:sz w:val="20"/>
                  </w:rPr>
                </w:pPr>
                <w:r>
                  <w:rPr>
                    <w:rFonts w:ascii="Times New Roman"/>
                    <w:color w:val="000000"/>
                    <w:sz w:val="20"/>
                  </w:rPr>
                  <w:t xml:space="preserve"> </w:t>
                </w:r>
              </w:p>
            </w:tc>
            <w:tc>
              <w:tcPr>
                <w:tcW w:w="107" w:type="pct"/>
                <w:shd w:val="clear" w:color="auto" w:fill="CFF0FC"/>
                <w:tcMar>
                  <w:top w:w="15" w:type="dxa"/>
                  <w:left w:w="0" w:type="dxa"/>
                  <w:bottom w:w="0" w:type="dxa"/>
                  <w:right w:w="15" w:type="dxa"/>
                </w:tcMar>
                <w:vAlign w:val="center"/>
              </w:tcPr>
              <w:p w14:paraId="6FF8CBE3" w14:textId="77777777" w:rsidR="004B0D7A" w:rsidRDefault="004B0D7A">
                <w:pPr>
                  <w:rPr>
                    <w:rFonts w:ascii="Times New Roman"/>
                    <w:color w:val="000000"/>
                    <w:sz w:val="20"/>
                  </w:rPr>
                </w:pPr>
                <w:r>
                  <w:rPr>
                    <w:rFonts w:ascii="Times New Roman"/>
                    <w:color w:val="000000"/>
                    <w:sz w:val="20"/>
                  </w:rPr>
                  <w:t xml:space="preserve"> </w:t>
                </w:r>
              </w:p>
            </w:tc>
            <w:tc>
              <w:tcPr>
                <w:tcW w:w="65" w:type="pct"/>
                <w:shd w:val="clear" w:color="auto" w:fill="CFF0FC"/>
                <w:tcMar>
                  <w:top w:w="15" w:type="dxa"/>
                  <w:left w:w="0" w:type="dxa"/>
                  <w:bottom w:w="0" w:type="dxa"/>
                  <w:right w:w="15" w:type="dxa"/>
                </w:tcMar>
                <w:vAlign w:val="center"/>
              </w:tcPr>
              <w:p w14:paraId="36B2C34B"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top w:val="single" w:sz="4" w:space="0" w:color="000000"/>
                </w:tcBorders>
                <w:shd w:val="clear" w:color="auto" w:fill="CFF0FC"/>
                <w:tcMar>
                  <w:top w:w="15" w:type="dxa"/>
                  <w:left w:w="0" w:type="dxa"/>
                  <w:bottom w:w="0" w:type="dxa"/>
                  <w:right w:w="15" w:type="dxa"/>
                </w:tcMar>
                <w:vAlign w:val="center"/>
              </w:tcPr>
              <w:p w14:paraId="02FAE998" w14:textId="77777777" w:rsidR="004B0D7A" w:rsidRDefault="004B0D7A">
                <w:pPr>
                  <w:rPr>
                    <w:rFonts w:ascii="Times New Roman"/>
                    <w:color w:val="000000"/>
                    <w:sz w:val="20"/>
                  </w:rPr>
                </w:pPr>
                <w:r>
                  <w:rPr>
                    <w:rFonts w:ascii="Times New Roman"/>
                    <w:color w:val="000000"/>
                    <w:sz w:val="20"/>
                  </w:rPr>
                  <w:t>$</w:t>
                </w:r>
              </w:p>
            </w:tc>
            <w:tc>
              <w:tcPr>
                <w:tcW w:w="50" w:type="pct"/>
                <w:tcBorders>
                  <w:top w:val="single" w:sz="4" w:space="0" w:color="000000"/>
                </w:tcBorders>
                <w:shd w:val="clear" w:color="auto" w:fill="CFF0FC"/>
                <w:noWrap/>
                <w:tcMar>
                  <w:top w:w="15" w:type="dxa"/>
                  <w:left w:w="0" w:type="dxa"/>
                  <w:bottom w:w="0" w:type="dxa"/>
                  <w:right w:w="15" w:type="dxa"/>
                </w:tcMar>
                <w:vAlign w:val="center"/>
              </w:tcPr>
              <w:p w14:paraId="6EE01B6C" w14:textId="77777777" w:rsidR="004B0D7A" w:rsidRDefault="004B0D7A">
                <w:pPr>
                  <w:rPr>
                    <w:rFonts w:ascii="Times New Roman"/>
                    <w:color w:val="000000"/>
                    <w:sz w:val="20"/>
                  </w:rPr>
                </w:pPr>
                <w:r>
                  <w:rPr>
                    <w:rFonts w:ascii="Times New Roman"/>
                    <w:color w:val="000000"/>
                    <w:sz w:val="20"/>
                  </w:rPr>
                  <w:t xml:space="preserve"> </w:t>
                </w:r>
              </w:p>
            </w:tc>
            <w:tc>
              <w:tcPr>
                <w:tcW w:w="267" w:type="pct"/>
                <w:tcBorders>
                  <w:top w:val="single" w:sz="4" w:space="0" w:color="000000"/>
                </w:tcBorders>
                <w:shd w:val="clear" w:color="auto" w:fill="CFF0FC"/>
                <w:noWrap/>
                <w:tcMar>
                  <w:top w:w="15" w:type="dxa"/>
                  <w:left w:w="0" w:type="dxa"/>
                  <w:bottom w:w="0" w:type="dxa"/>
                  <w:right w:w="15" w:type="dxa"/>
                </w:tcMar>
                <w:vAlign w:val="center"/>
              </w:tcPr>
              <w:p w14:paraId="2688E8B6" w14:textId="77777777" w:rsidR="004B0D7A" w:rsidRDefault="004B0D7A">
                <w:pPr>
                  <w:jc w:val="right"/>
                  <w:rPr>
                    <w:rFonts w:ascii="Times New Roman"/>
                    <w:color w:val="000000"/>
                    <w:sz w:val="20"/>
                  </w:rPr>
                </w:pPr>
                <w:r>
                  <w:rPr>
                    <w:rFonts w:ascii="Times New Roman"/>
                    <w:color w:val="000000"/>
                    <w:sz w:val="20"/>
                  </w:rPr>
                  <w:t>312,630</w:t>
                </w:r>
              </w:p>
            </w:tc>
            <w:tc>
              <w:tcPr>
                <w:tcW w:w="50" w:type="pct"/>
                <w:shd w:val="clear" w:color="auto" w:fill="CFF0FC"/>
                <w:noWrap/>
                <w:tcMar>
                  <w:top w:w="15" w:type="dxa"/>
                  <w:left w:w="0" w:type="dxa"/>
                  <w:bottom w:w="0" w:type="dxa"/>
                  <w:right w:w="15" w:type="dxa"/>
                </w:tcMar>
                <w:vAlign w:val="center"/>
              </w:tcPr>
              <w:p w14:paraId="6D545CDD" w14:textId="77777777" w:rsidR="004B0D7A" w:rsidRDefault="004B0D7A">
                <w:pPr>
                  <w:rPr>
                    <w:rFonts w:ascii="Times New Roman"/>
                    <w:color w:val="000000"/>
                    <w:sz w:val="20"/>
                  </w:rPr>
                </w:pPr>
                <w:r>
                  <w:rPr>
                    <w:rFonts w:ascii="Times New Roman"/>
                    <w:color w:val="000000"/>
                    <w:sz w:val="20"/>
                  </w:rPr>
                  <w:t xml:space="preserve"> </w:t>
                </w:r>
              </w:p>
            </w:tc>
            <w:tc>
              <w:tcPr>
                <w:tcW w:w="87" w:type="pct"/>
                <w:shd w:val="clear" w:color="auto" w:fill="CFF0FC"/>
                <w:tcMar>
                  <w:top w:w="15" w:type="dxa"/>
                  <w:left w:w="0" w:type="dxa"/>
                  <w:bottom w:w="0" w:type="dxa"/>
                  <w:right w:w="15" w:type="dxa"/>
                </w:tcMar>
                <w:vAlign w:val="center"/>
              </w:tcPr>
              <w:p w14:paraId="587B86D1" w14:textId="77777777" w:rsidR="004B0D7A" w:rsidRDefault="004B0D7A">
                <w:pPr>
                  <w:rPr>
                    <w:rFonts w:ascii="Times New Roman"/>
                    <w:color w:val="000000"/>
                    <w:sz w:val="20"/>
                  </w:rPr>
                </w:pPr>
                <w:r>
                  <w:rPr>
                    <w:rFonts w:ascii="Times New Roman"/>
                    <w:color w:val="000000"/>
                    <w:sz w:val="20"/>
                  </w:rPr>
                  <w:t xml:space="preserve"> </w:t>
                </w:r>
              </w:p>
            </w:tc>
          </w:tr>
          <w:tr w:rsidR="004B0D7A" w14:paraId="22B7150E" w14:textId="77777777">
            <w:trPr>
              <w:cantSplit/>
              <w:jc w:val="center"/>
            </w:trPr>
            <w:tc>
              <w:tcPr>
                <w:tcW w:w="3202" w:type="pct"/>
                <w:shd w:val="clear" w:color="auto" w:fill="FFFFFF"/>
                <w:tcMar>
                  <w:top w:w="15" w:type="dxa"/>
                  <w:left w:w="0" w:type="dxa"/>
                  <w:bottom w:w="0" w:type="dxa"/>
                  <w:right w:w="15" w:type="dxa"/>
                </w:tcMar>
                <w:vAlign w:val="center"/>
              </w:tcPr>
              <w:p w14:paraId="2CE10D1E" w14:textId="77777777" w:rsidR="004B0D7A" w:rsidRDefault="004B0D7A">
                <w:pPr>
                  <w:keepNext/>
                  <w:ind w:left="137"/>
                  <w:rPr>
                    <w:rFonts w:ascii="Times New Roman"/>
                    <w:color w:val="000000"/>
                    <w:sz w:val="20"/>
                  </w:rPr>
                </w:pPr>
                <w:r>
                  <w:rPr>
                    <w:rFonts w:ascii="Times New Roman"/>
                    <w:color w:val="000000"/>
                    <w:sz w:val="20"/>
                  </w:rPr>
                  <w:t xml:space="preserve"> </w:t>
                </w:r>
              </w:p>
            </w:tc>
            <w:tc>
              <w:tcPr>
                <w:tcW w:w="67" w:type="pct"/>
                <w:shd w:val="clear" w:color="auto" w:fill="FFFFFF"/>
                <w:tcMar>
                  <w:top w:w="15" w:type="dxa"/>
                  <w:left w:w="0" w:type="dxa"/>
                  <w:bottom w:w="0" w:type="dxa"/>
                  <w:right w:w="15" w:type="dxa"/>
                </w:tcMar>
                <w:vAlign w:val="center"/>
              </w:tcPr>
              <w:p w14:paraId="50C111E3" w14:textId="77777777" w:rsidR="004B0D7A" w:rsidRDefault="004B0D7A">
                <w:pPr>
                  <w:rPr>
                    <w:rFonts w:ascii="Times New Roman"/>
                    <w:color w:val="000000"/>
                    <w:sz w:val="20"/>
                  </w:rPr>
                </w:pPr>
                <w:r>
                  <w:rPr>
                    <w:rFonts w:ascii="Times New Roman"/>
                    <w:color w:val="000000"/>
                    <w:sz w:val="20"/>
                  </w:rPr>
                  <w:t xml:space="preserve"> </w:t>
                </w:r>
              </w:p>
            </w:tc>
            <w:tc>
              <w:tcPr>
                <w:tcW w:w="367" w:type="pct"/>
                <w:shd w:val="clear" w:color="auto" w:fill="FFFFFF"/>
                <w:tcMar>
                  <w:top w:w="15" w:type="dxa"/>
                  <w:left w:w="0" w:type="dxa"/>
                  <w:bottom w:w="0" w:type="dxa"/>
                  <w:right w:w="15" w:type="dxa"/>
                </w:tcMar>
                <w:vAlign w:val="center"/>
              </w:tcPr>
              <w:p w14:paraId="19D81113" w14:textId="77777777" w:rsidR="004B0D7A" w:rsidRDefault="004B0D7A">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1113D70E" w14:textId="77777777" w:rsidR="004B0D7A" w:rsidRDefault="004B0D7A">
                <w:pPr>
                  <w:rPr>
                    <w:rFonts w:ascii="Times New Roman"/>
                    <w:color w:val="000000"/>
                    <w:sz w:val="20"/>
                  </w:rPr>
                </w:pPr>
                <w:r>
                  <w:rPr>
                    <w:rFonts w:ascii="Times New Roman"/>
                    <w:color w:val="000000"/>
                    <w:sz w:val="20"/>
                  </w:rPr>
                  <w:t xml:space="preserve"> </w:t>
                </w:r>
              </w:p>
            </w:tc>
            <w:tc>
              <w:tcPr>
                <w:tcW w:w="267" w:type="pct"/>
                <w:shd w:val="clear" w:color="auto" w:fill="FFFFFF"/>
                <w:noWrap/>
                <w:tcMar>
                  <w:top w:w="15" w:type="dxa"/>
                  <w:left w:w="0" w:type="dxa"/>
                  <w:bottom w:w="0" w:type="dxa"/>
                  <w:right w:w="15" w:type="dxa"/>
                </w:tcMar>
                <w:vAlign w:val="center"/>
              </w:tcPr>
              <w:p w14:paraId="412DDCB3" w14:textId="77777777" w:rsidR="004B0D7A" w:rsidRDefault="004B0D7A">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177883BD" w14:textId="77777777" w:rsidR="004B0D7A" w:rsidRDefault="004B0D7A">
                <w:pPr>
                  <w:rPr>
                    <w:rFonts w:ascii="Times New Roman"/>
                    <w:color w:val="000000"/>
                    <w:sz w:val="20"/>
                  </w:rPr>
                </w:pPr>
                <w:r>
                  <w:rPr>
                    <w:rFonts w:ascii="Times New Roman"/>
                    <w:color w:val="000000"/>
                    <w:sz w:val="20"/>
                  </w:rPr>
                  <w:t xml:space="preserve"> </w:t>
                </w:r>
              </w:p>
            </w:tc>
            <w:tc>
              <w:tcPr>
                <w:tcW w:w="107" w:type="pct"/>
                <w:shd w:val="clear" w:color="auto" w:fill="FFFFFF"/>
                <w:tcMar>
                  <w:top w:w="15" w:type="dxa"/>
                  <w:left w:w="0" w:type="dxa"/>
                  <w:bottom w:w="0" w:type="dxa"/>
                  <w:right w:w="15" w:type="dxa"/>
                </w:tcMar>
                <w:vAlign w:val="center"/>
              </w:tcPr>
              <w:p w14:paraId="0562B2CB" w14:textId="77777777" w:rsidR="004B0D7A" w:rsidRDefault="004B0D7A">
                <w:pPr>
                  <w:rPr>
                    <w:rFonts w:ascii="Times New Roman"/>
                    <w:color w:val="000000"/>
                    <w:sz w:val="20"/>
                  </w:rPr>
                </w:pPr>
                <w:r>
                  <w:rPr>
                    <w:rFonts w:ascii="Times New Roman"/>
                    <w:color w:val="000000"/>
                    <w:sz w:val="20"/>
                  </w:rPr>
                  <w:t xml:space="preserve"> </w:t>
                </w:r>
              </w:p>
            </w:tc>
            <w:tc>
              <w:tcPr>
                <w:tcW w:w="65" w:type="pct"/>
                <w:shd w:val="clear" w:color="auto" w:fill="FFFFFF"/>
                <w:tcMar>
                  <w:top w:w="15" w:type="dxa"/>
                  <w:left w:w="0" w:type="dxa"/>
                  <w:bottom w:w="0" w:type="dxa"/>
                  <w:right w:w="15" w:type="dxa"/>
                </w:tcMar>
                <w:vAlign w:val="center"/>
              </w:tcPr>
              <w:p w14:paraId="3671D403" w14:textId="77777777" w:rsidR="004B0D7A" w:rsidRDefault="004B0D7A">
                <w:pPr>
                  <w:rPr>
                    <w:rFonts w:ascii="Times New Roman"/>
                    <w:color w:val="000000"/>
                    <w:sz w:val="20"/>
                  </w:rPr>
                </w:pPr>
                <w:r>
                  <w:rPr>
                    <w:rFonts w:ascii="Times New Roman"/>
                    <w:color w:val="000000"/>
                    <w:sz w:val="20"/>
                  </w:rPr>
                  <w:t xml:space="preserve"> </w:t>
                </w:r>
              </w:p>
            </w:tc>
            <w:tc>
              <w:tcPr>
                <w:tcW w:w="367" w:type="pct"/>
                <w:shd w:val="clear" w:color="auto" w:fill="FFFFFF"/>
                <w:tcMar>
                  <w:top w:w="15" w:type="dxa"/>
                  <w:left w:w="0" w:type="dxa"/>
                  <w:bottom w:w="0" w:type="dxa"/>
                  <w:right w:w="15" w:type="dxa"/>
                </w:tcMar>
                <w:vAlign w:val="center"/>
              </w:tcPr>
              <w:p w14:paraId="47DF4EC1" w14:textId="77777777" w:rsidR="004B0D7A" w:rsidRDefault="004B0D7A">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5CDD2FE2" w14:textId="77777777" w:rsidR="004B0D7A" w:rsidRDefault="004B0D7A">
                <w:pPr>
                  <w:rPr>
                    <w:rFonts w:ascii="Times New Roman"/>
                    <w:color w:val="000000"/>
                    <w:sz w:val="20"/>
                  </w:rPr>
                </w:pPr>
                <w:r>
                  <w:rPr>
                    <w:rFonts w:ascii="Times New Roman"/>
                    <w:color w:val="000000"/>
                    <w:sz w:val="20"/>
                  </w:rPr>
                  <w:t xml:space="preserve"> </w:t>
                </w:r>
              </w:p>
            </w:tc>
            <w:tc>
              <w:tcPr>
                <w:tcW w:w="267" w:type="pct"/>
                <w:shd w:val="clear" w:color="auto" w:fill="FFFFFF"/>
                <w:noWrap/>
                <w:tcMar>
                  <w:top w:w="15" w:type="dxa"/>
                  <w:left w:w="0" w:type="dxa"/>
                  <w:bottom w:w="0" w:type="dxa"/>
                  <w:right w:w="15" w:type="dxa"/>
                </w:tcMar>
                <w:vAlign w:val="center"/>
              </w:tcPr>
              <w:p w14:paraId="2C82CEEA" w14:textId="77777777" w:rsidR="004B0D7A" w:rsidRDefault="004B0D7A">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center"/>
              </w:tcPr>
              <w:p w14:paraId="3148AA5F" w14:textId="77777777" w:rsidR="004B0D7A" w:rsidRDefault="004B0D7A">
                <w:pPr>
                  <w:rPr>
                    <w:rFonts w:ascii="Times New Roman"/>
                    <w:color w:val="000000"/>
                    <w:sz w:val="20"/>
                  </w:rPr>
                </w:pPr>
                <w:r>
                  <w:rPr>
                    <w:rFonts w:ascii="Times New Roman"/>
                    <w:color w:val="000000"/>
                    <w:sz w:val="20"/>
                  </w:rPr>
                  <w:t xml:space="preserve"> </w:t>
                </w:r>
              </w:p>
            </w:tc>
            <w:tc>
              <w:tcPr>
                <w:tcW w:w="87" w:type="pct"/>
                <w:shd w:val="clear" w:color="auto" w:fill="FFFFFF"/>
                <w:tcMar>
                  <w:top w:w="15" w:type="dxa"/>
                  <w:left w:w="0" w:type="dxa"/>
                  <w:bottom w:w="0" w:type="dxa"/>
                  <w:right w:w="15" w:type="dxa"/>
                </w:tcMar>
                <w:vAlign w:val="center"/>
              </w:tcPr>
              <w:p w14:paraId="4BBCBD4D" w14:textId="77777777" w:rsidR="004B0D7A" w:rsidRDefault="004B0D7A">
                <w:pPr>
                  <w:rPr>
                    <w:rFonts w:ascii="Times New Roman"/>
                    <w:color w:val="000000"/>
                    <w:sz w:val="20"/>
                  </w:rPr>
                </w:pPr>
                <w:r>
                  <w:rPr>
                    <w:rFonts w:ascii="Times New Roman"/>
                    <w:color w:val="000000"/>
                    <w:sz w:val="20"/>
                  </w:rPr>
                  <w:t xml:space="preserve"> </w:t>
                </w:r>
              </w:p>
            </w:tc>
          </w:tr>
          <w:tr w:rsidR="004B0D7A" w14:paraId="618F2E2F" w14:textId="77777777">
            <w:trPr>
              <w:cantSplit/>
              <w:jc w:val="center"/>
            </w:trPr>
            <w:tc>
              <w:tcPr>
                <w:tcW w:w="3202" w:type="pct"/>
                <w:shd w:val="clear" w:color="auto" w:fill="CFF0FC"/>
                <w:tcMar>
                  <w:top w:w="15" w:type="dxa"/>
                  <w:left w:w="0" w:type="dxa"/>
                  <w:bottom w:w="0" w:type="dxa"/>
                  <w:right w:w="15" w:type="dxa"/>
                </w:tcMar>
                <w:vAlign w:val="center"/>
              </w:tcPr>
              <w:p w14:paraId="64AF8B02" w14:textId="77777777" w:rsidR="004B0D7A" w:rsidRDefault="004B0D7A">
                <w:pPr>
                  <w:keepNext/>
                  <w:rPr>
                    <w:rFonts w:ascii="Times New Roman"/>
                    <w:color w:val="000000"/>
                    <w:sz w:val="20"/>
                  </w:rPr>
                </w:pPr>
                <w:r>
                  <w:rPr>
                    <w:rFonts w:ascii="Times New Roman"/>
                    <w:color w:val="000000"/>
                    <w:sz w:val="20"/>
                  </w:rPr>
                  <w:t>Net income</w:t>
                </w:r>
              </w:p>
            </w:tc>
            <w:tc>
              <w:tcPr>
                <w:tcW w:w="67" w:type="pct"/>
                <w:shd w:val="clear" w:color="auto" w:fill="CFF0FC"/>
                <w:tcMar>
                  <w:top w:w="15" w:type="dxa"/>
                  <w:left w:w="0" w:type="dxa"/>
                  <w:bottom w:w="0" w:type="dxa"/>
                  <w:right w:w="15" w:type="dxa"/>
                </w:tcMar>
                <w:vAlign w:val="center"/>
              </w:tcPr>
              <w:p w14:paraId="3D74AC29"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bottom w:val="single" w:sz="4" w:space="0" w:color="000000"/>
                </w:tcBorders>
                <w:shd w:val="clear" w:color="auto" w:fill="CFF0FC"/>
                <w:tcMar>
                  <w:top w:w="15" w:type="dxa"/>
                  <w:left w:w="0" w:type="dxa"/>
                  <w:bottom w:w="0" w:type="dxa"/>
                  <w:right w:w="15" w:type="dxa"/>
                </w:tcMar>
                <w:vAlign w:val="center"/>
              </w:tcPr>
              <w:p w14:paraId="3FFD71F8" w14:textId="77777777" w:rsidR="004B0D7A" w:rsidRDefault="004B0D7A">
                <w:pPr>
                  <w:rPr>
                    <w:rFonts w:ascii="Times New Roman"/>
                    <w:color w:val="000000"/>
                    <w:sz w:val="20"/>
                  </w:rPr>
                </w:pPr>
                <w:r>
                  <w:rPr>
                    <w:rFonts w:ascii="Times New Roman"/>
                    <w:color w:val="000000"/>
                    <w:sz w:val="20"/>
                  </w:rPr>
                  <w:t xml:space="preserve"> </w:t>
                </w:r>
              </w:p>
            </w:tc>
            <w:tc>
              <w:tcPr>
                <w:tcW w:w="50" w:type="pct"/>
                <w:tcBorders>
                  <w:bottom w:val="single" w:sz="4" w:space="0" w:color="000000"/>
                </w:tcBorders>
                <w:shd w:val="clear" w:color="auto" w:fill="CFF0FC"/>
                <w:noWrap/>
                <w:tcMar>
                  <w:top w:w="15" w:type="dxa"/>
                  <w:left w:w="0" w:type="dxa"/>
                  <w:bottom w:w="0" w:type="dxa"/>
                  <w:right w:w="15" w:type="dxa"/>
                </w:tcMar>
                <w:vAlign w:val="center"/>
              </w:tcPr>
              <w:p w14:paraId="7909FF19" w14:textId="77777777" w:rsidR="004B0D7A" w:rsidRDefault="004B0D7A">
                <w:pPr>
                  <w:rPr>
                    <w:rFonts w:ascii="Times New Roman"/>
                    <w:color w:val="000000"/>
                    <w:sz w:val="20"/>
                  </w:rPr>
                </w:pPr>
                <w:r>
                  <w:rPr>
                    <w:rFonts w:ascii="Times New Roman"/>
                    <w:color w:val="000000"/>
                    <w:sz w:val="20"/>
                  </w:rPr>
                  <w:t xml:space="preserve"> </w:t>
                </w:r>
              </w:p>
            </w:tc>
            <w:tc>
              <w:tcPr>
                <w:tcW w:w="267" w:type="pct"/>
                <w:tcBorders>
                  <w:bottom w:val="single" w:sz="4" w:space="0" w:color="000000"/>
                </w:tcBorders>
                <w:shd w:val="clear" w:color="auto" w:fill="CFF0FC"/>
                <w:noWrap/>
                <w:tcMar>
                  <w:top w:w="15" w:type="dxa"/>
                  <w:left w:w="0" w:type="dxa"/>
                  <w:bottom w:w="0" w:type="dxa"/>
                  <w:right w:w="15" w:type="dxa"/>
                </w:tcMar>
                <w:vAlign w:val="center"/>
              </w:tcPr>
              <w:p w14:paraId="0F8C5147" w14:textId="77777777" w:rsidR="004B0D7A" w:rsidRDefault="004B0D7A">
                <w:pPr>
                  <w:jc w:val="right"/>
                  <w:rPr>
                    <w:rFonts w:ascii="Times New Roman"/>
                    <w:color w:val="000000"/>
                    <w:sz w:val="20"/>
                  </w:rPr>
                </w:pPr>
                <w:r>
                  <w:rPr>
                    <w:rFonts w:ascii="Times New Roman"/>
                    <w:color w:val="000000"/>
                    <w:sz w:val="20"/>
                  </w:rPr>
                  <w:t>44,597</w:t>
                </w:r>
              </w:p>
            </w:tc>
            <w:tc>
              <w:tcPr>
                <w:tcW w:w="50" w:type="pct"/>
                <w:shd w:val="clear" w:color="auto" w:fill="CFF0FC"/>
                <w:noWrap/>
                <w:tcMar>
                  <w:top w:w="15" w:type="dxa"/>
                  <w:left w:w="0" w:type="dxa"/>
                  <w:bottom w:w="0" w:type="dxa"/>
                  <w:right w:w="15" w:type="dxa"/>
                </w:tcMar>
                <w:vAlign w:val="center"/>
              </w:tcPr>
              <w:p w14:paraId="1516D98D" w14:textId="77777777" w:rsidR="004B0D7A" w:rsidRDefault="004B0D7A">
                <w:pPr>
                  <w:rPr>
                    <w:rFonts w:ascii="Times New Roman"/>
                    <w:color w:val="000000"/>
                    <w:sz w:val="20"/>
                  </w:rPr>
                </w:pPr>
                <w:r>
                  <w:rPr>
                    <w:rFonts w:ascii="Times New Roman"/>
                    <w:color w:val="000000"/>
                    <w:sz w:val="20"/>
                  </w:rPr>
                  <w:t xml:space="preserve"> </w:t>
                </w:r>
              </w:p>
            </w:tc>
            <w:tc>
              <w:tcPr>
                <w:tcW w:w="107" w:type="pct"/>
                <w:shd w:val="clear" w:color="auto" w:fill="CFF0FC"/>
                <w:tcMar>
                  <w:top w:w="15" w:type="dxa"/>
                  <w:left w:w="0" w:type="dxa"/>
                  <w:bottom w:w="0" w:type="dxa"/>
                  <w:right w:w="15" w:type="dxa"/>
                </w:tcMar>
                <w:vAlign w:val="center"/>
              </w:tcPr>
              <w:p w14:paraId="28A4B803" w14:textId="77777777" w:rsidR="004B0D7A" w:rsidRDefault="004B0D7A">
                <w:pPr>
                  <w:rPr>
                    <w:rFonts w:ascii="Times New Roman"/>
                    <w:color w:val="000000"/>
                    <w:sz w:val="20"/>
                  </w:rPr>
                </w:pPr>
                <w:r>
                  <w:rPr>
                    <w:rFonts w:ascii="Times New Roman"/>
                    <w:color w:val="000000"/>
                    <w:sz w:val="20"/>
                  </w:rPr>
                  <w:t xml:space="preserve"> </w:t>
                </w:r>
              </w:p>
            </w:tc>
            <w:tc>
              <w:tcPr>
                <w:tcW w:w="65" w:type="pct"/>
                <w:shd w:val="clear" w:color="auto" w:fill="CFF0FC"/>
                <w:tcMar>
                  <w:top w:w="15" w:type="dxa"/>
                  <w:left w:w="0" w:type="dxa"/>
                  <w:bottom w:w="0" w:type="dxa"/>
                  <w:right w:w="15" w:type="dxa"/>
                </w:tcMar>
                <w:vAlign w:val="center"/>
              </w:tcPr>
              <w:p w14:paraId="523410FF"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bottom w:val="single" w:sz="4" w:space="0" w:color="000000"/>
                </w:tcBorders>
                <w:shd w:val="clear" w:color="auto" w:fill="CFF0FC"/>
                <w:tcMar>
                  <w:top w:w="15" w:type="dxa"/>
                  <w:left w:w="0" w:type="dxa"/>
                  <w:bottom w:w="0" w:type="dxa"/>
                  <w:right w:w="15" w:type="dxa"/>
                </w:tcMar>
                <w:vAlign w:val="center"/>
              </w:tcPr>
              <w:p w14:paraId="327CF289" w14:textId="77777777" w:rsidR="004B0D7A" w:rsidRDefault="004B0D7A">
                <w:pPr>
                  <w:rPr>
                    <w:rFonts w:ascii="Times New Roman"/>
                    <w:color w:val="000000"/>
                    <w:sz w:val="20"/>
                  </w:rPr>
                </w:pPr>
                <w:r>
                  <w:rPr>
                    <w:rFonts w:ascii="Times New Roman"/>
                    <w:color w:val="000000"/>
                    <w:sz w:val="20"/>
                  </w:rPr>
                  <w:t xml:space="preserve"> </w:t>
                </w:r>
              </w:p>
            </w:tc>
            <w:tc>
              <w:tcPr>
                <w:tcW w:w="50" w:type="pct"/>
                <w:tcBorders>
                  <w:bottom w:val="single" w:sz="4" w:space="0" w:color="000000"/>
                </w:tcBorders>
                <w:shd w:val="clear" w:color="auto" w:fill="CFF0FC"/>
                <w:noWrap/>
                <w:tcMar>
                  <w:top w:w="15" w:type="dxa"/>
                  <w:left w:w="0" w:type="dxa"/>
                  <w:bottom w:w="0" w:type="dxa"/>
                  <w:right w:w="15" w:type="dxa"/>
                </w:tcMar>
                <w:vAlign w:val="center"/>
              </w:tcPr>
              <w:p w14:paraId="7E713AD2" w14:textId="77777777" w:rsidR="004B0D7A" w:rsidRDefault="004B0D7A">
                <w:pPr>
                  <w:rPr>
                    <w:rFonts w:ascii="Times New Roman"/>
                    <w:color w:val="000000"/>
                    <w:sz w:val="20"/>
                  </w:rPr>
                </w:pPr>
                <w:r>
                  <w:rPr>
                    <w:rFonts w:ascii="Times New Roman"/>
                    <w:color w:val="000000"/>
                    <w:sz w:val="20"/>
                  </w:rPr>
                  <w:t xml:space="preserve"> </w:t>
                </w:r>
              </w:p>
            </w:tc>
            <w:tc>
              <w:tcPr>
                <w:tcW w:w="267" w:type="pct"/>
                <w:tcBorders>
                  <w:bottom w:val="single" w:sz="4" w:space="0" w:color="000000"/>
                </w:tcBorders>
                <w:shd w:val="clear" w:color="auto" w:fill="CFF0FC"/>
                <w:noWrap/>
                <w:tcMar>
                  <w:top w:w="15" w:type="dxa"/>
                  <w:left w:w="0" w:type="dxa"/>
                  <w:bottom w:w="0" w:type="dxa"/>
                  <w:right w:w="15" w:type="dxa"/>
                </w:tcMar>
                <w:vAlign w:val="center"/>
              </w:tcPr>
              <w:p w14:paraId="58EA8E50" w14:textId="77777777" w:rsidR="004B0D7A" w:rsidRDefault="004B0D7A">
                <w:pPr>
                  <w:jc w:val="right"/>
                  <w:rPr>
                    <w:rFonts w:ascii="Times New Roman"/>
                    <w:color w:val="000000"/>
                    <w:sz w:val="20"/>
                  </w:rPr>
                </w:pPr>
                <w:r>
                  <w:rPr>
                    <w:rFonts w:ascii="Times New Roman"/>
                    <w:color w:val="000000"/>
                    <w:sz w:val="20"/>
                  </w:rPr>
                  <w:t>45,586</w:t>
                </w:r>
              </w:p>
            </w:tc>
            <w:tc>
              <w:tcPr>
                <w:tcW w:w="50" w:type="pct"/>
                <w:shd w:val="clear" w:color="auto" w:fill="CFF0FC"/>
                <w:noWrap/>
                <w:tcMar>
                  <w:top w:w="15" w:type="dxa"/>
                  <w:left w:w="0" w:type="dxa"/>
                  <w:bottom w:w="0" w:type="dxa"/>
                  <w:right w:w="15" w:type="dxa"/>
                </w:tcMar>
                <w:vAlign w:val="center"/>
              </w:tcPr>
              <w:p w14:paraId="39626F00" w14:textId="77777777" w:rsidR="004B0D7A" w:rsidRDefault="004B0D7A">
                <w:pPr>
                  <w:rPr>
                    <w:rFonts w:ascii="Times New Roman"/>
                    <w:color w:val="000000"/>
                    <w:sz w:val="20"/>
                  </w:rPr>
                </w:pPr>
                <w:r>
                  <w:rPr>
                    <w:rFonts w:ascii="Times New Roman"/>
                    <w:color w:val="000000"/>
                    <w:sz w:val="20"/>
                  </w:rPr>
                  <w:t xml:space="preserve"> </w:t>
                </w:r>
              </w:p>
            </w:tc>
            <w:tc>
              <w:tcPr>
                <w:tcW w:w="87" w:type="pct"/>
                <w:shd w:val="clear" w:color="auto" w:fill="CFF0FC"/>
                <w:tcMar>
                  <w:top w:w="15" w:type="dxa"/>
                  <w:left w:w="0" w:type="dxa"/>
                  <w:bottom w:w="0" w:type="dxa"/>
                  <w:right w:w="15" w:type="dxa"/>
                </w:tcMar>
                <w:vAlign w:val="center"/>
              </w:tcPr>
              <w:p w14:paraId="104927F9" w14:textId="77777777" w:rsidR="004B0D7A" w:rsidRDefault="004B0D7A">
                <w:pPr>
                  <w:rPr>
                    <w:rFonts w:ascii="Times New Roman"/>
                    <w:color w:val="000000"/>
                    <w:sz w:val="20"/>
                  </w:rPr>
                </w:pPr>
                <w:r>
                  <w:rPr>
                    <w:rFonts w:ascii="Times New Roman"/>
                    <w:color w:val="000000"/>
                    <w:sz w:val="20"/>
                  </w:rPr>
                  <w:t xml:space="preserve"> </w:t>
                </w:r>
              </w:p>
            </w:tc>
          </w:tr>
          <w:tr w:rsidR="004B0D7A" w14:paraId="6211718F" w14:textId="77777777">
            <w:trPr>
              <w:cantSplit/>
              <w:jc w:val="center"/>
            </w:trPr>
            <w:tc>
              <w:tcPr>
                <w:tcW w:w="3202" w:type="pct"/>
                <w:shd w:val="clear" w:color="auto" w:fill="FFFFFF"/>
                <w:tcMar>
                  <w:top w:w="15" w:type="dxa"/>
                  <w:left w:w="0" w:type="dxa"/>
                  <w:bottom w:w="0" w:type="dxa"/>
                  <w:right w:w="15" w:type="dxa"/>
                </w:tcMar>
                <w:vAlign w:val="center"/>
              </w:tcPr>
              <w:p w14:paraId="4CEB99CA" w14:textId="77777777" w:rsidR="004B0D7A" w:rsidRDefault="004B0D7A">
                <w:pPr>
                  <w:keepNext/>
                  <w:rPr>
                    <w:rFonts w:ascii="Times New Roman"/>
                    <w:color w:val="000000"/>
                    <w:sz w:val="20"/>
                  </w:rPr>
                </w:pPr>
                <w:r>
                  <w:rPr>
                    <w:rFonts w:ascii="Times New Roman"/>
                    <w:color w:val="000000"/>
                    <w:sz w:val="20"/>
                  </w:rPr>
                  <w:t>Margin</w:t>
                </w:r>
              </w:p>
            </w:tc>
            <w:tc>
              <w:tcPr>
                <w:tcW w:w="67" w:type="pct"/>
                <w:shd w:val="clear" w:color="auto" w:fill="FFFFFF"/>
                <w:tcMar>
                  <w:top w:w="15" w:type="dxa"/>
                  <w:left w:w="0" w:type="dxa"/>
                  <w:bottom w:w="0" w:type="dxa"/>
                  <w:right w:w="15" w:type="dxa"/>
                </w:tcMar>
                <w:vAlign w:val="center"/>
              </w:tcPr>
              <w:p w14:paraId="0577B6A0"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top w:val="single" w:sz="4" w:space="0" w:color="000000"/>
                  <w:bottom w:val="double" w:sz="6" w:space="0" w:color="000000"/>
                </w:tcBorders>
                <w:shd w:val="clear" w:color="auto" w:fill="FFFFFF"/>
                <w:tcMar>
                  <w:top w:w="15" w:type="dxa"/>
                  <w:left w:w="0" w:type="dxa"/>
                  <w:bottom w:w="0" w:type="dxa"/>
                  <w:right w:w="15" w:type="dxa"/>
                </w:tcMar>
                <w:vAlign w:val="center"/>
              </w:tcPr>
              <w:p w14:paraId="5CA5BC3D" w14:textId="77777777" w:rsidR="004B0D7A" w:rsidRDefault="004B0D7A">
                <w:pPr>
                  <w:rPr>
                    <w:rFonts w:ascii="Times New Roman"/>
                    <w:color w:val="000000"/>
                    <w:sz w:val="20"/>
                  </w:rPr>
                </w:pPr>
                <w:r>
                  <w:rPr>
                    <w:rFonts w:ascii="Times New Roman"/>
                    <w:color w:val="000000"/>
                    <w:sz w:val="20"/>
                  </w:rPr>
                  <w:t xml:space="preserve"> </w:t>
                </w:r>
              </w:p>
            </w:tc>
            <w:tc>
              <w:tcPr>
                <w:tcW w:w="317" w:type="pct"/>
                <w:gridSpan w:val="2"/>
                <w:tcBorders>
                  <w:top w:val="single" w:sz="4" w:space="0" w:color="000000"/>
                  <w:bottom w:val="double" w:sz="6" w:space="0" w:color="000000"/>
                </w:tcBorders>
                <w:shd w:val="clear" w:color="auto" w:fill="FFFFFF"/>
                <w:tcMar>
                  <w:top w:w="15" w:type="dxa"/>
                  <w:left w:w="0" w:type="dxa"/>
                  <w:bottom w:w="0" w:type="dxa"/>
                  <w:right w:w="15" w:type="dxa"/>
                </w:tcMar>
                <w:vAlign w:val="center"/>
              </w:tcPr>
              <w:p w14:paraId="5D335F21" w14:textId="77777777" w:rsidR="004B0D7A" w:rsidRDefault="004B0D7A">
                <w:pPr>
                  <w:jc w:val="right"/>
                  <w:rPr>
                    <w:rFonts w:ascii="Times New Roman"/>
                    <w:color w:val="000000"/>
                    <w:sz w:val="20"/>
                  </w:rPr>
                </w:pPr>
                <w:r>
                  <w:rPr>
                    <w:rFonts w:ascii="Times New Roman"/>
                    <w:color w:val="000000"/>
                    <w:sz w:val="20"/>
                  </w:rPr>
                  <w:t>12</w:t>
                </w:r>
              </w:p>
            </w:tc>
            <w:tc>
              <w:tcPr>
                <w:tcW w:w="50" w:type="pct"/>
                <w:shd w:val="clear" w:color="auto" w:fill="FFFFFF"/>
                <w:noWrap/>
                <w:tcMar>
                  <w:top w:w="15" w:type="dxa"/>
                  <w:left w:w="0" w:type="dxa"/>
                  <w:bottom w:w="0" w:type="dxa"/>
                  <w:right w:w="15" w:type="dxa"/>
                </w:tcMar>
                <w:vAlign w:val="center"/>
              </w:tcPr>
              <w:p w14:paraId="16D54F34" w14:textId="77777777" w:rsidR="004B0D7A" w:rsidRDefault="004B0D7A">
                <w:pPr>
                  <w:rPr>
                    <w:rFonts w:ascii="Times New Roman"/>
                    <w:color w:val="000000"/>
                    <w:sz w:val="20"/>
                  </w:rPr>
                </w:pPr>
                <w:r>
                  <w:rPr>
                    <w:rFonts w:ascii="Times New Roman"/>
                    <w:color w:val="000000"/>
                    <w:sz w:val="20"/>
                  </w:rPr>
                  <w:t xml:space="preserve"> </w:t>
                </w:r>
              </w:p>
            </w:tc>
            <w:tc>
              <w:tcPr>
                <w:tcW w:w="107" w:type="pct"/>
                <w:shd w:val="clear" w:color="auto" w:fill="FFFFFF"/>
                <w:tcMar>
                  <w:top w:w="15" w:type="dxa"/>
                  <w:left w:w="0" w:type="dxa"/>
                  <w:bottom w:w="0" w:type="dxa"/>
                  <w:right w:w="15" w:type="dxa"/>
                </w:tcMar>
                <w:vAlign w:val="center"/>
              </w:tcPr>
              <w:p w14:paraId="104C4C0B" w14:textId="77777777" w:rsidR="004B0D7A" w:rsidRDefault="004B0D7A">
                <w:pPr>
                  <w:rPr>
                    <w:rFonts w:ascii="Times New Roman"/>
                    <w:color w:val="000000"/>
                    <w:sz w:val="20"/>
                  </w:rPr>
                </w:pPr>
                <w:r>
                  <w:rPr>
                    <w:rFonts w:ascii="Times New Roman"/>
                    <w:color w:val="000000"/>
                    <w:sz w:val="20"/>
                  </w:rPr>
                  <w:t>%</w:t>
                </w:r>
              </w:p>
            </w:tc>
            <w:tc>
              <w:tcPr>
                <w:tcW w:w="65" w:type="pct"/>
                <w:shd w:val="clear" w:color="auto" w:fill="FFFFFF"/>
                <w:tcMar>
                  <w:top w:w="15" w:type="dxa"/>
                  <w:left w:w="0" w:type="dxa"/>
                  <w:bottom w:w="0" w:type="dxa"/>
                  <w:right w:w="15" w:type="dxa"/>
                </w:tcMar>
                <w:vAlign w:val="center"/>
              </w:tcPr>
              <w:p w14:paraId="5A0E06C7"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top w:val="single" w:sz="4" w:space="0" w:color="000000"/>
                  <w:bottom w:val="double" w:sz="6" w:space="0" w:color="000000"/>
                </w:tcBorders>
                <w:shd w:val="clear" w:color="auto" w:fill="FFFFFF"/>
                <w:tcMar>
                  <w:top w:w="15" w:type="dxa"/>
                  <w:left w:w="0" w:type="dxa"/>
                  <w:bottom w:w="0" w:type="dxa"/>
                  <w:right w:w="15" w:type="dxa"/>
                </w:tcMar>
                <w:vAlign w:val="center"/>
              </w:tcPr>
              <w:p w14:paraId="6726F6C1" w14:textId="77777777" w:rsidR="004B0D7A" w:rsidRDefault="004B0D7A">
                <w:pPr>
                  <w:rPr>
                    <w:rFonts w:ascii="Times New Roman"/>
                    <w:color w:val="000000"/>
                    <w:sz w:val="20"/>
                  </w:rPr>
                </w:pPr>
                <w:r>
                  <w:rPr>
                    <w:rFonts w:ascii="Times New Roman"/>
                    <w:color w:val="000000"/>
                    <w:sz w:val="20"/>
                  </w:rPr>
                  <w:t xml:space="preserve"> </w:t>
                </w:r>
              </w:p>
            </w:tc>
            <w:tc>
              <w:tcPr>
                <w:tcW w:w="317" w:type="pct"/>
                <w:gridSpan w:val="2"/>
                <w:tcBorders>
                  <w:top w:val="single" w:sz="4" w:space="0" w:color="000000"/>
                  <w:bottom w:val="double" w:sz="6" w:space="0" w:color="000000"/>
                </w:tcBorders>
                <w:shd w:val="clear" w:color="auto" w:fill="FFFFFF"/>
                <w:tcMar>
                  <w:top w:w="15" w:type="dxa"/>
                  <w:left w:w="0" w:type="dxa"/>
                  <w:bottom w:w="0" w:type="dxa"/>
                  <w:right w:w="15" w:type="dxa"/>
                </w:tcMar>
                <w:vAlign w:val="center"/>
              </w:tcPr>
              <w:p w14:paraId="5CD52A9F" w14:textId="77777777" w:rsidR="004B0D7A" w:rsidRDefault="004B0D7A">
                <w:pPr>
                  <w:jc w:val="right"/>
                  <w:rPr>
                    <w:rFonts w:ascii="Times New Roman"/>
                    <w:color w:val="000000"/>
                    <w:sz w:val="20"/>
                  </w:rPr>
                </w:pPr>
                <w:r>
                  <w:rPr>
                    <w:rFonts w:ascii="Times New Roman"/>
                    <w:color w:val="000000"/>
                    <w:sz w:val="20"/>
                  </w:rPr>
                  <w:t>15</w:t>
                </w:r>
              </w:p>
            </w:tc>
            <w:tc>
              <w:tcPr>
                <w:tcW w:w="50" w:type="pct"/>
                <w:shd w:val="clear" w:color="auto" w:fill="FFFFFF"/>
                <w:noWrap/>
                <w:tcMar>
                  <w:top w:w="15" w:type="dxa"/>
                  <w:left w:w="0" w:type="dxa"/>
                  <w:bottom w:w="0" w:type="dxa"/>
                  <w:right w:w="15" w:type="dxa"/>
                </w:tcMar>
                <w:vAlign w:val="center"/>
              </w:tcPr>
              <w:p w14:paraId="78D0EDCD" w14:textId="77777777" w:rsidR="004B0D7A" w:rsidRDefault="004B0D7A">
                <w:pPr>
                  <w:rPr>
                    <w:rFonts w:ascii="Times New Roman"/>
                    <w:color w:val="000000"/>
                    <w:sz w:val="20"/>
                  </w:rPr>
                </w:pPr>
                <w:r>
                  <w:rPr>
                    <w:rFonts w:ascii="Times New Roman"/>
                    <w:color w:val="000000"/>
                    <w:sz w:val="20"/>
                  </w:rPr>
                  <w:t xml:space="preserve"> </w:t>
                </w:r>
              </w:p>
            </w:tc>
            <w:tc>
              <w:tcPr>
                <w:tcW w:w="87" w:type="pct"/>
                <w:shd w:val="clear" w:color="auto" w:fill="FFFFFF"/>
                <w:tcMar>
                  <w:top w:w="15" w:type="dxa"/>
                  <w:left w:w="0" w:type="dxa"/>
                  <w:bottom w:w="0" w:type="dxa"/>
                  <w:right w:w="15" w:type="dxa"/>
                </w:tcMar>
                <w:vAlign w:val="center"/>
              </w:tcPr>
              <w:p w14:paraId="023FBBBA" w14:textId="77777777" w:rsidR="004B0D7A" w:rsidRDefault="004B0D7A">
                <w:pPr>
                  <w:rPr>
                    <w:rFonts w:ascii="Times New Roman"/>
                    <w:color w:val="000000"/>
                    <w:sz w:val="20"/>
                  </w:rPr>
                </w:pPr>
                <w:r>
                  <w:rPr>
                    <w:rFonts w:ascii="Times New Roman"/>
                    <w:color w:val="000000"/>
                    <w:sz w:val="20"/>
                  </w:rPr>
                  <w:t>%</w:t>
                </w:r>
              </w:p>
            </w:tc>
          </w:tr>
          <w:tr w:rsidR="004B0D7A" w14:paraId="1F7B2DEB" w14:textId="77777777">
            <w:trPr>
              <w:cantSplit/>
              <w:jc w:val="center"/>
            </w:trPr>
            <w:tc>
              <w:tcPr>
                <w:tcW w:w="3202" w:type="pct"/>
                <w:shd w:val="clear" w:color="auto" w:fill="CFF0FC"/>
                <w:tcMar>
                  <w:top w:w="15" w:type="dxa"/>
                  <w:left w:w="0" w:type="dxa"/>
                  <w:bottom w:w="0" w:type="dxa"/>
                  <w:right w:w="15" w:type="dxa"/>
                </w:tcMar>
                <w:vAlign w:val="center"/>
              </w:tcPr>
              <w:p w14:paraId="523E747C" w14:textId="77777777" w:rsidR="004B0D7A" w:rsidRDefault="004B0D7A">
                <w:pPr>
                  <w:keepNext/>
                  <w:rPr>
                    <w:rFonts w:ascii="Times New Roman"/>
                    <w:color w:val="000000"/>
                    <w:sz w:val="20"/>
                  </w:rPr>
                </w:pPr>
                <w:r>
                  <w:rPr>
                    <w:rFonts w:ascii="Times New Roman"/>
                    <w:color w:val="000000"/>
                    <w:sz w:val="20"/>
                  </w:rPr>
                  <w:t xml:space="preserve"> </w:t>
                </w:r>
              </w:p>
            </w:tc>
            <w:tc>
              <w:tcPr>
                <w:tcW w:w="67" w:type="pct"/>
                <w:shd w:val="clear" w:color="auto" w:fill="CFF0FC"/>
                <w:tcMar>
                  <w:top w:w="15" w:type="dxa"/>
                  <w:left w:w="0" w:type="dxa"/>
                  <w:bottom w:w="0" w:type="dxa"/>
                  <w:right w:w="15" w:type="dxa"/>
                </w:tcMar>
                <w:vAlign w:val="center"/>
              </w:tcPr>
              <w:p w14:paraId="41079B5A"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top w:val="double" w:sz="6" w:space="0" w:color="000000"/>
                </w:tcBorders>
                <w:shd w:val="clear" w:color="auto" w:fill="CFF0FC"/>
                <w:tcMar>
                  <w:top w:w="15" w:type="dxa"/>
                  <w:left w:w="0" w:type="dxa"/>
                  <w:bottom w:w="0" w:type="dxa"/>
                  <w:right w:w="15" w:type="dxa"/>
                </w:tcMar>
                <w:vAlign w:val="center"/>
              </w:tcPr>
              <w:p w14:paraId="5BDFB186" w14:textId="77777777" w:rsidR="004B0D7A" w:rsidRDefault="004B0D7A">
                <w:pPr>
                  <w:rPr>
                    <w:rFonts w:ascii="Times New Roman"/>
                    <w:color w:val="000000"/>
                    <w:sz w:val="20"/>
                  </w:rPr>
                </w:pPr>
                <w:r>
                  <w:rPr>
                    <w:rFonts w:ascii="Times New Roman"/>
                    <w:color w:val="000000"/>
                    <w:sz w:val="20"/>
                  </w:rPr>
                  <w:t xml:space="preserve"> </w:t>
                </w:r>
              </w:p>
            </w:tc>
            <w:tc>
              <w:tcPr>
                <w:tcW w:w="50" w:type="pct"/>
                <w:tcBorders>
                  <w:top w:val="double" w:sz="6" w:space="0" w:color="000000"/>
                </w:tcBorders>
                <w:shd w:val="clear" w:color="auto" w:fill="CFF0FC"/>
                <w:noWrap/>
                <w:tcMar>
                  <w:top w:w="15" w:type="dxa"/>
                  <w:left w:w="0" w:type="dxa"/>
                  <w:bottom w:w="0" w:type="dxa"/>
                  <w:right w:w="15" w:type="dxa"/>
                </w:tcMar>
                <w:vAlign w:val="center"/>
              </w:tcPr>
              <w:p w14:paraId="2FAA35C0" w14:textId="77777777" w:rsidR="004B0D7A" w:rsidRDefault="004B0D7A">
                <w:pPr>
                  <w:rPr>
                    <w:rFonts w:ascii="Times New Roman"/>
                    <w:color w:val="000000"/>
                    <w:sz w:val="20"/>
                  </w:rPr>
                </w:pPr>
                <w:r>
                  <w:rPr>
                    <w:rFonts w:ascii="Times New Roman"/>
                    <w:color w:val="000000"/>
                    <w:sz w:val="20"/>
                  </w:rPr>
                  <w:t xml:space="preserve"> </w:t>
                </w:r>
              </w:p>
            </w:tc>
            <w:tc>
              <w:tcPr>
                <w:tcW w:w="267" w:type="pct"/>
                <w:tcBorders>
                  <w:top w:val="double" w:sz="6" w:space="0" w:color="000000"/>
                </w:tcBorders>
                <w:shd w:val="clear" w:color="auto" w:fill="CFF0FC"/>
                <w:noWrap/>
                <w:tcMar>
                  <w:top w:w="15" w:type="dxa"/>
                  <w:left w:w="0" w:type="dxa"/>
                  <w:bottom w:w="0" w:type="dxa"/>
                  <w:right w:w="15" w:type="dxa"/>
                </w:tcMar>
                <w:vAlign w:val="center"/>
              </w:tcPr>
              <w:p w14:paraId="2FDCD8F3" w14:textId="77777777" w:rsidR="004B0D7A" w:rsidRDefault="004B0D7A">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467B9FB8" w14:textId="77777777" w:rsidR="004B0D7A" w:rsidRDefault="004B0D7A">
                <w:pPr>
                  <w:rPr>
                    <w:rFonts w:ascii="Times New Roman"/>
                    <w:color w:val="000000"/>
                    <w:sz w:val="20"/>
                  </w:rPr>
                </w:pPr>
                <w:r>
                  <w:rPr>
                    <w:rFonts w:ascii="Times New Roman"/>
                    <w:color w:val="000000"/>
                    <w:sz w:val="20"/>
                  </w:rPr>
                  <w:t xml:space="preserve"> </w:t>
                </w:r>
              </w:p>
            </w:tc>
            <w:tc>
              <w:tcPr>
                <w:tcW w:w="107" w:type="pct"/>
                <w:shd w:val="clear" w:color="auto" w:fill="CFF0FC"/>
                <w:tcMar>
                  <w:top w:w="15" w:type="dxa"/>
                  <w:left w:w="0" w:type="dxa"/>
                  <w:bottom w:w="0" w:type="dxa"/>
                  <w:right w:w="15" w:type="dxa"/>
                </w:tcMar>
                <w:vAlign w:val="center"/>
              </w:tcPr>
              <w:p w14:paraId="0FAB2D97" w14:textId="77777777" w:rsidR="004B0D7A" w:rsidRDefault="004B0D7A">
                <w:pPr>
                  <w:rPr>
                    <w:rFonts w:ascii="Times New Roman"/>
                    <w:color w:val="000000"/>
                    <w:sz w:val="20"/>
                  </w:rPr>
                </w:pPr>
                <w:r>
                  <w:rPr>
                    <w:rFonts w:ascii="Times New Roman"/>
                    <w:color w:val="000000"/>
                    <w:sz w:val="20"/>
                  </w:rPr>
                  <w:t xml:space="preserve"> </w:t>
                </w:r>
              </w:p>
            </w:tc>
            <w:tc>
              <w:tcPr>
                <w:tcW w:w="65" w:type="pct"/>
                <w:shd w:val="clear" w:color="auto" w:fill="CFF0FC"/>
                <w:tcMar>
                  <w:top w:w="15" w:type="dxa"/>
                  <w:left w:w="0" w:type="dxa"/>
                  <w:bottom w:w="0" w:type="dxa"/>
                  <w:right w:w="15" w:type="dxa"/>
                </w:tcMar>
                <w:vAlign w:val="center"/>
              </w:tcPr>
              <w:p w14:paraId="3500A1DE"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top w:val="double" w:sz="6" w:space="0" w:color="000000"/>
                </w:tcBorders>
                <w:shd w:val="clear" w:color="auto" w:fill="CFF0FC"/>
                <w:tcMar>
                  <w:top w:w="15" w:type="dxa"/>
                  <w:left w:w="0" w:type="dxa"/>
                  <w:bottom w:w="0" w:type="dxa"/>
                  <w:right w:w="15" w:type="dxa"/>
                </w:tcMar>
                <w:vAlign w:val="center"/>
              </w:tcPr>
              <w:p w14:paraId="744E9B56" w14:textId="77777777" w:rsidR="004B0D7A" w:rsidRDefault="004B0D7A">
                <w:pPr>
                  <w:rPr>
                    <w:rFonts w:ascii="Times New Roman"/>
                    <w:color w:val="000000"/>
                    <w:sz w:val="20"/>
                  </w:rPr>
                </w:pPr>
                <w:r>
                  <w:rPr>
                    <w:rFonts w:ascii="Times New Roman"/>
                    <w:color w:val="000000"/>
                    <w:sz w:val="20"/>
                  </w:rPr>
                  <w:t xml:space="preserve"> </w:t>
                </w:r>
              </w:p>
            </w:tc>
            <w:tc>
              <w:tcPr>
                <w:tcW w:w="50" w:type="pct"/>
                <w:tcBorders>
                  <w:top w:val="double" w:sz="6" w:space="0" w:color="000000"/>
                </w:tcBorders>
                <w:shd w:val="clear" w:color="auto" w:fill="CFF0FC"/>
                <w:noWrap/>
                <w:tcMar>
                  <w:top w:w="15" w:type="dxa"/>
                  <w:left w:w="0" w:type="dxa"/>
                  <w:bottom w:w="0" w:type="dxa"/>
                  <w:right w:w="15" w:type="dxa"/>
                </w:tcMar>
                <w:vAlign w:val="center"/>
              </w:tcPr>
              <w:p w14:paraId="06AA1C58" w14:textId="77777777" w:rsidR="004B0D7A" w:rsidRDefault="004B0D7A">
                <w:pPr>
                  <w:rPr>
                    <w:rFonts w:ascii="Times New Roman"/>
                    <w:color w:val="000000"/>
                    <w:sz w:val="20"/>
                  </w:rPr>
                </w:pPr>
                <w:r>
                  <w:rPr>
                    <w:rFonts w:ascii="Times New Roman"/>
                    <w:color w:val="000000"/>
                    <w:sz w:val="20"/>
                  </w:rPr>
                  <w:t xml:space="preserve"> </w:t>
                </w:r>
              </w:p>
            </w:tc>
            <w:tc>
              <w:tcPr>
                <w:tcW w:w="267" w:type="pct"/>
                <w:tcBorders>
                  <w:top w:val="double" w:sz="6" w:space="0" w:color="000000"/>
                </w:tcBorders>
                <w:shd w:val="clear" w:color="auto" w:fill="CFF0FC"/>
                <w:noWrap/>
                <w:tcMar>
                  <w:top w:w="15" w:type="dxa"/>
                  <w:left w:w="0" w:type="dxa"/>
                  <w:bottom w:w="0" w:type="dxa"/>
                  <w:right w:w="15" w:type="dxa"/>
                </w:tcMar>
                <w:vAlign w:val="center"/>
              </w:tcPr>
              <w:p w14:paraId="470E173D" w14:textId="77777777" w:rsidR="004B0D7A" w:rsidRDefault="004B0D7A">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center"/>
              </w:tcPr>
              <w:p w14:paraId="029E4CA4" w14:textId="77777777" w:rsidR="004B0D7A" w:rsidRDefault="004B0D7A">
                <w:pPr>
                  <w:rPr>
                    <w:rFonts w:ascii="Times New Roman"/>
                    <w:color w:val="000000"/>
                    <w:sz w:val="20"/>
                  </w:rPr>
                </w:pPr>
                <w:r>
                  <w:rPr>
                    <w:rFonts w:ascii="Times New Roman"/>
                    <w:color w:val="000000"/>
                    <w:sz w:val="20"/>
                  </w:rPr>
                  <w:t xml:space="preserve"> </w:t>
                </w:r>
              </w:p>
            </w:tc>
            <w:tc>
              <w:tcPr>
                <w:tcW w:w="87" w:type="pct"/>
                <w:shd w:val="clear" w:color="auto" w:fill="CFF0FC"/>
                <w:tcMar>
                  <w:top w:w="15" w:type="dxa"/>
                  <w:left w:w="0" w:type="dxa"/>
                  <w:bottom w:w="0" w:type="dxa"/>
                  <w:right w:w="15" w:type="dxa"/>
                </w:tcMar>
                <w:vAlign w:val="center"/>
              </w:tcPr>
              <w:p w14:paraId="0DEEDC04" w14:textId="77777777" w:rsidR="004B0D7A" w:rsidRDefault="004B0D7A">
                <w:pPr>
                  <w:rPr>
                    <w:rFonts w:ascii="Times New Roman"/>
                    <w:color w:val="000000"/>
                    <w:sz w:val="20"/>
                  </w:rPr>
                </w:pPr>
                <w:r>
                  <w:rPr>
                    <w:rFonts w:ascii="Times New Roman"/>
                    <w:color w:val="000000"/>
                    <w:sz w:val="20"/>
                  </w:rPr>
                  <w:t xml:space="preserve"> </w:t>
                </w:r>
              </w:p>
            </w:tc>
          </w:tr>
          <w:tr w:rsidR="004B0D7A" w14:paraId="12D3D75E" w14:textId="77777777">
            <w:trPr>
              <w:cantSplit/>
              <w:jc w:val="center"/>
            </w:trPr>
            <w:tc>
              <w:tcPr>
                <w:tcW w:w="3202" w:type="pct"/>
                <w:shd w:val="clear" w:color="auto" w:fill="FFFFFF"/>
                <w:tcMar>
                  <w:top w:w="15" w:type="dxa"/>
                  <w:left w:w="0" w:type="dxa"/>
                  <w:bottom w:w="0" w:type="dxa"/>
                  <w:right w:w="15" w:type="dxa"/>
                </w:tcMar>
                <w:vAlign w:val="center"/>
              </w:tcPr>
              <w:p w14:paraId="539D5E25" w14:textId="77777777" w:rsidR="004B0D7A" w:rsidRDefault="004B0D7A">
                <w:pPr>
                  <w:keepNext/>
                  <w:rPr>
                    <w:rFonts w:ascii="Times New Roman"/>
                    <w:color w:val="000000"/>
                    <w:sz w:val="20"/>
                  </w:rPr>
                </w:pPr>
                <w:r>
                  <w:rPr>
                    <w:rFonts w:ascii="Times New Roman"/>
                    <w:color w:val="000000"/>
                    <w:sz w:val="20"/>
                  </w:rPr>
                  <w:t>Adjusted EBITDA</w:t>
                </w:r>
              </w:p>
            </w:tc>
            <w:tc>
              <w:tcPr>
                <w:tcW w:w="67" w:type="pct"/>
                <w:shd w:val="clear" w:color="auto" w:fill="FFFFFF"/>
                <w:tcMar>
                  <w:top w:w="15" w:type="dxa"/>
                  <w:left w:w="0" w:type="dxa"/>
                  <w:bottom w:w="0" w:type="dxa"/>
                  <w:right w:w="15" w:type="dxa"/>
                </w:tcMar>
                <w:vAlign w:val="center"/>
              </w:tcPr>
              <w:p w14:paraId="5731A01C"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bottom w:val="single" w:sz="4" w:space="0" w:color="000000"/>
                </w:tcBorders>
                <w:shd w:val="clear" w:color="auto" w:fill="FFFFFF"/>
                <w:tcMar>
                  <w:top w:w="15" w:type="dxa"/>
                  <w:left w:w="0" w:type="dxa"/>
                  <w:bottom w:w="0" w:type="dxa"/>
                  <w:right w:w="15" w:type="dxa"/>
                </w:tcMar>
                <w:vAlign w:val="center"/>
              </w:tcPr>
              <w:p w14:paraId="25D836E1" w14:textId="77777777" w:rsidR="004B0D7A" w:rsidRDefault="004B0D7A">
                <w:pPr>
                  <w:rPr>
                    <w:rFonts w:ascii="Times New Roman"/>
                    <w:color w:val="000000"/>
                    <w:sz w:val="20"/>
                  </w:rPr>
                </w:pPr>
                <w:r>
                  <w:rPr>
                    <w:rFonts w:ascii="Times New Roman"/>
                    <w:color w:val="000000"/>
                    <w:sz w:val="20"/>
                  </w:rPr>
                  <w:t>$</w:t>
                </w:r>
              </w:p>
            </w:tc>
            <w:tc>
              <w:tcPr>
                <w:tcW w:w="50" w:type="pct"/>
                <w:tcBorders>
                  <w:bottom w:val="single" w:sz="4" w:space="0" w:color="000000"/>
                </w:tcBorders>
                <w:shd w:val="clear" w:color="auto" w:fill="FFFFFF"/>
                <w:noWrap/>
                <w:tcMar>
                  <w:top w:w="15" w:type="dxa"/>
                  <w:left w:w="0" w:type="dxa"/>
                  <w:bottom w:w="0" w:type="dxa"/>
                  <w:right w:w="15" w:type="dxa"/>
                </w:tcMar>
                <w:vAlign w:val="center"/>
              </w:tcPr>
              <w:p w14:paraId="72BE0E02" w14:textId="77777777" w:rsidR="004B0D7A" w:rsidRDefault="004B0D7A">
                <w:pPr>
                  <w:rPr>
                    <w:rFonts w:ascii="Times New Roman"/>
                    <w:color w:val="000000"/>
                    <w:sz w:val="20"/>
                  </w:rPr>
                </w:pPr>
                <w:r>
                  <w:rPr>
                    <w:rFonts w:ascii="Times New Roman"/>
                    <w:color w:val="000000"/>
                    <w:sz w:val="20"/>
                  </w:rPr>
                  <w:t xml:space="preserve"> </w:t>
                </w:r>
              </w:p>
            </w:tc>
            <w:tc>
              <w:tcPr>
                <w:tcW w:w="267" w:type="pct"/>
                <w:tcBorders>
                  <w:bottom w:val="single" w:sz="4" w:space="0" w:color="000000"/>
                </w:tcBorders>
                <w:shd w:val="clear" w:color="auto" w:fill="FFFFFF"/>
                <w:noWrap/>
                <w:tcMar>
                  <w:top w:w="15" w:type="dxa"/>
                  <w:left w:w="0" w:type="dxa"/>
                  <w:bottom w:w="0" w:type="dxa"/>
                  <w:right w:w="15" w:type="dxa"/>
                </w:tcMar>
                <w:vAlign w:val="center"/>
              </w:tcPr>
              <w:p w14:paraId="002C4C61" w14:textId="77777777" w:rsidR="004B0D7A" w:rsidRDefault="004B0D7A">
                <w:pPr>
                  <w:jc w:val="right"/>
                  <w:rPr>
                    <w:rFonts w:ascii="Times New Roman"/>
                    <w:color w:val="000000"/>
                    <w:sz w:val="20"/>
                  </w:rPr>
                </w:pPr>
                <w:r>
                  <w:rPr>
                    <w:rFonts w:ascii="Times New Roman"/>
                    <w:color w:val="000000"/>
                    <w:sz w:val="20"/>
                  </w:rPr>
                  <w:t>107,015</w:t>
                </w:r>
              </w:p>
            </w:tc>
            <w:tc>
              <w:tcPr>
                <w:tcW w:w="50" w:type="pct"/>
                <w:shd w:val="clear" w:color="auto" w:fill="FFFFFF"/>
                <w:noWrap/>
                <w:tcMar>
                  <w:top w:w="15" w:type="dxa"/>
                  <w:left w:w="0" w:type="dxa"/>
                  <w:bottom w:w="0" w:type="dxa"/>
                  <w:right w:w="15" w:type="dxa"/>
                </w:tcMar>
                <w:vAlign w:val="center"/>
              </w:tcPr>
              <w:p w14:paraId="3E7ADD36" w14:textId="77777777" w:rsidR="004B0D7A" w:rsidRDefault="004B0D7A">
                <w:pPr>
                  <w:rPr>
                    <w:rFonts w:ascii="Times New Roman"/>
                    <w:color w:val="000000"/>
                    <w:sz w:val="20"/>
                  </w:rPr>
                </w:pPr>
                <w:r>
                  <w:rPr>
                    <w:rFonts w:ascii="Times New Roman"/>
                    <w:color w:val="000000"/>
                    <w:sz w:val="20"/>
                  </w:rPr>
                  <w:t xml:space="preserve"> </w:t>
                </w:r>
              </w:p>
            </w:tc>
            <w:tc>
              <w:tcPr>
                <w:tcW w:w="107" w:type="pct"/>
                <w:shd w:val="clear" w:color="auto" w:fill="FFFFFF"/>
                <w:tcMar>
                  <w:top w:w="15" w:type="dxa"/>
                  <w:left w:w="0" w:type="dxa"/>
                  <w:bottom w:w="0" w:type="dxa"/>
                  <w:right w:w="15" w:type="dxa"/>
                </w:tcMar>
                <w:vAlign w:val="center"/>
              </w:tcPr>
              <w:p w14:paraId="0A852E66" w14:textId="77777777" w:rsidR="004B0D7A" w:rsidRDefault="004B0D7A">
                <w:pPr>
                  <w:rPr>
                    <w:rFonts w:ascii="Times New Roman"/>
                    <w:color w:val="000000"/>
                    <w:sz w:val="20"/>
                  </w:rPr>
                </w:pPr>
                <w:r>
                  <w:rPr>
                    <w:rFonts w:ascii="Times New Roman"/>
                    <w:color w:val="000000"/>
                    <w:sz w:val="20"/>
                  </w:rPr>
                  <w:t xml:space="preserve"> </w:t>
                </w:r>
              </w:p>
            </w:tc>
            <w:tc>
              <w:tcPr>
                <w:tcW w:w="65" w:type="pct"/>
                <w:shd w:val="clear" w:color="auto" w:fill="FFFFFF"/>
                <w:tcMar>
                  <w:top w:w="15" w:type="dxa"/>
                  <w:left w:w="0" w:type="dxa"/>
                  <w:bottom w:w="0" w:type="dxa"/>
                  <w:right w:w="15" w:type="dxa"/>
                </w:tcMar>
                <w:vAlign w:val="center"/>
              </w:tcPr>
              <w:p w14:paraId="3251AF62"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bottom w:val="single" w:sz="4" w:space="0" w:color="000000"/>
                </w:tcBorders>
                <w:shd w:val="clear" w:color="auto" w:fill="FFFFFF"/>
                <w:tcMar>
                  <w:top w:w="15" w:type="dxa"/>
                  <w:left w:w="0" w:type="dxa"/>
                  <w:bottom w:w="0" w:type="dxa"/>
                  <w:right w:w="15" w:type="dxa"/>
                </w:tcMar>
                <w:vAlign w:val="center"/>
              </w:tcPr>
              <w:p w14:paraId="02C22284" w14:textId="77777777" w:rsidR="004B0D7A" w:rsidRDefault="004B0D7A">
                <w:pPr>
                  <w:rPr>
                    <w:rFonts w:ascii="Times New Roman"/>
                    <w:color w:val="000000"/>
                    <w:sz w:val="20"/>
                  </w:rPr>
                </w:pPr>
                <w:r>
                  <w:rPr>
                    <w:rFonts w:ascii="Times New Roman"/>
                    <w:color w:val="000000"/>
                    <w:sz w:val="20"/>
                  </w:rPr>
                  <w:t>$</w:t>
                </w:r>
              </w:p>
            </w:tc>
            <w:tc>
              <w:tcPr>
                <w:tcW w:w="50" w:type="pct"/>
                <w:tcBorders>
                  <w:bottom w:val="single" w:sz="4" w:space="0" w:color="000000"/>
                </w:tcBorders>
                <w:shd w:val="clear" w:color="auto" w:fill="FFFFFF"/>
                <w:noWrap/>
                <w:tcMar>
                  <w:top w:w="15" w:type="dxa"/>
                  <w:left w:w="0" w:type="dxa"/>
                  <w:bottom w:w="0" w:type="dxa"/>
                  <w:right w:w="15" w:type="dxa"/>
                </w:tcMar>
                <w:vAlign w:val="center"/>
              </w:tcPr>
              <w:p w14:paraId="6CB2C23F" w14:textId="77777777" w:rsidR="004B0D7A" w:rsidRDefault="004B0D7A">
                <w:pPr>
                  <w:rPr>
                    <w:rFonts w:ascii="Times New Roman"/>
                    <w:color w:val="000000"/>
                    <w:sz w:val="20"/>
                  </w:rPr>
                </w:pPr>
                <w:r>
                  <w:rPr>
                    <w:rFonts w:ascii="Times New Roman"/>
                    <w:color w:val="000000"/>
                    <w:sz w:val="20"/>
                  </w:rPr>
                  <w:t xml:space="preserve"> </w:t>
                </w:r>
              </w:p>
            </w:tc>
            <w:tc>
              <w:tcPr>
                <w:tcW w:w="267" w:type="pct"/>
                <w:tcBorders>
                  <w:bottom w:val="single" w:sz="4" w:space="0" w:color="000000"/>
                </w:tcBorders>
                <w:shd w:val="clear" w:color="auto" w:fill="FFFFFF"/>
                <w:noWrap/>
                <w:tcMar>
                  <w:top w:w="15" w:type="dxa"/>
                  <w:left w:w="0" w:type="dxa"/>
                  <w:bottom w:w="0" w:type="dxa"/>
                  <w:right w:w="15" w:type="dxa"/>
                </w:tcMar>
                <w:vAlign w:val="center"/>
              </w:tcPr>
              <w:p w14:paraId="20D2CFBF" w14:textId="77777777" w:rsidR="004B0D7A" w:rsidRDefault="004B0D7A">
                <w:pPr>
                  <w:jc w:val="right"/>
                  <w:rPr>
                    <w:rFonts w:ascii="Times New Roman"/>
                    <w:color w:val="000000"/>
                    <w:sz w:val="20"/>
                  </w:rPr>
                </w:pPr>
                <w:r>
                  <w:rPr>
                    <w:rFonts w:ascii="Times New Roman"/>
                    <w:color w:val="000000"/>
                    <w:sz w:val="20"/>
                  </w:rPr>
                  <w:t>86,994</w:t>
                </w:r>
              </w:p>
            </w:tc>
            <w:tc>
              <w:tcPr>
                <w:tcW w:w="50" w:type="pct"/>
                <w:shd w:val="clear" w:color="auto" w:fill="FFFFFF"/>
                <w:noWrap/>
                <w:tcMar>
                  <w:top w:w="15" w:type="dxa"/>
                  <w:left w:w="0" w:type="dxa"/>
                  <w:bottom w:w="0" w:type="dxa"/>
                  <w:right w:w="15" w:type="dxa"/>
                </w:tcMar>
                <w:vAlign w:val="center"/>
              </w:tcPr>
              <w:p w14:paraId="5278894F" w14:textId="77777777" w:rsidR="004B0D7A" w:rsidRDefault="004B0D7A">
                <w:pPr>
                  <w:rPr>
                    <w:rFonts w:ascii="Times New Roman"/>
                    <w:color w:val="000000"/>
                    <w:sz w:val="20"/>
                  </w:rPr>
                </w:pPr>
                <w:r>
                  <w:rPr>
                    <w:rFonts w:ascii="Times New Roman"/>
                    <w:color w:val="000000"/>
                    <w:sz w:val="20"/>
                  </w:rPr>
                  <w:t xml:space="preserve"> </w:t>
                </w:r>
              </w:p>
            </w:tc>
            <w:tc>
              <w:tcPr>
                <w:tcW w:w="87" w:type="pct"/>
                <w:shd w:val="clear" w:color="auto" w:fill="FFFFFF"/>
                <w:tcMar>
                  <w:top w:w="15" w:type="dxa"/>
                  <w:left w:w="0" w:type="dxa"/>
                  <w:bottom w:w="0" w:type="dxa"/>
                  <w:right w:w="15" w:type="dxa"/>
                </w:tcMar>
                <w:vAlign w:val="center"/>
              </w:tcPr>
              <w:p w14:paraId="75387B01" w14:textId="77777777" w:rsidR="004B0D7A" w:rsidRDefault="004B0D7A">
                <w:pPr>
                  <w:rPr>
                    <w:rFonts w:ascii="Times New Roman"/>
                    <w:color w:val="000000"/>
                    <w:sz w:val="20"/>
                  </w:rPr>
                </w:pPr>
                <w:r>
                  <w:rPr>
                    <w:rFonts w:ascii="Times New Roman"/>
                    <w:color w:val="000000"/>
                    <w:sz w:val="20"/>
                  </w:rPr>
                  <w:t xml:space="preserve"> </w:t>
                </w:r>
              </w:p>
            </w:tc>
          </w:tr>
          <w:tr w:rsidR="004B0D7A" w14:paraId="31A4517B" w14:textId="77777777">
            <w:trPr>
              <w:cantSplit/>
              <w:jc w:val="center"/>
            </w:trPr>
            <w:tc>
              <w:tcPr>
                <w:tcW w:w="3202" w:type="pct"/>
                <w:shd w:val="clear" w:color="auto" w:fill="CFF0FC"/>
                <w:tcMar>
                  <w:top w:w="15" w:type="dxa"/>
                  <w:left w:w="0" w:type="dxa"/>
                  <w:bottom w:w="0" w:type="dxa"/>
                  <w:right w:w="15" w:type="dxa"/>
                </w:tcMar>
                <w:vAlign w:val="center"/>
              </w:tcPr>
              <w:p w14:paraId="63F9EA51" w14:textId="77777777" w:rsidR="004B0D7A" w:rsidRDefault="004B0D7A">
                <w:pPr>
                  <w:rPr>
                    <w:rFonts w:ascii="Times New Roman"/>
                    <w:color w:val="000000"/>
                    <w:sz w:val="20"/>
                  </w:rPr>
                </w:pPr>
                <w:r>
                  <w:rPr>
                    <w:rFonts w:ascii="Times New Roman"/>
                    <w:color w:val="000000"/>
                    <w:sz w:val="20"/>
                  </w:rPr>
                  <w:t>Adjusted EBITDA Margin</w:t>
                </w:r>
              </w:p>
            </w:tc>
            <w:tc>
              <w:tcPr>
                <w:tcW w:w="67" w:type="pct"/>
                <w:shd w:val="clear" w:color="auto" w:fill="CFF0FC"/>
                <w:tcMar>
                  <w:top w:w="15" w:type="dxa"/>
                  <w:left w:w="0" w:type="dxa"/>
                  <w:bottom w:w="0" w:type="dxa"/>
                  <w:right w:w="15" w:type="dxa"/>
                </w:tcMar>
                <w:vAlign w:val="center"/>
              </w:tcPr>
              <w:p w14:paraId="059F15F9"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top w:val="single" w:sz="4" w:space="0" w:color="000000"/>
                  <w:bottom w:val="double" w:sz="6" w:space="0" w:color="000000"/>
                </w:tcBorders>
                <w:shd w:val="clear" w:color="auto" w:fill="CFF0FC"/>
                <w:tcMar>
                  <w:top w:w="15" w:type="dxa"/>
                  <w:left w:w="0" w:type="dxa"/>
                  <w:bottom w:w="0" w:type="dxa"/>
                  <w:right w:w="15" w:type="dxa"/>
                </w:tcMar>
                <w:vAlign w:val="center"/>
              </w:tcPr>
              <w:p w14:paraId="431A9E30" w14:textId="77777777" w:rsidR="004B0D7A" w:rsidRDefault="004B0D7A">
                <w:pPr>
                  <w:rPr>
                    <w:rFonts w:ascii="Times New Roman"/>
                    <w:color w:val="000000"/>
                    <w:sz w:val="20"/>
                  </w:rPr>
                </w:pPr>
                <w:r>
                  <w:rPr>
                    <w:rFonts w:ascii="Times New Roman"/>
                    <w:color w:val="000000"/>
                    <w:sz w:val="20"/>
                  </w:rPr>
                  <w:t xml:space="preserve"> </w:t>
                </w:r>
              </w:p>
            </w:tc>
            <w:tc>
              <w:tcPr>
                <w:tcW w:w="317" w:type="pct"/>
                <w:gridSpan w:val="2"/>
                <w:tcBorders>
                  <w:top w:val="single" w:sz="4" w:space="0" w:color="000000"/>
                  <w:bottom w:val="double" w:sz="6" w:space="0" w:color="000000"/>
                </w:tcBorders>
                <w:shd w:val="clear" w:color="auto" w:fill="CFF0FC"/>
                <w:tcMar>
                  <w:top w:w="15" w:type="dxa"/>
                  <w:left w:w="0" w:type="dxa"/>
                  <w:bottom w:w="0" w:type="dxa"/>
                  <w:right w:w="15" w:type="dxa"/>
                </w:tcMar>
                <w:vAlign w:val="center"/>
              </w:tcPr>
              <w:p w14:paraId="6F338222" w14:textId="77777777" w:rsidR="004B0D7A" w:rsidRDefault="004B0D7A">
                <w:pPr>
                  <w:jc w:val="right"/>
                  <w:rPr>
                    <w:rFonts w:ascii="Times New Roman"/>
                    <w:color w:val="000000"/>
                    <w:sz w:val="20"/>
                  </w:rPr>
                </w:pPr>
                <w:r>
                  <w:rPr>
                    <w:rFonts w:ascii="Times New Roman"/>
                    <w:color w:val="000000"/>
                    <w:sz w:val="20"/>
                  </w:rPr>
                  <w:t>28</w:t>
                </w:r>
              </w:p>
            </w:tc>
            <w:tc>
              <w:tcPr>
                <w:tcW w:w="50" w:type="pct"/>
                <w:shd w:val="clear" w:color="auto" w:fill="CFF0FC"/>
                <w:noWrap/>
                <w:tcMar>
                  <w:top w:w="15" w:type="dxa"/>
                  <w:left w:w="0" w:type="dxa"/>
                  <w:bottom w:w="0" w:type="dxa"/>
                  <w:right w:w="15" w:type="dxa"/>
                </w:tcMar>
                <w:vAlign w:val="center"/>
              </w:tcPr>
              <w:p w14:paraId="2614455E" w14:textId="77777777" w:rsidR="004B0D7A" w:rsidRDefault="004B0D7A">
                <w:pPr>
                  <w:rPr>
                    <w:rFonts w:ascii="Times New Roman"/>
                    <w:color w:val="000000"/>
                    <w:sz w:val="20"/>
                  </w:rPr>
                </w:pPr>
                <w:r>
                  <w:rPr>
                    <w:rFonts w:ascii="Times New Roman"/>
                    <w:color w:val="000000"/>
                    <w:sz w:val="20"/>
                  </w:rPr>
                  <w:t xml:space="preserve"> </w:t>
                </w:r>
              </w:p>
            </w:tc>
            <w:tc>
              <w:tcPr>
                <w:tcW w:w="107" w:type="pct"/>
                <w:shd w:val="clear" w:color="auto" w:fill="CFF0FC"/>
                <w:tcMar>
                  <w:top w:w="15" w:type="dxa"/>
                  <w:left w:w="0" w:type="dxa"/>
                  <w:bottom w:w="0" w:type="dxa"/>
                  <w:right w:w="15" w:type="dxa"/>
                </w:tcMar>
                <w:vAlign w:val="center"/>
              </w:tcPr>
              <w:p w14:paraId="72B5FA17" w14:textId="77777777" w:rsidR="004B0D7A" w:rsidRDefault="004B0D7A">
                <w:pPr>
                  <w:rPr>
                    <w:rFonts w:ascii="Times New Roman"/>
                    <w:color w:val="000000"/>
                    <w:sz w:val="20"/>
                  </w:rPr>
                </w:pPr>
                <w:r>
                  <w:rPr>
                    <w:rFonts w:ascii="Times New Roman"/>
                    <w:color w:val="000000"/>
                    <w:sz w:val="20"/>
                  </w:rPr>
                  <w:t>%</w:t>
                </w:r>
              </w:p>
            </w:tc>
            <w:tc>
              <w:tcPr>
                <w:tcW w:w="65" w:type="pct"/>
                <w:shd w:val="clear" w:color="auto" w:fill="CFF0FC"/>
                <w:tcMar>
                  <w:top w:w="15" w:type="dxa"/>
                  <w:left w:w="0" w:type="dxa"/>
                  <w:bottom w:w="0" w:type="dxa"/>
                  <w:right w:w="15" w:type="dxa"/>
                </w:tcMar>
                <w:vAlign w:val="center"/>
              </w:tcPr>
              <w:p w14:paraId="4A48477B" w14:textId="77777777" w:rsidR="004B0D7A" w:rsidRDefault="004B0D7A">
                <w:pPr>
                  <w:rPr>
                    <w:rFonts w:ascii="Times New Roman"/>
                    <w:color w:val="000000"/>
                    <w:sz w:val="20"/>
                  </w:rPr>
                </w:pPr>
                <w:r>
                  <w:rPr>
                    <w:rFonts w:ascii="Times New Roman"/>
                    <w:color w:val="000000"/>
                    <w:sz w:val="20"/>
                  </w:rPr>
                  <w:t xml:space="preserve"> </w:t>
                </w:r>
              </w:p>
            </w:tc>
            <w:tc>
              <w:tcPr>
                <w:tcW w:w="367" w:type="pct"/>
                <w:tcBorders>
                  <w:top w:val="single" w:sz="4" w:space="0" w:color="000000"/>
                  <w:bottom w:val="double" w:sz="6" w:space="0" w:color="000000"/>
                </w:tcBorders>
                <w:shd w:val="clear" w:color="auto" w:fill="CFF0FC"/>
                <w:tcMar>
                  <w:top w:w="15" w:type="dxa"/>
                  <w:left w:w="0" w:type="dxa"/>
                  <w:bottom w:w="0" w:type="dxa"/>
                  <w:right w:w="15" w:type="dxa"/>
                </w:tcMar>
                <w:vAlign w:val="center"/>
              </w:tcPr>
              <w:p w14:paraId="51EB0EBA" w14:textId="77777777" w:rsidR="004B0D7A" w:rsidRDefault="004B0D7A">
                <w:pPr>
                  <w:rPr>
                    <w:rFonts w:ascii="Times New Roman"/>
                    <w:color w:val="000000"/>
                    <w:sz w:val="20"/>
                  </w:rPr>
                </w:pPr>
                <w:r>
                  <w:rPr>
                    <w:rFonts w:ascii="Times New Roman"/>
                    <w:color w:val="000000"/>
                    <w:sz w:val="20"/>
                  </w:rPr>
                  <w:t xml:space="preserve"> </w:t>
                </w:r>
              </w:p>
            </w:tc>
            <w:tc>
              <w:tcPr>
                <w:tcW w:w="317" w:type="pct"/>
                <w:gridSpan w:val="2"/>
                <w:tcBorders>
                  <w:top w:val="single" w:sz="4" w:space="0" w:color="000000"/>
                  <w:bottom w:val="double" w:sz="6" w:space="0" w:color="000000"/>
                </w:tcBorders>
                <w:shd w:val="clear" w:color="auto" w:fill="CFF0FC"/>
                <w:tcMar>
                  <w:top w:w="15" w:type="dxa"/>
                  <w:left w:w="0" w:type="dxa"/>
                  <w:bottom w:w="0" w:type="dxa"/>
                  <w:right w:w="15" w:type="dxa"/>
                </w:tcMar>
                <w:vAlign w:val="center"/>
              </w:tcPr>
              <w:p w14:paraId="41A0D5A1" w14:textId="77777777" w:rsidR="004B0D7A" w:rsidRDefault="004B0D7A">
                <w:pPr>
                  <w:jc w:val="right"/>
                  <w:rPr>
                    <w:rFonts w:ascii="Times New Roman"/>
                    <w:color w:val="000000"/>
                    <w:sz w:val="20"/>
                  </w:rPr>
                </w:pPr>
                <w:r>
                  <w:rPr>
                    <w:rFonts w:ascii="Times New Roman"/>
                    <w:color w:val="000000"/>
                    <w:sz w:val="20"/>
                  </w:rPr>
                  <w:t>28</w:t>
                </w:r>
              </w:p>
            </w:tc>
            <w:tc>
              <w:tcPr>
                <w:tcW w:w="50" w:type="pct"/>
                <w:shd w:val="clear" w:color="auto" w:fill="CFF0FC"/>
                <w:noWrap/>
                <w:tcMar>
                  <w:top w:w="15" w:type="dxa"/>
                  <w:left w:w="0" w:type="dxa"/>
                  <w:bottom w:w="0" w:type="dxa"/>
                  <w:right w:w="15" w:type="dxa"/>
                </w:tcMar>
                <w:vAlign w:val="center"/>
              </w:tcPr>
              <w:p w14:paraId="52305615" w14:textId="77777777" w:rsidR="004B0D7A" w:rsidRDefault="004B0D7A">
                <w:pPr>
                  <w:rPr>
                    <w:rFonts w:ascii="Times New Roman"/>
                    <w:color w:val="000000"/>
                    <w:sz w:val="20"/>
                  </w:rPr>
                </w:pPr>
                <w:r>
                  <w:rPr>
                    <w:rFonts w:ascii="Times New Roman"/>
                    <w:color w:val="000000"/>
                    <w:sz w:val="20"/>
                  </w:rPr>
                  <w:t xml:space="preserve"> </w:t>
                </w:r>
              </w:p>
            </w:tc>
            <w:tc>
              <w:tcPr>
                <w:tcW w:w="87" w:type="pct"/>
                <w:shd w:val="clear" w:color="auto" w:fill="CFF0FC"/>
                <w:tcMar>
                  <w:top w:w="15" w:type="dxa"/>
                  <w:left w:w="0" w:type="dxa"/>
                  <w:bottom w:w="0" w:type="dxa"/>
                  <w:right w:w="15" w:type="dxa"/>
                </w:tcMar>
                <w:vAlign w:val="center"/>
              </w:tcPr>
              <w:p w14:paraId="2363403E" w14:textId="77777777" w:rsidR="004B0D7A" w:rsidRDefault="004B0D7A">
                <w:pPr>
                  <w:rPr>
                    <w:rFonts w:ascii="Times New Roman"/>
                    <w:color w:val="000000"/>
                    <w:sz w:val="20"/>
                  </w:rPr>
                </w:pPr>
                <w:r>
                  <w:rPr>
                    <w:rFonts w:ascii="Times New Roman"/>
                    <w:color w:val="000000"/>
                    <w:sz w:val="20"/>
                  </w:rPr>
                  <w:t>%</w:t>
                </w:r>
              </w:p>
            </w:tc>
          </w:tr>
        </w:tbl>
      </w:sdtContent>
    </w:sdt>
    <w:p w14:paraId="26E37026" w14:textId="77777777" w:rsidR="004B0D7A" w:rsidRDefault="004B0D7A" w:rsidP="00625D20">
      <w:pPr>
        <w:autoSpaceDE w:val="0"/>
        <w:autoSpaceDN w:val="0"/>
        <w:adjustRightInd w:val="0"/>
        <w:spacing w:after="0" w:line="240" w:lineRule="auto"/>
        <w:ind w:firstLine="450"/>
        <w:rPr>
          <w:rFonts w:ascii="Times New Roman" w:hAnsi="Times New Roman" w:cs="Times New Roman"/>
          <w:sz w:val="20"/>
          <w:szCs w:val="20"/>
        </w:rPr>
      </w:pPr>
    </w:p>
    <w:p w14:paraId="02AACD02" w14:textId="58F0A901" w:rsidR="009756B6" w:rsidRDefault="004B0D7A" w:rsidP="00625D20">
      <w:pPr>
        <w:autoSpaceDE w:val="0"/>
        <w:autoSpaceDN w:val="0"/>
        <w:adjustRightInd w:val="0"/>
        <w:spacing w:after="0" w:line="240" w:lineRule="auto"/>
        <w:ind w:firstLine="450"/>
        <w:rPr>
          <w:rFonts w:ascii="Times New Roman" w:hAnsi="Times New Roman" w:cs="Times New Roman"/>
          <w:sz w:val="20"/>
          <w:szCs w:val="20"/>
        </w:rPr>
      </w:pPr>
      <w:r>
        <w:rPr>
          <w:rFonts w:ascii="Times New Roman" w:hAnsi="Times New Roman" w:cs="Times New Roman"/>
          <w:sz w:val="20"/>
          <w:szCs w:val="20"/>
        </w:rPr>
        <w:t xml:space="preserve">Non-GAAP income per share, which is a non-GAAP measure of financial performance, consists of net income plus stock-based compensation expense, amortization expense related to intangible assets, realized gain or loss from foreign currency on cash and investments held, and other adjustments as necessary for a fair presentation, and the corresponding tax impacts of the adjustments to net income, divided by the weighted average number of shares of common stock outstanding during each period. For the year ended December 31, 2021, other adjustments include </w:t>
      </w:r>
      <w:r>
        <w:rPr>
          <w:rFonts w:ascii="Times New Roman" w:hAnsi="Times New Roman" w:cs="Times New Roman"/>
          <w:sz w:val="20"/>
          <w:szCs w:val="20"/>
        </w:rPr>
        <w:lastRenderedPageBreak/>
        <w:t>disposals of cloud hosting arrangement implementation costs and accelerated tenant improvement benefit, which was incurred as part of executing a lease agreement. This tenant improvement adjustment was partially offset by accelerated depreciation, which is included within Depreciation and amortization of property and equipment and was also incurred as part of executing a lease agreement. For the year ended December 31, 2020, other adjustments included the expense impact from the disposals of certain capitalized internally developed software and cloud hosting arrangement implementation costs in addition to an earn-out liability fair value adjustment.</w:t>
      </w:r>
    </w:p>
    <w:p w14:paraId="23906009" w14:textId="4D5A37A0" w:rsidR="004B0D7A" w:rsidRDefault="004B0D7A" w:rsidP="00625D20">
      <w:pPr>
        <w:autoSpaceDE w:val="0"/>
        <w:autoSpaceDN w:val="0"/>
        <w:adjustRightInd w:val="0"/>
        <w:spacing w:after="0" w:line="240" w:lineRule="auto"/>
        <w:ind w:firstLine="450"/>
        <w:rPr>
          <w:rFonts w:ascii="Times New Roman" w:hAnsi="Times New Roman" w:cs="Times New Roman"/>
          <w:sz w:val="20"/>
          <w:szCs w:val="20"/>
        </w:rPr>
      </w:pPr>
    </w:p>
    <w:p w14:paraId="2DAC44E0" w14:textId="77777777" w:rsidR="004B0D7A" w:rsidRDefault="004B0D7A" w:rsidP="0097278E">
      <w:pPr>
        <w:pStyle w:val="NoSpacing"/>
        <w:spacing w:line="216" w:lineRule="auto"/>
        <w:ind w:firstLine="490"/>
        <w:rPr>
          <w:rFonts w:ascii="Times New Roman" w:hAnsi="Times New Roman"/>
          <w:iCs/>
          <w:sz w:val="20"/>
          <w:szCs w:val="20"/>
        </w:rPr>
      </w:pPr>
      <w:r>
        <w:rPr>
          <w:rFonts w:ascii="Times New Roman" w:hAnsi="Times New Roman"/>
          <w:iCs/>
          <w:sz w:val="20"/>
          <w:szCs w:val="20"/>
        </w:rPr>
        <w:t>To quantify the tax effects, we recalculated income tax expense excluding the direct book and tax effects of the specific items constituting the non-GAAP adjustments. The difference between this recalculated income tax expense and GAAP income tax expense is presented as the income tax effect of the non-GAAP adjustments.</w:t>
      </w:r>
    </w:p>
    <w:p w14:paraId="5C52B97F" w14:textId="77777777" w:rsidR="004B0D7A" w:rsidRDefault="004B0D7A" w:rsidP="004B0D7A">
      <w:pPr>
        <w:autoSpaceDE w:val="0"/>
        <w:autoSpaceDN w:val="0"/>
        <w:adjustRightInd w:val="0"/>
        <w:spacing w:after="0" w:line="240" w:lineRule="auto"/>
        <w:ind w:firstLine="450"/>
        <w:rPr>
          <w:rFonts w:ascii="Times New Roman" w:hAnsi="Times New Roman" w:cs="Times New Roman"/>
          <w:iCs/>
          <w:sz w:val="20"/>
          <w:szCs w:val="20"/>
        </w:rPr>
      </w:pPr>
    </w:p>
    <w:p w14:paraId="1914CDB1" w14:textId="5170B860" w:rsidR="004B0D7A" w:rsidRDefault="004B0D7A" w:rsidP="004B0D7A">
      <w:pPr>
        <w:autoSpaceDE w:val="0"/>
        <w:autoSpaceDN w:val="0"/>
        <w:adjustRightInd w:val="0"/>
        <w:spacing w:after="0" w:line="240" w:lineRule="auto"/>
        <w:ind w:firstLine="450"/>
        <w:rPr>
          <w:rFonts w:ascii="Times New Roman" w:hAnsi="Times New Roman" w:cs="Times New Roman"/>
          <w:sz w:val="20"/>
          <w:szCs w:val="20"/>
        </w:rPr>
      </w:pPr>
      <w:r>
        <w:rPr>
          <w:rFonts w:ascii="Times New Roman" w:hAnsi="Times New Roman" w:cs="Times New Roman"/>
          <w:iCs/>
          <w:sz w:val="20"/>
          <w:szCs w:val="20"/>
        </w:rPr>
        <w:t>The following table provides a reconciliation of net income to non-GAAP income per share:</w:t>
      </w:r>
    </w:p>
    <w:sdt>
      <w:sdtPr>
        <w:alias w:val="AL-Non.GAAP - 2022 Proxy SPSC_Master_Workbook"/>
        <w:tag w:val="73aa22a8-ea8f-4b3b-bb95-89f71b9dd87d"/>
        <w:id w:val="76407616"/>
      </w:sdtPr>
      <w:sdtEndPr/>
      <w:sdtContent>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0" w:type="dxa"/>
              <w:right w:w="15" w:type="dxa"/>
            </w:tblCellMar>
            <w:tblLook w:val="04A0" w:firstRow="1" w:lastRow="0" w:firstColumn="1" w:lastColumn="0" w:noHBand="0" w:noVBand="1"/>
          </w:tblPr>
          <w:tblGrid>
            <w:gridCol w:w="6264"/>
            <w:gridCol w:w="145"/>
            <w:gridCol w:w="115"/>
            <w:gridCol w:w="1199"/>
            <w:gridCol w:w="88"/>
            <w:gridCol w:w="146"/>
            <w:gridCol w:w="115"/>
            <w:gridCol w:w="1200"/>
            <w:gridCol w:w="88"/>
          </w:tblGrid>
          <w:tr w:rsidR="004B0D7A" w14:paraId="008264EB" w14:textId="77777777">
            <w:trPr>
              <w:cantSplit/>
              <w:jc w:val="center"/>
            </w:trPr>
            <w:tc>
              <w:tcPr>
                <w:tcW w:w="3349" w:type="pct"/>
                <w:shd w:val="clear" w:color="auto" w:fill="FFFFFF"/>
                <w:tcMar>
                  <w:top w:w="15" w:type="dxa"/>
                  <w:left w:w="0" w:type="dxa"/>
                  <w:bottom w:w="0" w:type="dxa"/>
                  <w:right w:w="15" w:type="dxa"/>
                </w:tcMar>
              </w:tcPr>
              <w:p w14:paraId="605C5A5D" w14:textId="4D410C43" w:rsidR="004B0D7A" w:rsidRDefault="004B0D7A" w:rsidP="00E327DB">
                <w:pPr>
                  <w:keepNext/>
                  <w:rPr>
                    <w:rFonts w:ascii="Times New Roman"/>
                    <w:color w:val="000000"/>
                    <w:sz w:val="16"/>
                  </w:rPr>
                </w:pPr>
                <w:r>
                  <w:t xml:space="preserve"> </w:t>
                </w:r>
              </w:p>
            </w:tc>
            <w:tc>
              <w:tcPr>
                <w:tcW w:w="81" w:type="pct"/>
                <w:shd w:val="clear" w:color="auto" w:fill="FFFFFF"/>
                <w:tcMar>
                  <w:top w:w="15" w:type="dxa"/>
                  <w:left w:w="0" w:type="dxa"/>
                  <w:bottom w:w="0" w:type="dxa"/>
                  <w:right w:w="15" w:type="dxa"/>
                </w:tcMar>
                <w:vAlign w:val="bottom"/>
              </w:tcPr>
              <w:p w14:paraId="52037B53" w14:textId="77777777" w:rsidR="004B0D7A" w:rsidRDefault="004B0D7A" w:rsidP="00E327DB">
                <w:pPr>
                  <w:rPr>
                    <w:rFonts w:ascii="Times New Roman"/>
                    <w:color w:val="000000"/>
                    <w:sz w:val="16"/>
                  </w:rPr>
                </w:pPr>
                <w:r>
                  <w:rPr>
                    <w:rFonts w:ascii="Times New Roman"/>
                    <w:color w:val="000000"/>
                    <w:sz w:val="16"/>
                  </w:rPr>
                  <w:t xml:space="preserve"> </w:t>
                </w:r>
              </w:p>
            </w:tc>
            <w:tc>
              <w:tcPr>
                <w:tcW w:w="1519" w:type="pct"/>
                <w:gridSpan w:val="6"/>
                <w:tcBorders>
                  <w:bottom w:val="single" w:sz="2" w:space="0" w:color="000000"/>
                </w:tcBorders>
                <w:shd w:val="clear" w:color="auto" w:fill="FFFFFF"/>
                <w:tcMar>
                  <w:top w:w="15" w:type="dxa"/>
                  <w:left w:w="0" w:type="dxa"/>
                  <w:bottom w:w="0" w:type="dxa"/>
                  <w:right w:w="15" w:type="dxa"/>
                </w:tcMar>
                <w:vAlign w:val="bottom"/>
              </w:tcPr>
              <w:p w14:paraId="6A9EFB50" w14:textId="77777777" w:rsidR="004B0D7A" w:rsidRDefault="004B0D7A" w:rsidP="00E327DB">
                <w:pPr>
                  <w:jc w:val="center"/>
                  <w:rPr>
                    <w:rFonts w:ascii="Times New Roman"/>
                    <w:b/>
                    <w:color w:val="000000"/>
                    <w:sz w:val="16"/>
                  </w:rPr>
                </w:pPr>
                <w:r>
                  <w:rPr>
                    <w:rFonts w:ascii="Times New Roman"/>
                    <w:b/>
                    <w:color w:val="000000"/>
                    <w:sz w:val="16"/>
                  </w:rPr>
                  <w:t>Year Ended December 31,</w:t>
                </w:r>
              </w:p>
            </w:tc>
            <w:tc>
              <w:tcPr>
                <w:tcW w:w="50" w:type="pct"/>
                <w:shd w:val="clear" w:color="auto" w:fill="FFFFFF"/>
                <w:noWrap/>
                <w:tcMar>
                  <w:top w:w="15" w:type="dxa"/>
                  <w:left w:w="0" w:type="dxa"/>
                  <w:bottom w:w="0" w:type="dxa"/>
                  <w:right w:w="15" w:type="dxa"/>
                </w:tcMar>
                <w:vAlign w:val="bottom"/>
              </w:tcPr>
              <w:p w14:paraId="701C15EF" w14:textId="77777777" w:rsidR="004B0D7A" w:rsidRDefault="004B0D7A" w:rsidP="00E327DB">
                <w:pPr>
                  <w:rPr>
                    <w:rFonts w:ascii="Times New Roman"/>
                    <w:b/>
                    <w:color w:val="000000"/>
                    <w:sz w:val="16"/>
                  </w:rPr>
                </w:pPr>
                <w:r>
                  <w:rPr>
                    <w:rFonts w:ascii="Times New Roman"/>
                    <w:b/>
                    <w:color w:val="000000"/>
                    <w:sz w:val="16"/>
                  </w:rPr>
                  <w:t xml:space="preserve"> </w:t>
                </w:r>
              </w:p>
            </w:tc>
          </w:tr>
          <w:tr w:rsidR="004B0D7A" w14:paraId="390535F2" w14:textId="77777777">
            <w:trPr>
              <w:cantSplit/>
              <w:jc w:val="center"/>
            </w:trPr>
            <w:tc>
              <w:tcPr>
                <w:tcW w:w="3349" w:type="pct"/>
                <w:shd w:val="clear" w:color="auto" w:fill="FFFFFF"/>
                <w:tcMar>
                  <w:top w:w="15" w:type="dxa"/>
                  <w:left w:w="0" w:type="dxa"/>
                  <w:bottom w:w="0" w:type="dxa"/>
                  <w:right w:w="15" w:type="dxa"/>
                </w:tcMar>
              </w:tcPr>
              <w:p w14:paraId="7B6DAF3E" w14:textId="77777777" w:rsidR="004B0D7A" w:rsidRDefault="004B0D7A" w:rsidP="00E327DB">
                <w:pPr>
                  <w:keepNext/>
                  <w:rPr>
                    <w:rFonts w:ascii="Times New Roman"/>
                    <w:b/>
                    <w:color w:val="000000"/>
                    <w:sz w:val="16"/>
                  </w:rPr>
                </w:pPr>
                <w:bookmarkStart w:id="59" w:name="_Hlk66700460"/>
                <w:r>
                  <w:rPr>
                    <w:rFonts w:ascii="Times New Roman"/>
                    <w:b/>
                    <w:color w:val="000000"/>
                    <w:sz w:val="16"/>
                  </w:rPr>
                  <w:t>(in thousands, except per share amounts)</w:t>
                </w:r>
              </w:p>
            </w:tc>
            <w:tc>
              <w:tcPr>
                <w:tcW w:w="81" w:type="pct"/>
                <w:shd w:val="clear" w:color="auto" w:fill="FFFFFF"/>
                <w:tcMar>
                  <w:top w:w="15" w:type="dxa"/>
                  <w:left w:w="0" w:type="dxa"/>
                  <w:bottom w:w="0" w:type="dxa"/>
                  <w:right w:w="15" w:type="dxa"/>
                </w:tcMar>
                <w:vAlign w:val="bottom"/>
              </w:tcPr>
              <w:p w14:paraId="39E8D017" w14:textId="77777777" w:rsidR="004B0D7A" w:rsidRDefault="004B0D7A" w:rsidP="00E327DB">
                <w:pPr>
                  <w:rPr>
                    <w:rFonts w:ascii="Times New Roman"/>
                    <w:color w:val="000000"/>
                    <w:sz w:val="16"/>
                  </w:rPr>
                </w:pPr>
                <w:r>
                  <w:rPr>
                    <w:rFonts w:ascii="Times New Roman"/>
                    <w:color w:val="000000"/>
                    <w:sz w:val="16"/>
                  </w:rPr>
                  <w:t xml:space="preserve"> </w:t>
                </w:r>
              </w:p>
            </w:tc>
            <w:tc>
              <w:tcPr>
                <w:tcW w:w="694" w:type="pct"/>
                <w:gridSpan w:val="2"/>
                <w:tcBorders>
                  <w:top w:val="single" w:sz="2" w:space="0" w:color="000000"/>
                  <w:bottom w:val="single" w:sz="2" w:space="0" w:color="000000"/>
                </w:tcBorders>
                <w:shd w:val="clear" w:color="auto" w:fill="FFFFFF"/>
                <w:tcMar>
                  <w:top w:w="15" w:type="dxa"/>
                  <w:left w:w="0" w:type="dxa"/>
                  <w:bottom w:w="0" w:type="dxa"/>
                  <w:right w:w="15" w:type="dxa"/>
                </w:tcMar>
                <w:vAlign w:val="bottom"/>
              </w:tcPr>
              <w:p w14:paraId="3383D1DB" w14:textId="77777777" w:rsidR="004B0D7A" w:rsidRDefault="004B0D7A">
                <w:pPr>
                  <w:jc w:val="center"/>
                  <w:rPr>
                    <w:rFonts w:ascii="Times New Roman"/>
                    <w:b/>
                    <w:color w:val="000000"/>
                    <w:sz w:val="16"/>
                  </w:rPr>
                </w:pPr>
                <w:r>
                  <w:rPr>
                    <w:rFonts w:ascii="Times New Roman"/>
                    <w:b/>
                    <w:color w:val="000000"/>
                    <w:sz w:val="16"/>
                  </w:rPr>
                  <w:t>2021</w:t>
                </w:r>
              </w:p>
            </w:tc>
            <w:tc>
              <w:tcPr>
                <w:tcW w:w="50" w:type="pct"/>
                <w:shd w:val="clear" w:color="auto" w:fill="FFFFFF"/>
                <w:noWrap/>
                <w:tcMar>
                  <w:top w:w="15" w:type="dxa"/>
                  <w:left w:w="0" w:type="dxa"/>
                  <w:bottom w:w="0" w:type="dxa"/>
                  <w:right w:w="15" w:type="dxa"/>
                </w:tcMar>
                <w:vAlign w:val="bottom"/>
              </w:tcPr>
              <w:p w14:paraId="63168DAE" w14:textId="77777777" w:rsidR="004B0D7A" w:rsidRDefault="004B0D7A">
                <w:pPr>
                  <w:rPr>
                    <w:rFonts w:ascii="Times New Roman"/>
                    <w:b/>
                    <w:color w:val="000000"/>
                    <w:sz w:val="16"/>
                  </w:rPr>
                </w:pPr>
                <w:r>
                  <w:rPr>
                    <w:rFonts w:ascii="Times New Roman"/>
                    <w:b/>
                    <w:color w:val="000000"/>
                    <w:sz w:val="16"/>
                  </w:rPr>
                  <w:t xml:space="preserve"> </w:t>
                </w:r>
              </w:p>
            </w:tc>
            <w:tc>
              <w:tcPr>
                <w:tcW w:w="81" w:type="pct"/>
                <w:tcBorders>
                  <w:top w:val="single" w:sz="2" w:space="0" w:color="000000"/>
                </w:tcBorders>
                <w:shd w:val="clear" w:color="auto" w:fill="FFFFFF"/>
                <w:tcMar>
                  <w:top w:w="15" w:type="dxa"/>
                  <w:left w:w="0" w:type="dxa"/>
                  <w:bottom w:w="0" w:type="dxa"/>
                  <w:right w:w="15" w:type="dxa"/>
                </w:tcMar>
                <w:vAlign w:val="bottom"/>
              </w:tcPr>
              <w:p w14:paraId="73464538" w14:textId="77777777" w:rsidR="004B0D7A" w:rsidRDefault="004B0D7A" w:rsidP="00E327DB">
                <w:pPr>
                  <w:rPr>
                    <w:rFonts w:ascii="Times New Roman"/>
                    <w:b/>
                    <w:color w:val="000000"/>
                    <w:sz w:val="16"/>
                  </w:rPr>
                </w:pPr>
                <w:r>
                  <w:rPr>
                    <w:rFonts w:ascii="Times New Roman"/>
                    <w:b/>
                    <w:color w:val="000000"/>
                    <w:sz w:val="16"/>
                  </w:rPr>
                  <w:t xml:space="preserve"> </w:t>
                </w:r>
              </w:p>
            </w:tc>
            <w:tc>
              <w:tcPr>
                <w:tcW w:w="694" w:type="pct"/>
                <w:gridSpan w:val="2"/>
                <w:tcBorders>
                  <w:top w:val="single" w:sz="2" w:space="0" w:color="000000"/>
                  <w:bottom w:val="single" w:sz="2" w:space="0" w:color="000000"/>
                </w:tcBorders>
                <w:shd w:val="clear" w:color="auto" w:fill="FFFFFF"/>
                <w:tcMar>
                  <w:top w:w="15" w:type="dxa"/>
                  <w:left w:w="0" w:type="dxa"/>
                  <w:bottom w:w="0" w:type="dxa"/>
                  <w:right w:w="15" w:type="dxa"/>
                </w:tcMar>
                <w:vAlign w:val="bottom"/>
              </w:tcPr>
              <w:p w14:paraId="69DA5C98" w14:textId="77777777" w:rsidR="004B0D7A" w:rsidRDefault="004B0D7A">
                <w:pPr>
                  <w:jc w:val="center"/>
                  <w:rPr>
                    <w:rFonts w:ascii="Times New Roman"/>
                    <w:b/>
                    <w:color w:val="000000"/>
                    <w:sz w:val="16"/>
                  </w:rPr>
                </w:pPr>
                <w:r>
                  <w:rPr>
                    <w:rFonts w:ascii="Times New Roman"/>
                    <w:b/>
                    <w:color w:val="000000"/>
                    <w:sz w:val="16"/>
                  </w:rPr>
                  <w:t>2020</w:t>
                </w:r>
              </w:p>
            </w:tc>
            <w:tc>
              <w:tcPr>
                <w:tcW w:w="50" w:type="pct"/>
                <w:shd w:val="clear" w:color="auto" w:fill="FFFFFF"/>
                <w:noWrap/>
                <w:tcMar>
                  <w:top w:w="15" w:type="dxa"/>
                  <w:left w:w="0" w:type="dxa"/>
                  <w:bottom w:w="0" w:type="dxa"/>
                  <w:right w:w="15" w:type="dxa"/>
                </w:tcMar>
                <w:vAlign w:val="bottom"/>
              </w:tcPr>
              <w:p w14:paraId="791F18BE" w14:textId="77777777" w:rsidR="004B0D7A" w:rsidRDefault="004B0D7A">
                <w:pPr>
                  <w:rPr>
                    <w:rFonts w:ascii="Times New Roman"/>
                    <w:b/>
                    <w:color w:val="000000"/>
                    <w:sz w:val="16"/>
                  </w:rPr>
                </w:pPr>
                <w:r>
                  <w:rPr>
                    <w:rFonts w:ascii="Times New Roman"/>
                    <w:b/>
                    <w:color w:val="000000"/>
                    <w:sz w:val="16"/>
                  </w:rPr>
                  <w:t xml:space="preserve"> </w:t>
                </w:r>
              </w:p>
            </w:tc>
          </w:tr>
          <w:tr w:rsidR="004B0D7A" w14:paraId="0EC40D1A" w14:textId="77777777">
            <w:trPr>
              <w:cantSplit/>
              <w:jc w:val="center"/>
            </w:trPr>
            <w:tc>
              <w:tcPr>
                <w:tcW w:w="3349" w:type="pct"/>
                <w:shd w:val="clear" w:color="auto" w:fill="CFF0FC"/>
                <w:tcMar>
                  <w:top w:w="15" w:type="dxa"/>
                  <w:left w:w="0" w:type="dxa"/>
                  <w:bottom w:w="0" w:type="dxa"/>
                  <w:right w:w="15" w:type="dxa"/>
                </w:tcMar>
              </w:tcPr>
              <w:p w14:paraId="17F367BF" w14:textId="77777777" w:rsidR="004B0D7A" w:rsidRDefault="004B0D7A" w:rsidP="00E327DB">
                <w:pPr>
                  <w:keepNext/>
                  <w:rPr>
                    <w:rFonts w:ascii="Times New Roman"/>
                    <w:color w:val="000000"/>
                    <w:sz w:val="20"/>
                  </w:rPr>
                </w:pPr>
                <w:r>
                  <w:rPr>
                    <w:rFonts w:ascii="Times New Roman"/>
                    <w:color w:val="000000"/>
                    <w:sz w:val="20"/>
                  </w:rPr>
                  <w:t>Net income</w:t>
                </w:r>
              </w:p>
            </w:tc>
            <w:tc>
              <w:tcPr>
                <w:tcW w:w="81" w:type="pct"/>
                <w:shd w:val="clear" w:color="auto" w:fill="CFF0FC"/>
                <w:tcMar>
                  <w:top w:w="15" w:type="dxa"/>
                  <w:left w:w="0" w:type="dxa"/>
                  <w:bottom w:w="0" w:type="dxa"/>
                  <w:right w:w="15" w:type="dxa"/>
                </w:tcMar>
                <w:vAlign w:val="bottom"/>
              </w:tcPr>
              <w:p w14:paraId="6FDFD443"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bottom"/>
              </w:tcPr>
              <w:p w14:paraId="78DF1249" w14:textId="77777777" w:rsidR="004B0D7A" w:rsidRDefault="004B0D7A">
                <w:pPr>
                  <w:rPr>
                    <w:rFonts w:ascii="Times New Roman"/>
                    <w:color w:val="000000"/>
                    <w:sz w:val="20"/>
                  </w:rPr>
                </w:pPr>
                <w:r>
                  <w:rPr>
                    <w:rFonts w:ascii="Times New Roman"/>
                    <w:color w:val="000000"/>
                    <w:sz w:val="20"/>
                  </w:rPr>
                  <w:t>$</w:t>
                </w:r>
              </w:p>
            </w:tc>
            <w:tc>
              <w:tcPr>
                <w:tcW w:w="644" w:type="pct"/>
                <w:tcBorders>
                  <w:top w:val="single" w:sz="2" w:space="0" w:color="000000"/>
                </w:tcBorders>
                <w:shd w:val="clear" w:color="auto" w:fill="CFF0FC"/>
                <w:noWrap/>
                <w:tcMar>
                  <w:top w:w="15" w:type="dxa"/>
                  <w:left w:w="0" w:type="dxa"/>
                  <w:bottom w:w="0" w:type="dxa"/>
                  <w:right w:w="15" w:type="dxa"/>
                </w:tcMar>
                <w:vAlign w:val="bottom"/>
              </w:tcPr>
              <w:p w14:paraId="20CD75C7" w14:textId="77777777" w:rsidR="004B0D7A" w:rsidRDefault="004B0D7A">
                <w:pPr>
                  <w:jc w:val="right"/>
                  <w:rPr>
                    <w:rFonts w:ascii="Times New Roman"/>
                    <w:color w:val="000000"/>
                    <w:sz w:val="20"/>
                  </w:rPr>
                </w:pPr>
                <w:r>
                  <w:rPr>
                    <w:rFonts w:ascii="Times New Roman"/>
                    <w:color w:val="000000"/>
                    <w:sz w:val="20"/>
                  </w:rPr>
                  <w:t>44,597</w:t>
                </w:r>
              </w:p>
            </w:tc>
            <w:tc>
              <w:tcPr>
                <w:tcW w:w="50" w:type="pct"/>
                <w:shd w:val="clear" w:color="auto" w:fill="CFF0FC"/>
                <w:noWrap/>
                <w:tcMar>
                  <w:top w:w="15" w:type="dxa"/>
                  <w:left w:w="0" w:type="dxa"/>
                  <w:bottom w:w="0" w:type="dxa"/>
                  <w:right w:w="15" w:type="dxa"/>
                </w:tcMar>
                <w:vAlign w:val="bottom"/>
              </w:tcPr>
              <w:p w14:paraId="052C257E" w14:textId="77777777" w:rsidR="004B0D7A" w:rsidRDefault="004B0D7A">
                <w:pPr>
                  <w:rPr>
                    <w:rFonts w:ascii="Times New Roman"/>
                    <w:color w:val="000000"/>
                    <w:sz w:val="20"/>
                  </w:rPr>
                </w:pPr>
                <w:r>
                  <w:rPr>
                    <w:rFonts w:ascii="Times New Roman"/>
                    <w:color w:val="000000"/>
                    <w:sz w:val="20"/>
                  </w:rPr>
                  <w:t xml:space="preserve"> </w:t>
                </w:r>
              </w:p>
            </w:tc>
            <w:tc>
              <w:tcPr>
                <w:tcW w:w="81" w:type="pct"/>
                <w:shd w:val="clear" w:color="auto" w:fill="CFF0FC"/>
                <w:tcMar>
                  <w:top w:w="15" w:type="dxa"/>
                  <w:left w:w="0" w:type="dxa"/>
                  <w:bottom w:w="0" w:type="dxa"/>
                  <w:right w:w="15" w:type="dxa"/>
                </w:tcMar>
                <w:vAlign w:val="bottom"/>
              </w:tcPr>
              <w:p w14:paraId="09A71038"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tcBorders>
                  <w:top w:val="single" w:sz="2" w:space="0" w:color="000000"/>
                </w:tcBorders>
                <w:shd w:val="clear" w:color="auto" w:fill="CFF0FC"/>
                <w:noWrap/>
                <w:tcMar>
                  <w:top w:w="15" w:type="dxa"/>
                  <w:left w:w="0" w:type="dxa"/>
                  <w:bottom w:w="0" w:type="dxa"/>
                  <w:right w:w="15" w:type="dxa"/>
                </w:tcMar>
                <w:vAlign w:val="bottom"/>
              </w:tcPr>
              <w:p w14:paraId="6925E5B8" w14:textId="77777777" w:rsidR="004B0D7A" w:rsidRDefault="004B0D7A">
                <w:pPr>
                  <w:rPr>
                    <w:rFonts w:ascii="Times New Roman"/>
                    <w:color w:val="000000"/>
                    <w:sz w:val="20"/>
                  </w:rPr>
                </w:pPr>
                <w:r>
                  <w:rPr>
                    <w:rFonts w:ascii="Times New Roman"/>
                    <w:color w:val="000000"/>
                    <w:sz w:val="20"/>
                  </w:rPr>
                  <w:t>$</w:t>
                </w:r>
              </w:p>
            </w:tc>
            <w:tc>
              <w:tcPr>
                <w:tcW w:w="644" w:type="pct"/>
                <w:tcBorders>
                  <w:top w:val="single" w:sz="2" w:space="0" w:color="000000"/>
                </w:tcBorders>
                <w:shd w:val="clear" w:color="auto" w:fill="CFF0FC"/>
                <w:noWrap/>
                <w:tcMar>
                  <w:top w:w="15" w:type="dxa"/>
                  <w:left w:w="0" w:type="dxa"/>
                  <w:bottom w:w="0" w:type="dxa"/>
                  <w:right w:w="15" w:type="dxa"/>
                </w:tcMar>
                <w:vAlign w:val="bottom"/>
              </w:tcPr>
              <w:p w14:paraId="6DEAB894" w14:textId="77777777" w:rsidR="004B0D7A" w:rsidRDefault="004B0D7A">
                <w:pPr>
                  <w:jc w:val="right"/>
                  <w:rPr>
                    <w:rFonts w:ascii="Times New Roman"/>
                    <w:color w:val="000000"/>
                    <w:sz w:val="20"/>
                  </w:rPr>
                </w:pPr>
                <w:r>
                  <w:rPr>
                    <w:rFonts w:ascii="Times New Roman"/>
                    <w:color w:val="000000"/>
                    <w:sz w:val="20"/>
                  </w:rPr>
                  <w:t>45,586</w:t>
                </w:r>
              </w:p>
            </w:tc>
            <w:tc>
              <w:tcPr>
                <w:tcW w:w="50" w:type="pct"/>
                <w:shd w:val="clear" w:color="auto" w:fill="CFF0FC"/>
                <w:noWrap/>
                <w:tcMar>
                  <w:top w:w="15" w:type="dxa"/>
                  <w:left w:w="0" w:type="dxa"/>
                  <w:bottom w:w="0" w:type="dxa"/>
                  <w:right w:w="15" w:type="dxa"/>
                </w:tcMar>
                <w:vAlign w:val="bottom"/>
              </w:tcPr>
              <w:p w14:paraId="60B805D1" w14:textId="77777777" w:rsidR="004B0D7A" w:rsidRDefault="004B0D7A">
                <w:pPr>
                  <w:rPr>
                    <w:rFonts w:ascii="Times New Roman"/>
                    <w:color w:val="000000"/>
                    <w:sz w:val="20"/>
                  </w:rPr>
                </w:pPr>
                <w:r>
                  <w:rPr>
                    <w:rFonts w:ascii="Times New Roman"/>
                    <w:color w:val="000000"/>
                    <w:sz w:val="20"/>
                  </w:rPr>
                  <w:t xml:space="preserve"> </w:t>
                </w:r>
              </w:p>
            </w:tc>
          </w:tr>
          <w:tr w:rsidR="004B0D7A" w14:paraId="7C374F05" w14:textId="77777777">
            <w:trPr>
              <w:cantSplit/>
              <w:jc w:val="center"/>
            </w:trPr>
            <w:tc>
              <w:tcPr>
                <w:tcW w:w="3349" w:type="pct"/>
                <w:shd w:val="clear" w:color="auto" w:fill="FFFFFF"/>
                <w:tcMar>
                  <w:top w:w="15" w:type="dxa"/>
                  <w:left w:w="0" w:type="dxa"/>
                  <w:bottom w:w="0" w:type="dxa"/>
                  <w:right w:w="15" w:type="dxa"/>
                </w:tcMar>
              </w:tcPr>
              <w:p w14:paraId="123760AF" w14:textId="77777777" w:rsidR="004B0D7A" w:rsidRDefault="004B0D7A" w:rsidP="00E327DB">
                <w:pPr>
                  <w:keepNext/>
                  <w:ind w:left="274"/>
                  <w:rPr>
                    <w:rFonts w:ascii="Times New Roman"/>
                    <w:color w:val="000000"/>
                    <w:sz w:val="20"/>
                  </w:rPr>
                </w:pPr>
                <w:r>
                  <w:rPr>
                    <w:rFonts w:ascii="Times New Roman"/>
                    <w:color w:val="000000"/>
                    <w:sz w:val="20"/>
                  </w:rPr>
                  <w:t>Stock-based compensation expense</w:t>
                </w:r>
              </w:p>
            </w:tc>
            <w:tc>
              <w:tcPr>
                <w:tcW w:w="81" w:type="pct"/>
                <w:shd w:val="clear" w:color="auto" w:fill="FFFFFF"/>
                <w:tcMar>
                  <w:top w:w="15" w:type="dxa"/>
                  <w:left w:w="0" w:type="dxa"/>
                  <w:bottom w:w="0" w:type="dxa"/>
                  <w:right w:w="15" w:type="dxa"/>
                </w:tcMar>
                <w:vAlign w:val="bottom"/>
              </w:tcPr>
              <w:p w14:paraId="7184E2ED"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120297A2"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FFFFFF"/>
                <w:noWrap/>
                <w:tcMar>
                  <w:top w:w="15" w:type="dxa"/>
                  <w:left w:w="0" w:type="dxa"/>
                  <w:bottom w:w="0" w:type="dxa"/>
                  <w:right w:w="15" w:type="dxa"/>
                </w:tcMar>
                <w:vAlign w:val="bottom"/>
              </w:tcPr>
              <w:p w14:paraId="087FED4F" w14:textId="77777777" w:rsidR="004B0D7A" w:rsidRDefault="004B0D7A">
                <w:pPr>
                  <w:jc w:val="right"/>
                  <w:rPr>
                    <w:rFonts w:ascii="Times New Roman"/>
                    <w:color w:val="000000"/>
                    <w:sz w:val="20"/>
                  </w:rPr>
                </w:pPr>
                <w:r>
                  <w:rPr>
                    <w:rFonts w:ascii="Times New Roman"/>
                    <w:color w:val="000000"/>
                    <w:sz w:val="20"/>
                  </w:rPr>
                  <w:t>27,574</w:t>
                </w:r>
              </w:p>
            </w:tc>
            <w:tc>
              <w:tcPr>
                <w:tcW w:w="50" w:type="pct"/>
                <w:shd w:val="clear" w:color="auto" w:fill="FFFFFF"/>
                <w:noWrap/>
                <w:tcMar>
                  <w:top w:w="15" w:type="dxa"/>
                  <w:left w:w="0" w:type="dxa"/>
                  <w:bottom w:w="0" w:type="dxa"/>
                  <w:right w:w="15" w:type="dxa"/>
                </w:tcMar>
                <w:vAlign w:val="bottom"/>
              </w:tcPr>
              <w:p w14:paraId="2EBF9FCE" w14:textId="77777777" w:rsidR="004B0D7A" w:rsidRDefault="004B0D7A">
                <w:pPr>
                  <w:rPr>
                    <w:rFonts w:ascii="Times New Roman"/>
                    <w:color w:val="000000"/>
                    <w:sz w:val="20"/>
                  </w:rPr>
                </w:pPr>
                <w:r>
                  <w:rPr>
                    <w:rFonts w:ascii="Times New Roman"/>
                    <w:color w:val="000000"/>
                    <w:sz w:val="20"/>
                  </w:rPr>
                  <w:t xml:space="preserve"> </w:t>
                </w:r>
              </w:p>
            </w:tc>
            <w:tc>
              <w:tcPr>
                <w:tcW w:w="81" w:type="pct"/>
                <w:shd w:val="clear" w:color="auto" w:fill="FFFFFF"/>
                <w:tcMar>
                  <w:top w:w="15" w:type="dxa"/>
                  <w:left w:w="0" w:type="dxa"/>
                  <w:bottom w:w="0" w:type="dxa"/>
                  <w:right w:w="15" w:type="dxa"/>
                </w:tcMar>
                <w:vAlign w:val="bottom"/>
              </w:tcPr>
              <w:p w14:paraId="08626CD8"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42F64720"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FFFFFF"/>
                <w:noWrap/>
                <w:tcMar>
                  <w:top w:w="15" w:type="dxa"/>
                  <w:left w:w="0" w:type="dxa"/>
                  <w:bottom w:w="0" w:type="dxa"/>
                  <w:right w:w="15" w:type="dxa"/>
                </w:tcMar>
                <w:vAlign w:val="bottom"/>
              </w:tcPr>
              <w:p w14:paraId="7D137A5A" w14:textId="77777777" w:rsidR="004B0D7A" w:rsidRDefault="004B0D7A">
                <w:pPr>
                  <w:jc w:val="right"/>
                  <w:rPr>
                    <w:rFonts w:ascii="Times New Roman"/>
                    <w:color w:val="000000"/>
                    <w:sz w:val="20"/>
                  </w:rPr>
                </w:pPr>
                <w:r>
                  <w:rPr>
                    <w:rFonts w:ascii="Times New Roman"/>
                    <w:color w:val="000000"/>
                    <w:sz w:val="20"/>
                  </w:rPr>
                  <w:t>18,936</w:t>
                </w:r>
              </w:p>
            </w:tc>
            <w:tc>
              <w:tcPr>
                <w:tcW w:w="50" w:type="pct"/>
                <w:shd w:val="clear" w:color="auto" w:fill="FFFFFF"/>
                <w:noWrap/>
                <w:tcMar>
                  <w:top w:w="15" w:type="dxa"/>
                  <w:left w:w="0" w:type="dxa"/>
                  <w:bottom w:w="0" w:type="dxa"/>
                  <w:right w:w="15" w:type="dxa"/>
                </w:tcMar>
                <w:vAlign w:val="bottom"/>
              </w:tcPr>
              <w:p w14:paraId="6F49C5D4" w14:textId="77777777" w:rsidR="004B0D7A" w:rsidRDefault="004B0D7A">
                <w:pPr>
                  <w:rPr>
                    <w:rFonts w:ascii="Times New Roman"/>
                    <w:color w:val="000000"/>
                    <w:sz w:val="20"/>
                  </w:rPr>
                </w:pPr>
                <w:r>
                  <w:rPr>
                    <w:rFonts w:ascii="Times New Roman"/>
                    <w:color w:val="000000"/>
                    <w:sz w:val="20"/>
                  </w:rPr>
                  <w:t xml:space="preserve"> </w:t>
                </w:r>
              </w:p>
            </w:tc>
          </w:tr>
          <w:tr w:rsidR="004B0D7A" w14:paraId="6373CE69" w14:textId="77777777">
            <w:trPr>
              <w:cantSplit/>
              <w:jc w:val="center"/>
            </w:trPr>
            <w:tc>
              <w:tcPr>
                <w:tcW w:w="3349" w:type="pct"/>
                <w:shd w:val="clear" w:color="auto" w:fill="CFF0FC"/>
                <w:tcMar>
                  <w:top w:w="15" w:type="dxa"/>
                  <w:left w:w="0" w:type="dxa"/>
                  <w:bottom w:w="0" w:type="dxa"/>
                  <w:right w:w="15" w:type="dxa"/>
                </w:tcMar>
              </w:tcPr>
              <w:p w14:paraId="70DF8081" w14:textId="77777777" w:rsidR="004B0D7A" w:rsidRDefault="004B0D7A" w:rsidP="00E327DB">
                <w:pPr>
                  <w:keepNext/>
                  <w:ind w:left="274"/>
                  <w:rPr>
                    <w:rFonts w:ascii="Times New Roman"/>
                    <w:color w:val="000000"/>
                    <w:sz w:val="20"/>
                  </w:rPr>
                </w:pPr>
                <w:r>
                  <w:rPr>
                    <w:rFonts w:ascii="Times New Roman"/>
                    <w:color w:val="000000"/>
                    <w:sz w:val="20"/>
                  </w:rPr>
                  <w:t>Amortization of intangible assets</w:t>
                </w:r>
              </w:p>
            </w:tc>
            <w:tc>
              <w:tcPr>
                <w:tcW w:w="81" w:type="pct"/>
                <w:shd w:val="clear" w:color="auto" w:fill="CFF0FC"/>
                <w:tcMar>
                  <w:top w:w="15" w:type="dxa"/>
                  <w:left w:w="0" w:type="dxa"/>
                  <w:bottom w:w="0" w:type="dxa"/>
                  <w:right w:w="15" w:type="dxa"/>
                </w:tcMar>
                <w:vAlign w:val="bottom"/>
              </w:tcPr>
              <w:p w14:paraId="4951C149"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6070E110"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CFF0FC"/>
                <w:noWrap/>
                <w:tcMar>
                  <w:top w:w="15" w:type="dxa"/>
                  <w:left w:w="0" w:type="dxa"/>
                  <w:bottom w:w="0" w:type="dxa"/>
                  <w:right w:w="15" w:type="dxa"/>
                </w:tcMar>
                <w:vAlign w:val="bottom"/>
              </w:tcPr>
              <w:p w14:paraId="657710F5" w14:textId="77777777" w:rsidR="004B0D7A" w:rsidRDefault="004B0D7A">
                <w:pPr>
                  <w:jc w:val="right"/>
                  <w:rPr>
                    <w:rFonts w:ascii="Times New Roman"/>
                    <w:color w:val="000000"/>
                    <w:sz w:val="20"/>
                  </w:rPr>
                </w:pPr>
                <w:r>
                  <w:rPr>
                    <w:rFonts w:ascii="Times New Roman"/>
                    <w:color w:val="000000"/>
                    <w:sz w:val="20"/>
                  </w:rPr>
                  <w:t>10,126</w:t>
                </w:r>
              </w:p>
            </w:tc>
            <w:tc>
              <w:tcPr>
                <w:tcW w:w="50" w:type="pct"/>
                <w:shd w:val="clear" w:color="auto" w:fill="CFF0FC"/>
                <w:noWrap/>
                <w:tcMar>
                  <w:top w:w="15" w:type="dxa"/>
                  <w:left w:w="0" w:type="dxa"/>
                  <w:bottom w:w="0" w:type="dxa"/>
                  <w:right w:w="15" w:type="dxa"/>
                </w:tcMar>
                <w:vAlign w:val="bottom"/>
              </w:tcPr>
              <w:p w14:paraId="23D2614B" w14:textId="77777777" w:rsidR="004B0D7A" w:rsidRDefault="004B0D7A">
                <w:pPr>
                  <w:rPr>
                    <w:rFonts w:ascii="Times New Roman"/>
                    <w:color w:val="000000"/>
                    <w:sz w:val="20"/>
                  </w:rPr>
                </w:pPr>
                <w:r>
                  <w:rPr>
                    <w:rFonts w:ascii="Times New Roman"/>
                    <w:color w:val="000000"/>
                    <w:sz w:val="20"/>
                  </w:rPr>
                  <w:t xml:space="preserve"> </w:t>
                </w:r>
              </w:p>
            </w:tc>
            <w:tc>
              <w:tcPr>
                <w:tcW w:w="81" w:type="pct"/>
                <w:shd w:val="clear" w:color="auto" w:fill="CFF0FC"/>
                <w:tcMar>
                  <w:top w:w="15" w:type="dxa"/>
                  <w:left w:w="0" w:type="dxa"/>
                  <w:bottom w:w="0" w:type="dxa"/>
                  <w:right w:w="15" w:type="dxa"/>
                </w:tcMar>
                <w:vAlign w:val="bottom"/>
              </w:tcPr>
              <w:p w14:paraId="58EB4F5D"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565089CF"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CFF0FC"/>
                <w:noWrap/>
                <w:tcMar>
                  <w:top w:w="15" w:type="dxa"/>
                  <w:left w:w="0" w:type="dxa"/>
                  <w:bottom w:w="0" w:type="dxa"/>
                  <w:right w:w="15" w:type="dxa"/>
                </w:tcMar>
                <w:vAlign w:val="bottom"/>
              </w:tcPr>
              <w:p w14:paraId="6AC3C108" w14:textId="77777777" w:rsidR="004B0D7A" w:rsidRDefault="004B0D7A">
                <w:pPr>
                  <w:jc w:val="right"/>
                  <w:rPr>
                    <w:rFonts w:ascii="Times New Roman"/>
                    <w:color w:val="000000"/>
                    <w:sz w:val="20"/>
                  </w:rPr>
                </w:pPr>
                <w:r>
                  <w:rPr>
                    <w:rFonts w:ascii="Times New Roman"/>
                    <w:color w:val="000000"/>
                    <w:sz w:val="20"/>
                  </w:rPr>
                  <w:t>5,538</w:t>
                </w:r>
              </w:p>
            </w:tc>
            <w:tc>
              <w:tcPr>
                <w:tcW w:w="50" w:type="pct"/>
                <w:shd w:val="clear" w:color="auto" w:fill="CFF0FC"/>
                <w:noWrap/>
                <w:tcMar>
                  <w:top w:w="15" w:type="dxa"/>
                  <w:left w:w="0" w:type="dxa"/>
                  <w:bottom w:w="0" w:type="dxa"/>
                  <w:right w:w="15" w:type="dxa"/>
                </w:tcMar>
                <w:vAlign w:val="bottom"/>
              </w:tcPr>
              <w:p w14:paraId="72D15341" w14:textId="77777777" w:rsidR="004B0D7A" w:rsidRDefault="004B0D7A">
                <w:pPr>
                  <w:rPr>
                    <w:rFonts w:ascii="Times New Roman"/>
                    <w:color w:val="000000"/>
                    <w:sz w:val="20"/>
                  </w:rPr>
                </w:pPr>
                <w:r>
                  <w:rPr>
                    <w:rFonts w:ascii="Times New Roman"/>
                    <w:color w:val="000000"/>
                    <w:sz w:val="20"/>
                  </w:rPr>
                  <w:t xml:space="preserve"> </w:t>
                </w:r>
              </w:p>
            </w:tc>
          </w:tr>
          <w:tr w:rsidR="004B0D7A" w14:paraId="37FDFCED" w14:textId="77777777">
            <w:trPr>
              <w:cantSplit/>
              <w:jc w:val="center"/>
            </w:trPr>
            <w:tc>
              <w:tcPr>
                <w:tcW w:w="3349" w:type="pct"/>
                <w:shd w:val="clear" w:color="auto" w:fill="FFFFFF"/>
                <w:tcMar>
                  <w:top w:w="15" w:type="dxa"/>
                  <w:left w:w="0" w:type="dxa"/>
                  <w:bottom w:w="0" w:type="dxa"/>
                  <w:right w:w="15" w:type="dxa"/>
                </w:tcMar>
              </w:tcPr>
              <w:p w14:paraId="6CC27E43" w14:textId="77777777" w:rsidR="004B0D7A" w:rsidRDefault="004B0D7A">
                <w:pPr>
                  <w:keepNext/>
                  <w:ind w:left="274"/>
                  <w:rPr>
                    <w:rFonts w:ascii="Times New Roman"/>
                    <w:color w:val="000000"/>
                    <w:sz w:val="20"/>
                  </w:rPr>
                </w:pPr>
                <w:r>
                  <w:rPr>
                    <w:rFonts w:ascii="Times New Roman"/>
                    <w:color w:val="000000"/>
                    <w:sz w:val="20"/>
                  </w:rPr>
                  <w:t>Realized (gain) loss from foreign currency on cash and investments held</w:t>
                </w:r>
              </w:p>
            </w:tc>
            <w:tc>
              <w:tcPr>
                <w:tcW w:w="81" w:type="pct"/>
                <w:shd w:val="clear" w:color="auto" w:fill="FFFFFF"/>
                <w:tcMar>
                  <w:top w:w="15" w:type="dxa"/>
                  <w:left w:w="0" w:type="dxa"/>
                  <w:bottom w:w="0" w:type="dxa"/>
                  <w:right w:w="15" w:type="dxa"/>
                </w:tcMar>
                <w:vAlign w:val="bottom"/>
              </w:tcPr>
              <w:p w14:paraId="7C72D4A9"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5C554F34"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FFFFFF"/>
                <w:noWrap/>
                <w:tcMar>
                  <w:top w:w="15" w:type="dxa"/>
                  <w:left w:w="0" w:type="dxa"/>
                  <w:bottom w:w="0" w:type="dxa"/>
                  <w:right w:w="15" w:type="dxa"/>
                </w:tcMar>
                <w:vAlign w:val="bottom"/>
              </w:tcPr>
              <w:p w14:paraId="4FCC68D0" w14:textId="77777777" w:rsidR="004B0D7A" w:rsidRDefault="004B0D7A">
                <w:pPr>
                  <w:jc w:val="right"/>
                  <w:rPr>
                    <w:rFonts w:ascii="Times New Roman"/>
                    <w:color w:val="000000"/>
                    <w:sz w:val="20"/>
                  </w:rPr>
                </w:pPr>
                <w:r>
                  <w:rPr>
                    <w:rFonts w:ascii="Times New Roman"/>
                    <w:color w:val="000000"/>
                    <w:sz w:val="20"/>
                  </w:rPr>
                  <w:t>1,456</w:t>
                </w:r>
              </w:p>
            </w:tc>
            <w:tc>
              <w:tcPr>
                <w:tcW w:w="50" w:type="pct"/>
                <w:shd w:val="clear" w:color="auto" w:fill="FFFFFF"/>
                <w:noWrap/>
                <w:tcMar>
                  <w:top w:w="15" w:type="dxa"/>
                  <w:left w:w="0" w:type="dxa"/>
                  <w:bottom w:w="0" w:type="dxa"/>
                  <w:right w:w="15" w:type="dxa"/>
                </w:tcMar>
                <w:vAlign w:val="bottom"/>
              </w:tcPr>
              <w:p w14:paraId="6FDDD51E" w14:textId="77777777" w:rsidR="004B0D7A" w:rsidRDefault="004B0D7A">
                <w:pPr>
                  <w:rPr>
                    <w:rFonts w:ascii="Times New Roman"/>
                    <w:color w:val="000000"/>
                    <w:sz w:val="20"/>
                  </w:rPr>
                </w:pPr>
                <w:r>
                  <w:rPr>
                    <w:rFonts w:ascii="Times New Roman"/>
                    <w:color w:val="000000"/>
                    <w:sz w:val="20"/>
                  </w:rPr>
                  <w:t xml:space="preserve"> </w:t>
                </w:r>
              </w:p>
            </w:tc>
            <w:tc>
              <w:tcPr>
                <w:tcW w:w="81" w:type="pct"/>
                <w:shd w:val="clear" w:color="auto" w:fill="FFFFFF"/>
                <w:tcMar>
                  <w:top w:w="15" w:type="dxa"/>
                  <w:left w:w="0" w:type="dxa"/>
                  <w:bottom w:w="0" w:type="dxa"/>
                  <w:right w:w="15" w:type="dxa"/>
                </w:tcMar>
                <w:vAlign w:val="bottom"/>
              </w:tcPr>
              <w:p w14:paraId="2C45CCC5"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0CCD7890"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FFFFFF"/>
                <w:noWrap/>
                <w:tcMar>
                  <w:top w:w="15" w:type="dxa"/>
                  <w:left w:w="0" w:type="dxa"/>
                  <w:bottom w:w="0" w:type="dxa"/>
                  <w:right w:w="15" w:type="dxa"/>
                </w:tcMar>
                <w:vAlign w:val="bottom"/>
              </w:tcPr>
              <w:p w14:paraId="4196DB5E" w14:textId="77777777" w:rsidR="004B0D7A" w:rsidRDefault="004B0D7A">
                <w:pPr>
                  <w:jc w:val="right"/>
                  <w:rPr>
                    <w:rFonts w:ascii="Times New Roman"/>
                    <w:color w:val="000000"/>
                    <w:sz w:val="20"/>
                  </w:rPr>
                </w:pPr>
                <w:r>
                  <w:rPr>
                    <w:rFonts w:ascii="Times New Roman"/>
                    <w:color w:val="000000"/>
                    <w:sz w:val="20"/>
                  </w:rPr>
                  <w:t>(1,753</w:t>
                </w:r>
              </w:p>
            </w:tc>
            <w:tc>
              <w:tcPr>
                <w:tcW w:w="50" w:type="pct"/>
                <w:shd w:val="clear" w:color="auto" w:fill="FFFFFF"/>
                <w:noWrap/>
                <w:tcMar>
                  <w:top w:w="15" w:type="dxa"/>
                  <w:left w:w="0" w:type="dxa"/>
                  <w:bottom w:w="0" w:type="dxa"/>
                  <w:right w:w="15" w:type="dxa"/>
                </w:tcMar>
                <w:vAlign w:val="bottom"/>
              </w:tcPr>
              <w:p w14:paraId="536A81AF" w14:textId="77777777" w:rsidR="004B0D7A" w:rsidRDefault="004B0D7A">
                <w:pPr>
                  <w:rPr>
                    <w:rFonts w:ascii="Times New Roman"/>
                    <w:color w:val="000000"/>
                    <w:sz w:val="20"/>
                  </w:rPr>
                </w:pPr>
                <w:r>
                  <w:rPr>
                    <w:rFonts w:ascii="Times New Roman"/>
                    <w:color w:val="000000"/>
                    <w:sz w:val="20"/>
                  </w:rPr>
                  <w:t>)</w:t>
                </w:r>
              </w:p>
            </w:tc>
          </w:tr>
          <w:tr w:rsidR="004B0D7A" w14:paraId="76745414" w14:textId="77777777">
            <w:trPr>
              <w:cantSplit/>
              <w:jc w:val="center"/>
            </w:trPr>
            <w:tc>
              <w:tcPr>
                <w:tcW w:w="3349" w:type="pct"/>
                <w:shd w:val="clear" w:color="auto" w:fill="CFF0FC"/>
                <w:tcMar>
                  <w:top w:w="15" w:type="dxa"/>
                  <w:left w:w="0" w:type="dxa"/>
                  <w:bottom w:w="0" w:type="dxa"/>
                  <w:right w:w="15" w:type="dxa"/>
                </w:tcMar>
              </w:tcPr>
              <w:p w14:paraId="25DCEE96" w14:textId="77777777" w:rsidR="004B0D7A" w:rsidRDefault="004B0D7A" w:rsidP="00E327DB">
                <w:pPr>
                  <w:keepNext/>
                  <w:ind w:left="274"/>
                  <w:rPr>
                    <w:rFonts w:ascii="Times New Roman"/>
                    <w:color w:val="000000"/>
                    <w:sz w:val="20"/>
                  </w:rPr>
                </w:pPr>
                <w:r>
                  <w:rPr>
                    <w:rFonts w:ascii="Times New Roman"/>
                    <w:color w:val="000000"/>
                    <w:sz w:val="20"/>
                  </w:rPr>
                  <w:t>Other</w:t>
                </w:r>
              </w:p>
            </w:tc>
            <w:tc>
              <w:tcPr>
                <w:tcW w:w="81" w:type="pct"/>
                <w:shd w:val="clear" w:color="auto" w:fill="CFF0FC"/>
                <w:tcMar>
                  <w:top w:w="15" w:type="dxa"/>
                  <w:left w:w="0" w:type="dxa"/>
                  <w:bottom w:w="0" w:type="dxa"/>
                  <w:right w:w="15" w:type="dxa"/>
                </w:tcMar>
                <w:vAlign w:val="bottom"/>
              </w:tcPr>
              <w:p w14:paraId="27B9A5D8"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181C0F89"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CFF0FC"/>
                <w:noWrap/>
                <w:tcMar>
                  <w:top w:w="15" w:type="dxa"/>
                  <w:left w:w="0" w:type="dxa"/>
                  <w:bottom w:w="0" w:type="dxa"/>
                  <w:right w:w="15" w:type="dxa"/>
                </w:tcMar>
                <w:vAlign w:val="bottom"/>
              </w:tcPr>
              <w:p w14:paraId="078CB9DD" w14:textId="77777777" w:rsidR="004B0D7A" w:rsidRDefault="004B0D7A">
                <w:pPr>
                  <w:jc w:val="right"/>
                  <w:rPr>
                    <w:rFonts w:ascii="Times New Roman"/>
                    <w:color w:val="000000"/>
                    <w:sz w:val="20"/>
                  </w:rPr>
                </w:pPr>
                <w:r>
                  <w:rPr>
                    <w:rFonts w:ascii="Times New Roman"/>
                    <w:color w:val="000000"/>
                    <w:sz w:val="20"/>
                  </w:rPr>
                  <w:t>(192</w:t>
                </w:r>
              </w:p>
            </w:tc>
            <w:tc>
              <w:tcPr>
                <w:tcW w:w="50" w:type="pct"/>
                <w:shd w:val="clear" w:color="auto" w:fill="CFF0FC"/>
                <w:noWrap/>
                <w:tcMar>
                  <w:top w:w="15" w:type="dxa"/>
                  <w:left w:w="0" w:type="dxa"/>
                  <w:bottom w:w="0" w:type="dxa"/>
                  <w:right w:w="15" w:type="dxa"/>
                </w:tcMar>
                <w:vAlign w:val="bottom"/>
              </w:tcPr>
              <w:p w14:paraId="3CC30483" w14:textId="77777777" w:rsidR="004B0D7A" w:rsidRDefault="004B0D7A">
                <w:pPr>
                  <w:rPr>
                    <w:rFonts w:ascii="Times New Roman"/>
                    <w:color w:val="000000"/>
                    <w:sz w:val="20"/>
                  </w:rPr>
                </w:pPr>
                <w:r>
                  <w:rPr>
                    <w:rFonts w:ascii="Times New Roman"/>
                    <w:color w:val="000000"/>
                    <w:sz w:val="20"/>
                  </w:rPr>
                  <w:t>)</w:t>
                </w:r>
              </w:p>
            </w:tc>
            <w:tc>
              <w:tcPr>
                <w:tcW w:w="81" w:type="pct"/>
                <w:shd w:val="clear" w:color="auto" w:fill="CFF0FC"/>
                <w:tcMar>
                  <w:top w:w="15" w:type="dxa"/>
                  <w:left w:w="0" w:type="dxa"/>
                  <w:bottom w:w="0" w:type="dxa"/>
                  <w:right w:w="15" w:type="dxa"/>
                </w:tcMar>
                <w:vAlign w:val="bottom"/>
              </w:tcPr>
              <w:p w14:paraId="2090FC65"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752F6A42"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CFF0FC"/>
                <w:noWrap/>
                <w:tcMar>
                  <w:top w:w="15" w:type="dxa"/>
                  <w:left w:w="0" w:type="dxa"/>
                  <w:bottom w:w="0" w:type="dxa"/>
                  <w:right w:w="15" w:type="dxa"/>
                </w:tcMar>
                <w:vAlign w:val="bottom"/>
              </w:tcPr>
              <w:p w14:paraId="370C4F54" w14:textId="77777777" w:rsidR="004B0D7A" w:rsidRDefault="004B0D7A">
                <w:pPr>
                  <w:jc w:val="right"/>
                  <w:rPr>
                    <w:rFonts w:ascii="Times New Roman"/>
                    <w:color w:val="000000"/>
                    <w:sz w:val="20"/>
                  </w:rPr>
                </w:pPr>
                <w:r>
                  <w:rPr>
                    <w:rFonts w:ascii="Times New Roman"/>
                    <w:color w:val="000000"/>
                    <w:sz w:val="20"/>
                  </w:rPr>
                  <w:t>(326</w:t>
                </w:r>
              </w:p>
            </w:tc>
            <w:tc>
              <w:tcPr>
                <w:tcW w:w="50" w:type="pct"/>
                <w:shd w:val="clear" w:color="auto" w:fill="CFF0FC"/>
                <w:noWrap/>
                <w:tcMar>
                  <w:top w:w="15" w:type="dxa"/>
                  <w:left w:w="0" w:type="dxa"/>
                  <w:bottom w:w="0" w:type="dxa"/>
                  <w:right w:w="15" w:type="dxa"/>
                </w:tcMar>
                <w:vAlign w:val="bottom"/>
              </w:tcPr>
              <w:p w14:paraId="6E4C0BF9" w14:textId="77777777" w:rsidR="004B0D7A" w:rsidRDefault="004B0D7A">
                <w:pPr>
                  <w:rPr>
                    <w:rFonts w:ascii="Times New Roman"/>
                    <w:color w:val="000000"/>
                    <w:sz w:val="20"/>
                  </w:rPr>
                </w:pPr>
                <w:r>
                  <w:rPr>
                    <w:rFonts w:ascii="Times New Roman"/>
                    <w:color w:val="000000"/>
                    <w:sz w:val="20"/>
                  </w:rPr>
                  <w:t>)</w:t>
                </w:r>
              </w:p>
            </w:tc>
          </w:tr>
          <w:tr w:rsidR="004B0D7A" w14:paraId="5E376443" w14:textId="77777777">
            <w:trPr>
              <w:cantSplit/>
              <w:jc w:val="center"/>
            </w:trPr>
            <w:tc>
              <w:tcPr>
                <w:tcW w:w="3349" w:type="pct"/>
                <w:shd w:val="clear" w:color="auto" w:fill="FFFFFF"/>
                <w:tcMar>
                  <w:top w:w="15" w:type="dxa"/>
                  <w:left w:w="0" w:type="dxa"/>
                  <w:bottom w:w="0" w:type="dxa"/>
                  <w:right w:w="15" w:type="dxa"/>
                </w:tcMar>
              </w:tcPr>
              <w:p w14:paraId="67CA7095" w14:textId="77777777" w:rsidR="004B0D7A" w:rsidRDefault="004B0D7A" w:rsidP="00E327DB">
                <w:pPr>
                  <w:keepNext/>
                  <w:ind w:left="274"/>
                  <w:rPr>
                    <w:rFonts w:ascii="Times New Roman"/>
                    <w:color w:val="000000"/>
                    <w:sz w:val="20"/>
                  </w:rPr>
                </w:pPr>
                <w:r>
                  <w:rPr>
                    <w:rFonts w:ascii="Times New Roman"/>
                    <w:color w:val="000000"/>
                    <w:sz w:val="20"/>
                  </w:rPr>
                  <w:t>Income tax effects of adjustments</w:t>
                </w:r>
              </w:p>
            </w:tc>
            <w:tc>
              <w:tcPr>
                <w:tcW w:w="81" w:type="pct"/>
                <w:shd w:val="clear" w:color="auto" w:fill="FFFFFF"/>
                <w:tcMar>
                  <w:top w:w="15" w:type="dxa"/>
                  <w:left w:w="0" w:type="dxa"/>
                  <w:bottom w:w="0" w:type="dxa"/>
                  <w:right w:w="15" w:type="dxa"/>
                </w:tcMar>
                <w:vAlign w:val="bottom"/>
              </w:tcPr>
              <w:p w14:paraId="5C4E04EE"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tcBorders>
                  <w:bottom w:val="single" w:sz="2" w:space="0" w:color="000000"/>
                </w:tcBorders>
                <w:shd w:val="clear" w:color="auto" w:fill="FFFFFF"/>
                <w:noWrap/>
                <w:tcMar>
                  <w:top w:w="15" w:type="dxa"/>
                  <w:left w:w="0" w:type="dxa"/>
                  <w:bottom w:w="0" w:type="dxa"/>
                  <w:right w:w="15" w:type="dxa"/>
                </w:tcMar>
                <w:vAlign w:val="bottom"/>
              </w:tcPr>
              <w:p w14:paraId="38200184" w14:textId="77777777" w:rsidR="004B0D7A" w:rsidRDefault="004B0D7A">
                <w:pPr>
                  <w:rPr>
                    <w:rFonts w:ascii="Times New Roman"/>
                    <w:color w:val="000000"/>
                    <w:sz w:val="20"/>
                  </w:rPr>
                </w:pPr>
                <w:r>
                  <w:rPr>
                    <w:rFonts w:ascii="Times New Roman"/>
                    <w:color w:val="000000"/>
                    <w:sz w:val="20"/>
                  </w:rPr>
                  <w:t xml:space="preserve"> </w:t>
                </w:r>
              </w:p>
            </w:tc>
            <w:tc>
              <w:tcPr>
                <w:tcW w:w="644" w:type="pct"/>
                <w:tcBorders>
                  <w:bottom w:val="single" w:sz="2" w:space="0" w:color="000000"/>
                </w:tcBorders>
                <w:shd w:val="clear" w:color="auto" w:fill="FFFFFF"/>
                <w:noWrap/>
                <w:tcMar>
                  <w:top w:w="15" w:type="dxa"/>
                  <w:left w:w="0" w:type="dxa"/>
                  <w:bottom w:w="0" w:type="dxa"/>
                  <w:right w:w="15" w:type="dxa"/>
                </w:tcMar>
                <w:vAlign w:val="bottom"/>
              </w:tcPr>
              <w:p w14:paraId="3EE703BD" w14:textId="77777777" w:rsidR="004B0D7A" w:rsidRDefault="004B0D7A">
                <w:pPr>
                  <w:jc w:val="right"/>
                  <w:rPr>
                    <w:rFonts w:ascii="Times New Roman"/>
                    <w:color w:val="000000"/>
                    <w:sz w:val="20"/>
                  </w:rPr>
                </w:pPr>
                <w:r>
                  <w:rPr>
                    <w:rFonts w:ascii="Times New Roman"/>
                    <w:color w:val="000000"/>
                    <w:sz w:val="20"/>
                  </w:rPr>
                  <w:t>(16,454</w:t>
                </w:r>
              </w:p>
            </w:tc>
            <w:tc>
              <w:tcPr>
                <w:tcW w:w="50" w:type="pct"/>
                <w:shd w:val="clear" w:color="auto" w:fill="FFFFFF"/>
                <w:noWrap/>
                <w:tcMar>
                  <w:top w:w="15" w:type="dxa"/>
                  <w:left w:w="0" w:type="dxa"/>
                  <w:bottom w:w="0" w:type="dxa"/>
                  <w:right w:w="15" w:type="dxa"/>
                </w:tcMar>
                <w:vAlign w:val="bottom"/>
              </w:tcPr>
              <w:p w14:paraId="3F873AE2" w14:textId="77777777" w:rsidR="004B0D7A" w:rsidRDefault="004B0D7A">
                <w:pPr>
                  <w:rPr>
                    <w:rFonts w:ascii="Times New Roman"/>
                    <w:color w:val="000000"/>
                    <w:sz w:val="20"/>
                  </w:rPr>
                </w:pPr>
                <w:r>
                  <w:rPr>
                    <w:rFonts w:ascii="Times New Roman"/>
                    <w:color w:val="000000"/>
                    <w:sz w:val="20"/>
                  </w:rPr>
                  <w:t>)</w:t>
                </w:r>
              </w:p>
            </w:tc>
            <w:tc>
              <w:tcPr>
                <w:tcW w:w="81" w:type="pct"/>
                <w:shd w:val="clear" w:color="auto" w:fill="FFFFFF"/>
                <w:tcMar>
                  <w:top w:w="15" w:type="dxa"/>
                  <w:left w:w="0" w:type="dxa"/>
                  <w:bottom w:w="0" w:type="dxa"/>
                  <w:right w:w="15" w:type="dxa"/>
                </w:tcMar>
                <w:vAlign w:val="bottom"/>
              </w:tcPr>
              <w:p w14:paraId="41EAC60B"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tcBorders>
                  <w:bottom w:val="single" w:sz="2" w:space="0" w:color="000000"/>
                </w:tcBorders>
                <w:shd w:val="clear" w:color="auto" w:fill="FFFFFF"/>
                <w:noWrap/>
                <w:tcMar>
                  <w:top w:w="15" w:type="dxa"/>
                  <w:left w:w="0" w:type="dxa"/>
                  <w:bottom w:w="0" w:type="dxa"/>
                  <w:right w:w="15" w:type="dxa"/>
                </w:tcMar>
                <w:vAlign w:val="bottom"/>
              </w:tcPr>
              <w:p w14:paraId="66BC7AF2" w14:textId="77777777" w:rsidR="004B0D7A" w:rsidRDefault="004B0D7A">
                <w:pPr>
                  <w:rPr>
                    <w:rFonts w:ascii="Times New Roman"/>
                    <w:color w:val="000000"/>
                    <w:sz w:val="20"/>
                  </w:rPr>
                </w:pPr>
                <w:r>
                  <w:rPr>
                    <w:rFonts w:ascii="Times New Roman"/>
                    <w:color w:val="000000"/>
                    <w:sz w:val="20"/>
                  </w:rPr>
                  <w:t xml:space="preserve"> </w:t>
                </w:r>
              </w:p>
            </w:tc>
            <w:tc>
              <w:tcPr>
                <w:tcW w:w="644" w:type="pct"/>
                <w:tcBorders>
                  <w:bottom w:val="single" w:sz="2" w:space="0" w:color="000000"/>
                </w:tcBorders>
                <w:shd w:val="clear" w:color="auto" w:fill="FFFFFF"/>
                <w:noWrap/>
                <w:tcMar>
                  <w:top w:w="15" w:type="dxa"/>
                  <w:left w:w="0" w:type="dxa"/>
                  <w:bottom w:w="0" w:type="dxa"/>
                  <w:right w:w="15" w:type="dxa"/>
                </w:tcMar>
                <w:vAlign w:val="bottom"/>
              </w:tcPr>
              <w:p w14:paraId="67C585C8" w14:textId="77777777" w:rsidR="004B0D7A" w:rsidRDefault="004B0D7A">
                <w:pPr>
                  <w:jc w:val="right"/>
                  <w:rPr>
                    <w:rFonts w:ascii="Times New Roman"/>
                    <w:color w:val="000000"/>
                    <w:sz w:val="20"/>
                  </w:rPr>
                </w:pPr>
                <w:r>
                  <w:rPr>
                    <w:rFonts w:ascii="Times New Roman"/>
                    <w:color w:val="000000"/>
                    <w:sz w:val="20"/>
                  </w:rPr>
                  <w:t>(12,285</w:t>
                </w:r>
              </w:p>
            </w:tc>
            <w:tc>
              <w:tcPr>
                <w:tcW w:w="50" w:type="pct"/>
                <w:shd w:val="clear" w:color="auto" w:fill="FFFFFF"/>
                <w:noWrap/>
                <w:tcMar>
                  <w:top w:w="15" w:type="dxa"/>
                  <w:left w:w="0" w:type="dxa"/>
                  <w:bottom w:w="0" w:type="dxa"/>
                  <w:right w:w="15" w:type="dxa"/>
                </w:tcMar>
                <w:vAlign w:val="bottom"/>
              </w:tcPr>
              <w:p w14:paraId="1FAA2AC4" w14:textId="77777777" w:rsidR="004B0D7A" w:rsidRDefault="004B0D7A">
                <w:pPr>
                  <w:rPr>
                    <w:rFonts w:ascii="Times New Roman"/>
                    <w:color w:val="000000"/>
                    <w:sz w:val="20"/>
                  </w:rPr>
                </w:pPr>
                <w:r>
                  <w:rPr>
                    <w:rFonts w:ascii="Times New Roman"/>
                    <w:color w:val="000000"/>
                    <w:sz w:val="20"/>
                  </w:rPr>
                  <w:t>)</w:t>
                </w:r>
              </w:p>
            </w:tc>
          </w:tr>
          <w:tr w:rsidR="004B0D7A" w14:paraId="738D03FF" w14:textId="77777777">
            <w:trPr>
              <w:cantSplit/>
              <w:jc w:val="center"/>
            </w:trPr>
            <w:tc>
              <w:tcPr>
                <w:tcW w:w="3349" w:type="pct"/>
                <w:shd w:val="clear" w:color="auto" w:fill="CFF0FC"/>
                <w:tcMar>
                  <w:top w:w="15" w:type="dxa"/>
                  <w:left w:w="0" w:type="dxa"/>
                  <w:bottom w:w="0" w:type="dxa"/>
                  <w:right w:w="15" w:type="dxa"/>
                </w:tcMar>
              </w:tcPr>
              <w:p w14:paraId="0E0E4DFD" w14:textId="77777777" w:rsidR="004B0D7A" w:rsidRDefault="004B0D7A" w:rsidP="00E327DB">
                <w:pPr>
                  <w:keepNext/>
                  <w:rPr>
                    <w:rFonts w:ascii="Times New Roman"/>
                    <w:color w:val="000000"/>
                    <w:sz w:val="20"/>
                  </w:rPr>
                </w:pPr>
                <w:r>
                  <w:rPr>
                    <w:rFonts w:ascii="Times New Roman"/>
                    <w:color w:val="000000"/>
                    <w:sz w:val="20"/>
                  </w:rPr>
                  <w:t>Non-GAAP income</w:t>
                </w:r>
              </w:p>
            </w:tc>
            <w:tc>
              <w:tcPr>
                <w:tcW w:w="81" w:type="pct"/>
                <w:shd w:val="clear" w:color="auto" w:fill="CFF0FC"/>
                <w:tcMar>
                  <w:top w:w="15" w:type="dxa"/>
                  <w:left w:w="0" w:type="dxa"/>
                  <w:bottom w:w="0" w:type="dxa"/>
                  <w:right w:w="15" w:type="dxa"/>
                </w:tcMar>
                <w:vAlign w:val="bottom"/>
              </w:tcPr>
              <w:p w14:paraId="55D288BF"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tcBorders>
                  <w:top w:val="single" w:sz="2" w:space="0" w:color="000000"/>
                  <w:bottom w:val="double" w:sz="6" w:space="0" w:color="000000"/>
                </w:tcBorders>
                <w:shd w:val="clear" w:color="auto" w:fill="CFF0FC"/>
                <w:noWrap/>
                <w:tcMar>
                  <w:top w:w="15" w:type="dxa"/>
                  <w:left w:w="0" w:type="dxa"/>
                  <w:bottom w:w="0" w:type="dxa"/>
                  <w:right w:w="15" w:type="dxa"/>
                </w:tcMar>
                <w:vAlign w:val="bottom"/>
              </w:tcPr>
              <w:p w14:paraId="08D4FD2D" w14:textId="77777777" w:rsidR="004B0D7A" w:rsidRDefault="004B0D7A">
                <w:pPr>
                  <w:rPr>
                    <w:rFonts w:ascii="Times New Roman"/>
                    <w:color w:val="000000"/>
                    <w:sz w:val="20"/>
                  </w:rPr>
                </w:pPr>
                <w:r>
                  <w:rPr>
                    <w:rFonts w:ascii="Times New Roman"/>
                    <w:color w:val="000000"/>
                    <w:sz w:val="20"/>
                  </w:rPr>
                  <w:t>$</w:t>
                </w:r>
              </w:p>
            </w:tc>
            <w:tc>
              <w:tcPr>
                <w:tcW w:w="644" w:type="pct"/>
                <w:tcBorders>
                  <w:top w:val="single" w:sz="2" w:space="0" w:color="000000"/>
                  <w:bottom w:val="double" w:sz="6" w:space="0" w:color="000000"/>
                </w:tcBorders>
                <w:shd w:val="clear" w:color="auto" w:fill="CFF0FC"/>
                <w:noWrap/>
                <w:tcMar>
                  <w:top w:w="15" w:type="dxa"/>
                  <w:left w:w="0" w:type="dxa"/>
                  <w:bottom w:w="0" w:type="dxa"/>
                  <w:right w:w="15" w:type="dxa"/>
                </w:tcMar>
                <w:vAlign w:val="bottom"/>
              </w:tcPr>
              <w:p w14:paraId="6E016F80" w14:textId="77777777" w:rsidR="004B0D7A" w:rsidRDefault="004B0D7A">
                <w:pPr>
                  <w:jc w:val="right"/>
                  <w:rPr>
                    <w:rFonts w:ascii="Times New Roman"/>
                    <w:color w:val="000000"/>
                    <w:sz w:val="20"/>
                  </w:rPr>
                </w:pPr>
                <w:r>
                  <w:rPr>
                    <w:rFonts w:ascii="Times New Roman"/>
                    <w:color w:val="000000"/>
                    <w:sz w:val="20"/>
                  </w:rPr>
                  <w:t>67,107</w:t>
                </w:r>
              </w:p>
            </w:tc>
            <w:tc>
              <w:tcPr>
                <w:tcW w:w="50" w:type="pct"/>
                <w:shd w:val="clear" w:color="auto" w:fill="CFF0FC"/>
                <w:noWrap/>
                <w:tcMar>
                  <w:top w:w="15" w:type="dxa"/>
                  <w:left w:w="0" w:type="dxa"/>
                  <w:bottom w:w="0" w:type="dxa"/>
                  <w:right w:w="15" w:type="dxa"/>
                </w:tcMar>
                <w:vAlign w:val="bottom"/>
              </w:tcPr>
              <w:p w14:paraId="481F7EA1" w14:textId="77777777" w:rsidR="004B0D7A" w:rsidRDefault="004B0D7A">
                <w:pPr>
                  <w:rPr>
                    <w:rFonts w:ascii="Times New Roman"/>
                    <w:color w:val="000000"/>
                    <w:sz w:val="20"/>
                  </w:rPr>
                </w:pPr>
                <w:r>
                  <w:rPr>
                    <w:rFonts w:ascii="Times New Roman"/>
                    <w:color w:val="000000"/>
                    <w:sz w:val="20"/>
                  </w:rPr>
                  <w:t xml:space="preserve"> </w:t>
                </w:r>
              </w:p>
            </w:tc>
            <w:tc>
              <w:tcPr>
                <w:tcW w:w="81" w:type="pct"/>
                <w:shd w:val="clear" w:color="auto" w:fill="CFF0FC"/>
                <w:tcMar>
                  <w:top w:w="15" w:type="dxa"/>
                  <w:left w:w="0" w:type="dxa"/>
                  <w:bottom w:w="0" w:type="dxa"/>
                  <w:right w:w="15" w:type="dxa"/>
                </w:tcMar>
                <w:vAlign w:val="bottom"/>
              </w:tcPr>
              <w:p w14:paraId="7B49CD83"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tcBorders>
                  <w:top w:val="single" w:sz="2" w:space="0" w:color="000000"/>
                  <w:bottom w:val="double" w:sz="6" w:space="0" w:color="000000"/>
                </w:tcBorders>
                <w:shd w:val="clear" w:color="auto" w:fill="CFF0FC"/>
                <w:noWrap/>
                <w:tcMar>
                  <w:top w:w="15" w:type="dxa"/>
                  <w:left w:w="0" w:type="dxa"/>
                  <w:bottom w:w="0" w:type="dxa"/>
                  <w:right w:w="15" w:type="dxa"/>
                </w:tcMar>
                <w:vAlign w:val="bottom"/>
              </w:tcPr>
              <w:p w14:paraId="595E116D" w14:textId="77777777" w:rsidR="004B0D7A" w:rsidRDefault="004B0D7A">
                <w:pPr>
                  <w:rPr>
                    <w:rFonts w:ascii="Times New Roman"/>
                    <w:color w:val="000000"/>
                    <w:sz w:val="20"/>
                  </w:rPr>
                </w:pPr>
                <w:r>
                  <w:rPr>
                    <w:rFonts w:ascii="Times New Roman"/>
                    <w:color w:val="000000"/>
                    <w:sz w:val="20"/>
                  </w:rPr>
                  <w:t>$</w:t>
                </w:r>
              </w:p>
            </w:tc>
            <w:tc>
              <w:tcPr>
                <w:tcW w:w="644" w:type="pct"/>
                <w:tcBorders>
                  <w:top w:val="single" w:sz="2" w:space="0" w:color="000000"/>
                  <w:bottom w:val="double" w:sz="6" w:space="0" w:color="000000"/>
                </w:tcBorders>
                <w:shd w:val="clear" w:color="auto" w:fill="CFF0FC"/>
                <w:noWrap/>
                <w:tcMar>
                  <w:top w:w="15" w:type="dxa"/>
                  <w:left w:w="0" w:type="dxa"/>
                  <w:bottom w:w="0" w:type="dxa"/>
                  <w:right w:w="15" w:type="dxa"/>
                </w:tcMar>
                <w:vAlign w:val="bottom"/>
              </w:tcPr>
              <w:p w14:paraId="08CF5FBD" w14:textId="77777777" w:rsidR="004B0D7A" w:rsidRDefault="004B0D7A">
                <w:pPr>
                  <w:jc w:val="right"/>
                  <w:rPr>
                    <w:rFonts w:ascii="Times New Roman"/>
                    <w:color w:val="000000"/>
                    <w:sz w:val="20"/>
                  </w:rPr>
                </w:pPr>
                <w:r>
                  <w:rPr>
                    <w:rFonts w:ascii="Times New Roman"/>
                    <w:color w:val="000000"/>
                    <w:sz w:val="20"/>
                  </w:rPr>
                  <w:t>55,696</w:t>
                </w:r>
              </w:p>
            </w:tc>
            <w:tc>
              <w:tcPr>
                <w:tcW w:w="50" w:type="pct"/>
                <w:shd w:val="clear" w:color="auto" w:fill="CFF0FC"/>
                <w:noWrap/>
                <w:tcMar>
                  <w:top w:w="15" w:type="dxa"/>
                  <w:left w:w="0" w:type="dxa"/>
                  <w:bottom w:w="0" w:type="dxa"/>
                  <w:right w:w="15" w:type="dxa"/>
                </w:tcMar>
                <w:vAlign w:val="bottom"/>
              </w:tcPr>
              <w:p w14:paraId="169880AC" w14:textId="77777777" w:rsidR="004B0D7A" w:rsidRDefault="004B0D7A">
                <w:pPr>
                  <w:rPr>
                    <w:rFonts w:ascii="Times New Roman"/>
                    <w:color w:val="000000"/>
                    <w:sz w:val="20"/>
                  </w:rPr>
                </w:pPr>
                <w:r>
                  <w:rPr>
                    <w:rFonts w:ascii="Times New Roman"/>
                    <w:color w:val="000000"/>
                    <w:sz w:val="20"/>
                  </w:rPr>
                  <w:t xml:space="preserve"> </w:t>
                </w:r>
              </w:p>
            </w:tc>
          </w:tr>
          <w:tr w:rsidR="004B0D7A" w14:paraId="552E0735" w14:textId="77777777">
            <w:trPr>
              <w:cantSplit/>
              <w:jc w:val="center"/>
            </w:trPr>
            <w:tc>
              <w:tcPr>
                <w:tcW w:w="3349" w:type="pct"/>
                <w:shd w:val="clear" w:color="auto" w:fill="FFFFFF"/>
                <w:tcMar>
                  <w:top w:w="15" w:type="dxa"/>
                  <w:left w:w="0" w:type="dxa"/>
                  <w:bottom w:w="0" w:type="dxa"/>
                  <w:right w:w="15" w:type="dxa"/>
                </w:tcMar>
              </w:tcPr>
              <w:p w14:paraId="03DF52B7" w14:textId="77777777" w:rsidR="004B0D7A" w:rsidRDefault="004B0D7A" w:rsidP="00E327DB">
                <w:pPr>
                  <w:keepNext/>
                  <w:rPr>
                    <w:rFonts w:ascii="Times New Roman"/>
                    <w:color w:val="000000"/>
                    <w:sz w:val="20"/>
                  </w:rPr>
                </w:pPr>
                <w:r>
                  <w:rPr>
                    <w:rFonts w:ascii="Times New Roman"/>
                    <w:color w:val="000000"/>
                    <w:sz w:val="20"/>
                  </w:rPr>
                  <w:t>Shares used to compute non-GAAP income per share</w:t>
                </w:r>
              </w:p>
            </w:tc>
            <w:tc>
              <w:tcPr>
                <w:tcW w:w="81" w:type="pct"/>
                <w:shd w:val="clear" w:color="auto" w:fill="FFFFFF"/>
                <w:tcMar>
                  <w:top w:w="15" w:type="dxa"/>
                  <w:left w:w="0" w:type="dxa"/>
                  <w:bottom w:w="0" w:type="dxa"/>
                  <w:right w:w="15" w:type="dxa"/>
                </w:tcMar>
                <w:vAlign w:val="bottom"/>
              </w:tcPr>
              <w:p w14:paraId="2974DA5F"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tcBorders>
                  <w:top w:val="double" w:sz="6" w:space="0" w:color="000000"/>
                </w:tcBorders>
                <w:shd w:val="clear" w:color="auto" w:fill="FFFFFF"/>
                <w:noWrap/>
                <w:tcMar>
                  <w:top w:w="15" w:type="dxa"/>
                  <w:left w:w="0" w:type="dxa"/>
                  <w:bottom w:w="0" w:type="dxa"/>
                  <w:right w:w="15" w:type="dxa"/>
                </w:tcMar>
                <w:vAlign w:val="bottom"/>
              </w:tcPr>
              <w:p w14:paraId="02EA4894" w14:textId="77777777" w:rsidR="004B0D7A" w:rsidRDefault="004B0D7A" w:rsidP="00E327DB">
                <w:pPr>
                  <w:rPr>
                    <w:rFonts w:ascii="Times New Roman"/>
                    <w:color w:val="000000"/>
                    <w:sz w:val="20"/>
                  </w:rPr>
                </w:pPr>
                <w:r>
                  <w:rPr>
                    <w:rFonts w:ascii="Times New Roman"/>
                    <w:color w:val="000000"/>
                    <w:sz w:val="20"/>
                  </w:rPr>
                  <w:t xml:space="preserve"> </w:t>
                </w:r>
              </w:p>
            </w:tc>
            <w:tc>
              <w:tcPr>
                <w:tcW w:w="644" w:type="pct"/>
                <w:tcBorders>
                  <w:top w:val="double" w:sz="6" w:space="0" w:color="000000"/>
                </w:tcBorders>
                <w:shd w:val="clear" w:color="auto" w:fill="FFFFFF"/>
                <w:noWrap/>
                <w:tcMar>
                  <w:top w:w="15" w:type="dxa"/>
                  <w:left w:w="0" w:type="dxa"/>
                  <w:bottom w:w="0" w:type="dxa"/>
                  <w:right w:w="15" w:type="dxa"/>
                </w:tcMar>
                <w:vAlign w:val="bottom"/>
              </w:tcPr>
              <w:p w14:paraId="70EF15FA" w14:textId="77777777" w:rsidR="004B0D7A" w:rsidRDefault="004B0D7A" w:rsidP="00E327D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1F2B0B37" w14:textId="77777777" w:rsidR="004B0D7A" w:rsidRDefault="004B0D7A" w:rsidP="00E327DB">
                <w:pPr>
                  <w:rPr>
                    <w:rFonts w:ascii="Times New Roman"/>
                    <w:color w:val="000000"/>
                    <w:sz w:val="20"/>
                  </w:rPr>
                </w:pPr>
                <w:r>
                  <w:rPr>
                    <w:rFonts w:ascii="Times New Roman"/>
                    <w:color w:val="000000"/>
                    <w:sz w:val="20"/>
                  </w:rPr>
                  <w:t xml:space="preserve"> </w:t>
                </w:r>
              </w:p>
            </w:tc>
            <w:tc>
              <w:tcPr>
                <w:tcW w:w="81" w:type="pct"/>
                <w:shd w:val="clear" w:color="auto" w:fill="FFFFFF"/>
                <w:tcMar>
                  <w:top w:w="15" w:type="dxa"/>
                  <w:left w:w="0" w:type="dxa"/>
                  <w:bottom w:w="0" w:type="dxa"/>
                  <w:right w:w="15" w:type="dxa"/>
                </w:tcMar>
                <w:vAlign w:val="bottom"/>
              </w:tcPr>
              <w:p w14:paraId="5159FD0B"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tcBorders>
                  <w:top w:val="double" w:sz="6" w:space="0" w:color="000000"/>
                </w:tcBorders>
                <w:shd w:val="clear" w:color="auto" w:fill="FFFFFF"/>
                <w:noWrap/>
                <w:tcMar>
                  <w:top w:w="15" w:type="dxa"/>
                  <w:left w:w="0" w:type="dxa"/>
                  <w:bottom w:w="0" w:type="dxa"/>
                  <w:right w:w="15" w:type="dxa"/>
                </w:tcMar>
                <w:vAlign w:val="bottom"/>
              </w:tcPr>
              <w:p w14:paraId="044D7474" w14:textId="77777777" w:rsidR="004B0D7A" w:rsidRDefault="004B0D7A" w:rsidP="00E327DB">
                <w:pPr>
                  <w:rPr>
                    <w:rFonts w:ascii="Times New Roman"/>
                    <w:color w:val="000000"/>
                    <w:sz w:val="20"/>
                  </w:rPr>
                </w:pPr>
                <w:r>
                  <w:rPr>
                    <w:rFonts w:ascii="Times New Roman"/>
                    <w:color w:val="000000"/>
                    <w:sz w:val="20"/>
                  </w:rPr>
                  <w:t xml:space="preserve"> </w:t>
                </w:r>
              </w:p>
            </w:tc>
            <w:tc>
              <w:tcPr>
                <w:tcW w:w="644" w:type="pct"/>
                <w:tcBorders>
                  <w:top w:val="double" w:sz="6" w:space="0" w:color="000000"/>
                </w:tcBorders>
                <w:shd w:val="clear" w:color="auto" w:fill="FFFFFF"/>
                <w:noWrap/>
                <w:tcMar>
                  <w:top w:w="15" w:type="dxa"/>
                  <w:left w:w="0" w:type="dxa"/>
                  <w:bottom w:w="0" w:type="dxa"/>
                  <w:right w:w="15" w:type="dxa"/>
                </w:tcMar>
                <w:vAlign w:val="bottom"/>
              </w:tcPr>
              <w:p w14:paraId="2A79375F" w14:textId="77777777" w:rsidR="004B0D7A" w:rsidRDefault="004B0D7A" w:rsidP="00E327DB">
                <w:pPr>
                  <w:jc w:val="right"/>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074DF7F4" w14:textId="77777777" w:rsidR="004B0D7A" w:rsidRDefault="004B0D7A" w:rsidP="00E327DB">
                <w:pPr>
                  <w:rPr>
                    <w:rFonts w:ascii="Times New Roman"/>
                    <w:color w:val="000000"/>
                    <w:sz w:val="20"/>
                  </w:rPr>
                </w:pPr>
                <w:r>
                  <w:rPr>
                    <w:rFonts w:ascii="Times New Roman"/>
                    <w:color w:val="000000"/>
                    <w:sz w:val="20"/>
                  </w:rPr>
                  <w:t xml:space="preserve"> </w:t>
                </w:r>
              </w:p>
            </w:tc>
          </w:tr>
          <w:tr w:rsidR="004B0D7A" w14:paraId="6144AC42" w14:textId="77777777">
            <w:trPr>
              <w:cantSplit/>
              <w:jc w:val="center"/>
            </w:trPr>
            <w:tc>
              <w:tcPr>
                <w:tcW w:w="3349" w:type="pct"/>
                <w:shd w:val="clear" w:color="auto" w:fill="CFF0FC"/>
                <w:tcMar>
                  <w:top w:w="15" w:type="dxa"/>
                  <w:left w:w="0" w:type="dxa"/>
                  <w:bottom w:w="0" w:type="dxa"/>
                  <w:right w:w="15" w:type="dxa"/>
                </w:tcMar>
              </w:tcPr>
              <w:p w14:paraId="61D7659A" w14:textId="77777777" w:rsidR="004B0D7A" w:rsidRDefault="004B0D7A" w:rsidP="00E327DB">
                <w:pPr>
                  <w:keepNext/>
                  <w:ind w:left="274"/>
                  <w:rPr>
                    <w:rFonts w:ascii="Times New Roman"/>
                    <w:color w:val="000000"/>
                    <w:sz w:val="20"/>
                  </w:rPr>
                </w:pPr>
                <w:r>
                  <w:rPr>
                    <w:rFonts w:ascii="Times New Roman"/>
                    <w:color w:val="000000"/>
                    <w:sz w:val="20"/>
                  </w:rPr>
                  <w:t>Basic</w:t>
                </w:r>
              </w:p>
            </w:tc>
            <w:tc>
              <w:tcPr>
                <w:tcW w:w="81" w:type="pct"/>
                <w:shd w:val="clear" w:color="auto" w:fill="CFF0FC"/>
                <w:tcMar>
                  <w:top w:w="15" w:type="dxa"/>
                  <w:left w:w="0" w:type="dxa"/>
                  <w:bottom w:w="0" w:type="dxa"/>
                  <w:right w:w="15" w:type="dxa"/>
                </w:tcMar>
                <w:vAlign w:val="bottom"/>
              </w:tcPr>
              <w:p w14:paraId="1F61AD9F"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014E7D17"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CFF0FC"/>
                <w:noWrap/>
                <w:tcMar>
                  <w:top w:w="15" w:type="dxa"/>
                  <w:left w:w="0" w:type="dxa"/>
                  <w:bottom w:w="0" w:type="dxa"/>
                  <w:right w:w="15" w:type="dxa"/>
                </w:tcMar>
                <w:vAlign w:val="bottom"/>
              </w:tcPr>
              <w:p w14:paraId="3B21840B" w14:textId="77777777" w:rsidR="004B0D7A" w:rsidRDefault="004B0D7A">
                <w:pPr>
                  <w:jc w:val="right"/>
                  <w:rPr>
                    <w:rFonts w:ascii="Times New Roman"/>
                    <w:color w:val="000000"/>
                    <w:sz w:val="20"/>
                  </w:rPr>
                </w:pPr>
                <w:r>
                  <w:rPr>
                    <w:rFonts w:ascii="Times New Roman"/>
                    <w:color w:val="000000"/>
                    <w:sz w:val="20"/>
                  </w:rPr>
                  <w:t>35,928</w:t>
                </w:r>
              </w:p>
            </w:tc>
            <w:tc>
              <w:tcPr>
                <w:tcW w:w="50" w:type="pct"/>
                <w:shd w:val="clear" w:color="auto" w:fill="CFF0FC"/>
                <w:noWrap/>
                <w:tcMar>
                  <w:top w:w="15" w:type="dxa"/>
                  <w:left w:w="0" w:type="dxa"/>
                  <w:bottom w:w="0" w:type="dxa"/>
                  <w:right w:w="15" w:type="dxa"/>
                </w:tcMar>
                <w:vAlign w:val="bottom"/>
              </w:tcPr>
              <w:p w14:paraId="0FD365AE" w14:textId="77777777" w:rsidR="004B0D7A" w:rsidRDefault="004B0D7A">
                <w:pPr>
                  <w:rPr>
                    <w:rFonts w:ascii="Times New Roman"/>
                    <w:color w:val="000000"/>
                    <w:sz w:val="20"/>
                  </w:rPr>
                </w:pPr>
                <w:r>
                  <w:rPr>
                    <w:rFonts w:ascii="Times New Roman"/>
                    <w:color w:val="000000"/>
                    <w:sz w:val="20"/>
                  </w:rPr>
                  <w:t xml:space="preserve"> </w:t>
                </w:r>
              </w:p>
            </w:tc>
            <w:tc>
              <w:tcPr>
                <w:tcW w:w="81" w:type="pct"/>
                <w:shd w:val="clear" w:color="auto" w:fill="CFF0FC"/>
                <w:tcMar>
                  <w:top w:w="15" w:type="dxa"/>
                  <w:left w:w="0" w:type="dxa"/>
                  <w:bottom w:w="0" w:type="dxa"/>
                  <w:right w:w="15" w:type="dxa"/>
                </w:tcMar>
                <w:vAlign w:val="bottom"/>
              </w:tcPr>
              <w:p w14:paraId="3BF06E52"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11C51CC7"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CFF0FC"/>
                <w:noWrap/>
                <w:tcMar>
                  <w:top w:w="15" w:type="dxa"/>
                  <w:left w:w="0" w:type="dxa"/>
                  <w:bottom w:w="0" w:type="dxa"/>
                  <w:right w:w="15" w:type="dxa"/>
                </w:tcMar>
                <w:vAlign w:val="bottom"/>
              </w:tcPr>
              <w:p w14:paraId="51EDC1BA" w14:textId="77777777" w:rsidR="004B0D7A" w:rsidRDefault="004B0D7A">
                <w:pPr>
                  <w:jc w:val="right"/>
                  <w:rPr>
                    <w:rFonts w:ascii="Times New Roman"/>
                    <w:color w:val="000000"/>
                    <w:sz w:val="20"/>
                  </w:rPr>
                </w:pPr>
                <w:r>
                  <w:rPr>
                    <w:rFonts w:ascii="Times New Roman"/>
                    <w:color w:val="000000"/>
                    <w:sz w:val="20"/>
                  </w:rPr>
                  <w:t>35,226</w:t>
                </w:r>
              </w:p>
            </w:tc>
            <w:tc>
              <w:tcPr>
                <w:tcW w:w="50" w:type="pct"/>
                <w:shd w:val="clear" w:color="auto" w:fill="CFF0FC"/>
                <w:noWrap/>
                <w:tcMar>
                  <w:top w:w="15" w:type="dxa"/>
                  <w:left w:w="0" w:type="dxa"/>
                  <w:bottom w:w="0" w:type="dxa"/>
                  <w:right w:w="15" w:type="dxa"/>
                </w:tcMar>
                <w:vAlign w:val="bottom"/>
              </w:tcPr>
              <w:p w14:paraId="292DE8B2" w14:textId="77777777" w:rsidR="004B0D7A" w:rsidRDefault="004B0D7A">
                <w:pPr>
                  <w:rPr>
                    <w:rFonts w:ascii="Times New Roman"/>
                    <w:color w:val="000000"/>
                    <w:sz w:val="20"/>
                  </w:rPr>
                </w:pPr>
                <w:r>
                  <w:rPr>
                    <w:rFonts w:ascii="Times New Roman"/>
                    <w:color w:val="000000"/>
                    <w:sz w:val="20"/>
                  </w:rPr>
                  <w:t xml:space="preserve"> </w:t>
                </w:r>
              </w:p>
            </w:tc>
          </w:tr>
          <w:tr w:rsidR="004B0D7A" w14:paraId="5917D6B3" w14:textId="77777777">
            <w:trPr>
              <w:cantSplit/>
              <w:jc w:val="center"/>
            </w:trPr>
            <w:tc>
              <w:tcPr>
                <w:tcW w:w="3349" w:type="pct"/>
                <w:shd w:val="clear" w:color="auto" w:fill="FFFFFF"/>
                <w:tcMar>
                  <w:top w:w="15" w:type="dxa"/>
                  <w:left w:w="0" w:type="dxa"/>
                  <w:bottom w:w="0" w:type="dxa"/>
                  <w:right w:w="15" w:type="dxa"/>
                </w:tcMar>
              </w:tcPr>
              <w:p w14:paraId="229157A4" w14:textId="77777777" w:rsidR="004B0D7A" w:rsidRDefault="004B0D7A" w:rsidP="00E327DB">
                <w:pPr>
                  <w:keepNext/>
                  <w:ind w:left="274"/>
                  <w:rPr>
                    <w:rFonts w:ascii="Times New Roman"/>
                    <w:color w:val="000000"/>
                    <w:sz w:val="20"/>
                  </w:rPr>
                </w:pPr>
                <w:r>
                  <w:rPr>
                    <w:rFonts w:ascii="Times New Roman"/>
                    <w:color w:val="000000"/>
                    <w:sz w:val="20"/>
                  </w:rPr>
                  <w:t>Diluted</w:t>
                </w:r>
              </w:p>
            </w:tc>
            <w:tc>
              <w:tcPr>
                <w:tcW w:w="81" w:type="pct"/>
                <w:shd w:val="clear" w:color="auto" w:fill="FFFFFF"/>
                <w:tcMar>
                  <w:top w:w="15" w:type="dxa"/>
                  <w:left w:w="0" w:type="dxa"/>
                  <w:bottom w:w="0" w:type="dxa"/>
                  <w:right w:w="15" w:type="dxa"/>
                </w:tcMar>
                <w:vAlign w:val="bottom"/>
              </w:tcPr>
              <w:p w14:paraId="3CDBE520"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5AF1DF74"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FFFFFF"/>
                <w:noWrap/>
                <w:tcMar>
                  <w:top w:w="15" w:type="dxa"/>
                  <w:left w:w="0" w:type="dxa"/>
                  <w:bottom w:w="0" w:type="dxa"/>
                  <w:right w:w="15" w:type="dxa"/>
                </w:tcMar>
                <w:vAlign w:val="bottom"/>
              </w:tcPr>
              <w:p w14:paraId="0C165563" w14:textId="77777777" w:rsidR="004B0D7A" w:rsidRDefault="004B0D7A">
                <w:pPr>
                  <w:jc w:val="right"/>
                  <w:rPr>
                    <w:rFonts w:ascii="Times New Roman"/>
                    <w:color w:val="000000"/>
                    <w:sz w:val="20"/>
                  </w:rPr>
                </w:pPr>
                <w:r>
                  <w:rPr>
                    <w:rFonts w:ascii="Times New Roman"/>
                    <w:color w:val="000000"/>
                    <w:sz w:val="20"/>
                  </w:rPr>
                  <w:t>36,962</w:t>
                </w:r>
              </w:p>
            </w:tc>
            <w:tc>
              <w:tcPr>
                <w:tcW w:w="50" w:type="pct"/>
                <w:shd w:val="clear" w:color="auto" w:fill="FFFFFF"/>
                <w:noWrap/>
                <w:tcMar>
                  <w:top w:w="15" w:type="dxa"/>
                  <w:left w:w="0" w:type="dxa"/>
                  <w:bottom w:w="0" w:type="dxa"/>
                  <w:right w:w="15" w:type="dxa"/>
                </w:tcMar>
                <w:vAlign w:val="bottom"/>
              </w:tcPr>
              <w:p w14:paraId="4FD66E30" w14:textId="77777777" w:rsidR="004B0D7A" w:rsidRDefault="004B0D7A">
                <w:pPr>
                  <w:rPr>
                    <w:rFonts w:ascii="Times New Roman"/>
                    <w:color w:val="000000"/>
                    <w:sz w:val="20"/>
                  </w:rPr>
                </w:pPr>
                <w:r>
                  <w:rPr>
                    <w:rFonts w:ascii="Times New Roman"/>
                    <w:color w:val="000000"/>
                    <w:sz w:val="20"/>
                  </w:rPr>
                  <w:t xml:space="preserve"> </w:t>
                </w:r>
              </w:p>
            </w:tc>
            <w:tc>
              <w:tcPr>
                <w:tcW w:w="81" w:type="pct"/>
                <w:shd w:val="clear" w:color="auto" w:fill="FFFFFF"/>
                <w:tcMar>
                  <w:top w:w="15" w:type="dxa"/>
                  <w:left w:w="0" w:type="dxa"/>
                  <w:bottom w:w="0" w:type="dxa"/>
                  <w:right w:w="15" w:type="dxa"/>
                </w:tcMar>
                <w:vAlign w:val="bottom"/>
              </w:tcPr>
              <w:p w14:paraId="704DFC41"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7AD33B20" w14:textId="77777777" w:rsidR="004B0D7A" w:rsidRDefault="004B0D7A">
                <w:pPr>
                  <w:rPr>
                    <w:rFonts w:ascii="Times New Roman"/>
                    <w:color w:val="000000"/>
                    <w:sz w:val="20"/>
                  </w:rPr>
                </w:pPr>
                <w:r>
                  <w:rPr>
                    <w:rFonts w:ascii="Times New Roman"/>
                    <w:color w:val="000000"/>
                    <w:sz w:val="20"/>
                  </w:rPr>
                  <w:t xml:space="preserve"> </w:t>
                </w:r>
              </w:p>
            </w:tc>
            <w:tc>
              <w:tcPr>
                <w:tcW w:w="644" w:type="pct"/>
                <w:shd w:val="clear" w:color="auto" w:fill="FFFFFF"/>
                <w:noWrap/>
                <w:tcMar>
                  <w:top w:w="15" w:type="dxa"/>
                  <w:left w:w="0" w:type="dxa"/>
                  <w:bottom w:w="0" w:type="dxa"/>
                  <w:right w:w="15" w:type="dxa"/>
                </w:tcMar>
                <w:vAlign w:val="bottom"/>
              </w:tcPr>
              <w:p w14:paraId="14904206" w14:textId="77777777" w:rsidR="004B0D7A" w:rsidRDefault="004B0D7A">
                <w:pPr>
                  <w:jc w:val="right"/>
                  <w:rPr>
                    <w:rFonts w:ascii="Times New Roman"/>
                    <w:color w:val="000000"/>
                    <w:sz w:val="20"/>
                  </w:rPr>
                </w:pPr>
                <w:r>
                  <w:rPr>
                    <w:rFonts w:ascii="Times New Roman"/>
                    <w:color w:val="000000"/>
                    <w:sz w:val="20"/>
                  </w:rPr>
                  <w:t>36,285</w:t>
                </w:r>
              </w:p>
            </w:tc>
            <w:tc>
              <w:tcPr>
                <w:tcW w:w="50" w:type="pct"/>
                <w:shd w:val="clear" w:color="auto" w:fill="FFFFFF"/>
                <w:noWrap/>
                <w:tcMar>
                  <w:top w:w="15" w:type="dxa"/>
                  <w:left w:w="0" w:type="dxa"/>
                  <w:bottom w:w="0" w:type="dxa"/>
                  <w:right w:w="15" w:type="dxa"/>
                </w:tcMar>
                <w:vAlign w:val="bottom"/>
              </w:tcPr>
              <w:p w14:paraId="7D419C58" w14:textId="77777777" w:rsidR="004B0D7A" w:rsidRDefault="004B0D7A">
                <w:pPr>
                  <w:rPr>
                    <w:rFonts w:ascii="Times New Roman"/>
                    <w:color w:val="000000"/>
                    <w:sz w:val="20"/>
                  </w:rPr>
                </w:pPr>
                <w:r>
                  <w:rPr>
                    <w:rFonts w:ascii="Times New Roman"/>
                    <w:color w:val="000000"/>
                    <w:sz w:val="20"/>
                  </w:rPr>
                  <w:t xml:space="preserve"> </w:t>
                </w:r>
              </w:p>
            </w:tc>
          </w:tr>
          <w:tr w:rsidR="004B0D7A" w14:paraId="6F8003CD" w14:textId="77777777">
            <w:trPr>
              <w:cantSplit/>
              <w:jc w:val="center"/>
            </w:trPr>
            <w:tc>
              <w:tcPr>
                <w:tcW w:w="3349" w:type="pct"/>
                <w:shd w:val="clear" w:color="auto" w:fill="CFF0FC"/>
                <w:tcMar>
                  <w:top w:w="15" w:type="dxa"/>
                  <w:left w:w="0" w:type="dxa"/>
                  <w:bottom w:w="0" w:type="dxa"/>
                  <w:right w:w="15" w:type="dxa"/>
                </w:tcMar>
              </w:tcPr>
              <w:p w14:paraId="02947F40" w14:textId="77777777" w:rsidR="004B0D7A" w:rsidRDefault="004B0D7A" w:rsidP="00E327DB">
                <w:pPr>
                  <w:keepNext/>
                  <w:rPr>
                    <w:rFonts w:ascii="Times New Roman"/>
                    <w:color w:val="000000"/>
                    <w:sz w:val="20"/>
                  </w:rPr>
                </w:pPr>
                <w:r>
                  <w:rPr>
                    <w:rFonts w:ascii="Times New Roman"/>
                    <w:color w:val="000000"/>
                    <w:sz w:val="20"/>
                  </w:rPr>
                  <w:t>Non-GAAP income per share</w:t>
                </w:r>
              </w:p>
            </w:tc>
            <w:tc>
              <w:tcPr>
                <w:tcW w:w="81" w:type="pct"/>
                <w:shd w:val="clear" w:color="auto" w:fill="CFF0FC"/>
                <w:tcMar>
                  <w:top w:w="15" w:type="dxa"/>
                  <w:left w:w="0" w:type="dxa"/>
                  <w:bottom w:w="0" w:type="dxa"/>
                  <w:right w:w="15" w:type="dxa"/>
                </w:tcMar>
                <w:vAlign w:val="bottom"/>
              </w:tcPr>
              <w:p w14:paraId="15E27526"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2BB4DD71" w14:textId="77777777" w:rsidR="004B0D7A" w:rsidRDefault="004B0D7A" w:rsidP="00E327DB">
                <w:pPr>
                  <w:rPr>
                    <w:rFonts w:ascii="Times New Roman"/>
                    <w:color w:val="000000"/>
                    <w:sz w:val="20"/>
                  </w:rPr>
                </w:pPr>
                <w:r>
                  <w:rPr>
                    <w:rFonts w:ascii="Times New Roman"/>
                    <w:color w:val="000000"/>
                    <w:sz w:val="20"/>
                  </w:rPr>
                  <w:t xml:space="preserve"> </w:t>
                </w:r>
              </w:p>
            </w:tc>
            <w:tc>
              <w:tcPr>
                <w:tcW w:w="644" w:type="pct"/>
                <w:shd w:val="clear" w:color="auto" w:fill="CFF0FC"/>
                <w:noWrap/>
                <w:tcMar>
                  <w:top w:w="15" w:type="dxa"/>
                  <w:left w:w="0" w:type="dxa"/>
                  <w:bottom w:w="0" w:type="dxa"/>
                  <w:right w:w="15" w:type="dxa"/>
                </w:tcMar>
                <w:vAlign w:val="bottom"/>
              </w:tcPr>
              <w:p w14:paraId="54A01017" w14:textId="77777777" w:rsidR="004B0D7A" w:rsidRDefault="004B0D7A" w:rsidP="00E327DB">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1B962C9B" w14:textId="77777777" w:rsidR="004B0D7A" w:rsidRDefault="004B0D7A" w:rsidP="00E327DB">
                <w:pPr>
                  <w:rPr>
                    <w:rFonts w:ascii="Times New Roman"/>
                    <w:color w:val="000000"/>
                    <w:sz w:val="20"/>
                  </w:rPr>
                </w:pPr>
                <w:r>
                  <w:rPr>
                    <w:rFonts w:ascii="Times New Roman"/>
                    <w:color w:val="000000"/>
                    <w:sz w:val="20"/>
                  </w:rPr>
                  <w:t xml:space="preserve"> </w:t>
                </w:r>
              </w:p>
            </w:tc>
            <w:tc>
              <w:tcPr>
                <w:tcW w:w="81" w:type="pct"/>
                <w:shd w:val="clear" w:color="auto" w:fill="CFF0FC"/>
                <w:tcMar>
                  <w:top w:w="15" w:type="dxa"/>
                  <w:left w:w="0" w:type="dxa"/>
                  <w:bottom w:w="0" w:type="dxa"/>
                  <w:right w:w="15" w:type="dxa"/>
                </w:tcMar>
                <w:vAlign w:val="bottom"/>
              </w:tcPr>
              <w:p w14:paraId="6B39FF83"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2B0C3030" w14:textId="77777777" w:rsidR="004B0D7A" w:rsidRDefault="004B0D7A" w:rsidP="00E327DB">
                <w:pPr>
                  <w:rPr>
                    <w:rFonts w:ascii="Times New Roman"/>
                    <w:color w:val="000000"/>
                    <w:sz w:val="20"/>
                  </w:rPr>
                </w:pPr>
                <w:r>
                  <w:rPr>
                    <w:rFonts w:ascii="Times New Roman"/>
                    <w:color w:val="000000"/>
                    <w:sz w:val="20"/>
                  </w:rPr>
                  <w:t xml:space="preserve"> </w:t>
                </w:r>
              </w:p>
            </w:tc>
            <w:tc>
              <w:tcPr>
                <w:tcW w:w="644" w:type="pct"/>
                <w:shd w:val="clear" w:color="auto" w:fill="CFF0FC"/>
                <w:noWrap/>
                <w:tcMar>
                  <w:top w:w="15" w:type="dxa"/>
                  <w:left w:w="0" w:type="dxa"/>
                  <w:bottom w:w="0" w:type="dxa"/>
                  <w:right w:w="15" w:type="dxa"/>
                </w:tcMar>
                <w:vAlign w:val="bottom"/>
              </w:tcPr>
              <w:p w14:paraId="0DA174FC" w14:textId="77777777" w:rsidR="004B0D7A" w:rsidRDefault="004B0D7A" w:rsidP="00E327DB">
                <w:pPr>
                  <w:jc w:val="right"/>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0611AF55" w14:textId="77777777" w:rsidR="004B0D7A" w:rsidRDefault="004B0D7A" w:rsidP="00E327DB">
                <w:pPr>
                  <w:rPr>
                    <w:rFonts w:ascii="Times New Roman"/>
                    <w:color w:val="000000"/>
                    <w:sz w:val="20"/>
                  </w:rPr>
                </w:pPr>
                <w:r>
                  <w:rPr>
                    <w:rFonts w:ascii="Times New Roman"/>
                    <w:color w:val="000000"/>
                    <w:sz w:val="20"/>
                  </w:rPr>
                  <w:t xml:space="preserve"> </w:t>
                </w:r>
              </w:p>
            </w:tc>
          </w:tr>
          <w:tr w:rsidR="004B0D7A" w14:paraId="11902233" w14:textId="77777777">
            <w:trPr>
              <w:cantSplit/>
              <w:jc w:val="center"/>
            </w:trPr>
            <w:tc>
              <w:tcPr>
                <w:tcW w:w="3349" w:type="pct"/>
                <w:shd w:val="clear" w:color="auto" w:fill="FFFFFF"/>
                <w:tcMar>
                  <w:top w:w="15" w:type="dxa"/>
                  <w:left w:w="0" w:type="dxa"/>
                  <w:bottom w:w="0" w:type="dxa"/>
                  <w:right w:w="15" w:type="dxa"/>
                </w:tcMar>
              </w:tcPr>
              <w:p w14:paraId="1D1ECAF5" w14:textId="77777777" w:rsidR="004B0D7A" w:rsidRDefault="004B0D7A" w:rsidP="00E327DB">
                <w:pPr>
                  <w:keepNext/>
                  <w:ind w:left="274"/>
                  <w:rPr>
                    <w:rFonts w:ascii="Times New Roman"/>
                    <w:color w:val="000000"/>
                    <w:sz w:val="20"/>
                  </w:rPr>
                </w:pPr>
                <w:r>
                  <w:rPr>
                    <w:rFonts w:ascii="Times New Roman"/>
                    <w:color w:val="000000"/>
                    <w:sz w:val="20"/>
                  </w:rPr>
                  <w:t>Basic</w:t>
                </w:r>
              </w:p>
            </w:tc>
            <w:tc>
              <w:tcPr>
                <w:tcW w:w="81" w:type="pct"/>
                <w:shd w:val="clear" w:color="auto" w:fill="FFFFFF"/>
                <w:tcMar>
                  <w:top w:w="15" w:type="dxa"/>
                  <w:left w:w="0" w:type="dxa"/>
                  <w:bottom w:w="0" w:type="dxa"/>
                  <w:right w:w="15" w:type="dxa"/>
                </w:tcMar>
                <w:vAlign w:val="bottom"/>
              </w:tcPr>
              <w:p w14:paraId="415CD9AB"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22174599" w14:textId="77777777" w:rsidR="004B0D7A" w:rsidRDefault="004B0D7A">
                <w:pPr>
                  <w:rPr>
                    <w:rFonts w:ascii="Times New Roman"/>
                    <w:color w:val="000000"/>
                    <w:sz w:val="20"/>
                  </w:rPr>
                </w:pPr>
                <w:r>
                  <w:rPr>
                    <w:rFonts w:ascii="Times New Roman"/>
                    <w:color w:val="000000"/>
                    <w:sz w:val="20"/>
                  </w:rPr>
                  <w:t>$</w:t>
                </w:r>
              </w:p>
            </w:tc>
            <w:tc>
              <w:tcPr>
                <w:tcW w:w="644" w:type="pct"/>
                <w:shd w:val="clear" w:color="auto" w:fill="FFFFFF"/>
                <w:noWrap/>
                <w:tcMar>
                  <w:top w:w="15" w:type="dxa"/>
                  <w:left w:w="0" w:type="dxa"/>
                  <w:bottom w:w="0" w:type="dxa"/>
                  <w:right w:w="15" w:type="dxa"/>
                </w:tcMar>
                <w:vAlign w:val="bottom"/>
              </w:tcPr>
              <w:p w14:paraId="71D5B534" w14:textId="77777777" w:rsidR="004B0D7A" w:rsidRDefault="004B0D7A">
                <w:pPr>
                  <w:jc w:val="right"/>
                  <w:rPr>
                    <w:rFonts w:ascii="Times New Roman"/>
                    <w:color w:val="000000"/>
                    <w:sz w:val="20"/>
                  </w:rPr>
                </w:pPr>
                <w:r>
                  <w:rPr>
                    <w:rFonts w:ascii="Times New Roman"/>
                    <w:color w:val="000000"/>
                    <w:sz w:val="20"/>
                  </w:rPr>
                  <w:t>1.87</w:t>
                </w:r>
              </w:p>
            </w:tc>
            <w:tc>
              <w:tcPr>
                <w:tcW w:w="50" w:type="pct"/>
                <w:shd w:val="clear" w:color="auto" w:fill="FFFFFF"/>
                <w:noWrap/>
                <w:tcMar>
                  <w:top w:w="15" w:type="dxa"/>
                  <w:left w:w="0" w:type="dxa"/>
                  <w:bottom w:w="0" w:type="dxa"/>
                  <w:right w:w="15" w:type="dxa"/>
                </w:tcMar>
                <w:vAlign w:val="bottom"/>
              </w:tcPr>
              <w:p w14:paraId="2E9575B1" w14:textId="77777777" w:rsidR="004B0D7A" w:rsidRDefault="004B0D7A">
                <w:pPr>
                  <w:rPr>
                    <w:rFonts w:ascii="Times New Roman"/>
                    <w:color w:val="000000"/>
                    <w:sz w:val="20"/>
                  </w:rPr>
                </w:pPr>
                <w:r>
                  <w:rPr>
                    <w:rFonts w:ascii="Times New Roman"/>
                    <w:color w:val="000000"/>
                    <w:sz w:val="20"/>
                  </w:rPr>
                  <w:t xml:space="preserve"> </w:t>
                </w:r>
              </w:p>
            </w:tc>
            <w:tc>
              <w:tcPr>
                <w:tcW w:w="81" w:type="pct"/>
                <w:shd w:val="clear" w:color="auto" w:fill="FFFFFF"/>
                <w:tcMar>
                  <w:top w:w="15" w:type="dxa"/>
                  <w:left w:w="0" w:type="dxa"/>
                  <w:bottom w:w="0" w:type="dxa"/>
                  <w:right w:w="15" w:type="dxa"/>
                </w:tcMar>
                <w:vAlign w:val="bottom"/>
              </w:tcPr>
              <w:p w14:paraId="36D0CD0F"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FFFFFF"/>
                <w:noWrap/>
                <w:tcMar>
                  <w:top w:w="15" w:type="dxa"/>
                  <w:left w:w="0" w:type="dxa"/>
                  <w:bottom w:w="0" w:type="dxa"/>
                  <w:right w:w="15" w:type="dxa"/>
                </w:tcMar>
                <w:vAlign w:val="bottom"/>
              </w:tcPr>
              <w:p w14:paraId="0357966A" w14:textId="77777777" w:rsidR="004B0D7A" w:rsidRDefault="004B0D7A">
                <w:pPr>
                  <w:rPr>
                    <w:rFonts w:ascii="Times New Roman"/>
                    <w:color w:val="000000"/>
                    <w:sz w:val="20"/>
                  </w:rPr>
                </w:pPr>
                <w:r>
                  <w:rPr>
                    <w:rFonts w:ascii="Times New Roman"/>
                    <w:color w:val="000000"/>
                    <w:sz w:val="20"/>
                  </w:rPr>
                  <w:t>$</w:t>
                </w:r>
              </w:p>
            </w:tc>
            <w:tc>
              <w:tcPr>
                <w:tcW w:w="644" w:type="pct"/>
                <w:shd w:val="clear" w:color="auto" w:fill="FFFFFF"/>
                <w:noWrap/>
                <w:tcMar>
                  <w:top w:w="15" w:type="dxa"/>
                  <w:left w:w="0" w:type="dxa"/>
                  <w:bottom w:w="0" w:type="dxa"/>
                  <w:right w:w="15" w:type="dxa"/>
                </w:tcMar>
                <w:vAlign w:val="bottom"/>
              </w:tcPr>
              <w:p w14:paraId="52320B71" w14:textId="77777777" w:rsidR="004B0D7A" w:rsidRDefault="004B0D7A">
                <w:pPr>
                  <w:jc w:val="right"/>
                  <w:rPr>
                    <w:rFonts w:ascii="Times New Roman"/>
                    <w:color w:val="000000"/>
                    <w:sz w:val="20"/>
                  </w:rPr>
                </w:pPr>
                <w:r>
                  <w:rPr>
                    <w:rFonts w:ascii="Times New Roman"/>
                    <w:color w:val="000000"/>
                    <w:sz w:val="20"/>
                  </w:rPr>
                  <w:t>1.58</w:t>
                </w:r>
              </w:p>
            </w:tc>
            <w:tc>
              <w:tcPr>
                <w:tcW w:w="50" w:type="pct"/>
                <w:shd w:val="clear" w:color="auto" w:fill="FFFFFF"/>
                <w:noWrap/>
                <w:tcMar>
                  <w:top w:w="15" w:type="dxa"/>
                  <w:left w:w="0" w:type="dxa"/>
                  <w:bottom w:w="0" w:type="dxa"/>
                  <w:right w:w="15" w:type="dxa"/>
                </w:tcMar>
                <w:vAlign w:val="bottom"/>
              </w:tcPr>
              <w:p w14:paraId="64EDCAF6" w14:textId="77777777" w:rsidR="004B0D7A" w:rsidRDefault="004B0D7A">
                <w:pPr>
                  <w:rPr>
                    <w:rFonts w:ascii="Times New Roman"/>
                    <w:color w:val="000000"/>
                    <w:sz w:val="20"/>
                  </w:rPr>
                </w:pPr>
                <w:r>
                  <w:rPr>
                    <w:rFonts w:ascii="Times New Roman"/>
                    <w:color w:val="000000"/>
                    <w:sz w:val="20"/>
                  </w:rPr>
                  <w:t xml:space="preserve"> </w:t>
                </w:r>
              </w:p>
            </w:tc>
          </w:tr>
          <w:bookmarkEnd w:id="59"/>
          <w:tr w:rsidR="004B0D7A" w14:paraId="16954C11" w14:textId="77777777">
            <w:trPr>
              <w:cantSplit/>
              <w:trHeight w:val="210"/>
              <w:jc w:val="center"/>
            </w:trPr>
            <w:tc>
              <w:tcPr>
                <w:tcW w:w="3349" w:type="pct"/>
                <w:shd w:val="clear" w:color="auto" w:fill="CFF0FC"/>
                <w:tcMar>
                  <w:top w:w="15" w:type="dxa"/>
                  <w:left w:w="0" w:type="dxa"/>
                  <w:bottom w:w="0" w:type="dxa"/>
                  <w:right w:w="15" w:type="dxa"/>
                </w:tcMar>
              </w:tcPr>
              <w:p w14:paraId="349C4653" w14:textId="77777777" w:rsidR="004B0D7A" w:rsidRPr="00A87F00" w:rsidRDefault="004B0D7A" w:rsidP="00E327DB">
                <w:pPr>
                  <w:ind w:left="274"/>
                  <w:rPr>
                    <w:rFonts w:ascii="Times New Roman"/>
                    <w:color w:val="000000"/>
                    <w:sz w:val="20"/>
                  </w:rPr>
                </w:pPr>
                <w:r>
                  <w:rPr>
                    <w:rFonts w:ascii="Times New Roman"/>
                    <w:color w:val="000000"/>
                    <w:sz w:val="20"/>
                  </w:rPr>
                  <w:t>Diluted</w:t>
                </w:r>
              </w:p>
            </w:tc>
            <w:tc>
              <w:tcPr>
                <w:tcW w:w="81" w:type="pct"/>
                <w:shd w:val="clear" w:color="auto" w:fill="CFF0FC"/>
                <w:tcMar>
                  <w:top w:w="15" w:type="dxa"/>
                  <w:left w:w="0" w:type="dxa"/>
                  <w:bottom w:w="0" w:type="dxa"/>
                  <w:right w:w="15" w:type="dxa"/>
                </w:tcMar>
                <w:vAlign w:val="bottom"/>
              </w:tcPr>
              <w:p w14:paraId="6A42B4B1"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1C1AE2A3" w14:textId="77777777" w:rsidR="004B0D7A" w:rsidRDefault="004B0D7A">
                <w:pPr>
                  <w:rPr>
                    <w:rFonts w:ascii="Times New Roman"/>
                    <w:color w:val="000000"/>
                    <w:sz w:val="20"/>
                  </w:rPr>
                </w:pPr>
                <w:r>
                  <w:rPr>
                    <w:rFonts w:ascii="Times New Roman"/>
                    <w:color w:val="000000"/>
                    <w:sz w:val="20"/>
                  </w:rPr>
                  <w:t>$</w:t>
                </w:r>
              </w:p>
            </w:tc>
            <w:tc>
              <w:tcPr>
                <w:tcW w:w="644" w:type="pct"/>
                <w:shd w:val="clear" w:color="auto" w:fill="CFF0FC"/>
                <w:noWrap/>
                <w:tcMar>
                  <w:top w:w="15" w:type="dxa"/>
                  <w:left w:w="0" w:type="dxa"/>
                  <w:bottom w:w="0" w:type="dxa"/>
                  <w:right w:w="15" w:type="dxa"/>
                </w:tcMar>
                <w:vAlign w:val="bottom"/>
              </w:tcPr>
              <w:p w14:paraId="4E75561D" w14:textId="77777777" w:rsidR="004B0D7A" w:rsidRDefault="004B0D7A">
                <w:pPr>
                  <w:jc w:val="right"/>
                  <w:rPr>
                    <w:rFonts w:ascii="Times New Roman"/>
                    <w:color w:val="000000"/>
                    <w:sz w:val="20"/>
                  </w:rPr>
                </w:pPr>
                <w:r>
                  <w:rPr>
                    <w:rFonts w:ascii="Times New Roman"/>
                    <w:color w:val="000000"/>
                    <w:sz w:val="20"/>
                  </w:rPr>
                  <w:t>1.82</w:t>
                </w:r>
              </w:p>
            </w:tc>
            <w:tc>
              <w:tcPr>
                <w:tcW w:w="50" w:type="pct"/>
                <w:shd w:val="clear" w:color="auto" w:fill="CFF0FC"/>
                <w:noWrap/>
                <w:tcMar>
                  <w:top w:w="15" w:type="dxa"/>
                  <w:left w:w="0" w:type="dxa"/>
                  <w:bottom w:w="0" w:type="dxa"/>
                  <w:right w:w="15" w:type="dxa"/>
                </w:tcMar>
                <w:vAlign w:val="bottom"/>
              </w:tcPr>
              <w:p w14:paraId="06757AA5" w14:textId="77777777" w:rsidR="004B0D7A" w:rsidRDefault="004B0D7A">
                <w:pPr>
                  <w:rPr>
                    <w:rFonts w:ascii="Times New Roman"/>
                    <w:color w:val="000000"/>
                    <w:sz w:val="20"/>
                  </w:rPr>
                </w:pPr>
                <w:r>
                  <w:rPr>
                    <w:rFonts w:ascii="Times New Roman"/>
                    <w:color w:val="000000"/>
                    <w:sz w:val="20"/>
                  </w:rPr>
                  <w:t xml:space="preserve"> </w:t>
                </w:r>
              </w:p>
            </w:tc>
            <w:tc>
              <w:tcPr>
                <w:tcW w:w="81" w:type="pct"/>
                <w:shd w:val="clear" w:color="auto" w:fill="CFF0FC"/>
                <w:tcMar>
                  <w:top w:w="15" w:type="dxa"/>
                  <w:left w:w="0" w:type="dxa"/>
                  <w:bottom w:w="0" w:type="dxa"/>
                  <w:right w:w="15" w:type="dxa"/>
                </w:tcMar>
                <w:vAlign w:val="bottom"/>
              </w:tcPr>
              <w:p w14:paraId="63EEB2D4" w14:textId="77777777" w:rsidR="004B0D7A" w:rsidRDefault="004B0D7A" w:rsidP="00E327DB">
                <w:pPr>
                  <w:rPr>
                    <w:rFonts w:ascii="Times New Roman"/>
                    <w:color w:val="000000"/>
                    <w:sz w:val="20"/>
                  </w:rPr>
                </w:pPr>
                <w:r>
                  <w:rPr>
                    <w:rFonts w:ascii="Times New Roman"/>
                    <w:color w:val="000000"/>
                    <w:sz w:val="20"/>
                  </w:rPr>
                  <w:t xml:space="preserve"> </w:t>
                </w:r>
              </w:p>
            </w:tc>
            <w:tc>
              <w:tcPr>
                <w:tcW w:w="50" w:type="pct"/>
                <w:shd w:val="clear" w:color="auto" w:fill="CFF0FC"/>
                <w:noWrap/>
                <w:tcMar>
                  <w:top w:w="15" w:type="dxa"/>
                  <w:left w:w="0" w:type="dxa"/>
                  <w:bottom w:w="0" w:type="dxa"/>
                  <w:right w:w="15" w:type="dxa"/>
                </w:tcMar>
                <w:vAlign w:val="bottom"/>
              </w:tcPr>
              <w:p w14:paraId="574F5345" w14:textId="77777777" w:rsidR="004B0D7A" w:rsidRDefault="004B0D7A">
                <w:pPr>
                  <w:rPr>
                    <w:rFonts w:ascii="Times New Roman"/>
                    <w:color w:val="000000"/>
                    <w:sz w:val="20"/>
                  </w:rPr>
                </w:pPr>
                <w:r>
                  <w:rPr>
                    <w:rFonts w:ascii="Times New Roman"/>
                    <w:color w:val="000000"/>
                    <w:sz w:val="20"/>
                  </w:rPr>
                  <w:t>$</w:t>
                </w:r>
              </w:p>
            </w:tc>
            <w:tc>
              <w:tcPr>
                <w:tcW w:w="644" w:type="pct"/>
                <w:shd w:val="clear" w:color="auto" w:fill="CFF0FC"/>
                <w:noWrap/>
                <w:tcMar>
                  <w:top w:w="15" w:type="dxa"/>
                  <w:left w:w="0" w:type="dxa"/>
                  <w:bottom w:w="0" w:type="dxa"/>
                  <w:right w:w="15" w:type="dxa"/>
                </w:tcMar>
                <w:vAlign w:val="bottom"/>
              </w:tcPr>
              <w:p w14:paraId="193A5942" w14:textId="77777777" w:rsidR="004B0D7A" w:rsidRDefault="004B0D7A">
                <w:pPr>
                  <w:jc w:val="right"/>
                  <w:rPr>
                    <w:rFonts w:ascii="Times New Roman"/>
                    <w:color w:val="000000"/>
                    <w:sz w:val="20"/>
                  </w:rPr>
                </w:pPr>
                <w:r>
                  <w:rPr>
                    <w:rFonts w:ascii="Times New Roman"/>
                    <w:color w:val="000000"/>
                    <w:sz w:val="20"/>
                  </w:rPr>
                  <w:t>1.53</w:t>
                </w:r>
              </w:p>
            </w:tc>
            <w:tc>
              <w:tcPr>
                <w:tcW w:w="50" w:type="pct"/>
                <w:shd w:val="clear" w:color="auto" w:fill="CFF0FC"/>
                <w:noWrap/>
                <w:tcMar>
                  <w:top w:w="15" w:type="dxa"/>
                  <w:left w:w="0" w:type="dxa"/>
                  <w:bottom w:w="0" w:type="dxa"/>
                  <w:right w:w="15" w:type="dxa"/>
                </w:tcMar>
                <w:vAlign w:val="bottom"/>
              </w:tcPr>
              <w:p w14:paraId="6E7EEE9F" w14:textId="3321CF34" w:rsidR="004B0D7A" w:rsidRDefault="004B0D7A">
                <w:pPr>
                  <w:rPr>
                    <w:rFonts w:ascii="Times New Roman"/>
                    <w:color w:val="000000"/>
                    <w:sz w:val="20"/>
                  </w:rPr>
                </w:pPr>
                <w:r>
                  <w:rPr>
                    <w:rFonts w:ascii="Times New Roman"/>
                    <w:color w:val="000000"/>
                    <w:sz w:val="2"/>
                  </w:rPr>
                  <w:t xml:space="preserve"> </w:t>
                </w:r>
              </w:p>
            </w:tc>
          </w:tr>
        </w:tbl>
      </w:sdtContent>
    </w:sdt>
    <w:p w14:paraId="7B60DD7E" w14:textId="5404E369" w:rsidR="0014494A" w:rsidRDefault="0014494A" w:rsidP="00A37567">
      <w:pPr>
        <w:spacing w:after="0"/>
      </w:pPr>
    </w:p>
    <w:p w14:paraId="5006FB87" w14:textId="77777777" w:rsidR="00A37567" w:rsidRDefault="00A37567" w:rsidP="00A37567">
      <w:pPr>
        <w:spacing w:after="0"/>
        <w:sectPr w:rsidR="00A37567" w:rsidSect="00115E00">
          <w:headerReference w:type="default" r:id="rId71"/>
          <w:footerReference w:type="default" r:id="rId72"/>
          <w:headerReference w:type="first" r:id="rId73"/>
          <w:footerReference w:type="first" r:id="rId74"/>
          <w:pgSz w:w="12240" w:h="15840" w:code="1"/>
          <w:pgMar w:top="1440" w:right="1440" w:bottom="1440" w:left="1440" w:header="720" w:footer="720" w:gutter="0"/>
          <w:pgNumType w:start="1"/>
          <w:cols w:space="720"/>
          <w:titlePg/>
          <w:docGrid w:linePitch="299"/>
        </w:sectPr>
      </w:pPr>
    </w:p>
    <w:p w14:paraId="18106E48" w14:textId="49637E7F" w:rsidR="00690C38" w:rsidRDefault="00690C38" w:rsidP="00E05D7E">
      <w:pPr>
        <w:pageBreakBefore/>
        <w:spacing w:after="0" w:line="240" w:lineRule="auto"/>
        <w:rPr>
          <w:rFonts w:ascii="Times New Roman" w:hAnsi="Times New Roman"/>
          <w:noProof/>
          <w:sz w:val="12"/>
        </w:rPr>
      </w:pPr>
    </w:p>
    <w:p w14:paraId="08F8ACC6" w14:textId="719708AD" w:rsidR="00690C38" w:rsidRDefault="00690C38" w:rsidP="00690C38">
      <w:pPr>
        <w:spacing w:after="0" w:line="240" w:lineRule="auto"/>
        <w:jc w:val="center"/>
        <w:rPr>
          <w:rFonts w:ascii="Times New Roman" w:hAnsi="Times New Roman"/>
          <w:noProof/>
          <w:sz w:val="12"/>
        </w:rPr>
      </w:pPr>
      <w:r w:rsidRPr="00690C38">
        <w:rPr>
          <w:rFonts w:ascii="Arial" w:hAnsi="Arial" w:cs="Arial"/>
          <w:noProof/>
          <w:sz w:val="20"/>
          <w:szCs w:val="20"/>
        </w:rPr>
        <w:drawing>
          <wp:inline distT="0" distB="0" distL="0" distR="0" wp14:anchorId="24AB621B" wp14:editId="5EBB6F3B">
            <wp:extent cx="5943600" cy="7689850"/>
            <wp:effectExtent l="0" t="0" r="0" b="6350"/>
            <wp:docPr id="11" name="Picture 11" descr="P54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5499#yIS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7689850"/>
                    </a:xfrm>
                    <a:prstGeom prst="rect">
                      <a:avLst/>
                    </a:prstGeom>
                    <a:noFill/>
                    <a:ln>
                      <a:noFill/>
                    </a:ln>
                  </pic:spPr>
                </pic:pic>
              </a:graphicData>
            </a:graphic>
          </wp:inline>
        </w:drawing>
      </w:r>
    </w:p>
    <w:p w14:paraId="3C347B2A" w14:textId="77777777" w:rsidR="00690C38" w:rsidRPr="00BE4E24" w:rsidRDefault="00690C38" w:rsidP="00690C38">
      <w:pPr>
        <w:spacing w:after="0" w:line="240" w:lineRule="auto"/>
        <w:rPr>
          <w:rFonts w:ascii="Times New Roman" w:hAnsi="Times New Roman"/>
          <w:noProof/>
          <w:sz w:val="4"/>
          <w:szCs w:val="4"/>
        </w:rPr>
      </w:pPr>
    </w:p>
    <w:p w14:paraId="65BC7106" w14:textId="77777777" w:rsidR="00BE4E24" w:rsidRPr="00BE4E24" w:rsidRDefault="00BE4E24" w:rsidP="00BE4E24">
      <w:pPr>
        <w:spacing w:after="0"/>
        <w:rPr>
          <w:rFonts w:ascii="Times New Roman" w:hAnsi="Times New Roman"/>
          <w:color w:val="FFFFFF" w:themeColor="background1"/>
          <w:sz w:val="2"/>
          <w:szCs w:val="2"/>
        </w:rPr>
      </w:pPr>
      <w:r w:rsidRPr="00BE4E24">
        <w:rPr>
          <w:rFonts w:ascii="Times New Roman" w:hAnsi="Times New Roman"/>
          <w:color w:val="FFFFFF" w:themeColor="background1"/>
          <w:sz w:val="2"/>
          <w:szCs w:val="2"/>
        </w:rPr>
        <w:t xml:space="preserve">  Important Notice Regarding the Availability of Proxy Materials for the Annual Meeting:  The Notice and Proxy Statement and Annual Report are available at </w:t>
      </w:r>
      <w:proofErr w:type="gramStart"/>
      <w:r w:rsidRPr="00BE4E24">
        <w:rPr>
          <w:rFonts w:ascii="Times New Roman" w:hAnsi="Times New Roman"/>
          <w:color w:val="FFFFFF" w:themeColor="background1"/>
          <w:sz w:val="2"/>
          <w:szCs w:val="2"/>
        </w:rPr>
        <w:t>www.proxyvote.com  D</w:t>
      </w:r>
      <w:proofErr w:type="gramEnd"/>
      <w:r w:rsidRPr="00BE4E24">
        <w:rPr>
          <w:rFonts w:ascii="Times New Roman" w:hAnsi="Times New Roman"/>
          <w:color w:val="FFFFFF" w:themeColor="background1"/>
          <w:sz w:val="2"/>
          <w:szCs w:val="2"/>
        </w:rPr>
        <w:t xml:space="preserve">77767-P64574  SPS COMMERCE, INC.  Annual Meeting of Stockholders  May 17, 2022 8:00 AM CT  This proxy is solicited by the Board of Directors  The stockholder(s) hereby appoint(s) Archie Black and Kimberly Nelson, or either of them, as proxies, each with full power of  substitution, and hereby authorize(s) them to represent and to vote, as designated on the reverse side, all of the shares of Common  Stock of SPS Commerce, Inc., that the stockholder(s) is/are entitled to vote at the Annual Meeting of Stockholders to be held  at 8:00 AM CT on May 17, 2022 via live webcast at www.virtualshareholdermeeting.com/SPSC2022, and any adjournment or  postponement thereof.  This proxy, when properly executed, will be voted in the manner directed herein. If no such direction is made, </w:t>
      </w:r>
      <w:proofErr w:type="gramStart"/>
      <w:r w:rsidRPr="00BE4E24">
        <w:rPr>
          <w:rFonts w:ascii="Times New Roman" w:hAnsi="Times New Roman"/>
          <w:color w:val="FFFFFF" w:themeColor="background1"/>
          <w:sz w:val="2"/>
          <w:szCs w:val="2"/>
        </w:rPr>
        <w:t>this  proxy</w:t>
      </w:r>
      <w:proofErr w:type="gramEnd"/>
      <w:r w:rsidRPr="00BE4E24">
        <w:rPr>
          <w:rFonts w:ascii="Times New Roman" w:hAnsi="Times New Roman"/>
          <w:color w:val="FFFFFF" w:themeColor="background1"/>
          <w:sz w:val="2"/>
          <w:szCs w:val="2"/>
        </w:rPr>
        <w:t xml:space="preserve"> will be voted in accordance with the Board of Directors’ recommendations.  This proxy also serves to direct Fidelity Management Trust Company ("Fidelity"), as trustee of the SPS Commerce, Inc. 401(</w:t>
      </w:r>
      <w:proofErr w:type="gramStart"/>
      <w:r w:rsidRPr="00BE4E24">
        <w:rPr>
          <w:rFonts w:ascii="Times New Roman" w:hAnsi="Times New Roman"/>
          <w:color w:val="FFFFFF" w:themeColor="background1"/>
          <w:sz w:val="2"/>
          <w:szCs w:val="2"/>
        </w:rPr>
        <w:t>k)  Retirement</w:t>
      </w:r>
      <w:proofErr w:type="gramEnd"/>
      <w:r w:rsidRPr="00BE4E24">
        <w:rPr>
          <w:rFonts w:ascii="Times New Roman" w:hAnsi="Times New Roman"/>
          <w:color w:val="FFFFFF" w:themeColor="background1"/>
          <w:sz w:val="2"/>
          <w:szCs w:val="2"/>
        </w:rPr>
        <w:t xml:space="preserve"> Savings Plan (the "Plan"), with respect to shares of Common Stock of SPS Commerce, Inc. held in participant accounts  under the Plan. For any shares in the Plan for which Fidelity does not receive participant direction by 11:59 P.M. ET on May 13, 2022, Fidelity will not vote such shares.  Continued and to be signed on reverse side    </w:t>
      </w:r>
    </w:p>
    <w:p w14:paraId="26073AF5" w14:textId="7E6D8445" w:rsidR="00690C38" w:rsidRPr="007D4E48" w:rsidRDefault="00690C38" w:rsidP="00690C38">
      <w:pPr>
        <w:spacing w:after="0" w:line="240" w:lineRule="auto"/>
        <w:rPr>
          <w:rFonts w:ascii="Times New Roman" w:hAnsi="Times New Roman"/>
          <w:sz w:val="12"/>
        </w:rPr>
      </w:pPr>
    </w:p>
    <w:p w14:paraId="4A783EE8" w14:textId="02121D3B" w:rsidR="00690C38" w:rsidRPr="00BE4E24" w:rsidRDefault="00690C38" w:rsidP="00690C38">
      <w:pPr>
        <w:pageBreakBefore/>
        <w:spacing w:after="0" w:line="240" w:lineRule="auto"/>
        <w:rPr>
          <w:rFonts w:ascii="Times New Roman" w:hAnsi="Times New Roman" w:cs="Times New Roman"/>
          <w:sz w:val="12"/>
          <w:szCs w:val="12"/>
        </w:rPr>
      </w:pPr>
    </w:p>
    <w:p w14:paraId="0BF816D6" w14:textId="630E634F" w:rsidR="00690C38" w:rsidRDefault="00BE4E24" w:rsidP="00690C38">
      <w:pPr>
        <w:spacing w:after="0" w:line="240" w:lineRule="auto"/>
        <w:jc w:val="center"/>
      </w:pPr>
      <w:r>
        <w:rPr>
          <w:noProof/>
        </w:rPr>
        <w:drawing>
          <wp:inline distT="0" distB="0" distL="0" distR="0" wp14:anchorId="0015FA9A" wp14:editId="175F4C3D">
            <wp:extent cx="5943600" cy="7689850"/>
            <wp:effectExtent l="0" t="0" r="0" b="6350"/>
            <wp:docPr id="29" name="Picture 29" descr="P550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5504#yIS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7689850"/>
                    </a:xfrm>
                    <a:prstGeom prst="rect">
                      <a:avLst/>
                    </a:prstGeom>
                    <a:noFill/>
                    <a:ln>
                      <a:noFill/>
                    </a:ln>
                  </pic:spPr>
                </pic:pic>
              </a:graphicData>
            </a:graphic>
          </wp:inline>
        </w:drawing>
      </w:r>
    </w:p>
    <w:p w14:paraId="431C60CB" w14:textId="77777777" w:rsidR="00690C38" w:rsidRPr="00BE4E24" w:rsidRDefault="00690C38" w:rsidP="00690C38">
      <w:pPr>
        <w:spacing w:after="0" w:line="240" w:lineRule="auto"/>
        <w:rPr>
          <w:rFonts w:ascii="Times New Roman" w:hAnsi="Times New Roman" w:cs="Times New Roman"/>
          <w:sz w:val="4"/>
          <w:szCs w:val="4"/>
        </w:rPr>
      </w:pPr>
    </w:p>
    <w:p w14:paraId="0C74AD64" w14:textId="77777777" w:rsidR="00BE4E24" w:rsidRPr="00BE4E24" w:rsidRDefault="00BE4E24" w:rsidP="00BE4E24">
      <w:pPr>
        <w:spacing w:after="0"/>
        <w:rPr>
          <w:rFonts w:ascii="Times New Roman" w:hAnsi="Times New Roman" w:cs="Times New Roman"/>
          <w:color w:val="FFFFFF" w:themeColor="background1"/>
          <w:sz w:val="2"/>
          <w:szCs w:val="2"/>
        </w:rPr>
      </w:pPr>
      <w:proofErr w:type="gramStart"/>
      <w:r w:rsidRPr="00BE4E24">
        <w:rPr>
          <w:rFonts w:ascii="Times New Roman" w:hAnsi="Times New Roman" w:cs="Times New Roman"/>
          <w:color w:val="FFFFFF" w:themeColor="background1"/>
          <w:sz w:val="2"/>
          <w:szCs w:val="2"/>
        </w:rPr>
        <w:t>w  SCAN</w:t>
      </w:r>
      <w:proofErr w:type="gramEnd"/>
      <w:r w:rsidRPr="00BE4E24">
        <w:rPr>
          <w:rFonts w:ascii="Times New Roman" w:hAnsi="Times New Roman" w:cs="Times New Roman"/>
          <w:color w:val="FFFFFF" w:themeColor="background1"/>
          <w:sz w:val="2"/>
          <w:szCs w:val="2"/>
        </w:rPr>
        <w:t xml:space="preserve"> TO   VIEW MATERIALS &amp; VOTE  SPS COMMERCE, INC.  333 SOUTH SEVENTH </w:t>
      </w:r>
      <w:proofErr w:type="gramStart"/>
      <w:r w:rsidRPr="00BE4E24">
        <w:rPr>
          <w:rFonts w:ascii="Times New Roman" w:hAnsi="Times New Roman" w:cs="Times New Roman"/>
          <w:color w:val="FFFFFF" w:themeColor="background1"/>
          <w:sz w:val="2"/>
          <w:szCs w:val="2"/>
        </w:rPr>
        <w:t>STREET  SUITE</w:t>
      </w:r>
      <w:proofErr w:type="gramEnd"/>
      <w:r w:rsidRPr="00BE4E24">
        <w:rPr>
          <w:rFonts w:ascii="Times New Roman" w:hAnsi="Times New Roman" w:cs="Times New Roman"/>
          <w:color w:val="FFFFFF" w:themeColor="background1"/>
          <w:sz w:val="2"/>
          <w:szCs w:val="2"/>
        </w:rPr>
        <w:t xml:space="preserve"> 1000  MINNEAPOLIS, MN 55402  VOTE BY INTERNET   Before The Meeting - Go to www.proxyvote.com or scan the QR Barcode above  Use the Internet to transmit your voting instructions and for electronic delivery of information.  Vote by 11:59 p.m. ET on May 16, 2022 for shares held directly and by 11:59 p.m. ET on May 13, 2022 for shares held in the Plan. Have your proxy card in hand when you access </w:t>
      </w:r>
      <w:proofErr w:type="gramStart"/>
      <w:r w:rsidRPr="00BE4E24">
        <w:rPr>
          <w:rFonts w:ascii="Times New Roman" w:hAnsi="Times New Roman" w:cs="Times New Roman"/>
          <w:color w:val="FFFFFF" w:themeColor="background1"/>
          <w:sz w:val="2"/>
          <w:szCs w:val="2"/>
        </w:rPr>
        <w:t>the  web</w:t>
      </w:r>
      <w:proofErr w:type="gramEnd"/>
      <w:r w:rsidRPr="00BE4E24">
        <w:rPr>
          <w:rFonts w:ascii="Times New Roman" w:hAnsi="Times New Roman" w:cs="Times New Roman"/>
          <w:color w:val="FFFFFF" w:themeColor="background1"/>
          <w:sz w:val="2"/>
          <w:szCs w:val="2"/>
        </w:rPr>
        <w:t xml:space="preserve"> site and follow the instructions to obtain your records and to create an electronic voting  instruction form.  During The Meeting - Go to </w:t>
      </w:r>
      <w:proofErr w:type="gramStart"/>
      <w:r w:rsidRPr="00BE4E24">
        <w:rPr>
          <w:rFonts w:ascii="Times New Roman" w:hAnsi="Times New Roman" w:cs="Times New Roman"/>
          <w:color w:val="FFFFFF" w:themeColor="background1"/>
          <w:sz w:val="2"/>
          <w:szCs w:val="2"/>
        </w:rPr>
        <w:t>www.virtualshareholdermeeting.com/SPSC2022  You</w:t>
      </w:r>
      <w:proofErr w:type="gramEnd"/>
      <w:r w:rsidRPr="00BE4E24">
        <w:rPr>
          <w:rFonts w:ascii="Times New Roman" w:hAnsi="Times New Roman" w:cs="Times New Roman"/>
          <w:color w:val="FFFFFF" w:themeColor="background1"/>
          <w:sz w:val="2"/>
          <w:szCs w:val="2"/>
        </w:rPr>
        <w:t xml:space="preserve"> may attend the meeting via the Internet and vote during the meeting. Have the </w:t>
      </w:r>
      <w:proofErr w:type="gramStart"/>
      <w:r w:rsidRPr="00BE4E24">
        <w:rPr>
          <w:rFonts w:ascii="Times New Roman" w:hAnsi="Times New Roman" w:cs="Times New Roman"/>
          <w:color w:val="FFFFFF" w:themeColor="background1"/>
          <w:sz w:val="2"/>
          <w:szCs w:val="2"/>
        </w:rPr>
        <w:t>information  that</w:t>
      </w:r>
      <w:proofErr w:type="gramEnd"/>
      <w:r w:rsidRPr="00BE4E24">
        <w:rPr>
          <w:rFonts w:ascii="Times New Roman" w:hAnsi="Times New Roman" w:cs="Times New Roman"/>
          <w:color w:val="FFFFFF" w:themeColor="background1"/>
          <w:sz w:val="2"/>
          <w:szCs w:val="2"/>
        </w:rPr>
        <w:t xml:space="preserve"> is printed in the box marked by the arrow available and follow the instructions.  VOTE BY PHONE - 1-800-690-</w:t>
      </w:r>
      <w:proofErr w:type="gramStart"/>
      <w:r w:rsidRPr="00BE4E24">
        <w:rPr>
          <w:rFonts w:ascii="Times New Roman" w:hAnsi="Times New Roman" w:cs="Times New Roman"/>
          <w:color w:val="FFFFFF" w:themeColor="background1"/>
          <w:sz w:val="2"/>
          <w:szCs w:val="2"/>
        </w:rPr>
        <w:t>6903  Use</w:t>
      </w:r>
      <w:proofErr w:type="gramEnd"/>
      <w:r w:rsidRPr="00BE4E24">
        <w:rPr>
          <w:rFonts w:ascii="Times New Roman" w:hAnsi="Times New Roman" w:cs="Times New Roman"/>
          <w:color w:val="FFFFFF" w:themeColor="background1"/>
          <w:sz w:val="2"/>
          <w:szCs w:val="2"/>
        </w:rPr>
        <w:t xml:space="preserve"> any touch-tone telephone to transmit your voting instructions. Vote by 11:59 p.m. ET on May 16, 2022 for shares held directly and by 11:59 p.m. ET on May 13, 2022 for </w:t>
      </w:r>
      <w:proofErr w:type="gramStart"/>
      <w:r w:rsidRPr="00BE4E24">
        <w:rPr>
          <w:rFonts w:ascii="Times New Roman" w:hAnsi="Times New Roman" w:cs="Times New Roman"/>
          <w:color w:val="FFFFFF" w:themeColor="background1"/>
          <w:sz w:val="2"/>
          <w:szCs w:val="2"/>
        </w:rPr>
        <w:t>shares  held</w:t>
      </w:r>
      <w:proofErr w:type="gramEnd"/>
      <w:r w:rsidRPr="00BE4E24">
        <w:rPr>
          <w:rFonts w:ascii="Times New Roman" w:hAnsi="Times New Roman" w:cs="Times New Roman"/>
          <w:color w:val="FFFFFF" w:themeColor="background1"/>
          <w:sz w:val="2"/>
          <w:szCs w:val="2"/>
        </w:rPr>
        <w:t xml:space="preserve"> in the Plan. Have your proxy card in hand when you call and then follow the instructions.  VOTE BY </w:t>
      </w:r>
      <w:proofErr w:type="gramStart"/>
      <w:r w:rsidRPr="00BE4E24">
        <w:rPr>
          <w:rFonts w:ascii="Times New Roman" w:hAnsi="Times New Roman" w:cs="Times New Roman"/>
          <w:color w:val="FFFFFF" w:themeColor="background1"/>
          <w:sz w:val="2"/>
          <w:szCs w:val="2"/>
        </w:rPr>
        <w:t>MAIL  Mark</w:t>
      </w:r>
      <w:proofErr w:type="gramEnd"/>
      <w:r w:rsidRPr="00BE4E24">
        <w:rPr>
          <w:rFonts w:ascii="Times New Roman" w:hAnsi="Times New Roman" w:cs="Times New Roman"/>
          <w:color w:val="FFFFFF" w:themeColor="background1"/>
          <w:sz w:val="2"/>
          <w:szCs w:val="2"/>
        </w:rPr>
        <w:t>, sign and date your proxy card and return it in the postage-paid envelope we have  provided or return it to Vote Processing, c/o Broadridge, 51 Mercedes Way, Edgewood,  NY 11717.  D77766-P</w:t>
      </w:r>
      <w:proofErr w:type="gramStart"/>
      <w:r w:rsidRPr="00BE4E24">
        <w:rPr>
          <w:rFonts w:ascii="Times New Roman" w:hAnsi="Times New Roman" w:cs="Times New Roman"/>
          <w:color w:val="FFFFFF" w:themeColor="background1"/>
          <w:sz w:val="2"/>
          <w:szCs w:val="2"/>
        </w:rPr>
        <w:t>64574  SPS</w:t>
      </w:r>
      <w:proofErr w:type="gramEnd"/>
      <w:r w:rsidRPr="00BE4E24">
        <w:rPr>
          <w:rFonts w:ascii="Times New Roman" w:hAnsi="Times New Roman" w:cs="Times New Roman"/>
          <w:color w:val="FFFFFF" w:themeColor="background1"/>
          <w:sz w:val="2"/>
          <w:szCs w:val="2"/>
        </w:rPr>
        <w:t xml:space="preserve"> COMMERCE, INC.  The Board of Directors recommends you vote FOR </w:t>
      </w:r>
      <w:proofErr w:type="gramStart"/>
      <w:r w:rsidRPr="00BE4E24">
        <w:rPr>
          <w:rFonts w:ascii="Times New Roman" w:hAnsi="Times New Roman" w:cs="Times New Roman"/>
          <w:color w:val="FFFFFF" w:themeColor="background1"/>
          <w:sz w:val="2"/>
          <w:szCs w:val="2"/>
        </w:rPr>
        <w:t>the  following</w:t>
      </w:r>
      <w:proofErr w:type="gramEnd"/>
      <w:r w:rsidRPr="00BE4E24">
        <w:rPr>
          <w:rFonts w:ascii="Times New Roman" w:hAnsi="Times New Roman" w:cs="Times New Roman"/>
          <w:color w:val="FFFFFF" w:themeColor="background1"/>
          <w:sz w:val="2"/>
          <w:szCs w:val="2"/>
        </w:rPr>
        <w:t xml:space="preserve">:  1. Election of Directors  Against  Abstain  For    Nominees:  The Board of Directors recommends you vote FOR  proposals 2 and 3.  For   Against  Abstain  !  !  !  !  !  !   1a. Archie </w:t>
      </w:r>
      <w:proofErr w:type="gramStart"/>
      <w:r w:rsidRPr="00BE4E24">
        <w:rPr>
          <w:rFonts w:ascii="Times New Roman" w:hAnsi="Times New Roman" w:cs="Times New Roman"/>
          <w:color w:val="FFFFFF" w:themeColor="background1"/>
          <w:sz w:val="2"/>
          <w:szCs w:val="2"/>
        </w:rPr>
        <w:t>Black  2</w:t>
      </w:r>
      <w:proofErr w:type="gramEnd"/>
      <w:r w:rsidRPr="00BE4E24">
        <w:rPr>
          <w:rFonts w:ascii="Times New Roman" w:hAnsi="Times New Roman" w:cs="Times New Roman"/>
          <w:color w:val="FFFFFF" w:themeColor="background1"/>
          <w:sz w:val="2"/>
          <w:szCs w:val="2"/>
        </w:rPr>
        <w:t xml:space="preserve">. Ratification of the selection of KPMG LLP as </w:t>
      </w:r>
      <w:proofErr w:type="gramStart"/>
      <w:r w:rsidRPr="00BE4E24">
        <w:rPr>
          <w:rFonts w:ascii="Times New Roman" w:hAnsi="Times New Roman" w:cs="Times New Roman"/>
          <w:color w:val="FFFFFF" w:themeColor="background1"/>
          <w:sz w:val="2"/>
          <w:szCs w:val="2"/>
        </w:rPr>
        <w:t>the  independent</w:t>
      </w:r>
      <w:proofErr w:type="gramEnd"/>
      <w:r w:rsidRPr="00BE4E24">
        <w:rPr>
          <w:rFonts w:ascii="Times New Roman" w:hAnsi="Times New Roman" w:cs="Times New Roman"/>
          <w:color w:val="FFFFFF" w:themeColor="background1"/>
          <w:sz w:val="2"/>
          <w:szCs w:val="2"/>
        </w:rPr>
        <w:t xml:space="preserve"> auditor of SPS Commerce, Inc. for the fiscal  year ending December 31, 2022.  !  !  !   1b. James </w:t>
      </w:r>
      <w:proofErr w:type="gramStart"/>
      <w:r w:rsidRPr="00BE4E24">
        <w:rPr>
          <w:rFonts w:ascii="Times New Roman" w:hAnsi="Times New Roman" w:cs="Times New Roman"/>
          <w:color w:val="FFFFFF" w:themeColor="background1"/>
          <w:sz w:val="2"/>
          <w:szCs w:val="2"/>
        </w:rPr>
        <w:t>Ramsey  !</w:t>
      </w:r>
      <w:proofErr w:type="gramEnd"/>
      <w:r w:rsidRPr="00BE4E24">
        <w:rPr>
          <w:rFonts w:ascii="Times New Roman" w:hAnsi="Times New Roman" w:cs="Times New Roman"/>
          <w:color w:val="FFFFFF" w:themeColor="background1"/>
          <w:sz w:val="2"/>
          <w:szCs w:val="2"/>
        </w:rPr>
        <w:t xml:space="preserve">  !  !  !  !  !   1c. Marty </w:t>
      </w:r>
      <w:proofErr w:type="gramStart"/>
      <w:r w:rsidRPr="00BE4E24">
        <w:rPr>
          <w:rFonts w:ascii="Times New Roman" w:hAnsi="Times New Roman" w:cs="Times New Roman"/>
          <w:color w:val="FFFFFF" w:themeColor="background1"/>
          <w:sz w:val="2"/>
          <w:szCs w:val="2"/>
        </w:rPr>
        <w:t>Reaume  3</w:t>
      </w:r>
      <w:proofErr w:type="gramEnd"/>
      <w:r w:rsidRPr="00BE4E24">
        <w:rPr>
          <w:rFonts w:ascii="Times New Roman" w:hAnsi="Times New Roman" w:cs="Times New Roman"/>
          <w:color w:val="FFFFFF" w:themeColor="background1"/>
          <w:sz w:val="2"/>
          <w:szCs w:val="2"/>
        </w:rPr>
        <w:t xml:space="preserve">. Advisory approval of the compensation of the </w:t>
      </w:r>
      <w:proofErr w:type="gramStart"/>
      <w:r w:rsidRPr="00BE4E24">
        <w:rPr>
          <w:rFonts w:ascii="Times New Roman" w:hAnsi="Times New Roman" w:cs="Times New Roman"/>
          <w:color w:val="FFFFFF" w:themeColor="background1"/>
          <w:sz w:val="2"/>
          <w:szCs w:val="2"/>
        </w:rPr>
        <w:t>named  executive</w:t>
      </w:r>
      <w:proofErr w:type="gramEnd"/>
      <w:r w:rsidRPr="00BE4E24">
        <w:rPr>
          <w:rFonts w:ascii="Times New Roman" w:hAnsi="Times New Roman" w:cs="Times New Roman"/>
          <w:color w:val="FFFFFF" w:themeColor="background1"/>
          <w:sz w:val="2"/>
          <w:szCs w:val="2"/>
        </w:rPr>
        <w:t xml:space="preserve"> officers of SPS Commerce, Inc.  !  !  !   1d. Tami </w:t>
      </w:r>
      <w:proofErr w:type="spellStart"/>
      <w:proofErr w:type="gramStart"/>
      <w:r w:rsidRPr="00BE4E24">
        <w:rPr>
          <w:rFonts w:ascii="Times New Roman" w:hAnsi="Times New Roman" w:cs="Times New Roman"/>
          <w:color w:val="FFFFFF" w:themeColor="background1"/>
          <w:sz w:val="2"/>
          <w:szCs w:val="2"/>
        </w:rPr>
        <w:t>Reller</w:t>
      </w:r>
      <w:proofErr w:type="spellEnd"/>
      <w:r w:rsidRPr="00BE4E24">
        <w:rPr>
          <w:rFonts w:ascii="Times New Roman" w:hAnsi="Times New Roman" w:cs="Times New Roman"/>
          <w:color w:val="FFFFFF" w:themeColor="background1"/>
          <w:sz w:val="2"/>
          <w:szCs w:val="2"/>
        </w:rPr>
        <w:t xml:space="preserve">  NOTE</w:t>
      </w:r>
      <w:proofErr w:type="gramEnd"/>
      <w:r w:rsidRPr="00BE4E24">
        <w:rPr>
          <w:rFonts w:ascii="Times New Roman" w:hAnsi="Times New Roman" w:cs="Times New Roman"/>
          <w:color w:val="FFFFFF" w:themeColor="background1"/>
          <w:sz w:val="2"/>
          <w:szCs w:val="2"/>
        </w:rPr>
        <w:t xml:space="preserve">: Such other business as may properly come before the  meeting or any adjournment thereof.  !  !  !   1e. Philip </w:t>
      </w:r>
      <w:proofErr w:type="gramStart"/>
      <w:r w:rsidRPr="00BE4E24">
        <w:rPr>
          <w:rFonts w:ascii="Times New Roman" w:hAnsi="Times New Roman" w:cs="Times New Roman"/>
          <w:color w:val="FFFFFF" w:themeColor="background1"/>
          <w:sz w:val="2"/>
          <w:szCs w:val="2"/>
        </w:rPr>
        <w:t>Soran  !</w:t>
      </w:r>
      <w:proofErr w:type="gramEnd"/>
      <w:r w:rsidRPr="00BE4E24">
        <w:rPr>
          <w:rFonts w:ascii="Times New Roman" w:hAnsi="Times New Roman" w:cs="Times New Roman"/>
          <w:color w:val="FFFFFF" w:themeColor="background1"/>
          <w:sz w:val="2"/>
          <w:szCs w:val="2"/>
        </w:rPr>
        <w:t xml:space="preserve">  !  !   1f. Anne </w:t>
      </w:r>
      <w:proofErr w:type="spellStart"/>
      <w:r w:rsidRPr="00BE4E24">
        <w:rPr>
          <w:rFonts w:ascii="Times New Roman" w:hAnsi="Times New Roman" w:cs="Times New Roman"/>
          <w:color w:val="FFFFFF" w:themeColor="background1"/>
          <w:sz w:val="2"/>
          <w:szCs w:val="2"/>
        </w:rPr>
        <w:t>Sempowski</w:t>
      </w:r>
      <w:proofErr w:type="spellEnd"/>
      <w:r w:rsidRPr="00BE4E24">
        <w:rPr>
          <w:rFonts w:ascii="Times New Roman" w:hAnsi="Times New Roman" w:cs="Times New Roman"/>
          <w:color w:val="FFFFFF" w:themeColor="background1"/>
          <w:sz w:val="2"/>
          <w:szCs w:val="2"/>
        </w:rPr>
        <w:t xml:space="preserve"> </w:t>
      </w:r>
      <w:proofErr w:type="gramStart"/>
      <w:r w:rsidRPr="00BE4E24">
        <w:rPr>
          <w:rFonts w:ascii="Times New Roman" w:hAnsi="Times New Roman" w:cs="Times New Roman"/>
          <w:color w:val="FFFFFF" w:themeColor="background1"/>
          <w:sz w:val="2"/>
          <w:szCs w:val="2"/>
        </w:rPr>
        <w:t>Ward  !</w:t>
      </w:r>
      <w:proofErr w:type="gramEnd"/>
      <w:r w:rsidRPr="00BE4E24">
        <w:rPr>
          <w:rFonts w:ascii="Times New Roman" w:hAnsi="Times New Roman" w:cs="Times New Roman"/>
          <w:color w:val="FFFFFF" w:themeColor="background1"/>
          <w:sz w:val="2"/>
          <w:szCs w:val="2"/>
        </w:rPr>
        <w:t xml:space="preserve">  !  !   1g. Sven </w:t>
      </w:r>
      <w:proofErr w:type="spellStart"/>
      <w:proofErr w:type="gramStart"/>
      <w:r w:rsidRPr="00BE4E24">
        <w:rPr>
          <w:rFonts w:ascii="Times New Roman" w:hAnsi="Times New Roman" w:cs="Times New Roman"/>
          <w:color w:val="FFFFFF" w:themeColor="background1"/>
          <w:sz w:val="2"/>
          <w:szCs w:val="2"/>
        </w:rPr>
        <w:t>Wehrwein</w:t>
      </w:r>
      <w:proofErr w:type="spellEnd"/>
      <w:r w:rsidRPr="00BE4E24">
        <w:rPr>
          <w:rFonts w:ascii="Times New Roman" w:hAnsi="Times New Roman" w:cs="Times New Roman"/>
          <w:color w:val="FFFFFF" w:themeColor="background1"/>
          <w:sz w:val="2"/>
          <w:szCs w:val="2"/>
        </w:rPr>
        <w:t xml:space="preserve">  Please</w:t>
      </w:r>
      <w:proofErr w:type="gramEnd"/>
      <w:r w:rsidRPr="00BE4E24">
        <w:rPr>
          <w:rFonts w:ascii="Times New Roman" w:hAnsi="Times New Roman" w:cs="Times New Roman"/>
          <w:color w:val="FFFFFF" w:themeColor="background1"/>
          <w:sz w:val="2"/>
          <w:szCs w:val="2"/>
        </w:rPr>
        <w:t xml:space="preserve"> sign exactly as your name(s) appear(s) hereon. When signing as attorney, executor, administrator, or other fiduciary, please give full title as such. </w:t>
      </w:r>
      <w:proofErr w:type="gramStart"/>
      <w:r w:rsidRPr="00BE4E24">
        <w:rPr>
          <w:rFonts w:ascii="Times New Roman" w:hAnsi="Times New Roman" w:cs="Times New Roman"/>
          <w:color w:val="FFFFFF" w:themeColor="background1"/>
          <w:sz w:val="2"/>
          <w:szCs w:val="2"/>
        </w:rPr>
        <w:t>Joint  owners</w:t>
      </w:r>
      <w:proofErr w:type="gramEnd"/>
      <w:r w:rsidRPr="00BE4E24">
        <w:rPr>
          <w:rFonts w:ascii="Times New Roman" w:hAnsi="Times New Roman" w:cs="Times New Roman"/>
          <w:color w:val="FFFFFF" w:themeColor="background1"/>
          <w:sz w:val="2"/>
          <w:szCs w:val="2"/>
        </w:rPr>
        <w:t xml:space="preserve"> should each sign personally. All holders must sign. If a corporation or partnership, please sign in full corporate or partnership name by authorized officer.   </w:t>
      </w:r>
    </w:p>
    <w:p w14:paraId="63F531C8" w14:textId="77777777" w:rsidR="00BE4E24" w:rsidRPr="00BE4E24" w:rsidRDefault="00BE4E24" w:rsidP="00BE4E24">
      <w:pPr>
        <w:spacing w:after="0"/>
        <w:rPr>
          <w:rFonts w:ascii="Times New Roman" w:hAnsi="Times New Roman"/>
          <w:sz w:val="12"/>
          <w:szCs w:val="12"/>
        </w:rPr>
      </w:pPr>
    </w:p>
    <w:sectPr w:rsidR="00BE4E24" w:rsidRPr="00BE4E24" w:rsidSect="00115E00">
      <w:headerReference w:type="default" r:id="rId77"/>
      <w:footerReference w:type="default" r:id="rId78"/>
      <w:headerReference w:type="first" r:id="rId79"/>
      <w:footerReference w:type="first" r:id="rId80"/>
      <w:pgSz w:w="12240" w:h="15840" w:code="1"/>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E3E51" w14:textId="77777777" w:rsidR="00155DFE" w:rsidRDefault="00155DFE">
      <w:pPr>
        <w:spacing w:after="0" w:line="240" w:lineRule="auto"/>
      </w:pPr>
      <w:r>
        <w:separator/>
      </w:r>
    </w:p>
  </w:endnote>
  <w:endnote w:type="continuationSeparator" w:id="0">
    <w:p w14:paraId="734EF9B4" w14:textId="77777777" w:rsidR="00155DFE" w:rsidRDefault="00155DFE">
      <w:pPr>
        <w:spacing w:after="0" w:line="240" w:lineRule="auto"/>
      </w:pPr>
      <w:r>
        <w:continuationSeparator/>
      </w:r>
    </w:p>
  </w:endnote>
  <w:endnote w:type="continuationNotice" w:id="1">
    <w:p w14:paraId="048F9951" w14:textId="77777777" w:rsidR="00155DFE" w:rsidRDefault="00155D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E3087" w14:textId="77777777" w:rsidR="00155DFE" w:rsidRPr="00556A5A" w:rsidRDefault="00155DFE">
    <w:pPr>
      <w:pStyle w:val="Footer"/>
      <w:tabs>
        <w:tab w:val="clear" w:pos="4680"/>
        <w:tab w:val="clear" w:pos="9360"/>
      </w:tabs>
      <w:jc w:val="center"/>
      <w:rPr>
        <w:rFonts w:ascii="Times New Roman" w:hAnsi="Times New Roman" w:cs="Times New Roman"/>
        <w:caps/>
        <w:noProof/>
        <w:sz w:val="14"/>
        <w:szCs w:val="14"/>
      </w:rPr>
    </w:pPr>
    <w:r>
      <w:rPr>
        <w:rFonts w:ascii="Times New Roman" w:hAnsi="Times New Roman" w:cs="Times New Roman"/>
        <w:b/>
        <w:bCs/>
        <w:noProof/>
        <w:sz w:val="16"/>
        <w:szCs w:val="16"/>
      </w:rPr>
      <w:drawing>
        <wp:inline distT="0" distB="0" distL="0" distR="0" wp14:anchorId="6C6C8BC7" wp14:editId="1B3B45E2">
          <wp:extent cx="228600" cy="228600"/>
          <wp:effectExtent l="0" t="0" r="0" b="0"/>
          <wp:docPr id="2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1280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b/>
        <w:bCs/>
        <w:sz w:val="16"/>
        <w:szCs w:val="16"/>
      </w:rPr>
      <w:t>    </w:t>
    </w:r>
    <w:r w:rsidRPr="003960B1">
      <w:rPr>
        <w:rFonts w:ascii="Times New Roman" w:hAnsi="Times New Roman" w:cs="Times New Roman"/>
        <w:b/>
        <w:bCs/>
        <w:sz w:val="16"/>
        <w:szCs w:val="16"/>
      </w:rPr>
      <w:t>SPS COMMERCE, INC</w:t>
    </w:r>
  </w:p>
  <w:p w14:paraId="12E89213" w14:textId="77777777" w:rsidR="00155DFE" w:rsidRDefault="00155DFE" w:rsidP="00115E0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0"/>
      <w:gridCol w:w="1710"/>
      <w:gridCol w:w="3780"/>
    </w:tblGrid>
    <w:tr w:rsidR="00155DFE" w14:paraId="429D9F85" w14:textId="77777777" w:rsidTr="008F5C48">
      <w:tc>
        <w:tcPr>
          <w:tcW w:w="2067" w:type="pct"/>
          <w:vAlign w:val="bottom"/>
        </w:tcPr>
        <w:p w14:paraId="3270FDBB" w14:textId="77777777" w:rsidR="00155DFE" w:rsidRDefault="00155DFE" w:rsidP="00A87F00">
          <w:pPr>
            <w:pStyle w:val="Footer"/>
            <w:tabs>
              <w:tab w:val="clear" w:pos="4680"/>
              <w:tab w:val="clear" w:pos="9360"/>
            </w:tabs>
            <w:rPr>
              <w:rFonts w:ascii="Times New Roman" w:hAnsi="Times New Roman" w:cs="Times New Roman"/>
              <w:b/>
              <w:bCs/>
              <w:sz w:val="16"/>
              <w:szCs w:val="16"/>
            </w:rPr>
          </w:pPr>
          <w:r>
            <w:rPr>
              <w:rFonts w:ascii="Times New Roman" w:hAnsi="Times New Roman" w:cs="Times New Roman"/>
              <w:b/>
              <w:bCs/>
              <w:noProof/>
              <w:sz w:val="16"/>
              <w:szCs w:val="16"/>
            </w:rPr>
            <w:drawing>
              <wp:inline distT="0" distB="0" distL="0" distR="0" wp14:anchorId="33FD8670" wp14:editId="201B375A">
                <wp:extent cx="228600" cy="228600"/>
                <wp:effectExtent l="0" t="0" r="0" b="0"/>
                <wp:docPr id="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1280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b/>
              <w:bCs/>
              <w:sz w:val="16"/>
              <w:szCs w:val="16"/>
            </w:rPr>
            <w:t>    </w:t>
          </w:r>
          <w:r w:rsidRPr="003960B1">
            <w:rPr>
              <w:rFonts w:ascii="Times New Roman" w:hAnsi="Times New Roman" w:cs="Times New Roman"/>
              <w:b/>
              <w:bCs/>
              <w:sz w:val="16"/>
              <w:szCs w:val="16"/>
            </w:rPr>
            <w:t>SPS COMMERCE, INC.</w:t>
          </w:r>
        </w:p>
      </w:tc>
      <w:tc>
        <w:tcPr>
          <w:tcW w:w="913" w:type="pct"/>
          <w:vAlign w:val="bottom"/>
        </w:tcPr>
        <w:p w14:paraId="33C2C27B" w14:textId="2CBB021C" w:rsidR="00155DFE" w:rsidRDefault="00155DFE" w:rsidP="00A87F00">
          <w:pPr>
            <w:pStyle w:val="Footer"/>
            <w:tabs>
              <w:tab w:val="clear" w:pos="4680"/>
              <w:tab w:val="clear" w:pos="9360"/>
            </w:tabs>
            <w:jc w:val="center"/>
            <w:rPr>
              <w:rFonts w:ascii="Times New Roman" w:hAnsi="Times New Roman" w:cs="Times New Roman"/>
              <w:b/>
              <w:bCs/>
              <w:sz w:val="16"/>
              <w:szCs w:val="16"/>
            </w:rPr>
          </w:pPr>
          <w:r>
            <w:rPr>
              <w:rFonts w:ascii="Times New Roman" w:hAnsi="Times New Roman" w:cs="Times New Roman"/>
              <w:sz w:val="16"/>
              <w:szCs w:val="16"/>
            </w:rPr>
            <w:t>A-</w:t>
          </w:r>
          <w:r w:rsidRPr="00C70B49">
            <w:rPr>
              <w:rFonts w:ascii="Times New Roman" w:hAnsi="Times New Roman" w:cs="Times New Roman"/>
              <w:sz w:val="16"/>
              <w:szCs w:val="16"/>
            </w:rPr>
            <w:fldChar w:fldCharType="begin"/>
          </w:r>
          <w:r w:rsidRPr="00C70B49">
            <w:rPr>
              <w:rFonts w:ascii="Times New Roman" w:hAnsi="Times New Roman" w:cs="Times New Roman"/>
              <w:sz w:val="16"/>
              <w:szCs w:val="16"/>
            </w:rPr>
            <w:instrText xml:space="preserve"> PAGE   \* MERGEFORMAT </w:instrText>
          </w:r>
          <w:r w:rsidRPr="00C70B49">
            <w:rPr>
              <w:rFonts w:ascii="Times New Roman" w:hAnsi="Times New Roman" w:cs="Times New Roman"/>
              <w:sz w:val="16"/>
              <w:szCs w:val="16"/>
            </w:rPr>
            <w:fldChar w:fldCharType="separate"/>
          </w:r>
          <w:r>
            <w:rPr>
              <w:rFonts w:ascii="Times New Roman" w:hAnsi="Times New Roman" w:cs="Times New Roman"/>
              <w:noProof/>
              <w:sz w:val="16"/>
              <w:szCs w:val="16"/>
            </w:rPr>
            <w:t>31</w:t>
          </w:r>
          <w:r w:rsidRPr="00C70B49">
            <w:rPr>
              <w:rFonts w:ascii="Times New Roman" w:hAnsi="Times New Roman" w:cs="Times New Roman"/>
              <w:noProof/>
              <w:sz w:val="16"/>
              <w:szCs w:val="16"/>
            </w:rPr>
            <w:fldChar w:fldCharType="end"/>
          </w:r>
        </w:p>
      </w:tc>
      <w:tc>
        <w:tcPr>
          <w:tcW w:w="2019" w:type="pct"/>
          <w:vAlign w:val="bottom"/>
        </w:tcPr>
        <w:p w14:paraId="51ABB077" w14:textId="150CFD7D" w:rsidR="00155DFE" w:rsidRDefault="00155DFE" w:rsidP="00A87F00">
          <w:pPr>
            <w:pStyle w:val="Footer"/>
            <w:tabs>
              <w:tab w:val="clear" w:pos="4680"/>
              <w:tab w:val="clear" w:pos="9360"/>
            </w:tabs>
            <w:jc w:val="right"/>
            <w:rPr>
              <w:rFonts w:ascii="Times New Roman" w:hAnsi="Times New Roman" w:cs="Times New Roman"/>
              <w:b/>
              <w:bCs/>
              <w:sz w:val="16"/>
              <w:szCs w:val="16"/>
            </w:rPr>
          </w:pPr>
          <w:r>
            <w:rPr>
              <w:rFonts w:ascii="Times New Roman" w:hAnsi="Times New Roman" w:cs="Times New Roman"/>
              <w:b/>
              <w:bCs/>
              <w:sz w:val="14"/>
              <w:szCs w:val="14"/>
            </w:rPr>
            <w:t xml:space="preserve">Proxy Statement for the 2022 Annual Meeting of Stockholders </w:t>
          </w:r>
        </w:p>
      </w:tc>
    </w:tr>
  </w:tbl>
  <w:p w14:paraId="05798097" w14:textId="11C73255" w:rsidR="00155DFE" w:rsidRDefault="00155DFE" w:rsidP="00E319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3C642" w14:textId="7026CE8E" w:rsidR="00155DFE" w:rsidRDefault="00155DFE" w:rsidP="00115E0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5D6F6" w14:textId="77777777" w:rsidR="00155DFE" w:rsidRDefault="00155DFE" w:rsidP="00E319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6AA04" w14:textId="77777777" w:rsidR="00155DFE" w:rsidRPr="00AE290A" w:rsidRDefault="00155DFE" w:rsidP="00115E00">
    <w:pPr>
      <w:pStyle w:val="Footer"/>
      <w:jc w:val="center"/>
      <w:rPr>
        <w:rFonts w:ascii="Times New Roman" w:hAnsi="Times New Roman" w:cs="Times New Roman"/>
        <w:noProof/>
        <w:sz w:val="20"/>
        <w:szCs w:val="20"/>
      </w:rPr>
    </w:pPr>
    <w:r w:rsidRPr="00AE290A">
      <w:rPr>
        <w:rFonts w:ascii="Times New Roman" w:hAnsi="Times New Roman" w:cs="Times New Roman"/>
        <w:sz w:val="20"/>
        <w:szCs w:val="20"/>
      </w:rPr>
      <w:fldChar w:fldCharType="begin"/>
    </w:r>
    <w:r w:rsidRPr="00AE290A">
      <w:rPr>
        <w:rFonts w:ascii="Times New Roman" w:hAnsi="Times New Roman" w:cs="Times New Roman"/>
        <w:sz w:val="20"/>
        <w:szCs w:val="20"/>
      </w:rPr>
      <w:instrText xml:space="preserve"> PAGE   \* MERGEFORMAT </w:instrText>
    </w:r>
    <w:r w:rsidRPr="00AE290A">
      <w:rPr>
        <w:rFonts w:ascii="Times New Roman" w:hAnsi="Times New Roman" w:cs="Times New Roman"/>
        <w:sz w:val="20"/>
        <w:szCs w:val="20"/>
      </w:rPr>
      <w:fldChar w:fldCharType="separate"/>
    </w:r>
    <w:r w:rsidRPr="00AE290A">
      <w:rPr>
        <w:rFonts w:ascii="Times New Roman" w:hAnsi="Times New Roman" w:cs="Times New Roman"/>
        <w:noProof/>
        <w:sz w:val="20"/>
        <w:szCs w:val="20"/>
      </w:rPr>
      <w:t>1</w:t>
    </w:r>
    <w:r w:rsidRPr="00AE290A">
      <w:rPr>
        <w:rFonts w:ascii="Times New Roman" w:hAnsi="Times New Roman" w:cs="Times New Roman"/>
        <w:noProof/>
        <w:sz w:val="20"/>
        <w:szCs w:val="20"/>
      </w:rPr>
      <w:fldChar w:fldCharType="end"/>
    </w:r>
  </w:p>
  <w:p w14:paraId="08655BA9" w14:textId="73AA9026" w:rsidR="00155DFE" w:rsidRPr="00AE290A" w:rsidRDefault="00155DFE" w:rsidP="00115E00">
    <w:pPr>
      <w:pStyle w:val="Footer"/>
      <w:rPr>
        <w:rFonts w:ascii="Times New Roman" w:hAnsi="Times New Roman" w:cs="Times New Roman"/>
        <w:sz w:val="20"/>
        <w:szCs w:val="20"/>
      </w:rPr>
    </w:pPr>
    <w:r w:rsidRPr="00AE290A">
      <w:rPr>
        <w:rStyle w:val="DocID"/>
        <w:rFonts w:eastAsiaTheme="minorEastAsia"/>
      </w:rPr>
      <w:fldChar w:fldCharType="begin"/>
    </w:r>
    <w:r w:rsidRPr="00AE290A">
      <w:rPr>
        <w:rStyle w:val="DocID"/>
        <w:rFonts w:eastAsiaTheme="minorEastAsia"/>
      </w:rPr>
      <w:instrText xml:space="preserve"> DOCPROPERTY "DocID" \* MERGEFORMAT </w:instrText>
    </w:r>
    <w:r w:rsidRPr="00AE290A">
      <w:rPr>
        <w:rStyle w:val="DocID"/>
        <w:rFonts w:eastAsiaTheme="minorEastAsia"/>
      </w:rPr>
      <w:fldChar w:fldCharType="separate"/>
    </w:r>
    <w:r>
      <w:rPr>
        <w:rStyle w:val="DocID"/>
        <w:rFonts w:eastAsiaTheme="minorEastAsia"/>
      </w:rPr>
      <w:t>US.121859189.03</w:t>
    </w:r>
    <w:r w:rsidRPr="00AE290A">
      <w:rPr>
        <w:rStyle w:val="DocID"/>
        <w:rFonts w:eastAsiaTheme="minorEastAsi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389E8" w14:textId="58460041" w:rsidR="00155DFE" w:rsidRPr="00556A5A" w:rsidRDefault="00155DFE">
    <w:pPr>
      <w:pStyle w:val="Footer"/>
      <w:tabs>
        <w:tab w:val="clear" w:pos="4680"/>
        <w:tab w:val="clear" w:pos="9360"/>
      </w:tabs>
      <w:jc w:val="center"/>
      <w:rPr>
        <w:rFonts w:ascii="Times New Roman" w:hAnsi="Times New Roman" w:cs="Times New Roman"/>
        <w:caps/>
        <w:noProof/>
        <w:sz w:val="14"/>
        <w:szCs w:val="14"/>
      </w:rPr>
    </w:pPr>
    <w:r>
      <w:rPr>
        <w:rFonts w:ascii="Times New Roman" w:hAnsi="Times New Roman" w:cs="Times New Roman"/>
        <w:b/>
        <w:bCs/>
        <w:noProof/>
        <w:sz w:val="16"/>
        <w:szCs w:val="16"/>
      </w:rPr>
      <w:drawing>
        <wp:inline distT="0" distB="0" distL="0" distR="0" wp14:anchorId="1084A804" wp14:editId="4C2E523B">
          <wp:extent cx="228600" cy="228600"/>
          <wp:effectExtent l="0" t="0" r="0" b="0"/>
          <wp:docPr id="2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1280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b/>
        <w:bCs/>
        <w:sz w:val="16"/>
        <w:szCs w:val="16"/>
      </w:rPr>
      <w:t>    </w:t>
    </w:r>
    <w:r w:rsidRPr="003960B1">
      <w:rPr>
        <w:rFonts w:ascii="Times New Roman" w:hAnsi="Times New Roman" w:cs="Times New Roman"/>
        <w:b/>
        <w:bCs/>
        <w:sz w:val="16"/>
        <w:szCs w:val="16"/>
      </w:rPr>
      <w:t>SPS COMMERCE, INC</w:t>
    </w:r>
  </w:p>
  <w:p w14:paraId="6E689BA7" w14:textId="29567642" w:rsidR="00155DFE" w:rsidRDefault="00155DFE" w:rsidP="00115E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0FF3A" w14:textId="77777777" w:rsidR="00155DFE" w:rsidRPr="00AE290A" w:rsidRDefault="00155DFE" w:rsidP="00115E00">
    <w:pPr>
      <w:pStyle w:val="Footer"/>
      <w:jc w:val="center"/>
      <w:rPr>
        <w:rFonts w:ascii="Times New Roman" w:hAnsi="Times New Roman" w:cs="Times New Roman"/>
        <w:noProof/>
        <w:sz w:val="20"/>
        <w:szCs w:val="20"/>
      </w:rPr>
    </w:pPr>
    <w:r w:rsidRPr="00AE290A">
      <w:rPr>
        <w:rFonts w:ascii="Times New Roman" w:hAnsi="Times New Roman" w:cs="Times New Roman"/>
        <w:sz w:val="20"/>
        <w:szCs w:val="20"/>
      </w:rPr>
      <w:fldChar w:fldCharType="begin"/>
    </w:r>
    <w:r w:rsidRPr="00AE290A">
      <w:rPr>
        <w:rFonts w:ascii="Times New Roman" w:hAnsi="Times New Roman" w:cs="Times New Roman"/>
        <w:sz w:val="20"/>
        <w:szCs w:val="20"/>
      </w:rPr>
      <w:instrText xml:space="preserve"> PAGE   \* MERGEFORMAT </w:instrText>
    </w:r>
    <w:r w:rsidRPr="00AE290A">
      <w:rPr>
        <w:rFonts w:ascii="Times New Roman" w:hAnsi="Times New Roman" w:cs="Times New Roman"/>
        <w:sz w:val="20"/>
        <w:szCs w:val="20"/>
      </w:rPr>
      <w:fldChar w:fldCharType="separate"/>
    </w:r>
    <w:r w:rsidRPr="00AE290A">
      <w:rPr>
        <w:rFonts w:ascii="Times New Roman" w:hAnsi="Times New Roman" w:cs="Times New Roman"/>
        <w:noProof/>
        <w:sz w:val="20"/>
        <w:szCs w:val="20"/>
      </w:rPr>
      <w:t>1</w:t>
    </w:r>
    <w:r w:rsidRPr="00AE290A">
      <w:rPr>
        <w:rFonts w:ascii="Times New Roman" w:hAnsi="Times New Roman" w:cs="Times New Roman"/>
        <w:noProof/>
        <w:sz w:val="20"/>
        <w:szCs w:val="20"/>
      </w:rPr>
      <w:fldChar w:fldCharType="end"/>
    </w:r>
  </w:p>
  <w:p w14:paraId="698C1FE5" w14:textId="637F040E" w:rsidR="00155DFE" w:rsidRPr="00AE290A" w:rsidRDefault="00155DFE" w:rsidP="00115E00">
    <w:pPr>
      <w:pStyle w:val="Footer"/>
      <w:rPr>
        <w:rFonts w:ascii="Times New Roman" w:hAnsi="Times New Roman" w:cs="Times New Roman"/>
        <w:sz w:val="20"/>
        <w:szCs w:val="20"/>
      </w:rPr>
    </w:pPr>
    <w:r w:rsidRPr="00AE290A">
      <w:rPr>
        <w:rStyle w:val="DocID"/>
        <w:rFonts w:eastAsiaTheme="minorEastAsia"/>
      </w:rPr>
      <w:fldChar w:fldCharType="begin"/>
    </w:r>
    <w:r w:rsidRPr="00AE290A">
      <w:rPr>
        <w:rStyle w:val="DocID"/>
        <w:rFonts w:eastAsiaTheme="minorEastAsia"/>
      </w:rPr>
      <w:instrText xml:space="preserve"> DOCPROPERTY "DocID" \* MERGEFORMAT </w:instrText>
    </w:r>
    <w:r w:rsidRPr="00AE290A">
      <w:rPr>
        <w:rStyle w:val="DocID"/>
        <w:rFonts w:eastAsiaTheme="minorEastAsia"/>
      </w:rPr>
      <w:fldChar w:fldCharType="separate"/>
    </w:r>
    <w:r>
      <w:rPr>
        <w:rStyle w:val="DocID"/>
        <w:rFonts w:eastAsiaTheme="minorEastAsia"/>
      </w:rPr>
      <w:t>US.121859189.03</w:t>
    </w:r>
    <w:r w:rsidRPr="00AE290A">
      <w:rPr>
        <w:rStyle w:val="DocID"/>
        <w:rFonts w:eastAsiaTheme="minorEastAsia"/>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0"/>
      <w:gridCol w:w="1710"/>
      <w:gridCol w:w="3780"/>
    </w:tblGrid>
    <w:tr w:rsidR="00155DFE" w14:paraId="38383A59" w14:textId="77777777" w:rsidTr="008F5C48">
      <w:tc>
        <w:tcPr>
          <w:tcW w:w="2067" w:type="pct"/>
          <w:vAlign w:val="bottom"/>
        </w:tcPr>
        <w:p w14:paraId="3089FC77" w14:textId="77777777" w:rsidR="00155DFE" w:rsidRDefault="00155DFE" w:rsidP="00E3197A">
          <w:pPr>
            <w:pStyle w:val="Footer"/>
            <w:tabs>
              <w:tab w:val="clear" w:pos="4680"/>
              <w:tab w:val="clear" w:pos="9360"/>
            </w:tabs>
            <w:rPr>
              <w:rFonts w:ascii="Times New Roman" w:hAnsi="Times New Roman" w:cs="Times New Roman"/>
              <w:b/>
              <w:bCs/>
              <w:sz w:val="16"/>
              <w:szCs w:val="16"/>
            </w:rPr>
          </w:pPr>
          <w:r>
            <w:rPr>
              <w:rFonts w:ascii="Times New Roman" w:hAnsi="Times New Roman" w:cs="Times New Roman"/>
              <w:b/>
              <w:bCs/>
              <w:noProof/>
              <w:sz w:val="16"/>
              <w:szCs w:val="16"/>
            </w:rPr>
            <w:drawing>
              <wp:inline distT="0" distB="0" distL="0" distR="0" wp14:anchorId="60234731" wp14:editId="446F11FF">
                <wp:extent cx="228600" cy="228600"/>
                <wp:effectExtent l="0" t="0" r="0" b="0"/>
                <wp:docPr id="2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1280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b/>
              <w:bCs/>
              <w:sz w:val="16"/>
              <w:szCs w:val="16"/>
            </w:rPr>
            <w:t>    </w:t>
          </w:r>
          <w:r w:rsidRPr="003960B1">
            <w:rPr>
              <w:rFonts w:ascii="Times New Roman" w:hAnsi="Times New Roman" w:cs="Times New Roman"/>
              <w:b/>
              <w:bCs/>
              <w:sz w:val="16"/>
              <w:szCs w:val="16"/>
            </w:rPr>
            <w:t>SPS COMMERCE, INC.</w:t>
          </w:r>
        </w:p>
      </w:tc>
      <w:tc>
        <w:tcPr>
          <w:tcW w:w="913" w:type="pct"/>
          <w:vAlign w:val="bottom"/>
        </w:tcPr>
        <w:p w14:paraId="38A736B9" w14:textId="4227973A" w:rsidR="00155DFE" w:rsidRDefault="00155DFE" w:rsidP="008F5C48">
          <w:pPr>
            <w:pStyle w:val="Footer"/>
            <w:tabs>
              <w:tab w:val="clear" w:pos="4680"/>
              <w:tab w:val="clear" w:pos="9360"/>
              <w:tab w:val="left" w:pos="1432"/>
            </w:tabs>
            <w:ind w:left="-8" w:firstLine="8"/>
            <w:jc w:val="center"/>
            <w:rPr>
              <w:rFonts w:ascii="Times New Roman" w:hAnsi="Times New Roman" w:cs="Times New Roman"/>
              <w:b/>
              <w:bCs/>
              <w:sz w:val="16"/>
              <w:szCs w:val="16"/>
            </w:rPr>
          </w:pPr>
          <w:r w:rsidRPr="00E3197A">
            <w:rPr>
              <w:rFonts w:ascii="Times New Roman" w:hAnsi="Times New Roman" w:cs="Times New Roman"/>
              <w:b/>
              <w:bCs/>
              <w:sz w:val="16"/>
              <w:szCs w:val="16"/>
            </w:rPr>
            <w:fldChar w:fldCharType="begin"/>
          </w:r>
          <w:r w:rsidRPr="00E3197A">
            <w:rPr>
              <w:rFonts w:ascii="Times New Roman" w:hAnsi="Times New Roman" w:cs="Times New Roman"/>
              <w:b/>
              <w:bCs/>
              <w:sz w:val="16"/>
              <w:szCs w:val="16"/>
            </w:rPr>
            <w:instrText xml:space="preserve"> PAGE   \* MERGEFORMAT </w:instrText>
          </w:r>
          <w:r w:rsidRPr="00E3197A">
            <w:rPr>
              <w:rFonts w:ascii="Times New Roman" w:hAnsi="Times New Roman" w:cs="Times New Roman"/>
              <w:b/>
              <w:bCs/>
              <w:sz w:val="16"/>
              <w:szCs w:val="16"/>
            </w:rPr>
            <w:fldChar w:fldCharType="separate"/>
          </w:r>
          <w:r w:rsidRPr="00E3197A">
            <w:rPr>
              <w:rFonts w:ascii="Times New Roman" w:hAnsi="Times New Roman" w:cs="Times New Roman"/>
              <w:b/>
              <w:bCs/>
              <w:noProof/>
              <w:sz w:val="16"/>
              <w:szCs w:val="16"/>
            </w:rPr>
            <w:t>1</w:t>
          </w:r>
          <w:r w:rsidRPr="00E3197A">
            <w:rPr>
              <w:rFonts w:ascii="Times New Roman" w:hAnsi="Times New Roman" w:cs="Times New Roman"/>
              <w:b/>
              <w:bCs/>
              <w:noProof/>
              <w:sz w:val="16"/>
              <w:szCs w:val="16"/>
            </w:rPr>
            <w:fldChar w:fldCharType="end"/>
          </w:r>
        </w:p>
      </w:tc>
      <w:tc>
        <w:tcPr>
          <w:tcW w:w="2019" w:type="pct"/>
          <w:vAlign w:val="bottom"/>
        </w:tcPr>
        <w:p w14:paraId="01EB3AB7" w14:textId="77777777" w:rsidR="00155DFE" w:rsidRDefault="00155DFE" w:rsidP="00E3197A">
          <w:pPr>
            <w:pStyle w:val="Footer"/>
            <w:tabs>
              <w:tab w:val="clear" w:pos="4680"/>
              <w:tab w:val="clear" w:pos="9360"/>
            </w:tabs>
            <w:jc w:val="right"/>
            <w:rPr>
              <w:rFonts w:ascii="Times New Roman" w:hAnsi="Times New Roman" w:cs="Times New Roman"/>
              <w:b/>
              <w:bCs/>
              <w:sz w:val="16"/>
              <w:szCs w:val="16"/>
            </w:rPr>
          </w:pPr>
          <w:r>
            <w:rPr>
              <w:rFonts w:ascii="Times New Roman" w:hAnsi="Times New Roman" w:cs="Times New Roman"/>
              <w:b/>
              <w:bCs/>
              <w:sz w:val="14"/>
              <w:szCs w:val="14"/>
            </w:rPr>
            <w:t xml:space="preserve">Proxy Statement for the 2022 Annual Meeting of Stockholders </w:t>
          </w:r>
        </w:p>
      </w:tc>
    </w:tr>
  </w:tbl>
  <w:p w14:paraId="5513B584" w14:textId="67A142BB" w:rsidR="00155DFE" w:rsidRPr="00E3197A" w:rsidRDefault="00155DFE" w:rsidP="00E3197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0"/>
      <w:gridCol w:w="1710"/>
      <w:gridCol w:w="3780"/>
    </w:tblGrid>
    <w:tr w:rsidR="00155DFE" w14:paraId="40929172" w14:textId="77777777" w:rsidTr="008F5C48">
      <w:tc>
        <w:tcPr>
          <w:tcW w:w="2067" w:type="pct"/>
          <w:vAlign w:val="bottom"/>
        </w:tcPr>
        <w:p w14:paraId="558106A6" w14:textId="77777777" w:rsidR="00155DFE" w:rsidRDefault="00155DFE" w:rsidP="00E3197A">
          <w:pPr>
            <w:pStyle w:val="Footer"/>
            <w:tabs>
              <w:tab w:val="clear" w:pos="4680"/>
              <w:tab w:val="clear" w:pos="9360"/>
            </w:tabs>
            <w:rPr>
              <w:rFonts w:ascii="Times New Roman" w:hAnsi="Times New Roman" w:cs="Times New Roman"/>
              <w:b/>
              <w:bCs/>
              <w:sz w:val="16"/>
              <w:szCs w:val="16"/>
            </w:rPr>
          </w:pPr>
          <w:r>
            <w:rPr>
              <w:rFonts w:ascii="Times New Roman" w:hAnsi="Times New Roman" w:cs="Times New Roman"/>
              <w:b/>
              <w:bCs/>
              <w:noProof/>
              <w:sz w:val="16"/>
              <w:szCs w:val="16"/>
            </w:rPr>
            <w:drawing>
              <wp:inline distT="0" distB="0" distL="0" distR="0" wp14:anchorId="51E291C3" wp14:editId="7BFECD63">
                <wp:extent cx="228600" cy="228600"/>
                <wp:effectExtent l="0" t="0" r="0" b="0"/>
                <wp:docPr id="2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1280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b/>
              <w:bCs/>
              <w:sz w:val="16"/>
              <w:szCs w:val="16"/>
            </w:rPr>
            <w:t>    </w:t>
          </w:r>
          <w:r w:rsidRPr="003960B1">
            <w:rPr>
              <w:rFonts w:ascii="Times New Roman" w:hAnsi="Times New Roman" w:cs="Times New Roman"/>
              <w:b/>
              <w:bCs/>
              <w:sz w:val="16"/>
              <w:szCs w:val="16"/>
            </w:rPr>
            <w:t>SPS COMMERCE, INC.</w:t>
          </w:r>
        </w:p>
      </w:tc>
      <w:tc>
        <w:tcPr>
          <w:tcW w:w="913" w:type="pct"/>
          <w:vAlign w:val="bottom"/>
        </w:tcPr>
        <w:p w14:paraId="51E8F003" w14:textId="03E1610B" w:rsidR="00155DFE" w:rsidRDefault="00155DFE" w:rsidP="00E3197A">
          <w:pPr>
            <w:pStyle w:val="Footer"/>
            <w:tabs>
              <w:tab w:val="clear" w:pos="4680"/>
              <w:tab w:val="clear" w:pos="9360"/>
            </w:tabs>
            <w:jc w:val="center"/>
            <w:rPr>
              <w:rFonts w:ascii="Times New Roman" w:hAnsi="Times New Roman" w:cs="Times New Roman"/>
              <w:b/>
              <w:bCs/>
              <w:sz w:val="16"/>
              <w:szCs w:val="16"/>
            </w:rPr>
          </w:pPr>
          <w:r w:rsidRPr="00E3197A">
            <w:rPr>
              <w:rFonts w:ascii="Times New Roman" w:hAnsi="Times New Roman" w:cs="Times New Roman"/>
              <w:b/>
              <w:bCs/>
              <w:sz w:val="16"/>
              <w:szCs w:val="16"/>
            </w:rPr>
            <w:fldChar w:fldCharType="begin"/>
          </w:r>
          <w:r w:rsidRPr="00E3197A">
            <w:rPr>
              <w:rFonts w:ascii="Times New Roman" w:hAnsi="Times New Roman" w:cs="Times New Roman"/>
              <w:b/>
              <w:bCs/>
              <w:sz w:val="16"/>
              <w:szCs w:val="16"/>
            </w:rPr>
            <w:instrText xml:space="preserve"> PAGE   \* MERGEFORMAT </w:instrText>
          </w:r>
          <w:r w:rsidRPr="00E3197A">
            <w:rPr>
              <w:rFonts w:ascii="Times New Roman" w:hAnsi="Times New Roman" w:cs="Times New Roman"/>
              <w:b/>
              <w:bCs/>
              <w:sz w:val="16"/>
              <w:szCs w:val="16"/>
            </w:rPr>
            <w:fldChar w:fldCharType="separate"/>
          </w:r>
          <w:r w:rsidRPr="00E3197A">
            <w:rPr>
              <w:rFonts w:ascii="Times New Roman" w:hAnsi="Times New Roman" w:cs="Times New Roman"/>
              <w:b/>
              <w:bCs/>
              <w:noProof/>
              <w:sz w:val="16"/>
              <w:szCs w:val="16"/>
            </w:rPr>
            <w:t>1</w:t>
          </w:r>
          <w:r w:rsidRPr="00E3197A">
            <w:rPr>
              <w:rFonts w:ascii="Times New Roman" w:hAnsi="Times New Roman" w:cs="Times New Roman"/>
              <w:b/>
              <w:bCs/>
              <w:noProof/>
              <w:sz w:val="16"/>
              <w:szCs w:val="16"/>
            </w:rPr>
            <w:fldChar w:fldCharType="end"/>
          </w:r>
        </w:p>
      </w:tc>
      <w:tc>
        <w:tcPr>
          <w:tcW w:w="2019" w:type="pct"/>
          <w:vAlign w:val="bottom"/>
        </w:tcPr>
        <w:p w14:paraId="704C7788" w14:textId="1591D627" w:rsidR="00155DFE" w:rsidRDefault="00155DFE" w:rsidP="008F5C48">
          <w:pPr>
            <w:pStyle w:val="Footer"/>
            <w:tabs>
              <w:tab w:val="clear" w:pos="4680"/>
              <w:tab w:val="clear" w:pos="9360"/>
            </w:tabs>
            <w:jc w:val="right"/>
            <w:rPr>
              <w:rFonts w:ascii="Times New Roman" w:hAnsi="Times New Roman" w:cs="Times New Roman"/>
              <w:b/>
              <w:bCs/>
              <w:sz w:val="16"/>
              <w:szCs w:val="16"/>
            </w:rPr>
          </w:pPr>
          <w:r>
            <w:rPr>
              <w:rFonts w:ascii="Times New Roman" w:hAnsi="Times New Roman" w:cs="Times New Roman"/>
              <w:b/>
              <w:bCs/>
              <w:sz w:val="14"/>
              <w:szCs w:val="14"/>
            </w:rPr>
            <w:t>Proxy Statement for the 2022 Annual Meeting of Stockholders</w:t>
          </w:r>
        </w:p>
      </w:tc>
    </w:tr>
  </w:tbl>
  <w:p w14:paraId="7777DA14" w14:textId="7C5AE49E" w:rsidR="00155DFE" w:rsidRDefault="00155DFE" w:rsidP="00F0462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66"/>
      <w:gridCol w:w="1973"/>
      <w:gridCol w:w="4361"/>
    </w:tblGrid>
    <w:tr w:rsidR="00155DFE" w14:paraId="74D455B9" w14:textId="77777777" w:rsidTr="008F5C48">
      <w:tc>
        <w:tcPr>
          <w:tcW w:w="2067" w:type="pct"/>
          <w:vAlign w:val="bottom"/>
        </w:tcPr>
        <w:p w14:paraId="7F3E4216" w14:textId="77777777" w:rsidR="00155DFE" w:rsidRDefault="00155DFE" w:rsidP="00E3197A">
          <w:pPr>
            <w:pStyle w:val="Footer"/>
            <w:tabs>
              <w:tab w:val="clear" w:pos="4680"/>
              <w:tab w:val="clear" w:pos="9360"/>
            </w:tabs>
            <w:rPr>
              <w:rFonts w:ascii="Times New Roman" w:hAnsi="Times New Roman" w:cs="Times New Roman"/>
              <w:b/>
              <w:bCs/>
              <w:sz w:val="16"/>
              <w:szCs w:val="16"/>
            </w:rPr>
          </w:pPr>
          <w:r>
            <w:rPr>
              <w:rFonts w:ascii="Times New Roman" w:hAnsi="Times New Roman" w:cs="Times New Roman"/>
              <w:b/>
              <w:bCs/>
              <w:noProof/>
              <w:sz w:val="16"/>
              <w:szCs w:val="16"/>
            </w:rPr>
            <w:drawing>
              <wp:inline distT="0" distB="0" distL="0" distR="0" wp14:anchorId="6A01207B" wp14:editId="4847F1BD">
                <wp:extent cx="228600" cy="228600"/>
                <wp:effectExtent l="0" t="0" r="0" b="0"/>
                <wp:docPr id="1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1280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b/>
              <w:bCs/>
              <w:sz w:val="16"/>
              <w:szCs w:val="16"/>
            </w:rPr>
            <w:t>    </w:t>
          </w:r>
          <w:r w:rsidRPr="003960B1">
            <w:rPr>
              <w:rFonts w:ascii="Times New Roman" w:hAnsi="Times New Roman" w:cs="Times New Roman"/>
              <w:b/>
              <w:bCs/>
              <w:sz w:val="16"/>
              <w:szCs w:val="16"/>
            </w:rPr>
            <w:t>SPS COMMERCE, INC.</w:t>
          </w:r>
        </w:p>
      </w:tc>
      <w:tc>
        <w:tcPr>
          <w:tcW w:w="913" w:type="pct"/>
          <w:vAlign w:val="bottom"/>
        </w:tcPr>
        <w:p w14:paraId="127A4D3E" w14:textId="77777777" w:rsidR="00155DFE" w:rsidRDefault="00155DFE" w:rsidP="00E3197A">
          <w:pPr>
            <w:pStyle w:val="Footer"/>
            <w:tabs>
              <w:tab w:val="clear" w:pos="4680"/>
              <w:tab w:val="clear" w:pos="9360"/>
            </w:tabs>
            <w:jc w:val="center"/>
            <w:rPr>
              <w:rFonts w:ascii="Times New Roman" w:hAnsi="Times New Roman" w:cs="Times New Roman"/>
              <w:b/>
              <w:bCs/>
              <w:sz w:val="16"/>
              <w:szCs w:val="16"/>
            </w:rPr>
          </w:pPr>
          <w:r w:rsidRPr="00E3197A">
            <w:rPr>
              <w:rFonts w:ascii="Times New Roman" w:hAnsi="Times New Roman" w:cs="Times New Roman"/>
              <w:b/>
              <w:bCs/>
              <w:sz w:val="16"/>
              <w:szCs w:val="16"/>
            </w:rPr>
            <w:fldChar w:fldCharType="begin"/>
          </w:r>
          <w:r w:rsidRPr="00E3197A">
            <w:rPr>
              <w:rFonts w:ascii="Times New Roman" w:hAnsi="Times New Roman" w:cs="Times New Roman"/>
              <w:b/>
              <w:bCs/>
              <w:sz w:val="16"/>
              <w:szCs w:val="16"/>
            </w:rPr>
            <w:instrText xml:space="preserve"> PAGE   \* MERGEFORMAT </w:instrText>
          </w:r>
          <w:r w:rsidRPr="00E3197A">
            <w:rPr>
              <w:rFonts w:ascii="Times New Roman" w:hAnsi="Times New Roman" w:cs="Times New Roman"/>
              <w:b/>
              <w:bCs/>
              <w:sz w:val="16"/>
              <w:szCs w:val="16"/>
            </w:rPr>
            <w:fldChar w:fldCharType="separate"/>
          </w:r>
          <w:r w:rsidRPr="00E3197A">
            <w:rPr>
              <w:rFonts w:ascii="Times New Roman" w:hAnsi="Times New Roman" w:cs="Times New Roman"/>
              <w:b/>
              <w:bCs/>
              <w:noProof/>
              <w:sz w:val="16"/>
              <w:szCs w:val="16"/>
            </w:rPr>
            <w:t>1</w:t>
          </w:r>
          <w:r w:rsidRPr="00E3197A">
            <w:rPr>
              <w:rFonts w:ascii="Times New Roman" w:hAnsi="Times New Roman" w:cs="Times New Roman"/>
              <w:b/>
              <w:bCs/>
              <w:noProof/>
              <w:sz w:val="16"/>
              <w:szCs w:val="16"/>
            </w:rPr>
            <w:fldChar w:fldCharType="end"/>
          </w:r>
        </w:p>
      </w:tc>
      <w:tc>
        <w:tcPr>
          <w:tcW w:w="2019" w:type="pct"/>
          <w:vAlign w:val="bottom"/>
        </w:tcPr>
        <w:p w14:paraId="78F1F1C0" w14:textId="77777777" w:rsidR="00155DFE" w:rsidRDefault="00155DFE" w:rsidP="008F5C48">
          <w:pPr>
            <w:pStyle w:val="Footer"/>
            <w:tabs>
              <w:tab w:val="clear" w:pos="4680"/>
              <w:tab w:val="clear" w:pos="9360"/>
            </w:tabs>
            <w:jc w:val="right"/>
            <w:rPr>
              <w:rFonts w:ascii="Times New Roman" w:hAnsi="Times New Roman" w:cs="Times New Roman"/>
              <w:b/>
              <w:bCs/>
              <w:sz w:val="16"/>
              <w:szCs w:val="16"/>
            </w:rPr>
          </w:pPr>
          <w:r>
            <w:rPr>
              <w:rFonts w:ascii="Times New Roman" w:hAnsi="Times New Roman" w:cs="Times New Roman"/>
              <w:b/>
              <w:bCs/>
              <w:sz w:val="14"/>
              <w:szCs w:val="14"/>
            </w:rPr>
            <w:t>Proxy Statement for the 2022 Annual Meeting of Stockholders</w:t>
          </w:r>
        </w:p>
      </w:tc>
    </w:tr>
  </w:tbl>
  <w:p w14:paraId="10E98788" w14:textId="77777777" w:rsidR="00155DFE" w:rsidRDefault="00155DFE" w:rsidP="00F0462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0"/>
      <w:gridCol w:w="1710"/>
      <w:gridCol w:w="3780"/>
    </w:tblGrid>
    <w:tr w:rsidR="00155DFE" w14:paraId="61427973" w14:textId="77777777" w:rsidTr="008F5C48">
      <w:tc>
        <w:tcPr>
          <w:tcW w:w="2067" w:type="pct"/>
          <w:vAlign w:val="bottom"/>
        </w:tcPr>
        <w:p w14:paraId="07F62F1B" w14:textId="77777777" w:rsidR="00155DFE" w:rsidRDefault="00155DFE" w:rsidP="00E3197A">
          <w:pPr>
            <w:pStyle w:val="Footer"/>
            <w:tabs>
              <w:tab w:val="clear" w:pos="4680"/>
              <w:tab w:val="clear" w:pos="9360"/>
            </w:tabs>
            <w:rPr>
              <w:rFonts w:ascii="Times New Roman" w:hAnsi="Times New Roman" w:cs="Times New Roman"/>
              <w:b/>
              <w:bCs/>
              <w:sz w:val="16"/>
              <w:szCs w:val="16"/>
            </w:rPr>
          </w:pPr>
          <w:r>
            <w:rPr>
              <w:rFonts w:ascii="Times New Roman" w:hAnsi="Times New Roman" w:cs="Times New Roman"/>
              <w:b/>
              <w:bCs/>
              <w:noProof/>
              <w:sz w:val="16"/>
              <w:szCs w:val="16"/>
            </w:rPr>
            <w:drawing>
              <wp:inline distT="0" distB="0" distL="0" distR="0" wp14:anchorId="241D9C6B" wp14:editId="1F066CFF">
                <wp:extent cx="228600" cy="228600"/>
                <wp:effectExtent l="0" t="0" r="0" b="0"/>
                <wp:docPr id="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1280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b/>
              <w:bCs/>
              <w:sz w:val="16"/>
              <w:szCs w:val="16"/>
            </w:rPr>
            <w:t>    </w:t>
          </w:r>
          <w:r w:rsidRPr="003960B1">
            <w:rPr>
              <w:rFonts w:ascii="Times New Roman" w:hAnsi="Times New Roman" w:cs="Times New Roman"/>
              <w:b/>
              <w:bCs/>
              <w:sz w:val="16"/>
              <w:szCs w:val="16"/>
            </w:rPr>
            <w:t>SPS COMMERCE, INC.</w:t>
          </w:r>
        </w:p>
      </w:tc>
      <w:tc>
        <w:tcPr>
          <w:tcW w:w="913" w:type="pct"/>
          <w:vAlign w:val="bottom"/>
        </w:tcPr>
        <w:p w14:paraId="0A79C5C6" w14:textId="77777777" w:rsidR="00155DFE" w:rsidRDefault="00155DFE" w:rsidP="00E3197A">
          <w:pPr>
            <w:pStyle w:val="Footer"/>
            <w:tabs>
              <w:tab w:val="clear" w:pos="4680"/>
              <w:tab w:val="clear" w:pos="9360"/>
            </w:tabs>
            <w:jc w:val="center"/>
            <w:rPr>
              <w:rFonts w:ascii="Times New Roman" w:hAnsi="Times New Roman" w:cs="Times New Roman"/>
              <w:b/>
              <w:bCs/>
              <w:sz w:val="16"/>
              <w:szCs w:val="16"/>
            </w:rPr>
          </w:pPr>
          <w:r w:rsidRPr="00E3197A">
            <w:rPr>
              <w:rFonts w:ascii="Times New Roman" w:hAnsi="Times New Roman" w:cs="Times New Roman"/>
              <w:b/>
              <w:bCs/>
              <w:sz w:val="16"/>
              <w:szCs w:val="16"/>
            </w:rPr>
            <w:fldChar w:fldCharType="begin"/>
          </w:r>
          <w:r w:rsidRPr="00E3197A">
            <w:rPr>
              <w:rFonts w:ascii="Times New Roman" w:hAnsi="Times New Roman" w:cs="Times New Roman"/>
              <w:b/>
              <w:bCs/>
              <w:sz w:val="16"/>
              <w:szCs w:val="16"/>
            </w:rPr>
            <w:instrText xml:space="preserve"> PAGE   \* MERGEFORMAT </w:instrText>
          </w:r>
          <w:r w:rsidRPr="00E3197A">
            <w:rPr>
              <w:rFonts w:ascii="Times New Roman" w:hAnsi="Times New Roman" w:cs="Times New Roman"/>
              <w:b/>
              <w:bCs/>
              <w:sz w:val="16"/>
              <w:szCs w:val="16"/>
            </w:rPr>
            <w:fldChar w:fldCharType="separate"/>
          </w:r>
          <w:r w:rsidRPr="00E3197A">
            <w:rPr>
              <w:rFonts w:ascii="Times New Roman" w:hAnsi="Times New Roman" w:cs="Times New Roman"/>
              <w:b/>
              <w:bCs/>
              <w:noProof/>
              <w:sz w:val="16"/>
              <w:szCs w:val="16"/>
            </w:rPr>
            <w:t>1</w:t>
          </w:r>
          <w:r w:rsidRPr="00E3197A">
            <w:rPr>
              <w:rFonts w:ascii="Times New Roman" w:hAnsi="Times New Roman" w:cs="Times New Roman"/>
              <w:b/>
              <w:bCs/>
              <w:noProof/>
              <w:sz w:val="16"/>
              <w:szCs w:val="16"/>
            </w:rPr>
            <w:fldChar w:fldCharType="end"/>
          </w:r>
        </w:p>
      </w:tc>
      <w:tc>
        <w:tcPr>
          <w:tcW w:w="2019" w:type="pct"/>
          <w:vAlign w:val="bottom"/>
        </w:tcPr>
        <w:p w14:paraId="7CA501C9" w14:textId="77777777" w:rsidR="00155DFE" w:rsidRDefault="00155DFE" w:rsidP="008F5C48">
          <w:pPr>
            <w:pStyle w:val="Footer"/>
            <w:tabs>
              <w:tab w:val="clear" w:pos="4680"/>
              <w:tab w:val="clear" w:pos="9360"/>
            </w:tabs>
            <w:jc w:val="right"/>
            <w:rPr>
              <w:rFonts w:ascii="Times New Roman" w:hAnsi="Times New Roman" w:cs="Times New Roman"/>
              <w:b/>
              <w:bCs/>
              <w:sz w:val="16"/>
              <w:szCs w:val="16"/>
            </w:rPr>
          </w:pPr>
          <w:r>
            <w:rPr>
              <w:rFonts w:ascii="Times New Roman" w:hAnsi="Times New Roman" w:cs="Times New Roman"/>
              <w:b/>
              <w:bCs/>
              <w:sz w:val="14"/>
              <w:szCs w:val="14"/>
            </w:rPr>
            <w:t>Proxy Statement for the 2022 Annual Meeting of Stockholders</w:t>
          </w:r>
        </w:p>
      </w:tc>
    </w:tr>
  </w:tbl>
  <w:p w14:paraId="4E3A0D50" w14:textId="77777777" w:rsidR="00155DFE" w:rsidRDefault="00155DFE" w:rsidP="00F0462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0"/>
      <w:gridCol w:w="1710"/>
      <w:gridCol w:w="3780"/>
    </w:tblGrid>
    <w:tr w:rsidR="00155DFE" w14:paraId="6E19D804" w14:textId="77777777" w:rsidTr="00E05D7E">
      <w:tc>
        <w:tcPr>
          <w:tcW w:w="2067" w:type="pct"/>
          <w:vAlign w:val="bottom"/>
        </w:tcPr>
        <w:p w14:paraId="1AC64997" w14:textId="77777777" w:rsidR="00155DFE" w:rsidRDefault="00155DFE" w:rsidP="00B3769E">
          <w:pPr>
            <w:pStyle w:val="Footer"/>
            <w:tabs>
              <w:tab w:val="clear" w:pos="4680"/>
              <w:tab w:val="clear" w:pos="9360"/>
            </w:tabs>
            <w:rPr>
              <w:rFonts w:ascii="Times New Roman" w:hAnsi="Times New Roman" w:cs="Times New Roman"/>
              <w:b/>
              <w:bCs/>
              <w:sz w:val="16"/>
              <w:szCs w:val="16"/>
            </w:rPr>
          </w:pPr>
          <w:r>
            <w:rPr>
              <w:rFonts w:ascii="Times New Roman" w:hAnsi="Times New Roman" w:cs="Times New Roman"/>
              <w:b/>
              <w:bCs/>
              <w:noProof/>
              <w:sz w:val="16"/>
              <w:szCs w:val="16"/>
            </w:rPr>
            <w:drawing>
              <wp:inline distT="0" distB="0" distL="0" distR="0" wp14:anchorId="7080FDCC" wp14:editId="1F956E20">
                <wp:extent cx="228600" cy="228600"/>
                <wp:effectExtent l="0" t="0" r="0" b="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1280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b/>
              <w:bCs/>
              <w:sz w:val="16"/>
              <w:szCs w:val="16"/>
            </w:rPr>
            <w:t>    </w:t>
          </w:r>
          <w:r w:rsidRPr="003960B1">
            <w:rPr>
              <w:rFonts w:ascii="Times New Roman" w:hAnsi="Times New Roman" w:cs="Times New Roman"/>
              <w:b/>
              <w:bCs/>
              <w:sz w:val="16"/>
              <w:szCs w:val="16"/>
            </w:rPr>
            <w:t>SPS COMMERCE, INC.</w:t>
          </w:r>
        </w:p>
      </w:tc>
      <w:tc>
        <w:tcPr>
          <w:tcW w:w="913" w:type="pct"/>
          <w:vAlign w:val="bottom"/>
        </w:tcPr>
        <w:p w14:paraId="4401D7AF" w14:textId="77777777" w:rsidR="00155DFE" w:rsidRDefault="00155DFE" w:rsidP="008F5C48">
          <w:pPr>
            <w:pStyle w:val="Footer"/>
            <w:tabs>
              <w:tab w:val="clear" w:pos="4680"/>
              <w:tab w:val="clear" w:pos="9360"/>
              <w:tab w:val="left" w:pos="1055"/>
            </w:tabs>
            <w:ind w:left="-188"/>
            <w:jc w:val="center"/>
            <w:rPr>
              <w:rFonts w:ascii="Times New Roman" w:hAnsi="Times New Roman" w:cs="Times New Roman"/>
              <w:b/>
              <w:bCs/>
              <w:sz w:val="16"/>
              <w:szCs w:val="16"/>
            </w:rPr>
          </w:pPr>
          <w:r>
            <w:rPr>
              <w:rFonts w:ascii="Times New Roman" w:hAnsi="Times New Roman" w:cs="Times New Roman"/>
              <w:sz w:val="16"/>
              <w:szCs w:val="16"/>
            </w:rPr>
            <w:t>A-</w:t>
          </w:r>
          <w:r w:rsidRPr="00C70B49">
            <w:rPr>
              <w:rFonts w:ascii="Times New Roman" w:hAnsi="Times New Roman" w:cs="Times New Roman"/>
              <w:sz w:val="16"/>
              <w:szCs w:val="16"/>
            </w:rPr>
            <w:fldChar w:fldCharType="begin"/>
          </w:r>
          <w:r w:rsidRPr="00C70B49">
            <w:rPr>
              <w:rFonts w:ascii="Times New Roman" w:hAnsi="Times New Roman" w:cs="Times New Roman"/>
              <w:sz w:val="16"/>
              <w:szCs w:val="16"/>
            </w:rPr>
            <w:instrText xml:space="preserve"> PAGE   \* MERGEFORMAT </w:instrText>
          </w:r>
          <w:r w:rsidRPr="00C70B49">
            <w:rPr>
              <w:rFonts w:ascii="Times New Roman" w:hAnsi="Times New Roman" w:cs="Times New Roman"/>
              <w:sz w:val="16"/>
              <w:szCs w:val="16"/>
            </w:rPr>
            <w:fldChar w:fldCharType="separate"/>
          </w:r>
          <w:r>
            <w:rPr>
              <w:rFonts w:ascii="Times New Roman" w:hAnsi="Times New Roman" w:cs="Times New Roman"/>
              <w:noProof/>
              <w:sz w:val="16"/>
              <w:szCs w:val="16"/>
            </w:rPr>
            <w:t>31</w:t>
          </w:r>
          <w:r w:rsidRPr="00C70B49">
            <w:rPr>
              <w:rFonts w:ascii="Times New Roman" w:hAnsi="Times New Roman" w:cs="Times New Roman"/>
              <w:noProof/>
              <w:sz w:val="16"/>
              <w:szCs w:val="16"/>
            </w:rPr>
            <w:fldChar w:fldCharType="end"/>
          </w:r>
        </w:p>
      </w:tc>
      <w:tc>
        <w:tcPr>
          <w:tcW w:w="2019" w:type="pct"/>
          <w:vAlign w:val="bottom"/>
        </w:tcPr>
        <w:p w14:paraId="15BC2666" w14:textId="7BEA8EBF" w:rsidR="00155DFE" w:rsidRDefault="00155DFE" w:rsidP="00E05D7E">
          <w:pPr>
            <w:pStyle w:val="Footer"/>
            <w:tabs>
              <w:tab w:val="clear" w:pos="4680"/>
              <w:tab w:val="clear" w:pos="9360"/>
            </w:tabs>
            <w:jc w:val="right"/>
            <w:rPr>
              <w:rFonts w:ascii="Times New Roman" w:hAnsi="Times New Roman" w:cs="Times New Roman"/>
              <w:b/>
              <w:bCs/>
              <w:sz w:val="16"/>
              <w:szCs w:val="16"/>
            </w:rPr>
          </w:pPr>
          <w:r>
            <w:rPr>
              <w:rFonts w:ascii="Times New Roman" w:hAnsi="Times New Roman" w:cs="Times New Roman"/>
              <w:b/>
              <w:bCs/>
              <w:sz w:val="14"/>
              <w:szCs w:val="14"/>
            </w:rPr>
            <w:t>Proxy Statement for the 2022 Annual Meeting of Stockholders</w:t>
          </w:r>
        </w:p>
      </w:tc>
    </w:tr>
  </w:tbl>
  <w:p w14:paraId="48C92F1A" w14:textId="38A756E9" w:rsidR="00155DFE" w:rsidRDefault="00155DFE" w:rsidP="00115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D3757" w14:textId="77777777" w:rsidR="00155DFE" w:rsidRDefault="00155DFE">
      <w:pPr>
        <w:spacing w:after="0" w:line="240" w:lineRule="auto"/>
      </w:pPr>
      <w:r>
        <w:separator/>
      </w:r>
    </w:p>
  </w:footnote>
  <w:footnote w:type="continuationSeparator" w:id="0">
    <w:p w14:paraId="7A037109" w14:textId="77777777" w:rsidR="00155DFE" w:rsidRDefault="00155DFE">
      <w:pPr>
        <w:spacing w:after="0" w:line="240" w:lineRule="auto"/>
      </w:pPr>
      <w:r>
        <w:continuationSeparator/>
      </w:r>
    </w:p>
  </w:footnote>
  <w:footnote w:type="continuationNotice" w:id="1">
    <w:p w14:paraId="35D18B89" w14:textId="77777777" w:rsidR="00155DFE" w:rsidRDefault="00155D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844C7" w14:textId="77777777" w:rsidR="00155DFE" w:rsidRPr="00AE290A" w:rsidRDefault="00155DFE" w:rsidP="00115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BF945" w14:textId="77777777" w:rsidR="00155DFE" w:rsidRPr="00AB428D" w:rsidRDefault="00155DFE" w:rsidP="00AD22B8">
    <w:pPr>
      <w:pStyle w:val="Header"/>
      <w:jc w:val="right"/>
      <w:rPr>
        <w:rFonts w:ascii="Times New Roman" w:hAnsi="Times New Roman" w:cs="Times New Roman"/>
        <w:sz w:val="20"/>
        <w:szCs w:val="20"/>
      </w:rPr>
    </w:pPr>
    <w:r w:rsidRPr="00AB428D">
      <w:rPr>
        <w:rFonts w:ascii="Times New Roman" w:hAnsi="Times New Roman" w:cs="Times New Roman"/>
        <w:sz w:val="20"/>
        <w:szCs w:val="20"/>
      </w:rPr>
      <w:t>Appendix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2C6C1" w14:textId="7518F3D4" w:rsidR="00155DFE" w:rsidRPr="00AB428D" w:rsidRDefault="00155DFE" w:rsidP="00AB428D">
    <w:pPr>
      <w:pStyle w:val="Header"/>
      <w:jc w:val="right"/>
      <w:rPr>
        <w:rFonts w:ascii="Times New Roman" w:hAnsi="Times New Roman" w:cs="Times New Roman"/>
        <w:sz w:val="20"/>
        <w:szCs w:val="20"/>
      </w:rPr>
    </w:pPr>
    <w:r w:rsidRPr="00AB428D">
      <w:rPr>
        <w:rFonts w:ascii="Times New Roman" w:hAnsi="Times New Roman" w:cs="Times New Roman"/>
        <w:sz w:val="20"/>
        <w:szCs w:val="20"/>
      </w:rPr>
      <w:t>Appendix 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BBDE4" w14:textId="5800A832" w:rsidR="00155DFE" w:rsidRPr="00AB428D" w:rsidRDefault="00155DFE" w:rsidP="00AD22B8">
    <w:pPr>
      <w:pStyle w:val="Header"/>
      <w:jc w:val="right"/>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181F4" w14:textId="0D433F8A" w:rsidR="00155DFE" w:rsidRPr="00AD22B8" w:rsidRDefault="00155DFE" w:rsidP="00AD2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101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E4E56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F9C059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15654C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6E88D1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C6942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E0E6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7805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DAC6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A3A84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A1656"/>
    <w:multiLevelType w:val="hybridMultilevel"/>
    <w:tmpl w:val="1EE80F4E"/>
    <w:lvl w:ilvl="0" w:tplc="43B630B6">
      <w:start w:val="1"/>
      <w:numFmt w:val="lowerRoman"/>
      <w:lvlText w:val="(%1)"/>
      <w:lvlJc w:val="left"/>
      <w:pPr>
        <w:ind w:left="1210" w:hanging="720"/>
      </w:pPr>
      <w:rPr>
        <w:rFonts w:hint="default"/>
        <w:sz w:val="20"/>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11" w15:restartNumberingAfterBreak="0">
    <w:nsid w:val="02232316"/>
    <w:multiLevelType w:val="hybridMultilevel"/>
    <w:tmpl w:val="DA1640A2"/>
    <w:lvl w:ilvl="0" w:tplc="18249E06">
      <w:start w:val="1"/>
      <w:numFmt w:val="bullet"/>
      <w:lvlText w:val=""/>
      <w:lvlJc w:val="left"/>
      <w:pPr>
        <w:ind w:left="1080" w:hanging="360"/>
      </w:pPr>
      <w:rPr>
        <w:rFonts w:ascii="Symbol" w:hAnsi="Symbol" w:hint="default"/>
        <w:sz w:val="20"/>
      </w:rPr>
    </w:lvl>
    <w:lvl w:ilvl="1" w:tplc="DD3AAF46" w:tentative="1">
      <w:start w:val="1"/>
      <w:numFmt w:val="bullet"/>
      <w:lvlText w:val="o"/>
      <w:lvlJc w:val="left"/>
      <w:pPr>
        <w:ind w:left="1800" w:hanging="360"/>
      </w:pPr>
      <w:rPr>
        <w:rFonts w:ascii="Courier New" w:hAnsi="Courier New" w:cs="Courier New" w:hint="default"/>
      </w:rPr>
    </w:lvl>
    <w:lvl w:ilvl="2" w:tplc="7BA031BE" w:tentative="1">
      <w:start w:val="1"/>
      <w:numFmt w:val="bullet"/>
      <w:lvlText w:val=""/>
      <w:lvlJc w:val="left"/>
      <w:pPr>
        <w:ind w:left="2520" w:hanging="360"/>
      </w:pPr>
      <w:rPr>
        <w:rFonts w:ascii="Wingdings" w:hAnsi="Wingdings" w:hint="default"/>
      </w:rPr>
    </w:lvl>
    <w:lvl w:ilvl="3" w:tplc="C094A8FE" w:tentative="1">
      <w:start w:val="1"/>
      <w:numFmt w:val="bullet"/>
      <w:lvlText w:val=""/>
      <w:lvlJc w:val="left"/>
      <w:pPr>
        <w:ind w:left="3240" w:hanging="360"/>
      </w:pPr>
      <w:rPr>
        <w:rFonts w:ascii="Symbol" w:hAnsi="Symbol" w:hint="default"/>
      </w:rPr>
    </w:lvl>
    <w:lvl w:ilvl="4" w:tplc="AA365980" w:tentative="1">
      <w:start w:val="1"/>
      <w:numFmt w:val="bullet"/>
      <w:lvlText w:val="o"/>
      <w:lvlJc w:val="left"/>
      <w:pPr>
        <w:ind w:left="3960" w:hanging="360"/>
      </w:pPr>
      <w:rPr>
        <w:rFonts w:ascii="Courier New" w:hAnsi="Courier New" w:cs="Courier New" w:hint="default"/>
      </w:rPr>
    </w:lvl>
    <w:lvl w:ilvl="5" w:tplc="D69A9108" w:tentative="1">
      <w:start w:val="1"/>
      <w:numFmt w:val="bullet"/>
      <w:lvlText w:val=""/>
      <w:lvlJc w:val="left"/>
      <w:pPr>
        <w:ind w:left="4680" w:hanging="360"/>
      </w:pPr>
      <w:rPr>
        <w:rFonts w:ascii="Wingdings" w:hAnsi="Wingdings" w:hint="default"/>
      </w:rPr>
    </w:lvl>
    <w:lvl w:ilvl="6" w:tplc="5A08364C" w:tentative="1">
      <w:start w:val="1"/>
      <w:numFmt w:val="bullet"/>
      <w:lvlText w:val=""/>
      <w:lvlJc w:val="left"/>
      <w:pPr>
        <w:ind w:left="5400" w:hanging="360"/>
      </w:pPr>
      <w:rPr>
        <w:rFonts w:ascii="Symbol" w:hAnsi="Symbol" w:hint="default"/>
      </w:rPr>
    </w:lvl>
    <w:lvl w:ilvl="7" w:tplc="71D6A3C0" w:tentative="1">
      <w:start w:val="1"/>
      <w:numFmt w:val="bullet"/>
      <w:lvlText w:val="o"/>
      <w:lvlJc w:val="left"/>
      <w:pPr>
        <w:ind w:left="6120" w:hanging="360"/>
      </w:pPr>
      <w:rPr>
        <w:rFonts w:ascii="Courier New" w:hAnsi="Courier New" w:cs="Courier New" w:hint="default"/>
      </w:rPr>
    </w:lvl>
    <w:lvl w:ilvl="8" w:tplc="8D92BB1A" w:tentative="1">
      <w:start w:val="1"/>
      <w:numFmt w:val="bullet"/>
      <w:lvlText w:val=""/>
      <w:lvlJc w:val="left"/>
      <w:pPr>
        <w:ind w:left="6840" w:hanging="360"/>
      </w:pPr>
      <w:rPr>
        <w:rFonts w:ascii="Wingdings" w:hAnsi="Wingdings" w:hint="default"/>
      </w:rPr>
    </w:lvl>
  </w:abstractNum>
  <w:abstractNum w:abstractNumId="12" w15:restartNumberingAfterBreak="0">
    <w:nsid w:val="06DF4B9C"/>
    <w:multiLevelType w:val="hybridMultilevel"/>
    <w:tmpl w:val="4B848B10"/>
    <w:lvl w:ilvl="0" w:tplc="BB4C00E8">
      <w:start w:val="1"/>
      <w:numFmt w:val="bullet"/>
      <w:lvlText w:val=""/>
      <w:lvlJc w:val="left"/>
      <w:pPr>
        <w:ind w:left="560" w:hanging="360"/>
      </w:pPr>
      <w:rPr>
        <w:rFonts w:ascii="Symbol" w:hAnsi="Symbol" w:hint="default"/>
        <w:sz w:val="20"/>
      </w:rPr>
    </w:lvl>
    <w:lvl w:ilvl="1" w:tplc="160887D6" w:tentative="1">
      <w:start w:val="1"/>
      <w:numFmt w:val="bullet"/>
      <w:lvlText w:val="o"/>
      <w:lvlJc w:val="left"/>
      <w:pPr>
        <w:ind w:left="1280" w:hanging="360"/>
      </w:pPr>
      <w:rPr>
        <w:rFonts w:ascii="Courier New" w:hAnsi="Courier New" w:cs="Courier New" w:hint="default"/>
      </w:rPr>
    </w:lvl>
    <w:lvl w:ilvl="2" w:tplc="7F1A70C8" w:tentative="1">
      <w:start w:val="1"/>
      <w:numFmt w:val="bullet"/>
      <w:lvlText w:val=""/>
      <w:lvlJc w:val="left"/>
      <w:pPr>
        <w:ind w:left="2000" w:hanging="360"/>
      </w:pPr>
      <w:rPr>
        <w:rFonts w:ascii="Wingdings" w:hAnsi="Wingdings" w:hint="default"/>
      </w:rPr>
    </w:lvl>
    <w:lvl w:ilvl="3" w:tplc="1ABE6CF6" w:tentative="1">
      <w:start w:val="1"/>
      <w:numFmt w:val="bullet"/>
      <w:lvlText w:val=""/>
      <w:lvlJc w:val="left"/>
      <w:pPr>
        <w:ind w:left="2720" w:hanging="360"/>
      </w:pPr>
      <w:rPr>
        <w:rFonts w:ascii="Symbol" w:hAnsi="Symbol" w:hint="default"/>
      </w:rPr>
    </w:lvl>
    <w:lvl w:ilvl="4" w:tplc="864ECF54" w:tentative="1">
      <w:start w:val="1"/>
      <w:numFmt w:val="bullet"/>
      <w:lvlText w:val="o"/>
      <w:lvlJc w:val="left"/>
      <w:pPr>
        <w:ind w:left="3440" w:hanging="360"/>
      </w:pPr>
      <w:rPr>
        <w:rFonts w:ascii="Courier New" w:hAnsi="Courier New" w:cs="Courier New" w:hint="default"/>
      </w:rPr>
    </w:lvl>
    <w:lvl w:ilvl="5" w:tplc="6192B29E" w:tentative="1">
      <w:start w:val="1"/>
      <w:numFmt w:val="bullet"/>
      <w:lvlText w:val=""/>
      <w:lvlJc w:val="left"/>
      <w:pPr>
        <w:ind w:left="4160" w:hanging="360"/>
      </w:pPr>
      <w:rPr>
        <w:rFonts w:ascii="Wingdings" w:hAnsi="Wingdings" w:hint="default"/>
      </w:rPr>
    </w:lvl>
    <w:lvl w:ilvl="6" w:tplc="FD5C6F8C" w:tentative="1">
      <w:start w:val="1"/>
      <w:numFmt w:val="bullet"/>
      <w:lvlText w:val=""/>
      <w:lvlJc w:val="left"/>
      <w:pPr>
        <w:ind w:left="4880" w:hanging="360"/>
      </w:pPr>
      <w:rPr>
        <w:rFonts w:ascii="Symbol" w:hAnsi="Symbol" w:hint="default"/>
      </w:rPr>
    </w:lvl>
    <w:lvl w:ilvl="7" w:tplc="D28CE1FA" w:tentative="1">
      <w:start w:val="1"/>
      <w:numFmt w:val="bullet"/>
      <w:lvlText w:val="o"/>
      <w:lvlJc w:val="left"/>
      <w:pPr>
        <w:ind w:left="5600" w:hanging="360"/>
      </w:pPr>
      <w:rPr>
        <w:rFonts w:ascii="Courier New" w:hAnsi="Courier New" w:cs="Courier New" w:hint="default"/>
      </w:rPr>
    </w:lvl>
    <w:lvl w:ilvl="8" w:tplc="DDA4920E" w:tentative="1">
      <w:start w:val="1"/>
      <w:numFmt w:val="bullet"/>
      <w:lvlText w:val=""/>
      <w:lvlJc w:val="left"/>
      <w:pPr>
        <w:ind w:left="6320" w:hanging="360"/>
      </w:pPr>
      <w:rPr>
        <w:rFonts w:ascii="Wingdings" w:hAnsi="Wingdings" w:hint="default"/>
      </w:rPr>
    </w:lvl>
  </w:abstractNum>
  <w:abstractNum w:abstractNumId="13" w15:restartNumberingAfterBreak="0">
    <w:nsid w:val="0CB52A48"/>
    <w:multiLevelType w:val="hybridMultilevel"/>
    <w:tmpl w:val="72AE1202"/>
    <w:lvl w:ilvl="0" w:tplc="5A7A753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E83EA3"/>
    <w:multiLevelType w:val="hybridMultilevel"/>
    <w:tmpl w:val="2D06967C"/>
    <w:lvl w:ilvl="0" w:tplc="B8DC7212">
      <w:start w:val="1"/>
      <w:numFmt w:val="bullet"/>
      <w:lvlText w:val=""/>
      <w:lvlJc w:val="left"/>
      <w:pPr>
        <w:ind w:left="720" w:hanging="360"/>
      </w:pPr>
      <w:rPr>
        <w:rFonts w:ascii="Symbol" w:hAnsi="Symbol" w:hint="default"/>
        <w:sz w:val="20"/>
      </w:rPr>
    </w:lvl>
    <w:lvl w:ilvl="1" w:tplc="BFC099C6">
      <w:start w:val="1"/>
      <w:numFmt w:val="bullet"/>
      <w:lvlText w:val="o"/>
      <w:lvlJc w:val="left"/>
      <w:pPr>
        <w:ind w:left="1440" w:hanging="360"/>
      </w:pPr>
      <w:rPr>
        <w:rFonts w:ascii="Courier New" w:hAnsi="Courier New" w:cs="Courier New" w:hint="default"/>
      </w:rPr>
    </w:lvl>
    <w:lvl w:ilvl="2" w:tplc="D9BCC24E" w:tentative="1">
      <w:start w:val="1"/>
      <w:numFmt w:val="bullet"/>
      <w:lvlText w:val=""/>
      <w:lvlJc w:val="left"/>
      <w:pPr>
        <w:ind w:left="2160" w:hanging="360"/>
      </w:pPr>
      <w:rPr>
        <w:rFonts w:ascii="Wingdings" w:hAnsi="Wingdings" w:hint="default"/>
      </w:rPr>
    </w:lvl>
    <w:lvl w:ilvl="3" w:tplc="C158C52C" w:tentative="1">
      <w:start w:val="1"/>
      <w:numFmt w:val="bullet"/>
      <w:lvlText w:val=""/>
      <w:lvlJc w:val="left"/>
      <w:pPr>
        <w:ind w:left="2880" w:hanging="360"/>
      </w:pPr>
      <w:rPr>
        <w:rFonts w:ascii="Symbol" w:hAnsi="Symbol" w:hint="default"/>
      </w:rPr>
    </w:lvl>
    <w:lvl w:ilvl="4" w:tplc="C8F0587E" w:tentative="1">
      <w:start w:val="1"/>
      <w:numFmt w:val="bullet"/>
      <w:lvlText w:val="o"/>
      <w:lvlJc w:val="left"/>
      <w:pPr>
        <w:ind w:left="3600" w:hanging="360"/>
      </w:pPr>
      <w:rPr>
        <w:rFonts w:ascii="Courier New" w:hAnsi="Courier New" w:cs="Courier New" w:hint="default"/>
      </w:rPr>
    </w:lvl>
    <w:lvl w:ilvl="5" w:tplc="2EA00746" w:tentative="1">
      <w:start w:val="1"/>
      <w:numFmt w:val="bullet"/>
      <w:lvlText w:val=""/>
      <w:lvlJc w:val="left"/>
      <w:pPr>
        <w:ind w:left="4320" w:hanging="360"/>
      </w:pPr>
      <w:rPr>
        <w:rFonts w:ascii="Wingdings" w:hAnsi="Wingdings" w:hint="default"/>
      </w:rPr>
    </w:lvl>
    <w:lvl w:ilvl="6" w:tplc="5986D336" w:tentative="1">
      <w:start w:val="1"/>
      <w:numFmt w:val="bullet"/>
      <w:lvlText w:val=""/>
      <w:lvlJc w:val="left"/>
      <w:pPr>
        <w:ind w:left="5040" w:hanging="360"/>
      </w:pPr>
      <w:rPr>
        <w:rFonts w:ascii="Symbol" w:hAnsi="Symbol" w:hint="default"/>
      </w:rPr>
    </w:lvl>
    <w:lvl w:ilvl="7" w:tplc="3926FA98" w:tentative="1">
      <w:start w:val="1"/>
      <w:numFmt w:val="bullet"/>
      <w:lvlText w:val="o"/>
      <w:lvlJc w:val="left"/>
      <w:pPr>
        <w:ind w:left="5760" w:hanging="360"/>
      </w:pPr>
      <w:rPr>
        <w:rFonts w:ascii="Courier New" w:hAnsi="Courier New" w:cs="Courier New" w:hint="default"/>
      </w:rPr>
    </w:lvl>
    <w:lvl w:ilvl="8" w:tplc="1CFA1A84" w:tentative="1">
      <w:start w:val="1"/>
      <w:numFmt w:val="bullet"/>
      <w:lvlText w:val=""/>
      <w:lvlJc w:val="left"/>
      <w:pPr>
        <w:ind w:left="6480" w:hanging="360"/>
      </w:pPr>
      <w:rPr>
        <w:rFonts w:ascii="Wingdings" w:hAnsi="Wingdings" w:hint="default"/>
      </w:rPr>
    </w:lvl>
  </w:abstractNum>
  <w:abstractNum w:abstractNumId="15" w15:restartNumberingAfterBreak="0">
    <w:nsid w:val="183A1C24"/>
    <w:multiLevelType w:val="singleLevel"/>
    <w:tmpl w:val="E2F6BAD0"/>
    <w:name w:val="Nhang"/>
    <w:lvl w:ilvl="0">
      <w:start w:val="1"/>
      <w:numFmt w:val="bullet"/>
      <w:pStyle w:val="Nhang"/>
      <w:lvlText w:val=""/>
      <w:lvlJc w:val="left"/>
      <w:pPr>
        <w:tabs>
          <w:tab w:val="num" w:pos="360"/>
        </w:tabs>
        <w:ind w:left="360" w:hanging="360"/>
      </w:pPr>
      <w:rPr>
        <w:rFonts w:ascii="Symbol" w:hAnsi="Symbol" w:hint="default"/>
      </w:rPr>
    </w:lvl>
  </w:abstractNum>
  <w:abstractNum w:abstractNumId="16" w15:restartNumberingAfterBreak="0">
    <w:nsid w:val="190205F9"/>
    <w:multiLevelType w:val="hybridMultilevel"/>
    <w:tmpl w:val="2092FB38"/>
    <w:lvl w:ilvl="0" w:tplc="F0C208CE">
      <w:start w:val="1"/>
      <w:numFmt w:val="bullet"/>
      <w:lvlText w:val=""/>
      <w:lvlJc w:val="left"/>
      <w:pPr>
        <w:ind w:left="1080" w:hanging="360"/>
      </w:pPr>
      <w:rPr>
        <w:rFonts w:ascii="Symbol" w:hAnsi="Symbol" w:hint="default"/>
        <w:sz w:val="20"/>
      </w:rPr>
    </w:lvl>
    <w:lvl w:ilvl="1" w:tplc="248EB748">
      <w:start w:val="1"/>
      <w:numFmt w:val="bullet"/>
      <w:lvlText w:val="o"/>
      <w:lvlJc w:val="left"/>
      <w:pPr>
        <w:ind w:left="1800" w:hanging="360"/>
      </w:pPr>
      <w:rPr>
        <w:rFonts w:ascii="Courier New" w:hAnsi="Courier New" w:cs="Courier New" w:hint="default"/>
        <w:sz w:val="20"/>
        <w:szCs w:val="20"/>
      </w:rPr>
    </w:lvl>
    <w:lvl w:ilvl="2" w:tplc="DC3EDB4E">
      <w:start w:val="1"/>
      <w:numFmt w:val="bullet"/>
      <w:lvlText w:val=""/>
      <w:lvlJc w:val="left"/>
      <w:pPr>
        <w:ind w:left="2520" w:hanging="360"/>
      </w:pPr>
      <w:rPr>
        <w:rFonts w:ascii="Wingdings" w:hAnsi="Wingdings" w:hint="default"/>
      </w:rPr>
    </w:lvl>
    <w:lvl w:ilvl="3" w:tplc="C8B67F78" w:tentative="1">
      <w:start w:val="1"/>
      <w:numFmt w:val="bullet"/>
      <w:lvlText w:val=""/>
      <w:lvlJc w:val="left"/>
      <w:pPr>
        <w:ind w:left="3240" w:hanging="360"/>
      </w:pPr>
      <w:rPr>
        <w:rFonts w:ascii="Symbol" w:hAnsi="Symbol" w:hint="default"/>
      </w:rPr>
    </w:lvl>
    <w:lvl w:ilvl="4" w:tplc="88940ACE" w:tentative="1">
      <w:start w:val="1"/>
      <w:numFmt w:val="bullet"/>
      <w:lvlText w:val="o"/>
      <w:lvlJc w:val="left"/>
      <w:pPr>
        <w:ind w:left="3960" w:hanging="360"/>
      </w:pPr>
      <w:rPr>
        <w:rFonts w:ascii="Courier New" w:hAnsi="Courier New" w:cs="Courier New" w:hint="default"/>
      </w:rPr>
    </w:lvl>
    <w:lvl w:ilvl="5" w:tplc="DC4E17C8" w:tentative="1">
      <w:start w:val="1"/>
      <w:numFmt w:val="bullet"/>
      <w:lvlText w:val=""/>
      <w:lvlJc w:val="left"/>
      <w:pPr>
        <w:ind w:left="4680" w:hanging="360"/>
      </w:pPr>
      <w:rPr>
        <w:rFonts w:ascii="Wingdings" w:hAnsi="Wingdings" w:hint="default"/>
      </w:rPr>
    </w:lvl>
    <w:lvl w:ilvl="6" w:tplc="D5E098F8" w:tentative="1">
      <w:start w:val="1"/>
      <w:numFmt w:val="bullet"/>
      <w:lvlText w:val=""/>
      <w:lvlJc w:val="left"/>
      <w:pPr>
        <w:ind w:left="5400" w:hanging="360"/>
      </w:pPr>
      <w:rPr>
        <w:rFonts w:ascii="Symbol" w:hAnsi="Symbol" w:hint="default"/>
      </w:rPr>
    </w:lvl>
    <w:lvl w:ilvl="7" w:tplc="CEA65856" w:tentative="1">
      <w:start w:val="1"/>
      <w:numFmt w:val="bullet"/>
      <w:lvlText w:val="o"/>
      <w:lvlJc w:val="left"/>
      <w:pPr>
        <w:ind w:left="6120" w:hanging="360"/>
      </w:pPr>
      <w:rPr>
        <w:rFonts w:ascii="Courier New" w:hAnsi="Courier New" w:cs="Courier New" w:hint="default"/>
      </w:rPr>
    </w:lvl>
    <w:lvl w:ilvl="8" w:tplc="37840C88" w:tentative="1">
      <w:start w:val="1"/>
      <w:numFmt w:val="bullet"/>
      <w:lvlText w:val=""/>
      <w:lvlJc w:val="left"/>
      <w:pPr>
        <w:ind w:left="6840" w:hanging="360"/>
      </w:pPr>
      <w:rPr>
        <w:rFonts w:ascii="Wingdings" w:hAnsi="Wingdings" w:hint="default"/>
      </w:rPr>
    </w:lvl>
  </w:abstractNum>
  <w:abstractNum w:abstractNumId="17" w15:restartNumberingAfterBreak="0">
    <w:nsid w:val="1F22194D"/>
    <w:multiLevelType w:val="hybridMultilevel"/>
    <w:tmpl w:val="A6EE7F30"/>
    <w:lvl w:ilvl="0" w:tplc="DE2E1016">
      <w:start w:val="1"/>
      <w:numFmt w:val="bullet"/>
      <w:lvlText w:val=""/>
      <w:lvlJc w:val="left"/>
      <w:pPr>
        <w:ind w:left="850" w:hanging="360"/>
      </w:pPr>
      <w:rPr>
        <w:rFonts w:ascii="Symbol" w:hAnsi="Symbol" w:hint="default"/>
        <w:sz w:val="20"/>
        <w:szCs w:val="20"/>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18" w15:restartNumberingAfterBreak="0">
    <w:nsid w:val="26205BF0"/>
    <w:multiLevelType w:val="hybridMultilevel"/>
    <w:tmpl w:val="411AE0C0"/>
    <w:lvl w:ilvl="0" w:tplc="B69AC066">
      <w:start w:val="1"/>
      <w:numFmt w:val="decimal"/>
      <w:lvlText w:val="(%1)"/>
      <w:lvlJc w:val="left"/>
      <w:pPr>
        <w:ind w:left="1080" w:hanging="720"/>
      </w:pPr>
      <w:rPr>
        <w:rFonts w:hint="default"/>
      </w:rPr>
    </w:lvl>
    <w:lvl w:ilvl="1" w:tplc="83B89C80" w:tentative="1">
      <w:start w:val="1"/>
      <w:numFmt w:val="lowerLetter"/>
      <w:lvlText w:val="%2."/>
      <w:lvlJc w:val="left"/>
      <w:pPr>
        <w:ind w:left="1440" w:hanging="360"/>
      </w:pPr>
    </w:lvl>
    <w:lvl w:ilvl="2" w:tplc="86CA9DA8" w:tentative="1">
      <w:start w:val="1"/>
      <w:numFmt w:val="lowerRoman"/>
      <w:lvlText w:val="%3."/>
      <w:lvlJc w:val="right"/>
      <w:pPr>
        <w:ind w:left="2160" w:hanging="180"/>
      </w:pPr>
    </w:lvl>
    <w:lvl w:ilvl="3" w:tplc="E0883FEE" w:tentative="1">
      <w:start w:val="1"/>
      <w:numFmt w:val="decimal"/>
      <w:lvlText w:val="%4."/>
      <w:lvlJc w:val="left"/>
      <w:pPr>
        <w:ind w:left="2880" w:hanging="360"/>
      </w:pPr>
    </w:lvl>
    <w:lvl w:ilvl="4" w:tplc="EA426A06" w:tentative="1">
      <w:start w:val="1"/>
      <w:numFmt w:val="lowerLetter"/>
      <w:lvlText w:val="%5."/>
      <w:lvlJc w:val="left"/>
      <w:pPr>
        <w:ind w:left="3600" w:hanging="360"/>
      </w:pPr>
    </w:lvl>
    <w:lvl w:ilvl="5" w:tplc="D82A6718" w:tentative="1">
      <w:start w:val="1"/>
      <w:numFmt w:val="lowerRoman"/>
      <w:lvlText w:val="%6."/>
      <w:lvlJc w:val="right"/>
      <w:pPr>
        <w:ind w:left="4320" w:hanging="180"/>
      </w:pPr>
    </w:lvl>
    <w:lvl w:ilvl="6" w:tplc="72F82050" w:tentative="1">
      <w:start w:val="1"/>
      <w:numFmt w:val="decimal"/>
      <w:lvlText w:val="%7."/>
      <w:lvlJc w:val="left"/>
      <w:pPr>
        <w:ind w:left="5040" w:hanging="360"/>
      </w:pPr>
    </w:lvl>
    <w:lvl w:ilvl="7" w:tplc="2166BBF2" w:tentative="1">
      <w:start w:val="1"/>
      <w:numFmt w:val="lowerLetter"/>
      <w:lvlText w:val="%8."/>
      <w:lvlJc w:val="left"/>
      <w:pPr>
        <w:ind w:left="5760" w:hanging="360"/>
      </w:pPr>
    </w:lvl>
    <w:lvl w:ilvl="8" w:tplc="A73638EC" w:tentative="1">
      <w:start w:val="1"/>
      <w:numFmt w:val="lowerRoman"/>
      <w:lvlText w:val="%9."/>
      <w:lvlJc w:val="right"/>
      <w:pPr>
        <w:ind w:left="6480" w:hanging="180"/>
      </w:pPr>
    </w:lvl>
  </w:abstractNum>
  <w:abstractNum w:abstractNumId="19" w15:restartNumberingAfterBreak="0">
    <w:nsid w:val="2C8B080A"/>
    <w:multiLevelType w:val="hybridMultilevel"/>
    <w:tmpl w:val="ED22FA74"/>
    <w:lvl w:ilvl="0" w:tplc="5608C2F6">
      <w:start w:val="1"/>
      <w:numFmt w:val="decimal"/>
      <w:lvlText w:val="%1."/>
      <w:lvlJc w:val="left"/>
      <w:pPr>
        <w:ind w:left="720" w:hanging="360"/>
      </w:pPr>
      <w:rPr>
        <w:rFonts w:ascii="Times New Roman" w:hAnsi="Times New Roman" w:hint="default"/>
        <w:sz w:val="20"/>
      </w:rPr>
    </w:lvl>
    <w:lvl w:ilvl="1" w:tplc="DD9EB864" w:tentative="1">
      <w:start w:val="1"/>
      <w:numFmt w:val="lowerLetter"/>
      <w:lvlText w:val="%2."/>
      <w:lvlJc w:val="left"/>
      <w:pPr>
        <w:ind w:left="1440" w:hanging="360"/>
      </w:pPr>
    </w:lvl>
    <w:lvl w:ilvl="2" w:tplc="68C8524A" w:tentative="1">
      <w:start w:val="1"/>
      <w:numFmt w:val="lowerRoman"/>
      <w:lvlText w:val="%3."/>
      <w:lvlJc w:val="right"/>
      <w:pPr>
        <w:ind w:left="2160" w:hanging="180"/>
      </w:pPr>
    </w:lvl>
    <w:lvl w:ilvl="3" w:tplc="73AE54B4" w:tentative="1">
      <w:start w:val="1"/>
      <w:numFmt w:val="decimal"/>
      <w:lvlText w:val="%4."/>
      <w:lvlJc w:val="left"/>
      <w:pPr>
        <w:ind w:left="2880" w:hanging="360"/>
      </w:pPr>
    </w:lvl>
    <w:lvl w:ilvl="4" w:tplc="D166DB8C" w:tentative="1">
      <w:start w:val="1"/>
      <w:numFmt w:val="lowerLetter"/>
      <w:lvlText w:val="%5."/>
      <w:lvlJc w:val="left"/>
      <w:pPr>
        <w:ind w:left="3600" w:hanging="360"/>
      </w:pPr>
    </w:lvl>
    <w:lvl w:ilvl="5" w:tplc="0C72BCB0" w:tentative="1">
      <w:start w:val="1"/>
      <w:numFmt w:val="lowerRoman"/>
      <w:lvlText w:val="%6."/>
      <w:lvlJc w:val="right"/>
      <w:pPr>
        <w:ind w:left="4320" w:hanging="180"/>
      </w:pPr>
    </w:lvl>
    <w:lvl w:ilvl="6" w:tplc="4CE0B120" w:tentative="1">
      <w:start w:val="1"/>
      <w:numFmt w:val="decimal"/>
      <w:lvlText w:val="%7."/>
      <w:lvlJc w:val="left"/>
      <w:pPr>
        <w:ind w:left="5040" w:hanging="360"/>
      </w:pPr>
    </w:lvl>
    <w:lvl w:ilvl="7" w:tplc="88A8FC64" w:tentative="1">
      <w:start w:val="1"/>
      <w:numFmt w:val="lowerLetter"/>
      <w:lvlText w:val="%8."/>
      <w:lvlJc w:val="left"/>
      <w:pPr>
        <w:ind w:left="5760" w:hanging="360"/>
      </w:pPr>
    </w:lvl>
    <w:lvl w:ilvl="8" w:tplc="4E3A74FC" w:tentative="1">
      <w:start w:val="1"/>
      <w:numFmt w:val="lowerRoman"/>
      <w:lvlText w:val="%9."/>
      <w:lvlJc w:val="right"/>
      <w:pPr>
        <w:ind w:left="6480" w:hanging="180"/>
      </w:pPr>
    </w:lvl>
  </w:abstractNum>
  <w:abstractNum w:abstractNumId="20" w15:restartNumberingAfterBreak="0">
    <w:nsid w:val="3A1624AA"/>
    <w:multiLevelType w:val="hybridMultilevel"/>
    <w:tmpl w:val="ACFA7EAE"/>
    <w:lvl w:ilvl="0" w:tplc="34DC638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4B1812"/>
    <w:multiLevelType w:val="hybridMultilevel"/>
    <w:tmpl w:val="812CEA90"/>
    <w:lvl w:ilvl="0" w:tplc="30DAA8DC">
      <w:start w:val="1"/>
      <w:numFmt w:val="decimal"/>
      <w:lvlText w:val="(%1)"/>
      <w:lvlJc w:val="left"/>
      <w:pPr>
        <w:ind w:left="720" w:hanging="360"/>
      </w:pPr>
      <w:rPr>
        <w:rFonts w:ascii="Times New Roman" w:hAnsi="Times New Roman" w:cs="Times New Roman" w:hint="default"/>
        <w:sz w:val="20"/>
      </w:rPr>
    </w:lvl>
    <w:lvl w:ilvl="1" w:tplc="C1186B40" w:tentative="1">
      <w:start w:val="1"/>
      <w:numFmt w:val="bullet"/>
      <w:lvlText w:val="o"/>
      <w:lvlJc w:val="left"/>
      <w:pPr>
        <w:ind w:left="1440" w:hanging="360"/>
      </w:pPr>
      <w:rPr>
        <w:rFonts w:ascii="Courier New" w:hAnsi="Courier New" w:cs="Courier New" w:hint="default"/>
      </w:rPr>
    </w:lvl>
    <w:lvl w:ilvl="2" w:tplc="02AE39E0" w:tentative="1">
      <w:start w:val="1"/>
      <w:numFmt w:val="bullet"/>
      <w:lvlText w:val=""/>
      <w:lvlJc w:val="left"/>
      <w:pPr>
        <w:ind w:left="2160" w:hanging="360"/>
      </w:pPr>
      <w:rPr>
        <w:rFonts w:ascii="Wingdings" w:hAnsi="Wingdings" w:hint="default"/>
      </w:rPr>
    </w:lvl>
    <w:lvl w:ilvl="3" w:tplc="A3C40FA4" w:tentative="1">
      <w:start w:val="1"/>
      <w:numFmt w:val="bullet"/>
      <w:lvlText w:val=""/>
      <w:lvlJc w:val="left"/>
      <w:pPr>
        <w:ind w:left="2880" w:hanging="360"/>
      </w:pPr>
      <w:rPr>
        <w:rFonts w:ascii="Symbol" w:hAnsi="Symbol" w:hint="default"/>
      </w:rPr>
    </w:lvl>
    <w:lvl w:ilvl="4" w:tplc="4EE86FFA" w:tentative="1">
      <w:start w:val="1"/>
      <w:numFmt w:val="bullet"/>
      <w:lvlText w:val="o"/>
      <w:lvlJc w:val="left"/>
      <w:pPr>
        <w:ind w:left="3600" w:hanging="360"/>
      </w:pPr>
      <w:rPr>
        <w:rFonts w:ascii="Courier New" w:hAnsi="Courier New" w:cs="Courier New" w:hint="default"/>
      </w:rPr>
    </w:lvl>
    <w:lvl w:ilvl="5" w:tplc="28964D8A" w:tentative="1">
      <w:start w:val="1"/>
      <w:numFmt w:val="bullet"/>
      <w:lvlText w:val=""/>
      <w:lvlJc w:val="left"/>
      <w:pPr>
        <w:ind w:left="4320" w:hanging="360"/>
      </w:pPr>
      <w:rPr>
        <w:rFonts w:ascii="Wingdings" w:hAnsi="Wingdings" w:hint="default"/>
      </w:rPr>
    </w:lvl>
    <w:lvl w:ilvl="6" w:tplc="009A7DBC" w:tentative="1">
      <w:start w:val="1"/>
      <w:numFmt w:val="bullet"/>
      <w:lvlText w:val=""/>
      <w:lvlJc w:val="left"/>
      <w:pPr>
        <w:ind w:left="5040" w:hanging="360"/>
      </w:pPr>
      <w:rPr>
        <w:rFonts w:ascii="Symbol" w:hAnsi="Symbol" w:hint="default"/>
      </w:rPr>
    </w:lvl>
    <w:lvl w:ilvl="7" w:tplc="0480E396" w:tentative="1">
      <w:start w:val="1"/>
      <w:numFmt w:val="bullet"/>
      <w:lvlText w:val="o"/>
      <w:lvlJc w:val="left"/>
      <w:pPr>
        <w:ind w:left="5760" w:hanging="360"/>
      </w:pPr>
      <w:rPr>
        <w:rFonts w:ascii="Courier New" w:hAnsi="Courier New" w:cs="Courier New" w:hint="default"/>
      </w:rPr>
    </w:lvl>
    <w:lvl w:ilvl="8" w:tplc="AD9E3720" w:tentative="1">
      <w:start w:val="1"/>
      <w:numFmt w:val="bullet"/>
      <w:lvlText w:val=""/>
      <w:lvlJc w:val="left"/>
      <w:pPr>
        <w:ind w:left="6480" w:hanging="360"/>
      </w:pPr>
      <w:rPr>
        <w:rFonts w:ascii="Wingdings" w:hAnsi="Wingdings" w:hint="default"/>
      </w:rPr>
    </w:lvl>
  </w:abstractNum>
  <w:abstractNum w:abstractNumId="22" w15:restartNumberingAfterBreak="0">
    <w:nsid w:val="3E057404"/>
    <w:multiLevelType w:val="hybridMultilevel"/>
    <w:tmpl w:val="3CB4231A"/>
    <w:lvl w:ilvl="0" w:tplc="702CB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34173D"/>
    <w:multiLevelType w:val="hybridMultilevel"/>
    <w:tmpl w:val="765E89CC"/>
    <w:lvl w:ilvl="0" w:tplc="E9A4EA40">
      <w:start w:val="1"/>
      <w:numFmt w:val="bullet"/>
      <w:lvlText w:val=""/>
      <w:lvlJc w:val="left"/>
      <w:pPr>
        <w:ind w:left="850" w:hanging="360"/>
      </w:pPr>
      <w:rPr>
        <w:rFonts w:ascii="Symbol" w:hAnsi="Symbol" w:hint="default"/>
        <w:sz w:val="20"/>
        <w:szCs w:val="20"/>
      </w:rPr>
    </w:lvl>
    <w:lvl w:ilvl="1" w:tplc="04090003">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4" w15:restartNumberingAfterBreak="0">
    <w:nsid w:val="3E405558"/>
    <w:multiLevelType w:val="hybridMultilevel"/>
    <w:tmpl w:val="B4CA5772"/>
    <w:lvl w:ilvl="0" w:tplc="E150767A">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D8191D"/>
    <w:multiLevelType w:val="hybridMultilevel"/>
    <w:tmpl w:val="32624348"/>
    <w:lvl w:ilvl="0" w:tplc="702CB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666465"/>
    <w:multiLevelType w:val="hybridMultilevel"/>
    <w:tmpl w:val="6348234A"/>
    <w:lvl w:ilvl="0" w:tplc="F8683B2E">
      <w:start w:val="1"/>
      <w:numFmt w:val="bullet"/>
      <w:lvlText w:val=""/>
      <w:lvlJc w:val="left"/>
      <w:pPr>
        <w:ind w:left="720" w:hanging="360"/>
      </w:pPr>
      <w:rPr>
        <w:rFonts w:ascii="Symbol" w:hAnsi="Symbol" w:hint="default"/>
        <w:sz w:val="20"/>
        <w:szCs w:val="20"/>
      </w:rPr>
    </w:lvl>
    <w:lvl w:ilvl="1" w:tplc="B498AE5E" w:tentative="1">
      <w:start w:val="1"/>
      <w:numFmt w:val="bullet"/>
      <w:lvlText w:val="o"/>
      <w:lvlJc w:val="left"/>
      <w:pPr>
        <w:ind w:left="1440" w:hanging="360"/>
      </w:pPr>
      <w:rPr>
        <w:rFonts w:ascii="Courier New" w:hAnsi="Courier New" w:cs="Courier New" w:hint="default"/>
      </w:rPr>
    </w:lvl>
    <w:lvl w:ilvl="2" w:tplc="C1DCC13E" w:tentative="1">
      <w:start w:val="1"/>
      <w:numFmt w:val="bullet"/>
      <w:lvlText w:val=""/>
      <w:lvlJc w:val="left"/>
      <w:pPr>
        <w:ind w:left="2160" w:hanging="360"/>
      </w:pPr>
      <w:rPr>
        <w:rFonts w:ascii="Wingdings" w:hAnsi="Wingdings" w:hint="default"/>
      </w:rPr>
    </w:lvl>
    <w:lvl w:ilvl="3" w:tplc="F5CE9BA6" w:tentative="1">
      <w:start w:val="1"/>
      <w:numFmt w:val="bullet"/>
      <w:lvlText w:val=""/>
      <w:lvlJc w:val="left"/>
      <w:pPr>
        <w:ind w:left="2880" w:hanging="360"/>
      </w:pPr>
      <w:rPr>
        <w:rFonts w:ascii="Symbol" w:hAnsi="Symbol" w:hint="default"/>
      </w:rPr>
    </w:lvl>
    <w:lvl w:ilvl="4" w:tplc="C8CE371C" w:tentative="1">
      <w:start w:val="1"/>
      <w:numFmt w:val="bullet"/>
      <w:lvlText w:val="o"/>
      <w:lvlJc w:val="left"/>
      <w:pPr>
        <w:ind w:left="3600" w:hanging="360"/>
      </w:pPr>
      <w:rPr>
        <w:rFonts w:ascii="Courier New" w:hAnsi="Courier New" w:cs="Courier New" w:hint="default"/>
      </w:rPr>
    </w:lvl>
    <w:lvl w:ilvl="5" w:tplc="8BA232D0" w:tentative="1">
      <w:start w:val="1"/>
      <w:numFmt w:val="bullet"/>
      <w:lvlText w:val=""/>
      <w:lvlJc w:val="left"/>
      <w:pPr>
        <w:ind w:left="4320" w:hanging="360"/>
      </w:pPr>
      <w:rPr>
        <w:rFonts w:ascii="Wingdings" w:hAnsi="Wingdings" w:hint="default"/>
      </w:rPr>
    </w:lvl>
    <w:lvl w:ilvl="6" w:tplc="E2E05B36" w:tentative="1">
      <w:start w:val="1"/>
      <w:numFmt w:val="bullet"/>
      <w:lvlText w:val=""/>
      <w:lvlJc w:val="left"/>
      <w:pPr>
        <w:ind w:left="5040" w:hanging="360"/>
      </w:pPr>
      <w:rPr>
        <w:rFonts w:ascii="Symbol" w:hAnsi="Symbol" w:hint="default"/>
      </w:rPr>
    </w:lvl>
    <w:lvl w:ilvl="7" w:tplc="89E0C70C" w:tentative="1">
      <w:start w:val="1"/>
      <w:numFmt w:val="bullet"/>
      <w:lvlText w:val="o"/>
      <w:lvlJc w:val="left"/>
      <w:pPr>
        <w:ind w:left="5760" w:hanging="360"/>
      </w:pPr>
      <w:rPr>
        <w:rFonts w:ascii="Courier New" w:hAnsi="Courier New" w:cs="Courier New" w:hint="default"/>
      </w:rPr>
    </w:lvl>
    <w:lvl w:ilvl="8" w:tplc="C3C61BF4" w:tentative="1">
      <w:start w:val="1"/>
      <w:numFmt w:val="bullet"/>
      <w:lvlText w:val=""/>
      <w:lvlJc w:val="left"/>
      <w:pPr>
        <w:ind w:left="6480" w:hanging="360"/>
      </w:pPr>
      <w:rPr>
        <w:rFonts w:ascii="Wingdings" w:hAnsi="Wingdings" w:hint="default"/>
      </w:rPr>
    </w:lvl>
  </w:abstractNum>
  <w:abstractNum w:abstractNumId="27" w15:restartNumberingAfterBreak="0">
    <w:nsid w:val="45A641A8"/>
    <w:multiLevelType w:val="hybridMultilevel"/>
    <w:tmpl w:val="7ADEF60C"/>
    <w:lvl w:ilvl="0" w:tplc="175C94E4">
      <w:start w:val="1"/>
      <w:numFmt w:val="bullet"/>
      <w:lvlText w:val=""/>
      <w:lvlJc w:val="left"/>
      <w:pPr>
        <w:ind w:left="720" w:hanging="360"/>
      </w:pPr>
      <w:rPr>
        <w:rFonts w:ascii="Symbol" w:hAnsi="Symbol" w:hint="default"/>
      </w:rPr>
    </w:lvl>
    <w:lvl w:ilvl="1" w:tplc="74905106">
      <w:start w:val="1"/>
      <w:numFmt w:val="bullet"/>
      <w:lvlText w:val=""/>
      <w:lvlJc w:val="left"/>
      <w:pPr>
        <w:ind w:left="1440" w:hanging="360"/>
      </w:pPr>
      <w:rPr>
        <w:rFonts w:ascii="Symbol" w:hAnsi="Symbol" w:hint="default"/>
        <w:sz w:val="20"/>
      </w:rPr>
    </w:lvl>
    <w:lvl w:ilvl="2" w:tplc="C884E39C" w:tentative="1">
      <w:start w:val="1"/>
      <w:numFmt w:val="bullet"/>
      <w:lvlText w:val=""/>
      <w:lvlJc w:val="left"/>
      <w:pPr>
        <w:ind w:left="2160" w:hanging="360"/>
      </w:pPr>
      <w:rPr>
        <w:rFonts w:ascii="Wingdings" w:hAnsi="Wingdings" w:hint="default"/>
      </w:rPr>
    </w:lvl>
    <w:lvl w:ilvl="3" w:tplc="6F5A5FFC" w:tentative="1">
      <w:start w:val="1"/>
      <w:numFmt w:val="bullet"/>
      <w:lvlText w:val=""/>
      <w:lvlJc w:val="left"/>
      <w:pPr>
        <w:ind w:left="2880" w:hanging="360"/>
      </w:pPr>
      <w:rPr>
        <w:rFonts w:ascii="Symbol" w:hAnsi="Symbol" w:hint="default"/>
      </w:rPr>
    </w:lvl>
    <w:lvl w:ilvl="4" w:tplc="C1E64A64" w:tentative="1">
      <w:start w:val="1"/>
      <w:numFmt w:val="bullet"/>
      <w:lvlText w:val="o"/>
      <w:lvlJc w:val="left"/>
      <w:pPr>
        <w:ind w:left="3600" w:hanging="360"/>
      </w:pPr>
      <w:rPr>
        <w:rFonts w:ascii="Courier New" w:hAnsi="Courier New" w:cs="Courier New" w:hint="default"/>
      </w:rPr>
    </w:lvl>
    <w:lvl w:ilvl="5" w:tplc="45AC45B8" w:tentative="1">
      <w:start w:val="1"/>
      <w:numFmt w:val="bullet"/>
      <w:lvlText w:val=""/>
      <w:lvlJc w:val="left"/>
      <w:pPr>
        <w:ind w:left="4320" w:hanging="360"/>
      </w:pPr>
      <w:rPr>
        <w:rFonts w:ascii="Wingdings" w:hAnsi="Wingdings" w:hint="default"/>
      </w:rPr>
    </w:lvl>
    <w:lvl w:ilvl="6" w:tplc="EF289644" w:tentative="1">
      <w:start w:val="1"/>
      <w:numFmt w:val="bullet"/>
      <w:lvlText w:val=""/>
      <w:lvlJc w:val="left"/>
      <w:pPr>
        <w:ind w:left="5040" w:hanging="360"/>
      </w:pPr>
      <w:rPr>
        <w:rFonts w:ascii="Symbol" w:hAnsi="Symbol" w:hint="default"/>
      </w:rPr>
    </w:lvl>
    <w:lvl w:ilvl="7" w:tplc="2DD6B202" w:tentative="1">
      <w:start w:val="1"/>
      <w:numFmt w:val="bullet"/>
      <w:lvlText w:val="o"/>
      <w:lvlJc w:val="left"/>
      <w:pPr>
        <w:ind w:left="5760" w:hanging="360"/>
      </w:pPr>
      <w:rPr>
        <w:rFonts w:ascii="Courier New" w:hAnsi="Courier New" w:cs="Courier New" w:hint="default"/>
      </w:rPr>
    </w:lvl>
    <w:lvl w:ilvl="8" w:tplc="6FC2E606" w:tentative="1">
      <w:start w:val="1"/>
      <w:numFmt w:val="bullet"/>
      <w:lvlText w:val=""/>
      <w:lvlJc w:val="left"/>
      <w:pPr>
        <w:ind w:left="6480" w:hanging="360"/>
      </w:pPr>
      <w:rPr>
        <w:rFonts w:ascii="Wingdings" w:hAnsi="Wingdings" w:hint="default"/>
      </w:rPr>
    </w:lvl>
  </w:abstractNum>
  <w:abstractNum w:abstractNumId="28" w15:restartNumberingAfterBreak="0">
    <w:nsid w:val="45CB33D3"/>
    <w:multiLevelType w:val="hybridMultilevel"/>
    <w:tmpl w:val="3CB4231A"/>
    <w:lvl w:ilvl="0" w:tplc="702CB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126D17"/>
    <w:multiLevelType w:val="hybridMultilevel"/>
    <w:tmpl w:val="3CB4231A"/>
    <w:lvl w:ilvl="0" w:tplc="702CB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2944869"/>
    <w:multiLevelType w:val="hybridMultilevel"/>
    <w:tmpl w:val="32624348"/>
    <w:lvl w:ilvl="0" w:tplc="702CB6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4370DC8"/>
    <w:multiLevelType w:val="hybridMultilevel"/>
    <w:tmpl w:val="B0346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111394"/>
    <w:multiLevelType w:val="hybridMultilevel"/>
    <w:tmpl w:val="36082982"/>
    <w:lvl w:ilvl="0" w:tplc="230AC0B4">
      <w:start w:val="1"/>
      <w:numFmt w:val="bullet"/>
      <w:lvlText w:val=""/>
      <w:lvlJc w:val="left"/>
      <w:pPr>
        <w:ind w:left="1080" w:hanging="360"/>
      </w:pPr>
      <w:rPr>
        <w:rFonts w:ascii="Symbol" w:hAnsi="Symbol" w:hint="default"/>
        <w:sz w:val="20"/>
      </w:rPr>
    </w:lvl>
    <w:lvl w:ilvl="1" w:tplc="48320BD0" w:tentative="1">
      <w:start w:val="1"/>
      <w:numFmt w:val="bullet"/>
      <w:lvlText w:val="o"/>
      <w:lvlJc w:val="left"/>
      <w:pPr>
        <w:ind w:left="1800" w:hanging="360"/>
      </w:pPr>
      <w:rPr>
        <w:rFonts w:ascii="Courier New" w:hAnsi="Courier New" w:cs="Courier New" w:hint="default"/>
      </w:rPr>
    </w:lvl>
    <w:lvl w:ilvl="2" w:tplc="71589F92" w:tentative="1">
      <w:start w:val="1"/>
      <w:numFmt w:val="bullet"/>
      <w:lvlText w:val=""/>
      <w:lvlJc w:val="left"/>
      <w:pPr>
        <w:ind w:left="2520" w:hanging="360"/>
      </w:pPr>
      <w:rPr>
        <w:rFonts w:ascii="Wingdings" w:hAnsi="Wingdings" w:hint="default"/>
      </w:rPr>
    </w:lvl>
    <w:lvl w:ilvl="3" w:tplc="25D6105A" w:tentative="1">
      <w:start w:val="1"/>
      <w:numFmt w:val="bullet"/>
      <w:lvlText w:val=""/>
      <w:lvlJc w:val="left"/>
      <w:pPr>
        <w:ind w:left="3240" w:hanging="360"/>
      </w:pPr>
      <w:rPr>
        <w:rFonts w:ascii="Symbol" w:hAnsi="Symbol" w:hint="default"/>
      </w:rPr>
    </w:lvl>
    <w:lvl w:ilvl="4" w:tplc="B0E00090" w:tentative="1">
      <w:start w:val="1"/>
      <w:numFmt w:val="bullet"/>
      <w:lvlText w:val="o"/>
      <w:lvlJc w:val="left"/>
      <w:pPr>
        <w:ind w:left="3960" w:hanging="360"/>
      </w:pPr>
      <w:rPr>
        <w:rFonts w:ascii="Courier New" w:hAnsi="Courier New" w:cs="Courier New" w:hint="default"/>
      </w:rPr>
    </w:lvl>
    <w:lvl w:ilvl="5" w:tplc="114013E8" w:tentative="1">
      <w:start w:val="1"/>
      <w:numFmt w:val="bullet"/>
      <w:lvlText w:val=""/>
      <w:lvlJc w:val="left"/>
      <w:pPr>
        <w:ind w:left="4680" w:hanging="360"/>
      </w:pPr>
      <w:rPr>
        <w:rFonts w:ascii="Wingdings" w:hAnsi="Wingdings" w:hint="default"/>
      </w:rPr>
    </w:lvl>
    <w:lvl w:ilvl="6" w:tplc="32F67EEA" w:tentative="1">
      <w:start w:val="1"/>
      <w:numFmt w:val="bullet"/>
      <w:lvlText w:val=""/>
      <w:lvlJc w:val="left"/>
      <w:pPr>
        <w:ind w:left="5400" w:hanging="360"/>
      </w:pPr>
      <w:rPr>
        <w:rFonts w:ascii="Symbol" w:hAnsi="Symbol" w:hint="default"/>
      </w:rPr>
    </w:lvl>
    <w:lvl w:ilvl="7" w:tplc="71D8DC08" w:tentative="1">
      <w:start w:val="1"/>
      <w:numFmt w:val="bullet"/>
      <w:lvlText w:val="o"/>
      <w:lvlJc w:val="left"/>
      <w:pPr>
        <w:ind w:left="6120" w:hanging="360"/>
      </w:pPr>
      <w:rPr>
        <w:rFonts w:ascii="Courier New" w:hAnsi="Courier New" w:cs="Courier New" w:hint="default"/>
      </w:rPr>
    </w:lvl>
    <w:lvl w:ilvl="8" w:tplc="CCFEBBCE" w:tentative="1">
      <w:start w:val="1"/>
      <w:numFmt w:val="bullet"/>
      <w:lvlText w:val=""/>
      <w:lvlJc w:val="left"/>
      <w:pPr>
        <w:ind w:left="6840" w:hanging="360"/>
      </w:pPr>
      <w:rPr>
        <w:rFonts w:ascii="Wingdings" w:hAnsi="Wingdings" w:hint="default"/>
      </w:rPr>
    </w:lvl>
  </w:abstractNum>
  <w:abstractNum w:abstractNumId="33" w15:restartNumberingAfterBreak="0">
    <w:nsid w:val="59A97178"/>
    <w:multiLevelType w:val="hybridMultilevel"/>
    <w:tmpl w:val="D31EE49A"/>
    <w:lvl w:ilvl="0" w:tplc="5A827F40">
      <w:start w:val="1"/>
      <w:numFmt w:val="bullet"/>
      <w:lvlText w:val=""/>
      <w:lvlJc w:val="left"/>
      <w:pPr>
        <w:ind w:left="1080" w:hanging="360"/>
      </w:pPr>
      <w:rPr>
        <w:rFonts w:ascii="Symbol" w:hAnsi="Symbol" w:hint="default"/>
        <w:sz w:val="20"/>
      </w:rPr>
    </w:lvl>
    <w:lvl w:ilvl="1" w:tplc="1BAAC64A" w:tentative="1">
      <w:start w:val="1"/>
      <w:numFmt w:val="bullet"/>
      <w:lvlText w:val="o"/>
      <w:lvlJc w:val="left"/>
      <w:pPr>
        <w:ind w:left="1800" w:hanging="360"/>
      </w:pPr>
      <w:rPr>
        <w:rFonts w:ascii="Courier New" w:hAnsi="Courier New" w:cs="Courier New" w:hint="default"/>
      </w:rPr>
    </w:lvl>
    <w:lvl w:ilvl="2" w:tplc="BE6268E2" w:tentative="1">
      <w:start w:val="1"/>
      <w:numFmt w:val="bullet"/>
      <w:lvlText w:val=""/>
      <w:lvlJc w:val="left"/>
      <w:pPr>
        <w:ind w:left="2520" w:hanging="360"/>
      </w:pPr>
      <w:rPr>
        <w:rFonts w:ascii="Wingdings" w:hAnsi="Wingdings" w:hint="default"/>
      </w:rPr>
    </w:lvl>
    <w:lvl w:ilvl="3" w:tplc="0E94953A" w:tentative="1">
      <w:start w:val="1"/>
      <w:numFmt w:val="bullet"/>
      <w:lvlText w:val=""/>
      <w:lvlJc w:val="left"/>
      <w:pPr>
        <w:ind w:left="3240" w:hanging="360"/>
      </w:pPr>
      <w:rPr>
        <w:rFonts w:ascii="Symbol" w:hAnsi="Symbol" w:hint="default"/>
      </w:rPr>
    </w:lvl>
    <w:lvl w:ilvl="4" w:tplc="4D9005DE" w:tentative="1">
      <w:start w:val="1"/>
      <w:numFmt w:val="bullet"/>
      <w:lvlText w:val="o"/>
      <w:lvlJc w:val="left"/>
      <w:pPr>
        <w:ind w:left="3960" w:hanging="360"/>
      </w:pPr>
      <w:rPr>
        <w:rFonts w:ascii="Courier New" w:hAnsi="Courier New" w:cs="Courier New" w:hint="default"/>
      </w:rPr>
    </w:lvl>
    <w:lvl w:ilvl="5" w:tplc="81A4F9DC" w:tentative="1">
      <w:start w:val="1"/>
      <w:numFmt w:val="bullet"/>
      <w:lvlText w:val=""/>
      <w:lvlJc w:val="left"/>
      <w:pPr>
        <w:ind w:left="4680" w:hanging="360"/>
      </w:pPr>
      <w:rPr>
        <w:rFonts w:ascii="Wingdings" w:hAnsi="Wingdings" w:hint="default"/>
      </w:rPr>
    </w:lvl>
    <w:lvl w:ilvl="6" w:tplc="1256B88E" w:tentative="1">
      <w:start w:val="1"/>
      <w:numFmt w:val="bullet"/>
      <w:lvlText w:val=""/>
      <w:lvlJc w:val="left"/>
      <w:pPr>
        <w:ind w:left="5400" w:hanging="360"/>
      </w:pPr>
      <w:rPr>
        <w:rFonts w:ascii="Symbol" w:hAnsi="Symbol" w:hint="default"/>
      </w:rPr>
    </w:lvl>
    <w:lvl w:ilvl="7" w:tplc="AE44ECCE" w:tentative="1">
      <w:start w:val="1"/>
      <w:numFmt w:val="bullet"/>
      <w:lvlText w:val="o"/>
      <w:lvlJc w:val="left"/>
      <w:pPr>
        <w:ind w:left="6120" w:hanging="360"/>
      </w:pPr>
      <w:rPr>
        <w:rFonts w:ascii="Courier New" w:hAnsi="Courier New" w:cs="Courier New" w:hint="default"/>
      </w:rPr>
    </w:lvl>
    <w:lvl w:ilvl="8" w:tplc="4BEE64EA" w:tentative="1">
      <w:start w:val="1"/>
      <w:numFmt w:val="bullet"/>
      <w:lvlText w:val=""/>
      <w:lvlJc w:val="left"/>
      <w:pPr>
        <w:ind w:left="6840" w:hanging="360"/>
      </w:pPr>
      <w:rPr>
        <w:rFonts w:ascii="Wingdings" w:hAnsi="Wingdings" w:hint="default"/>
      </w:rPr>
    </w:lvl>
  </w:abstractNum>
  <w:abstractNum w:abstractNumId="34" w15:restartNumberingAfterBreak="0">
    <w:nsid w:val="5BF0413B"/>
    <w:multiLevelType w:val="hybridMultilevel"/>
    <w:tmpl w:val="84961788"/>
    <w:lvl w:ilvl="0" w:tplc="800CC318">
      <w:start w:val="1"/>
      <w:numFmt w:val="bullet"/>
      <w:lvlText w:val=""/>
      <w:lvlJc w:val="left"/>
      <w:pPr>
        <w:ind w:left="1870" w:hanging="360"/>
      </w:pPr>
      <w:rPr>
        <w:rFonts w:ascii="Symbol" w:hAnsi="Symbol" w:hint="default"/>
        <w:sz w:val="20"/>
      </w:rPr>
    </w:lvl>
    <w:lvl w:ilvl="1" w:tplc="E5965622">
      <w:start w:val="1"/>
      <w:numFmt w:val="bullet"/>
      <w:lvlText w:val="o"/>
      <w:lvlJc w:val="left"/>
      <w:pPr>
        <w:ind w:left="2590" w:hanging="360"/>
      </w:pPr>
      <w:rPr>
        <w:rFonts w:ascii="Courier New" w:hAnsi="Courier New" w:cs="Courier New" w:hint="default"/>
      </w:rPr>
    </w:lvl>
    <w:lvl w:ilvl="2" w:tplc="B6101A30" w:tentative="1">
      <w:start w:val="1"/>
      <w:numFmt w:val="bullet"/>
      <w:lvlText w:val=""/>
      <w:lvlJc w:val="left"/>
      <w:pPr>
        <w:ind w:left="3310" w:hanging="360"/>
      </w:pPr>
      <w:rPr>
        <w:rFonts w:ascii="Wingdings" w:hAnsi="Wingdings" w:hint="default"/>
      </w:rPr>
    </w:lvl>
    <w:lvl w:ilvl="3" w:tplc="036EF77C" w:tentative="1">
      <w:start w:val="1"/>
      <w:numFmt w:val="bullet"/>
      <w:lvlText w:val=""/>
      <w:lvlJc w:val="left"/>
      <w:pPr>
        <w:ind w:left="4030" w:hanging="360"/>
      </w:pPr>
      <w:rPr>
        <w:rFonts w:ascii="Symbol" w:hAnsi="Symbol" w:hint="default"/>
      </w:rPr>
    </w:lvl>
    <w:lvl w:ilvl="4" w:tplc="E876AC78" w:tentative="1">
      <w:start w:val="1"/>
      <w:numFmt w:val="bullet"/>
      <w:lvlText w:val="o"/>
      <w:lvlJc w:val="left"/>
      <w:pPr>
        <w:ind w:left="4750" w:hanging="360"/>
      </w:pPr>
      <w:rPr>
        <w:rFonts w:ascii="Courier New" w:hAnsi="Courier New" w:cs="Courier New" w:hint="default"/>
      </w:rPr>
    </w:lvl>
    <w:lvl w:ilvl="5" w:tplc="06A43A52" w:tentative="1">
      <w:start w:val="1"/>
      <w:numFmt w:val="bullet"/>
      <w:lvlText w:val=""/>
      <w:lvlJc w:val="left"/>
      <w:pPr>
        <w:ind w:left="5470" w:hanging="360"/>
      </w:pPr>
      <w:rPr>
        <w:rFonts w:ascii="Wingdings" w:hAnsi="Wingdings" w:hint="default"/>
      </w:rPr>
    </w:lvl>
    <w:lvl w:ilvl="6" w:tplc="C44AE99E" w:tentative="1">
      <w:start w:val="1"/>
      <w:numFmt w:val="bullet"/>
      <w:lvlText w:val=""/>
      <w:lvlJc w:val="left"/>
      <w:pPr>
        <w:ind w:left="6190" w:hanging="360"/>
      </w:pPr>
      <w:rPr>
        <w:rFonts w:ascii="Symbol" w:hAnsi="Symbol" w:hint="default"/>
      </w:rPr>
    </w:lvl>
    <w:lvl w:ilvl="7" w:tplc="0B2853BA" w:tentative="1">
      <w:start w:val="1"/>
      <w:numFmt w:val="bullet"/>
      <w:lvlText w:val="o"/>
      <w:lvlJc w:val="left"/>
      <w:pPr>
        <w:ind w:left="6910" w:hanging="360"/>
      </w:pPr>
      <w:rPr>
        <w:rFonts w:ascii="Courier New" w:hAnsi="Courier New" w:cs="Courier New" w:hint="default"/>
      </w:rPr>
    </w:lvl>
    <w:lvl w:ilvl="8" w:tplc="8724F6A2" w:tentative="1">
      <w:start w:val="1"/>
      <w:numFmt w:val="bullet"/>
      <w:lvlText w:val=""/>
      <w:lvlJc w:val="left"/>
      <w:pPr>
        <w:ind w:left="7630" w:hanging="360"/>
      </w:pPr>
      <w:rPr>
        <w:rFonts w:ascii="Wingdings" w:hAnsi="Wingdings" w:hint="default"/>
      </w:rPr>
    </w:lvl>
  </w:abstractNum>
  <w:abstractNum w:abstractNumId="35" w15:restartNumberingAfterBreak="0">
    <w:nsid w:val="5E744974"/>
    <w:multiLevelType w:val="hybridMultilevel"/>
    <w:tmpl w:val="45C65448"/>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36" w15:restartNumberingAfterBreak="0">
    <w:nsid w:val="5FDE20F0"/>
    <w:multiLevelType w:val="hybridMultilevel"/>
    <w:tmpl w:val="E4868B0C"/>
    <w:lvl w:ilvl="0" w:tplc="0AFCBDFC">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6F6129"/>
    <w:multiLevelType w:val="hybridMultilevel"/>
    <w:tmpl w:val="C7C2D1BC"/>
    <w:lvl w:ilvl="0" w:tplc="0192A434">
      <w:start w:val="1"/>
      <w:numFmt w:val="bullet"/>
      <w:pStyle w:val="BulletedLis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3006F4"/>
    <w:multiLevelType w:val="singleLevel"/>
    <w:tmpl w:val="94307228"/>
    <w:name w:val="1bullet"/>
    <w:lvl w:ilvl="0">
      <w:start w:val="1"/>
      <w:numFmt w:val="bullet"/>
      <w:pStyle w:val="1bullet"/>
      <w:lvlText w:val=""/>
      <w:lvlJc w:val="left"/>
      <w:pPr>
        <w:tabs>
          <w:tab w:val="num" w:pos="360"/>
        </w:tabs>
        <w:ind w:left="360" w:hanging="360"/>
      </w:pPr>
      <w:rPr>
        <w:rFonts w:ascii="Symbol" w:hAnsi="Symbol" w:hint="default"/>
        <w:sz w:val="20"/>
      </w:rPr>
    </w:lvl>
  </w:abstractNum>
  <w:abstractNum w:abstractNumId="39" w15:restartNumberingAfterBreak="0">
    <w:nsid w:val="6A4C2963"/>
    <w:multiLevelType w:val="hybridMultilevel"/>
    <w:tmpl w:val="0B6214BC"/>
    <w:lvl w:ilvl="0" w:tplc="1278E1A4">
      <w:start w:val="1"/>
      <w:numFmt w:val="bullet"/>
      <w:lvlText w:val=""/>
      <w:lvlJc w:val="left"/>
      <w:pPr>
        <w:ind w:left="1080" w:hanging="360"/>
      </w:pPr>
      <w:rPr>
        <w:rFonts w:ascii="Symbol" w:hAnsi="Symbol" w:hint="default"/>
        <w:sz w:val="20"/>
      </w:rPr>
    </w:lvl>
    <w:lvl w:ilvl="1" w:tplc="F896467E" w:tentative="1">
      <w:start w:val="1"/>
      <w:numFmt w:val="bullet"/>
      <w:lvlText w:val="o"/>
      <w:lvlJc w:val="left"/>
      <w:pPr>
        <w:ind w:left="1800" w:hanging="360"/>
      </w:pPr>
      <w:rPr>
        <w:rFonts w:ascii="Courier New" w:hAnsi="Courier New" w:cs="Courier New" w:hint="default"/>
      </w:rPr>
    </w:lvl>
    <w:lvl w:ilvl="2" w:tplc="DDA0FD86" w:tentative="1">
      <w:start w:val="1"/>
      <w:numFmt w:val="bullet"/>
      <w:lvlText w:val=""/>
      <w:lvlJc w:val="left"/>
      <w:pPr>
        <w:ind w:left="2520" w:hanging="360"/>
      </w:pPr>
      <w:rPr>
        <w:rFonts w:ascii="Wingdings" w:hAnsi="Wingdings" w:hint="default"/>
      </w:rPr>
    </w:lvl>
    <w:lvl w:ilvl="3" w:tplc="943C4984" w:tentative="1">
      <w:start w:val="1"/>
      <w:numFmt w:val="bullet"/>
      <w:lvlText w:val=""/>
      <w:lvlJc w:val="left"/>
      <w:pPr>
        <w:ind w:left="3240" w:hanging="360"/>
      </w:pPr>
      <w:rPr>
        <w:rFonts w:ascii="Symbol" w:hAnsi="Symbol" w:hint="default"/>
      </w:rPr>
    </w:lvl>
    <w:lvl w:ilvl="4" w:tplc="DA6CF16C" w:tentative="1">
      <w:start w:val="1"/>
      <w:numFmt w:val="bullet"/>
      <w:lvlText w:val="o"/>
      <w:lvlJc w:val="left"/>
      <w:pPr>
        <w:ind w:left="3960" w:hanging="360"/>
      </w:pPr>
      <w:rPr>
        <w:rFonts w:ascii="Courier New" w:hAnsi="Courier New" w:cs="Courier New" w:hint="default"/>
      </w:rPr>
    </w:lvl>
    <w:lvl w:ilvl="5" w:tplc="5E2C1952" w:tentative="1">
      <w:start w:val="1"/>
      <w:numFmt w:val="bullet"/>
      <w:lvlText w:val=""/>
      <w:lvlJc w:val="left"/>
      <w:pPr>
        <w:ind w:left="4680" w:hanging="360"/>
      </w:pPr>
      <w:rPr>
        <w:rFonts w:ascii="Wingdings" w:hAnsi="Wingdings" w:hint="default"/>
      </w:rPr>
    </w:lvl>
    <w:lvl w:ilvl="6" w:tplc="9D7E7364" w:tentative="1">
      <w:start w:val="1"/>
      <w:numFmt w:val="bullet"/>
      <w:lvlText w:val=""/>
      <w:lvlJc w:val="left"/>
      <w:pPr>
        <w:ind w:left="5400" w:hanging="360"/>
      </w:pPr>
      <w:rPr>
        <w:rFonts w:ascii="Symbol" w:hAnsi="Symbol" w:hint="default"/>
      </w:rPr>
    </w:lvl>
    <w:lvl w:ilvl="7" w:tplc="37A064DA" w:tentative="1">
      <w:start w:val="1"/>
      <w:numFmt w:val="bullet"/>
      <w:lvlText w:val="o"/>
      <w:lvlJc w:val="left"/>
      <w:pPr>
        <w:ind w:left="6120" w:hanging="360"/>
      </w:pPr>
      <w:rPr>
        <w:rFonts w:ascii="Courier New" w:hAnsi="Courier New" w:cs="Courier New" w:hint="default"/>
      </w:rPr>
    </w:lvl>
    <w:lvl w:ilvl="8" w:tplc="721E4970" w:tentative="1">
      <w:start w:val="1"/>
      <w:numFmt w:val="bullet"/>
      <w:lvlText w:val=""/>
      <w:lvlJc w:val="left"/>
      <w:pPr>
        <w:ind w:left="6840" w:hanging="360"/>
      </w:pPr>
      <w:rPr>
        <w:rFonts w:ascii="Wingdings" w:hAnsi="Wingdings" w:hint="default"/>
      </w:rPr>
    </w:lvl>
  </w:abstractNum>
  <w:abstractNum w:abstractNumId="40" w15:restartNumberingAfterBreak="0">
    <w:nsid w:val="6B9B5FDD"/>
    <w:multiLevelType w:val="hybridMultilevel"/>
    <w:tmpl w:val="B57E5A66"/>
    <w:lvl w:ilvl="0" w:tplc="5A7A7534">
      <w:start w:val="1"/>
      <w:numFmt w:val="decimal"/>
      <w:lvlText w:val="(%1)"/>
      <w:lvlJc w:val="left"/>
      <w:pPr>
        <w:ind w:left="720" w:hanging="360"/>
      </w:pPr>
      <w:rPr>
        <w:rFonts w:hint="default"/>
        <w:sz w:val="20"/>
      </w:rPr>
    </w:lvl>
    <w:lvl w:ilvl="1" w:tplc="E6CCB0EA" w:tentative="1">
      <w:start w:val="1"/>
      <w:numFmt w:val="lowerLetter"/>
      <w:lvlText w:val="%2."/>
      <w:lvlJc w:val="left"/>
      <w:pPr>
        <w:ind w:left="1440" w:hanging="360"/>
      </w:pPr>
    </w:lvl>
    <w:lvl w:ilvl="2" w:tplc="919EDEDC" w:tentative="1">
      <w:start w:val="1"/>
      <w:numFmt w:val="lowerRoman"/>
      <w:lvlText w:val="%3."/>
      <w:lvlJc w:val="right"/>
      <w:pPr>
        <w:ind w:left="2160" w:hanging="180"/>
      </w:pPr>
    </w:lvl>
    <w:lvl w:ilvl="3" w:tplc="1C788DA6" w:tentative="1">
      <w:start w:val="1"/>
      <w:numFmt w:val="decimal"/>
      <w:lvlText w:val="%4."/>
      <w:lvlJc w:val="left"/>
      <w:pPr>
        <w:ind w:left="2880" w:hanging="360"/>
      </w:pPr>
    </w:lvl>
    <w:lvl w:ilvl="4" w:tplc="92E6FF66" w:tentative="1">
      <w:start w:val="1"/>
      <w:numFmt w:val="lowerLetter"/>
      <w:lvlText w:val="%5."/>
      <w:lvlJc w:val="left"/>
      <w:pPr>
        <w:ind w:left="3600" w:hanging="360"/>
      </w:pPr>
    </w:lvl>
    <w:lvl w:ilvl="5" w:tplc="A86E2F3A" w:tentative="1">
      <w:start w:val="1"/>
      <w:numFmt w:val="lowerRoman"/>
      <w:lvlText w:val="%6."/>
      <w:lvlJc w:val="right"/>
      <w:pPr>
        <w:ind w:left="4320" w:hanging="180"/>
      </w:pPr>
    </w:lvl>
    <w:lvl w:ilvl="6" w:tplc="2DA098D8" w:tentative="1">
      <w:start w:val="1"/>
      <w:numFmt w:val="decimal"/>
      <w:lvlText w:val="%7."/>
      <w:lvlJc w:val="left"/>
      <w:pPr>
        <w:ind w:left="5040" w:hanging="360"/>
      </w:pPr>
    </w:lvl>
    <w:lvl w:ilvl="7" w:tplc="17DA81B2" w:tentative="1">
      <w:start w:val="1"/>
      <w:numFmt w:val="lowerLetter"/>
      <w:lvlText w:val="%8."/>
      <w:lvlJc w:val="left"/>
      <w:pPr>
        <w:ind w:left="5760" w:hanging="360"/>
      </w:pPr>
    </w:lvl>
    <w:lvl w:ilvl="8" w:tplc="1E9220B8" w:tentative="1">
      <w:start w:val="1"/>
      <w:numFmt w:val="lowerRoman"/>
      <w:lvlText w:val="%9."/>
      <w:lvlJc w:val="right"/>
      <w:pPr>
        <w:ind w:left="6480" w:hanging="180"/>
      </w:pPr>
    </w:lvl>
  </w:abstractNum>
  <w:abstractNum w:abstractNumId="41" w15:restartNumberingAfterBreak="0">
    <w:nsid w:val="702637D2"/>
    <w:multiLevelType w:val="hybridMultilevel"/>
    <w:tmpl w:val="7B12CE8C"/>
    <w:lvl w:ilvl="0" w:tplc="702CB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BE0A75"/>
    <w:multiLevelType w:val="hybridMultilevel"/>
    <w:tmpl w:val="A2C27F8C"/>
    <w:lvl w:ilvl="0" w:tplc="FD6A7904">
      <w:start w:val="1"/>
      <w:numFmt w:val="bullet"/>
      <w:lvlText w:val=""/>
      <w:lvlJc w:val="left"/>
      <w:pPr>
        <w:ind w:left="1080" w:hanging="360"/>
      </w:pPr>
      <w:rPr>
        <w:rFonts w:ascii="Symbol" w:hAnsi="Symbol" w:hint="default"/>
        <w:sz w:val="20"/>
      </w:rPr>
    </w:lvl>
    <w:lvl w:ilvl="1" w:tplc="24DEBB8E" w:tentative="1">
      <w:start w:val="1"/>
      <w:numFmt w:val="bullet"/>
      <w:lvlText w:val="o"/>
      <w:lvlJc w:val="left"/>
      <w:pPr>
        <w:ind w:left="1800" w:hanging="360"/>
      </w:pPr>
      <w:rPr>
        <w:rFonts w:ascii="Courier New" w:hAnsi="Courier New" w:cs="Courier New" w:hint="default"/>
      </w:rPr>
    </w:lvl>
    <w:lvl w:ilvl="2" w:tplc="CF3CC204" w:tentative="1">
      <w:start w:val="1"/>
      <w:numFmt w:val="bullet"/>
      <w:lvlText w:val=""/>
      <w:lvlJc w:val="left"/>
      <w:pPr>
        <w:ind w:left="2520" w:hanging="360"/>
      </w:pPr>
      <w:rPr>
        <w:rFonts w:ascii="Wingdings" w:hAnsi="Wingdings" w:hint="default"/>
      </w:rPr>
    </w:lvl>
    <w:lvl w:ilvl="3" w:tplc="B1BE5154" w:tentative="1">
      <w:start w:val="1"/>
      <w:numFmt w:val="bullet"/>
      <w:lvlText w:val=""/>
      <w:lvlJc w:val="left"/>
      <w:pPr>
        <w:ind w:left="3240" w:hanging="360"/>
      </w:pPr>
      <w:rPr>
        <w:rFonts w:ascii="Symbol" w:hAnsi="Symbol" w:hint="default"/>
      </w:rPr>
    </w:lvl>
    <w:lvl w:ilvl="4" w:tplc="8BE67426" w:tentative="1">
      <w:start w:val="1"/>
      <w:numFmt w:val="bullet"/>
      <w:lvlText w:val="o"/>
      <w:lvlJc w:val="left"/>
      <w:pPr>
        <w:ind w:left="3960" w:hanging="360"/>
      </w:pPr>
      <w:rPr>
        <w:rFonts w:ascii="Courier New" w:hAnsi="Courier New" w:cs="Courier New" w:hint="default"/>
      </w:rPr>
    </w:lvl>
    <w:lvl w:ilvl="5" w:tplc="4AF40798" w:tentative="1">
      <w:start w:val="1"/>
      <w:numFmt w:val="bullet"/>
      <w:lvlText w:val=""/>
      <w:lvlJc w:val="left"/>
      <w:pPr>
        <w:ind w:left="4680" w:hanging="360"/>
      </w:pPr>
      <w:rPr>
        <w:rFonts w:ascii="Wingdings" w:hAnsi="Wingdings" w:hint="default"/>
      </w:rPr>
    </w:lvl>
    <w:lvl w:ilvl="6" w:tplc="AA9A51AA" w:tentative="1">
      <w:start w:val="1"/>
      <w:numFmt w:val="bullet"/>
      <w:lvlText w:val=""/>
      <w:lvlJc w:val="left"/>
      <w:pPr>
        <w:ind w:left="5400" w:hanging="360"/>
      </w:pPr>
      <w:rPr>
        <w:rFonts w:ascii="Symbol" w:hAnsi="Symbol" w:hint="default"/>
      </w:rPr>
    </w:lvl>
    <w:lvl w:ilvl="7" w:tplc="60505660" w:tentative="1">
      <w:start w:val="1"/>
      <w:numFmt w:val="bullet"/>
      <w:lvlText w:val="o"/>
      <w:lvlJc w:val="left"/>
      <w:pPr>
        <w:ind w:left="6120" w:hanging="360"/>
      </w:pPr>
      <w:rPr>
        <w:rFonts w:ascii="Courier New" w:hAnsi="Courier New" w:cs="Courier New" w:hint="default"/>
      </w:rPr>
    </w:lvl>
    <w:lvl w:ilvl="8" w:tplc="2BEC7336" w:tentative="1">
      <w:start w:val="1"/>
      <w:numFmt w:val="bullet"/>
      <w:lvlText w:val=""/>
      <w:lvlJc w:val="left"/>
      <w:pPr>
        <w:ind w:left="6840" w:hanging="360"/>
      </w:pPr>
      <w:rPr>
        <w:rFonts w:ascii="Wingdings" w:hAnsi="Wingdings" w:hint="default"/>
      </w:rPr>
    </w:lvl>
  </w:abstractNum>
  <w:abstractNum w:abstractNumId="43" w15:restartNumberingAfterBreak="0">
    <w:nsid w:val="76492AB1"/>
    <w:multiLevelType w:val="hybridMultilevel"/>
    <w:tmpl w:val="DACC7792"/>
    <w:lvl w:ilvl="0" w:tplc="83B0576A">
      <w:start w:val="1"/>
      <w:numFmt w:val="bullet"/>
      <w:lvlText w:val=""/>
      <w:lvlJc w:val="left"/>
      <w:pPr>
        <w:ind w:left="720" w:hanging="360"/>
      </w:pPr>
      <w:rPr>
        <w:rFonts w:ascii="Symbol" w:hAnsi="Symbol" w:hint="default"/>
      </w:rPr>
    </w:lvl>
    <w:lvl w:ilvl="1" w:tplc="D222E908" w:tentative="1">
      <w:start w:val="1"/>
      <w:numFmt w:val="bullet"/>
      <w:lvlText w:val="o"/>
      <w:lvlJc w:val="left"/>
      <w:pPr>
        <w:ind w:left="1440" w:hanging="360"/>
      </w:pPr>
      <w:rPr>
        <w:rFonts w:ascii="Courier New" w:hAnsi="Courier New" w:cs="Courier New" w:hint="default"/>
      </w:rPr>
    </w:lvl>
    <w:lvl w:ilvl="2" w:tplc="87F44146" w:tentative="1">
      <w:start w:val="1"/>
      <w:numFmt w:val="bullet"/>
      <w:lvlText w:val=""/>
      <w:lvlJc w:val="left"/>
      <w:pPr>
        <w:ind w:left="2160" w:hanging="360"/>
      </w:pPr>
      <w:rPr>
        <w:rFonts w:ascii="Wingdings" w:hAnsi="Wingdings" w:hint="default"/>
      </w:rPr>
    </w:lvl>
    <w:lvl w:ilvl="3" w:tplc="AA2CF2D2" w:tentative="1">
      <w:start w:val="1"/>
      <w:numFmt w:val="bullet"/>
      <w:lvlText w:val=""/>
      <w:lvlJc w:val="left"/>
      <w:pPr>
        <w:ind w:left="2880" w:hanging="360"/>
      </w:pPr>
      <w:rPr>
        <w:rFonts w:ascii="Symbol" w:hAnsi="Symbol" w:hint="default"/>
      </w:rPr>
    </w:lvl>
    <w:lvl w:ilvl="4" w:tplc="2DB61858" w:tentative="1">
      <w:start w:val="1"/>
      <w:numFmt w:val="bullet"/>
      <w:lvlText w:val="o"/>
      <w:lvlJc w:val="left"/>
      <w:pPr>
        <w:ind w:left="3600" w:hanging="360"/>
      </w:pPr>
      <w:rPr>
        <w:rFonts w:ascii="Courier New" w:hAnsi="Courier New" w:cs="Courier New" w:hint="default"/>
      </w:rPr>
    </w:lvl>
    <w:lvl w:ilvl="5" w:tplc="46AED9A4" w:tentative="1">
      <w:start w:val="1"/>
      <w:numFmt w:val="bullet"/>
      <w:lvlText w:val=""/>
      <w:lvlJc w:val="left"/>
      <w:pPr>
        <w:ind w:left="4320" w:hanging="360"/>
      </w:pPr>
      <w:rPr>
        <w:rFonts w:ascii="Wingdings" w:hAnsi="Wingdings" w:hint="default"/>
      </w:rPr>
    </w:lvl>
    <w:lvl w:ilvl="6" w:tplc="FDF2E524" w:tentative="1">
      <w:start w:val="1"/>
      <w:numFmt w:val="bullet"/>
      <w:lvlText w:val=""/>
      <w:lvlJc w:val="left"/>
      <w:pPr>
        <w:ind w:left="5040" w:hanging="360"/>
      </w:pPr>
      <w:rPr>
        <w:rFonts w:ascii="Symbol" w:hAnsi="Symbol" w:hint="default"/>
      </w:rPr>
    </w:lvl>
    <w:lvl w:ilvl="7" w:tplc="54406E0E" w:tentative="1">
      <w:start w:val="1"/>
      <w:numFmt w:val="bullet"/>
      <w:lvlText w:val="o"/>
      <w:lvlJc w:val="left"/>
      <w:pPr>
        <w:ind w:left="5760" w:hanging="360"/>
      </w:pPr>
      <w:rPr>
        <w:rFonts w:ascii="Courier New" w:hAnsi="Courier New" w:cs="Courier New" w:hint="default"/>
      </w:rPr>
    </w:lvl>
    <w:lvl w:ilvl="8" w:tplc="8318ABE4" w:tentative="1">
      <w:start w:val="1"/>
      <w:numFmt w:val="bullet"/>
      <w:lvlText w:val=""/>
      <w:lvlJc w:val="left"/>
      <w:pPr>
        <w:ind w:left="6480" w:hanging="360"/>
      </w:pPr>
      <w:rPr>
        <w:rFonts w:ascii="Wingdings" w:hAnsi="Wingdings" w:hint="default"/>
      </w:rPr>
    </w:lvl>
  </w:abstractNum>
  <w:abstractNum w:abstractNumId="44" w15:restartNumberingAfterBreak="0">
    <w:nsid w:val="771E0491"/>
    <w:multiLevelType w:val="hybridMultilevel"/>
    <w:tmpl w:val="EFDA3D44"/>
    <w:lvl w:ilvl="0" w:tplc="258E25F2">
      <w:start w:val="1"/>
      <w:numFmt w:val="bullet"/>
      <w:lvlText w:val=""/>
      <w:lvlJc w:val="left"/>
      <w:pPr>
        <w:ind w:left="1080" w:hanging="360"/>
      </w:pPr>
      <w:rPr>
        <w:rFonts w:ascii="Symbol" w:hAnsi="Symbol" w:hint="default"/>
        <w:sz w:val="20"/>
      </w:rPr>
    </w:lvl>
    <w:lvl w:ilvl="1" w:tplc="14BE3CB8" w:tentative="1">
      <w:start w:val="1"/>
      <w:numFmt w:val="bullet"/>
      <w:lvlText w:val="o"/>
      <w:lvlJc w:val="left"/>
      <w:pPr>
        <w:ind w:left="1800" w:hanging="360"/>
      </w:pPr>
      <w:rPr>
        <w:rFonts w:ascii="Courier New" w:hAnsi="Courier New" w:cs="Courier New" w:hint="default"/>
      </w:rPr>
    </w:lvl>
    <w:lvl w:ilvl="2" w:tplc="AB4ACAAA" w:tentative="1">
      <w:start w:val="1"/>
      <w:numFmt w:val="bullet"/>
      <w:lvlText w:val=""/>
      <w:lvlJc w:val="left"/>
      <w:pPr>
        <w:ind w:left="2520" w:hanging="360"/>
      </w:pPr>
      <w:rPr>
        <w:rFonts w:ascii="Wingdings" w:hAnsi="Wingdings" w:hint="default"/>
      </w:rPr>
    </w:lvl>
    <w:lvl w:ilvl="3" w:tplc="98FA3092" w:tentative="1">
      <w:start w:val="1"/>
      <w:numFmt w:val="bullet"/>
      <w:lvlText w:val=""/>
      <w:lvlJc w:val="left"/>
      <w:pPr>
        <w:ind w:left="3240" w:hanging="360"/>
      </w:pPr>
      <w:rPr>
        <w:rFonts w:ascii="Symbol" w:hAnsi="Symbol" w:hint="default"/>
      </w:rPr>
    </w:lvl>
    <w:lvl w:ilvl="4" w:tplc="9642E1BA" w:tentative="1">
      <w:start w:val="1"/>
      <w:numFmt w:val="bullet"/>
      <w:lvlText w:val="o"/>
      <w:lvlJc w:val="left"/>
      <w:pPr>
        <w:ind w:left="3960" w:hanging="360"/>
      </w:pPr>
      <w:rPr>
        <w:rFonts w:ascii="Courier New" w:hAnsi="Courier New" w:cs="Courier New" w:hint="default"/>
      </w:rPr>
    </w:lvl>
    <w:lvl w:ilvl="5" w:tplc="34E0E0DA" w:tentative="1">
      <w:start w:val="1"/>
      <w:numFmt w:val="bullet"/>
      <w:lvlText w:val=""/>
      <w:lvlJc w:val="left"/>
      <w:pPr>
        <w:ind w:left="4680" w:hanging="360"/>
      </w:pPr>
      <w:rPr>
        <w:rFonts w:ascii="Wingdings" w:hAnsi="Wingdings" w:hint="default"/>
      </w:rPr>
    </w:lvl>
    <w:lvl w:ilvl="6" w:tplc="B65C68A8" w:tentative="1">
      <w:start w:val="1"/>
      <w:numFmt w:val="bullet"/>
      <w:lvlText w:val=""/>
      <w:lvlJc w:val="left"/>
      <w:pPr>
        <w:ind w:left="5400" w:hanging="360"/>
      </w:pPr>
      <w:rPr>
        <w:rFonts w:ascii="Symbol" w:hAnsi="Symbol" w:hint="default"/>
      </w:rPr>
    </w:lvl>
    <w:lvl w:ilvl="7" w:tplc="89D41366" w:tentative="1">
      <w:start w:val="1"/>
      <w:numFmt w:val="bullet"/>
      <w:lvlText w:val="o"/>
      <w:lvlJc w:val="left"/>
      <w:pPr>
        <w:ind w:left="6120" w:hanging="360"/>
      </w:pPr>
      <w:rPr>
        <w:rFonts w:ascii="Courier New" w:hAnsi="Courier New" w:cs="Courier New" w:hint="default"/>
      </w:rPr>
    </w:lvl>
    <w:lvl w:ilvl="8" w:tplc="B8A299CC" w:tentative="1">
      <w:start w:val="1"/>
      <w:numFmt w:val="bullet"/>
      <w:lvlText w:val=""/>
      <w:lvlJc w:val="left"/>
      <w:pPr>
        <w:ind w:left="6840" w:hanging="360"/>
      </w:pPr>
      <w:rPr>
        <w:rFonts w:ascii="Wingdings" w:hAnsi="Wingdings" w:hint="default"/>
      </w:rPr>
    </w:lvl>
  </w:abstractNum>
  <w:abstractNum w:abstractNumId="45" w15:restartNumberingAfterBreak="0">
    <w:nsid w:val="77EB53ED"/>
    <w:multiLevelType w:val="hybridMultilevel"/>
    <w:tmpl w:val="C8723682"/>
    <w:lvl w:ilvl="0" w:tplc="99A0013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9E7585"/>
    <w:multiLevelType w:val="hybridMultilevel"/>
    <w:tmpl w:val="3CB4231A"/>
    <w:lvl w:ilvl="0" w:tplc="702CB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C3E247E"/>
    <w:multiLevelType w:val="hybridMultilevel"/>
    <w:tmpl w:val="B4AEFBB4"/>
    <w:lvl w:ilvl="0" w:tplc="8722A6A0">
      <w:start w:val="1"/>
      <w:numFmt w:val="decimal"/>
      <w:lvlText w:val="(%1)"/>
      <w:lvlJc w:val="left"/>
      <w:pPr>
        <w:ind w:left="720" w:hanging="360"/>
      </w:pPr>
      <w:rPr>
        <w:rFonts w:hint="default"/>
        <w:sz w:val="20"/>
        <w:szCs w:val="20"/>
      </w:rPr>
    </w:lvl>
    <w:lvl w:ilvl="1" w:tplc="F3A21792" w:tentative="1">
      <w:start w:val="1"/>
      <w:numFmt w:val="lowerLetter"/>
      <w:lvlText w:val="%2."/>
      <w:lvlJc w:val="left"/>
      <w:pPr>
        <w:ind w:left="1440" w:hanging="360"/>
      </w:pPr>
    </w:lvl>
    <w:lvl w:ilvl="2" w:tplc="A01AAEB8" w:tentative="1">
      <w:start w:val="1"/>
      <w:numFmt w:val="lowerRoman"/>
      <w:lvlText w:val="%3."/>
      <w:lvlJc w:val="right"/>
      <w:pPr>
        <w:ind w:left="2160" w:hanging="180"/>
      </w:pPr>
    </w:lvl>
    <w:lvl w:ilvl="3" w:tplc="37D4495E" w:tentative="1">
      <w:start w:val="1"/>
      <w:numFmt w:val="decimal"/>
      <w:lvlText w:val="%4."/>
      <w:lvlJc w:val="left"/>
      <w:pPr>
        <w:ind w:left="2880" w:hanging="360"/>
      </w:pPr>
    </w:lvl>
    <w:lvl w:ilvl="4" w:tplc="328A2890" w:tentative="1">
      <w:start w:val="1"/>
      <w:numFmt w:val="lowerLetter"/>
      <w:lvlText w:val="%5."/>
      <w:lvlJc w:val="left"/>
      <w:pPr>
        <w:ind w:left="3600" w:hanging="360"/>
      </w:pPr>
    </w:lvl>
    <w:lvl w:ilvl="5" w:tplc="75000BEA" w:tentative="1">
      <w:start w:val="1"/>
      <w:numFmt w:val="lowerRoman"/>
      <w:lvlText w:val="%6."/>
      <w:lvlJc w:val="right"/>
      <w:pPr>
        <w:ind w:left="4320" w:hanging="180"/>
      </w:pPr>
    </w:lvl>
    <w:lvl w:ilvl="6" w:tplc="7DA0C602" w:tentative="1">
      <w:start w:val="1"/>
      <w:numFmt w:val="decimal"/>
      <w:lvlText w:val="%7."/>
      <w:lvlJc w:val="left"/>
      <w:pPr>
        <w:ind w:left="5040" w:hanging="360"/>
      </w:pPr>
    </w:lvl>
    <w:lvl w:ilvl="7" w:tplc="DEBC5D92" w:tentative="1">
      <w:start w:val="1"/>
      <w:numFmt w:val="lowerLetter"/>
      <w:lvlText w:val="%8."/>
      <w:lvlJc w:val="left"/>
      <w:pPr>
        <w:ind w:left="5760" w:hanging="360"/>
      </w:pPr>
    </w:lvl>
    <w:lvl w:ilvl="8" w:tplc="24C860EE" w:tentative="1">
      <w:start w:val="1"/>
      <w:numFmt w:val="lowerRoman"/>
      <w:lvlText w:val="%9."/>
      <w:lvlJc w:val="right"/>
      <w:pPr>
        <w:ind w:left="6480" w:hanging="180"/>
      </w:pPr>
    </w:lvl>
  </w:abstractNum>
  <w:abstractNum w:abstractNumId="48" w15:restartNumberingAfterBreak="0">
    <w:nsid w:val="7D9645C4"/>
    <w:multiLevelType w:val="hybridMultilevel"/>
    <w:tmpl w:val="1F6A797A"/>
    <w:lvl w:ilvl="0" w:tplc="DE2E1016">
      <w:start w:val="1"/>
      <w:numFmt w:val="bullet"/>
      <w:lvlText w:val=""/>
      <w:lvlJc w:val="left"/>
      <w:pPr>
        <w:ind w:left="1080" w:hanging="360"/>
      </w:pPr>
      <w:rPr>
        <w:rFonts w:ascii="Symbol" w:hAnsi="Symbol" w:hint="default"/>
        <w:sz w:val="20"/>
        <w:szCs w:val="20"/>
      </w:rPr>
    </w:lvl>
    <w:lvl w:ilvl="1" w:tplc="68527326" w:tentative="1">
      <w:start w:val="1"/>
      <w:numFmt w:val="bullet"/>
      <w:lvlText w:val="o"/>
      <w:lvlJc w:val="left"/>
      <w:pPr>
        <w:ind w:left="1800" w:hanging="360"/>
      </w:pPr>
      <w:rPr>
        <w:rFonts w:ascii="Courier New" w:hAnsi="Courier New" w:cs="Courier New" w:hint="default"/>
      </w:rPr>
    </w:lvl>
    <w:lvl w:ilvl="2" w:tplc="09AA107C" w:tentative="1">
      <w:start w:val="1"/>
      <w:numFmt w:val="bullet"/>
      <w:lvlText w:val=""/>
      <w:lvlJc w:val="left"/>
      <w:pPr>
        <w:ind w:left="2520" w:hanging="360"/>
      </w:pPr>
      <w:rPr>
        <w:rFonts w:ascii="Wingdings" w:hAnsi="Wingdings" w:hint="default"/>
      </w:rPr>
    </w:lvl>
    <w:lvl w:ilvl="3" w:tplc="DCA420B4" w:tentative="1">
      <w:start w:val="1"/>
      <w:numFmt w:val="bullet"/>
      <w:lvlText w:val=""/>
      <w:lvlJc w:val="left"/>
      <w:pPr>
        <w:ind w:left="3240" w:hanging="360"/>
      </w:pPr>
      <w:rPr>
        <w:rFonts w:ascii="Symbol" w:hAnsi="Symbol" w:hint="default"/>
      </w:rPr>
    </w:lvl>
    <w:lvl w:ilvl="4" w:tplc="042A0062" w:tentative="1">
      <w:start w:val="1"/>
      <w:numFmt w:val="bullet"/>
      <w:lvlText w:val="o"/>
      <w:lvlJc w:val="left"/>
      <w:pPr>
        <w:ind w:left="3960" w:hanging="360"/>
      </w:pPr>
      <w:rPr>
        <w:rFonts w:ascii="Courier New" w:hAnsi="Courier New" w:cs="Courier New" w:hint="default"/>
      </w:rPr>
    </w:lvl>
    <w:lvl w:ilvl="5" w:tplc="1BBEAF6E" w:tentative="1">
      <w:start w:val="1"/>
      <w:numFmt w:val="bullet"/>
      <w:lvlText w:val=""/>
      <w:lvlJc w:val="left"/>
      <w:pPr>
        <w:ind w:left="4680" w:hanging="360"/>
      </w:pPr>
      <w:rPr>
        <w:rFonts w:ascii="Wingdings" w:hAnsi="Wingdings" w:hint="default"/>
      </w:rPr>
    </w:lvl>
    <w:lvl w:ilvl="6" w:tplc="C268850A" w:tentative="1">
      <w:start w:val="1"/>
      <w:numFmt w:val="bullet"/>
      <w:lvlText w:val=""/>
      <w:lvlJc w:val="left"/>
      <w:pPr>
        <w:ind w:left="5400" w:hanging="360"/>
      </w:pPr>
      <w:rPr>
        <w:rFonts w:ascii="Symbol" w:hAnsi="Symbol" w:hint="default"/>
      </w:rPr>
    </w:lvl>
    <w:lvl w:ilvl="7" w:tplc="59104C2E" w:tentative="1">
      <w:start w:val="1"/>
      <w:numFmt w:val="bullet"/>
      <w:lvlText w:val="o"/>
      <w:lvlJc w:val="left"/>
      <w:pPr>
        <w:ind w:left="6120" w:hanging="360"/>
      </w:pPr>
      <w:rPr>
        <w:rFonts w:ascii="Courier New" w:hAnsi="Courier New" w:cs="Courier New" w:hint="default"/>
      </w:rPr>
    </w:lvl>
    <w:lvl w:ilvl="8" w:tplc="DEC85BE2" w:tentative="1">
      <w:start w:val="1"/>
      <w:numFmt w:val="bullet"/>
      <w:lvlText w:val=""/>
      <w:lvlJc w:val="left"/>
      <w:pPr>
        <w:ind w:left="6840" w:hanging="360"/>
      </w:pPr>
      <w:rPr>
        <w:rFonts w:ascii="Wingdings" w:hAnsi="Wingdings" w:hint="default"/>
      </w:rPr>
    </w:lvl>
  </w:abstractNum>
  <w:abstractNum w:abstractNumId="49" w15:restartNumberingAfterBreak="0">
    <w:nsid w:val="7E920D1B"/>
    <w:multiLevelType w:val="hybridMultilevel"/>
    <w:tmpl w:val="A756294C"/>
    <w:lvl w:ilvl="0" w:tplc="3C364FB0">
      <w:start w:val="1"/>
      <w:numFmt w:val="decimal"/>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num w:numId="1">
    <w:abstractNumId w:val="38"/>
  </w:num>
  <w:num w:numId="2">
    <w:abstractNumId w:val="15"/>
  </w:num>
  <w:num w:numId="3">
    <w:abstractNumId w:val="43"/>
  </w:num>
  <w:num w:numId="4">
    <w:abstractNumId w:val="12"/>
  </w:num>
  <w:num w:numId="5">
    <w:abstractNumId w:val="42"/>
  </w:num>
  <w:num w:numId="6">
    <w:abstractNumId w:val="39"/>
  </w:num>
  <w:num w:numId="7">
    <w:abstractNumId w:val="32"/>
  </w:num>
  <w:num w:numId="8">
    <w:abstractNumId w:val="33"/>
  </w:num>
  <w:num w:numId="9">
    <w:abstractNumId w:val="48"/>
  </w:num>
  <w:num w:numId="10">
    <w:abstractNumId w:val="11"/>
  </w:num>
  <w:num w:numId="11">
    <w:abstractNumId w:val="16"/>
  </w:num>
  <w:num w:numId="12">
    <w:abstractNumId w:val="40"/>
  </w:num>
  <w:num w:numId="13">
    <w:abstractNumId w:val="21"/>
  </w:num>
  <w:num w:numId="14">
    <w:abstractNumId w:val="18"/>
  </w:num>
  <w:num w:numId="15">
    <w:abstractNumId w:val="26"/>
  </w:num>
  <w:num w:numId="16">
    <w:abstractNumId w:val="19"/>
  </w:num>
  <w:num w:numId="17">
    <w:abstractNumId w:val="47"/>
  </w:num>
  <w:num w:numId="18">
    <w:abstractNumId w:val="44"/>
  </w:num>
  <w:num w:numId="19">
    <w:abstractNumId w:val="17"/>
  </w:num>
  <w:num w:numId="20">
    <w:abstractNumId w:val="37"/>
  </w:num>
  <w:num w:numId="21">
    <w:abstractNumId w:val="31"/>
  </w:num>
  <w:num w:numId="22">
    <w:abstractNumId w:val="23"/>
  </w:num>
  <w:num w:numId="23">
    <w:abstractNumId w:val="22"/>
  </w:num>
  <w:num w:numId="24">
    <w:abstractNumId w:val="35"/>
  </w:num>
  <w:num w:numId="25">
    <w:abstractNumId w:val="14"/>
  </w:num>
  <w:num w:numId="26">
    <w:abstractNumId w:val="34"/>
  </w:num>
  <w:num w:numId="27">
    <w:abstractNumId w:val="27"/>
  </w:num>
  <w:num w:numId="28">
    <w:abstractNumId w:val="36"/>
  </w:num>
  <w:num w:numId="29">
    <w:abstractNumId w:val="30"/>
  </w:num>
  <w:num w:numId="30">
    <w:abstractNumId w:val="25"/>
  </w:num>
  <w:num w:numId="31">
    <w:abstractNumId w:val="41"/>
  </w:num>
  <w:num w:numId="32">
    <w:abstractNumId w:val="20"/>
  </w:num>
  <w:num w:numId="33">
    <w:abstractNumId w:val="13"/>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45"/>
  </w:num>
  <w:num w:numId="45">
    <w:abstractNumId w:val="49"/>
  </w:num>
  <w:num w:numId="46">
    <w:abstractNumId w:val="10"/>
  </w:num>
  <w:num w:numId="47">
    <w:abstractNumId w:val="24"/>
  </w:num>
  <w:num w:numId="48">
    <w:abstractNumId w:val="46"/>
  </w:num>
  <w:num w:numId="49">
    <w:abstractNumId w:val="29"/>
  </w:num>
  <w:num w:numId="50">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15"/>
  <w:drawingGridVerticalSpacing w:val="115"/>
  <w:displayHorizontalDrawingGridEvery w:val="0"/>
  <w:displayVerticalDrawingGridEvery w:val="3"/>
  <w:doNotUseMarginsForDrawingGridOrigin/>
  <w:drawingGridHorizontalOrigin w:val="1699"/>
  <w:drawingGridVerticalOrigin w:val="1987"/>
  <w:doNotShadeFormData/>
  <w:characterSpacingControl w:val="compressPunctuation"/>
  <w:doNotValidateAgainstSchema/>
  <w:doNotDemarcateInvalidXml/>
  <w:hdrShapeDefaults>
    <o:shapedefaults v:ext="edit" spidmax="4505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454046"/>
    <w:docVar w:name="DocIDAuthor" w:val="False"/>
    <w:docVar w:name="DocIDClientMatter" w:val="False"/>
    <w:docVar w:name="DocIDDate" w:val="False"/>
    <w:docVar w:name="DocIDDateText" w:val="False"/>
    <w:docVar w:name="DocIDLibrary" w:val="True"/>
    <w:docVar w:name="DocIDType" w:val="AllPages"/>
    <w:docVar w:name="DocIDTypist" w:val="False"/>
    <w:docVar w:name="EOL_UNIFY_MAPPING_PROJECT_PART" w:val="{0B64EB31-BC19-41ED-8D69-8DF57D479F36}"/>
    <w:docVar w:name="ForteTempFile" w:val="C:\Users\kltrimbl\AppData\Local\Temp\ea1bbaee-df70-46fd-afac-2448d7cef5a8.docx"/>
    <w:docVar w:name="LastPrinterOn" w:val="4/5/2018 2:56:26 PM"/>
    <w:docVar w:name="LegacyDocIDRemoved" w:val="True"/>
    <w:docVar w:name="MatterNumber" w:val="389223"/>
    <w:docVar w:name="MultipleLetters" w:val="False"/>
    <w:docVar w:name="PrintSettings" w:val="4;1;;White/Draft;;;;0;;Yellow;;;;0;;Bond;;;;0;;Manual Feed;;;;"/>
    <w:docVar w:name="PrintType" w:val="0"/>
    <w:docVar w:name="SavedRange" w:val="0;0"/>
    <w:docVar w:name="SavedStatus" w:val="notSaved"/>
    <w:docVar w:name="zzmp10LastTrailerInserted" w:val="^`~#mp!@ ⌖?#⌄┖┪28:|zřm}G⌌“V⌖GÕRp⌂å€ê⌏Ó•„⌊⌑ !•e„üCf⌐Ö|ä¼`@KÙ⌗A†&gt;yñxß»⌟^⌖DRFPªm;'|tt¾n-ñ⌘⌔4Þℨ˜+«:H¿o⌂¯DF†åd°Bx°8‹⌞‣ÿ¸&quot;ä&amp;‟¨½ª|³õ.µrÃréžDÝSoÈŧB¹⌓5․lD“i§#i˞XyPÚ⌉ßÒ21YG:MUO011"/>
    <w:docVar w:name="zzmp10LastTrailerInserted_1078" w:val="^`~#mp!@ ⌖?#⌄┖┪28:|zřm}G⌌“V⌖GÕRp⌂å€ê⌏Ó•„⌊⌑ !•e„üCf⌐Ö|ä¼`@KÙ⌗A†&gt;yñxß»⌟^⌖DRFPªm;'|tt¾n-ñ⌘⌔4Þℨ˜+«:H¿o⌂¯DF†åd°Bx°8‹⌞‣ÿ¸&quot;ä&amp;‟¨½ª|³õ.µrÃréžDÝSoÈŧB¹⌓5․lD“i§#i˞XyPÚ⌉ßÒ21YG:MUO011"/>
    <w:docVar w:name="zzmp10mSEGsValidated" w:val="1"/>
    <w:docVar w:name="zzmpCompatibilityMode" w:val="15"/>
    <w:docVar w:name="zzmpLegacyTrailerRemoved" w:val="True"/>
  </w:docVars>
  <w:rsids>
    <w:rsidRoot w:val="00CF1BA4"/>
    <w:rsid w:val="00000392"/>
    <w:rsid w:val="000024F7"/>
    <w:rsid w:val="00002D4A"/>
    <w:rsid w:val="00003C7E"/>
    <w:rsid w:val="00004BAD"/>
    <w:rsid w:val="00004EB3"/>
    <w:rsid w:val="00007254"/>
    <w:rsid w:val="00011278"/>
    <w:rsid w:val="000116DE"/>
    <w:rsid w:val="00011969"/>
    <w:rsid w:val="000122F6"/>
    <w:rsid w:val="0001260E"/>
    <w:rsid w:val="00012C0F"/>
    <w:rsid w:val="00013C25"/>
    <w:rsid w:val="0001469A"/>
    <w:rsid w:val="00015E27"/>
    <w:rsid w:val="0002275C"/>
    <w:rsid w:val="00026487"/>
    <w:rsid w:val="0002657E"/>
    <w:rsid w:val="0002692D"/>
    <w:rsid w:val="000315BE"/>
    <w:rsid w:val="00032D7A"/>
    <w:rsid w:val="0003415F"/>
    <w:rsid w:val="0003463D"/>
    <w:rsid w:val="00046693"/>
    <w:rsid w:val="00046908"/>
    <w:rsid w:val="000471A0"/>
    <w:rsid w:val="00054A7F"/>
    <w:rsid w:val="00055E30"/>
    <w:rsid w:val="00055F92"/>
    <w:rsid w:val="000643AF"/>
    <w:rsid w:val="00064FCA"/>
    <w:rsid w:val="00065327"/>
    <w:rsid w:val="00066FE7"/>
    <w:rsid w:val="0006730B"/>
    <w:rsid w:val="00070985"/>
    <w:rsid w:val="00071AF1"/>
    <w:rsid w:val="00072AF2"/>
    <w:rsid w:val="00074E57"/>
    <w:rsid w:val="00074E91"/>
    <w:rsid w:val="000764BF"/>
    <w:rsid w:val="000800E4"/>
    <w:rsid w:val="00081855"/>
    <w:rsid w:val="0008385F"/>
    <w:rsid w:val="0008446A"/>
    <w:rsid w:val="00085156"/>
    <w:rsid w:val="000860D4"/>
    <w:rsid w:val="00086741"/>
    <w:rsid w:val="0008696E"/>
    <w:rsid w:val="0008720D"/>
    <w:rsid w:val="000906D9"/>
    <w:rsid w:val="000911BB"/>
    <w:rsid w:val="00091F14"/>
    <w:rsid w:val="00092C32"/>
    <w:rsid w:val="00094CD7"/>
    <w:rsid w:val="00095E9F"/>
    <w:rsid w:val="0009731A"/>
    <w:rsid w:val="000A0C14"/>
    <w:rsid w:val="000A4EE1"/>
    <w:rsid w:val="000A528D"/>
    <w:rsid w:val="000A5A22"/>
    <w:rsid w:val="000B3036"/>
    <w:rsid w:val="000B4FB6"/>
    <w:rsid w:val="000B789E"/>
    <w:rsid w:val="000B79DD"/>
    <w:rsid w:val="000B79F6"/>
    <w:rsid w:val="000C32E8"/>
    <w:rsid w:val="000C431E"/>
    <w:rsid w:val="000D0276"/>
    <w:rsid w:val="000D121E"/>
    <w:rsid w:val="000D2C9B"/>
    <w:rsid w:val="000D3AAC"/>
    <w:rsid w:val="000D661D"/>
    <w:rsid w:val="000E11EE"/>
    <w:rsid w:val="000E1F4B"/>
    <w:rsid w:val="000E3765"/>
    <w:rsid w:val="000E4A00"/>
    <w:rsid w:val="000E4B7C"/>
    <w:rsid w:val="000E4EE0"/>
    <w:rsid w:val="000E63BB"/>
    <w:rsid w:val="000E7885"/>
    <w:rsid w:val="000F0165"/>
    <w:rsid w:val="000F225B"/>
    <w:rsid w:val="000F32E5"/>
    <w:rsid w:val="000F3825"/>
    <w:rsid w:val="000F3CDE"/>
    <w:rsid w:val="000F7ACA"/>
    <w:rsid w:val="00102A02"/>
    <w:rsid w:val="00104493"/>
    <w:rsid w:val="00104820"/>
    <w:rsid w:val="001049C8"/>
    <w:rsid w:val="001061D7"/>
    <w:rsid w:val="00106CB9"/>
    <w:rsid w:val="001079A8"/>
    <w:rsid w:val="001113C3"/>
    <w:rsid w:val="00115E00"/>
    <w:rsid w:val="001249E2"/>
    <w:rsid w:val="00124C5D"/>
    <w:rsid w:val="001255B6"/>
    <w:rsid w:val="00127AA1"/>
    <w:rsid w:val="00127B60"/>
    <w:rsid w:val="001310F2"/>
    <w:rsid w:val="00131274"/>
    <w:rsid w:val="001318DB"/>
    <w:rsid w:val="00132315"/>
    <w:rsid w:val="0013240E"/>
    <w:rsid w:val="001340F1"/>
    <w:rsid w:val="00134B84"/>
    <w:rsid w:val="001401DB"/>
    <w:rsid w:val="00143616"/>
    <w:rsid w:val="0014494A"/>
    <w:rsid w:val="00146115"/>
    <w:rsid w:val="00147B75"/>
    <w:rsid w:val="001528F7"/>
    <w:rsid w:val="00153E0C"/>
    <w:rsid w:val="00155D3E"/>
    <w:rsid w:val="00155DFE"/>
    <w:rsid w:val="001569A7"/>
    <w:rsid w:val="0016129D"/>
    <w:rsid w:val="001622B9"/>
    <w:rsid w:val="00162562"/>
    <w:rsid w:val="0016275F"/>
    <w:rsid w:val="00163251"/>
    <w:rsid w:val="001639F3"/>
    <w:rsid w:val="0016409C"/>
    <w:rsid w:val="00164F19"/>
    <w:rsid w:val="00167849"/>
    <w:rsid w:val="00167E0F"/>
    <w:rsid w:val="001702BC"/>
    <w:rsid w:val="00171504"/>
    <w:rsid w:val="00172F4C"/>
    <w:rsid w:val="00173D58"/>
    <w:rsid w:val="00175932"/>
    <w:rsid w:val="0018095B"/>
    <w:rsid w:val="00182576"/>
    <w:rsid w:val="00182C7D"/>
    <w:rsid w:val="00182DCA"/>
    <w:rsid w:val="0018737B"/>
    <w:rsid w:val="00190482"/>
    <w:rsid w:val="00190BDF"/>
    <w:rsid w:val="00192440"/>
    <w:rsid w:val="0019252A"/>
    <w:rsid w:val="00192746"/>
    <w:rsid w:val="001952A5"/>
    <w:rsid w:val="00195303"/>
    <w:rsid w:val="00195C36"/>
    <w:rsid w:val="001A28A9"/>
    <w:rsid w:val="001A3CC6"/>
    <w:rsid w:val="001A48D8"/>
    <w:rsid w:val="001A594E"/>
    <w:rsid w:val="001B17E6"/>
    <w:rsid w:val="001B257C"/>
    <w:rsid w:val="001B4BA0"/>
    <w:rsid w:val="001B71D2"/>
    <w:rsid w:val="001C576E"/>
    <w:rsid w:val="001C5CFC"/>
    <w:rsid w:val="001D0B78"/>
    <w:rsid w:val="001D1467"/>
    <w:rsid w:val="001D2789"/>
    <w:rsid w:val="001D339C"/>
    <w:rsid w:val="001D34C3"/>
    <w:rsid w:val="001D4B39"/>
    <w:rsid w:val="001D57E2"/>
    <w:rsid w:val="001D5C49"/>
    <w:rsid w:val="001D6998"/>
    <w:rsid w:val="001D6FD1"/>
    <w:rsid w:val="001D787C"/>
    <w:rsid w:val="001E062A"/>
    <w:rsid w:val="001E15C0"/>
    <w:rsid w:val="001E3392"/>
    <w:rsid w:val="001E3FE1"/>
    <w:rsid w:val="001E4C23"/>
    <w:rsid w:val="001E7418"/>
    <w:rsid w:val="001F1D10"/>
    <w:rsid w:val="001F2608"/>
    <w:rsid w:val="001F3D88"/>
    <w:rsid w:val="001F6F12"/>
    <w:rsid w:val="002030E1"/>
    <w:rsid w:val="002034E3"/>
    <w:rsid w:val="00214F63"/>
    <w:rsid w:val="0021545C"/>
    <w:rsid w:val="0021783C"/>
    <w:rsid w:val="00226192"/>
    <w:rsid w:val="002262B6"/>
    <w:rsid w:val="00232AD4"/>
    <w:rsid w:val="00240CFC"/>
    <w:rsid w:val="00242DBF"/>
    <w:rsid w:val="002445D9"/>
    <w:rsid w:val="002469A3"/>
    <w:rsid w:val="0024768E"/>
    <w:rsid w:val="002500DB"/>
    <w:rsid w:val="0025172A"/>
    <w:rsid w:val="002531B5"/>
    <w:rsid w:val="002551E1"/>
    <w:rsid w:val="00257957"/>
    <w:rsid w:val="002632FB"/>
    <w:rsid w:val="002649FD"/>
    <w:rsid w:val="00266F0C"/>
    <w:rsid w:val="00273DE3"/>
    <w:rsid w:val="002741FA"/>
    <w:rsid w:val="0027476F"/>
    <w:rsid w:val="00280FAF"/>
    <w:rsid w:val="00286D42"/>
    <w:rsid w:val="0029183B"/>
    <w:rsid w:val="00292D21"/>
    <w:rsid w:val="00293C8A"/>
    <w:rsid w:val="002946EB"/>
    <w:rsid w:val="002950C7"/>
    <w:rsid w:val="00295422"/>
    <w:rsid w:val="002A0681"/>
    <w:rsid w:val="002A1C14"/>
    <w:rsid w:val="002A2272"/>
    <w:rsid w:val="002A38A6"/>
    <w:rsid w:val="002A4A21"/>
    <w:rsid w:val="002A4B07"/>
    <w:rsid w:val="002A74F3"/>
    <w:rsid w:val="002B07E4"/>
    <w:rsid w:val="002B35E7"/>
    <w:rsid w:val="002B543E"/>
    <w:rsid w:val="002B6199"/>
    <w:rsid w:val="002C2AA1"/>
    <w:rsid w:val="002C3561"/>
    <w:rsid w:val="002C3797"/>
    <w:rsid w:val="002C729E"/>
    <w:rsid w:val="002D1433"/>
    <w:rsid w:val="002D1455"/>
    <w:rsid w:val="002D285C"/>
    <w:rsid w:val="002D35EC"/>
    <w:rsid w:val="002E4800"/>
    <w:rsid w:val="002E53E5"/>
    <w:rsid w:val="002E7626"/>
    <w:rsid w:val="002F4676"/>
    <w:rsid w:val="002F5080"/>
    <w:rsid w:val="002F622B"/>
    <w:rsid w:val="002F6393"/>
    <w:rsid w:val="002F7006"/>
    <w:rsid w:val="0031017D"/>
    <w:rsid w:val="00312B89"/>
    <w:rsid w:val="003132FC"/>
    <w:rsid w:val="003165E8"/>
    <w:rsid w:val="00321C36"/>
    <w:rsid w:val="0032222B"/>
    <w:rsid w:val="003234AA"/>
    <w:rsid w:val="00325E71"/>
    <w:rsid w:val="00327B49"/>
    <w:rsid w:val="00332E81"/>
    <w:rsid w:val="003363B3"/>
    <w:rsid w:val="003374D1"/>
    <w:rsid w:val="003413CA"/>
    <w:rsid w:val="00341854"/>
    <w:rsid w:val="003422A5"/>
    <w:rsid w:val="0034371D"/>
    <w:rsid w:val="00346A58"/>
    <w:rsid w:val="00346E1B"/>
    <w:rsid w:val="00347B59"/>
    <w:rsid w:val="00357BA8"/>
    <w:rsid w:val="0036223D"/>
    <w:rsid w:val="00362BA5"/>
    <w:rsid w:val="00364AC4"/>
    <w:rsid w:val="0036778F"/>
    <w:rsid w:val="003703D4"/>
    <w:rsid w:val="00374228"/>
    <w:rsid w:val="003766AA"/>
    <w:rsid w:val="00376ED8"/>
    <w:rsid w:val="00376FBC"/>
    <w:rsid w:val="0038157D"/>
    <w:rsid w:val="00381B07"/>
    <w:rsid w:val="0038318A"/>
    <w:rsid w:val="003834E1"/>
    <w:rsid w:val="00383B88"/>
    <w:rsid w:val="0039168C"/>
    <w:rsid w:val="00391A0B"/>
    <w:rsid w:val="00392847"/>
    <w:rsid w:val="003932B8"/>
    <w:rsid w:val="00393600"/>
    <w:rsid w:val="00394777"/>
    <w:rsid w:val="00395544"/>
    <w:rsid w:val="00395B69"/>
    <w:rsid w:val="00396D2E"/>
    <w:rsid w:val="00397DFF"/>
    <w:rsid w:val="003A3A9A"/>
    <w:rsid w:val="003A3F7B"/>
    <w:rsid w:val="003A5657"/>
    <w:rsid w:val="003A58D7"/>
    <w:rsid w:val="003A7196"/>
    <w:rsid w:val="003A727D"/>
    <w:rsid w:val="003A7336"/>
    <w:rsid w:val="003A79B3"/>
    <w:rsid w:val="003A7A43"/>
    <w:rsid w:val="003B2C43"/>
    <w:rsid w:val="003B4598"/>
    <w:rsid w:val="003B4927"/>
    <w:rsid w:val="003B55C6"/>
    <w:rsid w:val="003B6D51"/>
    <w:rsid w:val="003C4440"/>
    <w:rsid w:val="003C5F53"/>
    <w:rsid w:val="003C638E"/>
    <w:rsid w:val="003C6496"/>
    <w:rsid w:val="003C6542"/>
    <w:rsid w:val="003C66A4"/>
    <w:rsid w:val="003D02B1"/>
    <w:rsid w:val="003D2703"/>
    <w:rsid w:val="003D2EAF"/>
    <w:rsid w:val="003D3459"/>
    <w:rsid w:val="003D38D4"/>
    <w:rsid w:val="003D4DFA"/>
    <w:rsid w:val="003D541F"/>
    <w:rsid w:val="003D55CD"/>
    <w:rsid w:val="003D795D"/>
    <w:rsid w:val="003E23C5"/>
    <w:rsid w:val="003E2BCB"/>
    <w:rsid w:val="003E3487"/>
    <w:rsid w:val="003E47C6"/>
    <w:rsid w:val="003E4EB9"/>
    <w:rsid w:val="003E72F2"/>
    <w:rsid w:val="003F06F9"/>
    <w:rsid w:val="003F24E6"/>
    <w:rsid w:val="003F28D0"/>
    <w:rsid w:val="003F2D97"/>
    <w:rsid w:val="003F40AA"/>
    <w:rsid w:val="003F54DE"/>
    <w:rsid w:val="003F673A"/>
    <w:rsid w:val="003F6934"/>
    <w:rsid w:val="0040152D"/>
    <w:rsid w:val="00403238"/>
    <w:rsid w:val="00404FC9"/>
    <w:rsid w:val="00405DAA"/>
    <w:rsid w:val="00406004"/>
    <w:rsid w:val="00407E60"/>
    <w:rsid w:val="00412175"/>
    <w:rsid w:val="004153F1"/>
    <w:rsid w:val="00417824"/>
    <w:rsid w:val="00417A3C"/>
    <w:rsid w:val="004200E0"/>
    <w:rsid w:val="00421988"/>
    <w:rsid w:val="004220E5"/>
    <w:rsid w:val="00422B01"/>
    <w:rsid w:val="00423A68"/>
    <w:rsid w:val="00424899"/>
    <w:rsid w:val="00424985"/>
    <w:rsid w:val="004258C4"/>
    <w:rsid w:val="004265D9"/>
    <w:rsid w:val="00431C00"/>
    <w:rsid w:val="0043207E"/>
    <w:rsid w:val="00432885"/>
    <w:rsid w:val="00432A4F"/>
    <w:rsid w:val="00433A72"/>
    <w:rsid w:val="004365E4"/>
    <w:rsid w:val="0044027C"/>
    <w:rsid w:val="0044573B"/>
    <w:rsid w:val="004463E6"/>
    <w:rsid w:val="00447D5C"/>
    <w:rsid w:val="00451289"/>
    <w:rsid w:val="00453CDD"/>
    <w:rsid w:val="00456728"/>
    <w:rsid w:val="0045686F"/>
    <w:rsid w:val="0046088A"/>
    <w:rsid w:val="00462555"/>
    <w:rsid w:val="004642F1"/>
    <w:rsid w:val="00464795"/>
    <w:rsid w:val="00466942"/>
    <w:rsid w:val="00473148"/>
    <w:rsid w:val="004745A0"/>
    <w:rsid w:val="004769B9"/>
    <w:rsid w:val="00480D84"/>
    <w:rsid w:val="004821F7"/>
    <w:rsid w:val="0049091D"/>
    <w:rsid w:val="004948C1"/>
    <w:rsid w:val="00495F28"/>
    <w:rsid w:val="00496968"/>
    <w:rsid w:val="00497D68"/>
    <w:rsid w:val="004A048E"/>
    <w:rsid w:val="004A2DD7"/>
    <w:rsid w:val="004A63AF"/>
    <w:rsid w:val="004B0D7A"/>
    <w:rsid w:val="004B3822"/>
    <w:rsid w:val="004B3C02"/>
    <w:rsid w:val="004B7A4D"/>
    <w:rsid w:val="004B7B6F"/>
    <w:rsid w:val="004C1F7A"/>
    <w:rsid w:val="004C3C3F"/>
    <w:rsid w:val="004C4C9B"/>
    <w:rsid w:val="004C4E3F"/>
    <w:rsid w:val="004C6B5D"/>
    <w:rsid w:val="004D1336"/>
    <w:rsid w:val="004D15F2"/>
    <w:rsid w:val="004D1B36"/>
    <w:rsid w:val="004D456B"/>
    <w:rsid w:val="004D51D6"/>
    <w:rsid w:val="004D75A5"/>
    <w:rsid w:val="004E1F9F"/>
    <w:rsid w:val="004E25F9"/>
    <w:rsid w:val="004E3B8A"/>
    <w:rsid w:val="004E522F"/>
    <w:rsid w:val="004E7644"/>
    <w:rsid w:val="004E7E0E"/>
    <w:rsid w:val="004F00C2"/>
    <w:rsid w:val="004F0E26"/>
    <w:rsid w:val="004F1453"/>
    <w:rsid w:val="004F24FA"/>
    <w:rsid w:val="004F2BC2"/>
    <w:rsid w:val="004F2EB3"/>
    <w:rsid w:val="004F4F79"/>
    <w:rsid w:val="004F51AD"/>
    <w:rsid w:val="004F57D0"/>
    <w:rsid w:val="00503EF6"/>
    <w:rsid w:val="00506B7D"/>
    <w:rsid w:val="00506C86"/>
    <w:rsid w:val="005074CF"/>
    <w:rsid w:val="005141BA"/>
    <w:rsid w:val="00514FFD"/>
    <w:rsid w:val="00515687"/>
    <w:rsid w:val="0051621F"/>
    <w:rsid w:val="005178E3"/>
    <w:rsid w:val="0052408D"/>
    <w:rsid w:val="005253E3"/>
    <w:rsid w:val="00526F54"/>
    <w:rsid w:val="00527CE0"/>
    <w:rsid w:val="00530650"/>
    <w:rsid w:val="0053251F"/>
    <w:rsid w:val="00533D73"/>
    <w:rsid w:val="00535C23"/>
    <w:rsid w:val="005378F0"/>
    <w:rsid w:val="00542883"/>
    <w:rsid w:val="00544B52"/>
    <w:rsid w:val="005463EC"/>
    <w:rsid w:val="00546C9D"/>
    <w:rsid w:val="00550043"/>
    <w:rsid w:val="005565B2"/>
    <w:rsid w:val="005567CC"/>
    <w:rsid w:val="00556812"/>
    <w:rsid w:val="00556A5A"/>
    <w:rsid w:val="00556CC5"/>
    <w:rsid w:val="005571C6"/>
    <w:rsid w:val="00561454"/>
    <w:rsid w:val="00561606"/>
    <w:rsid w:val="00563784"/>
    <w:rsid w:val="00566CFB"/>
    <w:rsid w:val="005734C1"/>
    <w:rsid w:val="00576737"/>
    <w:rsid w:val="005767EE"/>
    <w:rsid w:val="005813F7"/>
    <w:rsid w:val="00586058"/>
    <w:rsid w:val="005878D7"/>
    <w:rsid w:val="00587D00"/>
    <w:rsid w:val="00590A03"/>
    <w:rsid w:val="00591E51"/>
    <w:rsid w:val="005929CE"/>
    <w:rsid w:val="005932B7"/>
    <w:rsid w:val="00597234"/>
    <w:rsid w:val="005A162E"/>
    <w:rsid w:val="005A4324"/>
    <w:rsid w:val="005A4B00"/>
    <w:rsid w:val="005A51AC"/>
    <w:rsid w:val="005A618D"/>
    <w:rsid w:val="005B4CFC"/>
    <w:rsid w:val="005B5F0B"/>
    <w:rsid w:val="005B7B47"/>
    <w:rsid w:val="005C3804"/>
    <w:rsid w:val="005C7F5D"/>
    <w:rsid w:val="005D0F3E"/>
    <w:rsid w:val="005D1374"/>
    <w:rsid w:val="005D43EA"/>
    <w:rsid w:val="005D4532"/>
    <w:rsid w:val="005D4CCF"/>
    <w:rsid w:val="005D65CD"/>
    <w:rsid w:val="005D6B73"/>
    <w:rsid w:val="005E03C8"/>
    <w:rsid w:val="005E3588"/>
    <w:rsid w:val="005E6C8B"/>
    <w:rsid w:val="005E75B0"/>
    <w:rsid w:val="005E7BC8"/>
    <w:rsid w:val="005F0DD9"/>
    <w:rsid w:val="005F168C"/>
    <w:rsid w:val="005F5BE2"/>
    <w:rsid w:val="00600A53"/>
    <w:rsid w:val="00602580"/>
    <w:rsid w:val="00605680"/>
    <w:rsid w:val="006062AE"/>
    <w:rsid w:val="006119A7"/>
    <w:rsid w:val="00614215"/>
    <w:rsid w:val="00614AA5"/>
    <w:rsid w:val="00615F13"/>
    <w:rsid w:val="0061669A"/>
    <w:rsid w:val="0061674C"/>
    <w:rsid w:val="00620CF6"/>
    <w:rsid w:val="0062200C"/>
    <w:rsid w:val="00622A55"/>
    <w:rsid w:val="00625BD9"/>
    <w:rsid w:val="00625D20"/>
    <w:rsid w:val="006260F1"/>
    <w:rsid w:val="006353FD"/>
    <w:rsid w:val="00635958"/>
    <w:rsid w:val="006376ED"/>
    <w:rsid w:val="00637D5A"/>
    <w:rsid w:val="00637E15"/>
    <w:rsid w:val="00640B28"/>
    <w:rsid w:val="0064161D"/>
    <w:rsid w:val="00646F60"/>
    <w:rsid w:val="00650764"/>
    <w:rsid w:val="0065266F"/>
    <w:rsid w:val="00652AA5"/>
    <w:rsid w:val="00652B20"/>
    <w:rsid w:val="00653CF8"/>
    <w:rsid w:val="00654F0D"/>
    <w:rsid w:val="00655972"/>
    <w:rsid w:val="00656104"/>
    <w:rsid w:val="0065660C"/>
    <w:rsid w:val="00656F02"/>
    <w:rsid w:val="00657110"/>
    <w:rsid w:val="00657635"/>
    <w:rsid w:val="00663166"/>
    <w:rsid w:val="00665628"/>
    <w:rsid w:val="00667B49"/>
    <w:rsid w:val="00667EC9"/>
    <w:rsid w:val="006716EA"/>
    <w:rsid w:val="00671F45"/>
    <w:rsid w:val="006733D6"/>
    <w:rsid w:val="00673965"/>
    <w:rsid w:val="00675AC0"/>
    <w:rsid w:val="00676D08"/>
    <w:rsid w:val="006802CF"/>
    <w:rsid w:val="006832CC"/>
    <w:rsid w:val="006851AC"/>
    <w:rsid w:val="0068688F"/>
    <w:rsid w:val="00687B48"/>
    <w:rsid w:val="0069085E"/>
    <w:rsid w:val="00690BC3"/>
    <w:rsid w:val="00690C38"/>
    <w:rsid w:val="006916D4"/>
    <w:rsid w:val="00692407"/>
    <w:rsid w:val="00693C0E"/>
    <w:rsid w:val="0069487A"/>
    <w:rsid w:val="00696E8D"/>
    <w:rsid w:val="006979B3"/>
    <w:rsid w:val="006A0B7A"/>
    <w:rsid w:val="006A4F5B"/>
    <w:rsid w:val="006A56E3"/>
    <w:rsid w:val="006A7202"/>
    <w:rsid w:val="006A771B"/>
    <w:rsid w:val="006B0AEA"/>
    <w:rsid w:val="006B0CA4"/>
    <w:rsid w:val="006B0F9E"/>
    <w:rsid w:val="006B1A11"/>
    <w:rsid w:val="006B2C44"/>
    <w:rsid w:val="006B3350"/>
    <w:rsid w:val="006B4079"/>
    <w:rsid w:val="006B694F"/>
    <w:rsid w:val="006B6DE8"/>
    <w:rsid w:val="006C0348"/>
    <w:rsid w:val="006C2836"/>
    <w:rsid w:val="006C2E1C"/>
    <w:rsid w:val="006C35E7"/>
    <w:rsid w:val="006C3B70"/>
    <w:rsid w:val="006C532D"/>
    <w:rsid w:val="006C703A"/>
    <w:rsid w:val="006C7D6D"/>
    <w:rsid w:val="006D0887"/>
    <w:rsid w:val="006D1BD8"/>
    <w:rsid w:val="006D28C7"/>
    <w:rsid w:val="006D4E74"/>
    <w:rsid w:val="006E1757"/>
    <w:rsid w:val="006E268E"/>
    <w:rsid w:val="006E2D7F"/>
    <w:rsid w:val="006E2E3E"/>
    <w:rsid w:val="006E3A71"/>
    <w:rsid w:val="006E47F0"/>
    <w:rsid w:val="006E5875"/>
    <w:rsid w:val="006F38A7"/>
    <w:rsid w:val="006F3B60"/>
    <w:rsid w:val="006F42CF"/>
    <w:rsid w:val="006F517D"/>
    <w:rsid w:val="006F5B6B"/>
    <w:rsid w:val="006F6BF4"/>
    <w:rsid w:val="006F7764"/>
    <w:rsid w:val="00700A95"/>
    <w:rsid w:val="0070122E"/>
    <w:rsid w:val="007049AF"/>
    <w:rsid w:val="007072C0"/>
    <w:rsid w:val="0071089A"/>
    <w:rsid w:val="0071309E"/>
    <w:rsid w:val="00713506"/>
    <w:rsid w:val="00714ED8"/>
    <w:rsid w:val="007179F1"/>
    <w:rsid w:val="00721BDA"/>
    <w:rsid w:val="00723758"/>
    <w:rsid w:val="00723A72"/>
    <w:rsid w:val="00724511"/>
    <w:rsid w:val="0072558D"/>
    <w:rsid w:val="00725EC4"/>
    <w:rsid w:val="00727211"/>
    <w:rsid w:val="007304D2"/>
    <w:rsid w:val="00731973"/>
    <w:rsid w:val="00733E2B"/>
    <w:rsid w:val="007341B0"/>
    <w:rsid w:val="00735104"/>
    <w:rsid w:val="00735D48"/>
    <w:rsid w:val="007400AB"/>
    <w:rsid w:val="007400B9"/>
    <w:rsid w:val="007402E2"/>
    <w:rsid w:val="007428B6"/>
    <w:rsid w:val="00743775"/>
    <w:rsid w:val="007516D3"/>
    <w:rsid w:val="007537FF"/>
    <w:rsid w:val="0075426B"/>
    <w:rsid w:val="0075488E"/>
    <w:rsid w:val="00760EC4"/>
    <w:rsid w:val="007650E9"/>
    <w:rsid w:val="00765C68"/>
    <w:rsid w:val="00771165"/>
    <w:rsid w:val="007712C8"/>
    <w:rsid w:val="00773680"/>
    <w:rsid w:val="00773BEE"/>
    <w:rsid w:val="00781283"/>
    <w:rsid w:val="007823D2"/>
    <w:rsid w:val="00785B77"/>
    <w:rsid w:val="00790C0B"/>
    <w:rsid w:val="007929B0"/>
    <w:rsid w:val="00795B8F"/>
    <w:rsid w:val="007A0321"/>
    <w:rsid w:val="007A2646"/>
    <w:rsid w:val="007A52A7"/>
    <w:rsid w:val="007A6022"/>
    <w:rsid w:val="007A75BF"/>
    <w:rsid w:val="007A767D"/>
    <w:rsid w:val="007B13E8"/>
    <w:rsid w:val="007B1CD4"/>
    <w:rsid w:val="007C7092"/>
    <w:rsid w:val="007C769D"/>
    <w:rsid w:val="007D03AE"/>
    <w:rsid w:val="007D1326"/>
    <w:rsid w:val="007D2BD7"/>
    <w:rsid w:val="007D47AA"/>
    <w:rsid w:val="007D4E48"/>
    <w:rsid w:val="007D5B1B"/>
    <w:rsid w:val="007D7092"/>
    <w:rsid w:val="007D718E"/>
    <w:rsid w:val="007D7216"/>
    <w:rsid w:val="007E057F"/>
    <w:rsid w:val="007E0D81"/>
    <w:rsid w:val="007E1ADC"/>
    <w:rsid w:val="007E2C1C"/>
    <w:rsid w:val="007E4EC5"/>
    <w:rsid w:val="007E508F"/>
    <w:rsid w:val="007E5FBE"/>
    <w:rsid w:val="007E625A"/>
    <w:rsid w:val="007E7935"/>
    <w:rsid w:val="007F1CC6"/>
    <w:rsid w:val="007F5F22"/>
    <w:rsid w:val="007F64B3"/>
    <w:rsid w:val="007F770D"/>
    <w:rsid w:val="00800442"/>
    <w:rsid w:val="008017EA"/>
    <w:rsid w:val="008021F2"/>
    <w:rsid w:val="00803BCA"/>
    <w:rsid w:val="0080542C"/>
    <w:rsid w:val="00806AB3"/>
    <w:rsid w:val="00812537"/>
    <w:rsid w:val="00812ABE"/>
    <w:rsid w:val="00814372"/>
    <w:rsid w:val="0082123B"/>
    <w:rsid w:val="008223F1"/>
    <w:rsid w:val="00823F88"/>
    <w:rsid w:val="00824796"/>
    <w:rsid w:val="00824E8D"/>
    <w:rsid w:val="00834123"/>
    <w:rsid w:val="00834B98"/>
    <w:rsid w:val="0083513A"/>
    <w:rsid w:val="008411C8"/>
    <w:rsid w:val="00845DFC"/>
    <w:rsid w:val="00846157"/>
    <w:rsid w:val="008468F9"/>
    <w:rsid w:val="00850EEB"/>
    <w:rsid w:val="00853E58"/>
    <w:rsid w:val="008544F2"/>
    <w:rsid w:val="00857489"/>
    <w:rsid w:val="00857691"/>
    <w:rsid w:val="00857DAF"/>
    <w:rsid w:val="00861374"/>
    <w:rsid w:val="00861C54"/>
    <w:rsid w:val="0086210F"/>
    <w:rsid w:val="00864881"/>
    <w:rsid w:val="008666D0"/>
    <w:rsid w:val="00866707"/>
    <w:rsid w:val="0087200F"/>
    <w:rsid w:val="00872328"/>
    <w:rsid w:val="00873B2C"/>
    <w:rsid w:val="00876131"/>
    <w:rsid w:val="00876C87"/>
    <w:rsid w:val="008804B7"/>
    <w:rsid w:val="0088077E"/>
    <w:rsid w:val="008812A2"/>
    <w:rsid w:val="00881763"/>
    <w:rsid w:val="00881962"/>
    <w:rsid w:val="00881E40"/>
    <w:rsid w:val="00883F17"/>
    <w:rsid w:val="00884505"/>
    <w:rsid w:val="00885B2F"/>
    <w:rsid w:val="00885BB9"/>
    <w:rsid w:val="00887256"/>
    <w:rsid w:val="00890492"/>
    <w:rsid w:val="00890F7D"/>
    <w:rsid w:val="00892C49"/>
    <w:rsid w:val="008934BB"/>
    <w:rsid w:val="00894CFB"/>
    <w:rsid w:val="00894DBD"/>
    <w:rsid w:val="00895179"/>
    <w:rsid w:val="008A35B3"/>
    <w:rsid w:val="008A46EF"/>
    <w:rsid w:val="008B36FD"/>
    <w:rsid w:val="008B404D"/>
    <w:rsid w:val="008B4580"/>
    <w:rsid w:val="008C0CAE"/>
    <w:rsid w:val="008C10FC"/>
    <w:rsid w:val="008C2E8A"/>
    <w:rsid w:val="008C36BE"/>
    <w:rsid w:val="008C36DE"/>
    <w:rsid w:val="008C3845"/>
    <w:rsid w:val="008C5143"/>
    <w:rsid w:val="008C6EDB"/>
    <w:rsid w:val="008D6252"/>
    <w:rsid w:val="008E1798"/>
    <w:rsid w:val="008E28BA"/>
    <w:rsid w:val="008E6A49"/>
    <w:rsid w:val="008E7E3C"/>
    <w:rsid w:val="008F09A7"/>
    <w:rsid w:val="008F5C48"/>
    <w:rsid w:val="008F743A"/>
    <w:rsid w:val="0090091B"/>
    <w:rsid w:val="00901157"/>
    <w:rsid w:val="009013BB"/>
    <w:rsid w:val="00904090"/>
    <w:rsid w:val="00904E95"/>
    <w:rsid w:val="00906549"/>
    <w:rsid w:val="00912F7D"/>
    <w:rsid w:val="00916FCF"/>
    <w:rsid w:val="009178AF"/>
    <w:rsid w:val="00927765"/>
    <w:rsid w:val="00930FF5"/>
    <w:rsid w:val="00933E74"/>
    <w:rsid w:val="009361F1"/>
    <w:rsid w:val="0093622E"/>
    <w:rsid w:val="00937CBC"/>
    <w:rsid w:val="0094088F"/>
    <w:rsid w:val="00942EAB"/>
    <w:rsid w:val="00945399"/>
    <w:rsid w:val="0094697A"/>
    <w:rsid w:val="00947462"/>
    <w:rsid w:val="0094748D"/>
    <w:rsid w:val="00951638"/>
    <w:rsid w:val="00951D0C"/>
    <w:rsid w:val="0095494C"/>
    <w:rsid w:val="0095526C"/>
    <w:rsid w:val="00962330"/>
    <w:rsid w:val="00962744"/>
    <w:rsid w:val="00964C60"/>
    <w:rsid w:val="00964F3E"/>
    <w:rsid w:val="0096601F"/>
    <w:rsid w:val="009672EF"/>
    <w:rsid w:val="00967A8C"/>
    <w:rsid w:val="0097278E"/>
    <w:rsid w:val="009739A1"/>
    <w:rsid w:val="009756B6"/>
    <w:rsid w:val="00976B26"/>
    <w:rsid w:val="00976F1B"/>
    <w:rsid w:val="0097705F"/>
    <w:rsid w:val="00977EA6"/>
    <w:rsid w:val="00981BD3"/>
    <w:rsid w:val="00985524"/>
    <w:rsid w:val="009875F5"/>
    <w:rsid w:val="00991CDE"/>
    <w:rsid w:val="00992C80"/>
    <w:rsid w:val="00993CE0"/>
    <w:rsid w:val="009966DB"/>
    <w:rsid w:val="00996FDF"/>
    <w:rsid w:val="009A0346"/>
    <w:rsid w:val="009A242F"/>
    <w:rsid w:val="009A3998"/>
    <w:rsid w:val="009A429F"/>
    <w:rsid w:val="009A5E96"/>
    <w:rsid w:val="009A5F1C"/>
    <w:rsid w:val="009A6789"/>
    <w:rsid w:val="009A7444"/>
    <w:rsid w:val="009B00E3"/>
    <w:rsid w:val="009B1174"/>
    <w:rsid w:val="009B55B3"/>
    <w:rsid w:val="009C0F78"/>
    <w:rsid w:val="009C3502"/>
    <w:rsid w:val="009C44BD"/>
    <w:rsid w:val="009C52D5"/>
    <w:rsid w:val="009C75D2"/>
    <w:rsid w:val="009C7A1D"/>
    <w:rsid w:val="009C7BEA"/>
    <w:rsid w:val="009D273D"/>
    <w:rsid w:val="009D2E61"/>
    <w:rsid w:val="009D6DFC"/>
    <w:rsid w:val="009E0702"/>
    <w:rsid w:val="009E75AA"/>
    <w:rsid w:val="009F413B"/>
    <w:rsid w:val="009F429A"/>
    <w:rsid w:val="009F4532"/>
    <w:rsid w:val="009F5388"/>
    <w:rsid w:val="009F5733"/>
    <w:rsid w:val="009F5CC2"/>
    <w:rsid w:val="009F64B1"/>
    <w:rsid w:val="00A010DD"/>
    <w:rsid w:val="00A02C65"/>
    <w:rsid w:val="00A031F4"/>
    <w:rsid w:val="00A0554E"/>
    <w:rsid w:val="00A076B0"/>
    <w:rsid w:val="00A15879"/>
    <w:rsid w:val="00A162E7"/>
    <w:rsid w:val="00A16892"/>
    <w:rsid w:val="00A20734"/>
    <w:rsid w:val="00A23806"/>
    <w:rsid w:val="00A24C77"/>
    <w:rsid w:val="00A304F2"/>
    <w:rsid w:val="00A31673"/>
    <w:rsid w:val="00A32143"/>
    <w:rsid w:val="00A33483"/>
    <w:rsid w:val="00A33FD9"/>
    <w:rsid w:val="00A34E25"/>
    <w:rsid w:val="00A36F22"/>
    <w:rsid w:val="00A37567"/>
    <w:rsid w:val="00A4255A"/>
    <w:rsid w:val="00A43919"/>
    <w:rsid w:val="00A43E2A"/>
    <w:rsid w:val="00A455C3"/>
    <w:rsid w:val="00A46F64"/>
    <w:rsid w:val="00A47580"/>
    <w:rsid w:val="00A51A95"/>
    <w:rsid w:val="00A52E3E"/>
    <w:rsid w:val="00A52E69"/>
    <w:rsid w:val="00A5463B"/>
    <w:rsid w:val="00A5464F"/>
    <w:rsid w:val="00A54BF1"/>
    <w:rsid w:val="00A5696A"/>
    <w:rsid w:val="00A57A52"/>
    <w:rsid w:val="00A57B6F"/>
    <w:rsid w:val="00A57E66"/>
    <w:rsid w:val="00A6200F"/>
    <w:rsid w:val="00A6235D"/>
    <w:rsid w:val="00A64C8F"/>
    <w:rsid w:val="00A66E84"/>
    <w:rsid w:val="00A70A8A"/>
    <w:rsid w:val="00A7254A"/>
    <w:rsid w:val="00A72ACA"/>
    <w:rsid w:val="00A72FA3"/>
    <w:rsid w:val="00A733D5"/>
    <w:rsid w:val="00A73918"/>
    <w:rsid w:val="00A75AA3"/>
    <w:rsid w:val="00A75B9E"/>
    <w:rsid w:val="00A76EFD"/>
    <w:rsid w:val="00A77984"/>
    <w:rsid w:val="00A8047C"/>
    <w:rsid w:val="00A81623"/>
    <w:rsid w:val="00A853FB"/>
    <w:rsid w:val="00A85DBA"/>
    <w:rsid w:val="00A87F00"/>
    <w:rsid w:val="00A903D0"/>
    <w:rsid w:val="00A90B0A"/>
    <w:rsid w:val="00A91C64"/>
    <w:rsid w:val="00A92E38"/>
    <w:rsid w:val="00A96115"/>
    <w:rsid w:val="00A96B14"/>
    <w:rsid w:val="00A96BD0"/>
    <w:rsid w:val="00AA015D"/>
    <w:rsid w:val="00AA17ED"/>
    <w:rsid w:val="00AA1BE8"/>
    <w:rsid w:val="00AA2DE5"/>
    <w:rsid w:val="00AA4302"/>
    <w:rsid w:val="00AA5C2B"/>
    <w:rsid w:val="00AA66C0"/>
    <w:rsid w:val="00AB0308"/>
    <w:rsid w:val="00AB19FF"/>
    <w:rsid w:val="00AB321F"/>
    <w:rsid w:val="00AB3908"/>
    <w:rsid w:val="00AB428D"/>
    <w:rsid w:val="00AB4BA6"/>
    <w:rsid w:val="00AB628B"/>
    <w:rsid w:val="00AB7ED6"/>
    <w:rsid w:val="00AC0172"/>
    <w:rsid w:val="00AC1101"/>
    <w:rsid w:val="00AC4029"/>
    <w:rsid w:val="00AC6C68"/>
    <w:rsid w:val="00AC742B"/>
    <w:rsid w:val="00AC7E62"/>
    <w:rsid w:val="00AD22B8"/>
    <w:rsid w:val="00AD2584"/>
    <w:rsid w:val="00AD35C2"/>
    <w:rsid w:val="00AD4721"/>
    <w:rsid w:val="00AD49E1"/>
    <w:rsid w:val="00AD508D"/>
    <w:rsid w:val="00AD7921"/>
    <w:rsid w:val="00AE1963"/>
    <w:rsid w:val="00AE1D32"/>
    <w:rsid w:val="00AE2738"/>
    <w:rsid w:val="00AE6D75"/>
    <w:rsid w:val="00AE7E50"/>
    <w:rsid w:val="00AF11DF"/>
    <w:rsid w:val="00AF1C85"/>
    <w:rsid w:val="00AF6ED3"/>
    <w:rsid w:val="00AF72E3"/>
    <w:rsid w:val="00AF7ED8"/>
    <w:rsid w:val="00B02994"/>
    <w:rsid w:val="00B117A5"/>
    <w:rsid w:val="00B11ACD"/>
    <w:rsid w:val="00B144D0"/>
    <w:rsid w:val="00B14834"/>
    <w:rsid w:val="00B16107"/>
    <w:rsid w:val="00B20BE3"/>
    <w:rsid w:val="00B2143B"/>
    <w:rsid w:val="00B25A51"/>
    <w:rsid w:val="00B25D50"/>
    <w:rsid w:val="00B265A5"/>
    <w:rsid w:val="00B35052"/>
    <w:rsid w:val="00B3769E"/>
    <w:rsid w:val="00B42BD2"/>
    <w:rsid w:val="00B43EA1"/>
    <w:rsid w:val="00B4443F"/>
    <w:rsid w:val="00B44F75"/>
    <w:rsid w:val="00B521D6"/>
    <w:rsid w:val="00B52B61"/>
    <w:rsid w:val="00B53297"/>
    <w:rsid w:val="00B55B70"/>
    <w:rsid w:val="00B57584"/>
    <w:rsid w:val="00B610F8"/>
    <w:rsid w:val="00B62865"/>
    <w:rsid w:val="00B62AAF"/>
    <w:rsid w:val="00B634CE"/>
    <w:rsid w:val="00B63C28"/>
    <w:rsid w:val="00B65773"/>
    <w:rsid w:val="00B734BD"/>
    <w:rsid w:val="00B74D46"/>
    <w:rsid w:val="00B7536E"/>
    <w:rsid w:val="00B75679"/>
    <w:rsid w:val="00B77C6D"/>
    <w:rsid w:val="00B814EF"/>
    <w:rsid w:val="00B83C4C"/>
    <w:rsid w:val="00B918DC"/>
    <w:rsid w:val="00B97693"/>
    <w:rsid w:val="00BA089B"/>
    <w:rsid w:val="00BA1EE3"/>
    <w:rsid w:val="00BA575C"/>
    <w:rsid w:val="00BA7A2F"/>
    <w:rsid w:val="00BB37A1"/>
    <w:rsid w:val="00BB3A02"/>
    <w:rsid w:val="00BB444B"/>
    <w:rsid w:val="00BB4A6A"/>
    <w:rsid w:val="00BB587D"/>
    <w:rsid w:val="00BB76BA"/>
    <w:rsid w:val="00BC1AFF"/>
    <w:rsid w:val="00BC27F6"/>
    <w:rsid w:val="00BC2C03"/>
    <w:rsid w:val="00BC30D7"/>
    <w:rsid w:val="00BC3F0F"/>
    <w:rsid w:val="00BC4083"/>
    <w:rsid w:val="00BC70B0"/>
    <w:rsid w:val="00BD0FD6"/>
    <w:rsid w:val="00BD1111"/>
    <w:rsid w:val="00BD398A"/>
    <w:rsid w:val="00BD3F99"/>
    <w:rsid w:val="00BD4500"/>
    <w:rsid w:val="00BD4A73"/>
    <w:rsid w:val="00BD5129"/>
    <w:rsid w:val="00BD5400"/>
    <w:rsid w:val="00BE03F8"/>
    <w:rsid w:val="00BE1643"/>
    <w:rsid w:val="00BE18B6"/>
    <w:rsid w:val="00BE3253"/>
    <w:rsid w:val="00BE4E24"/>
    <w:rsid w:val="00BE4EC2"/>
    <w:rsid w:val="00BE605E"/>
    <w:rsid w:val="00BE6F17"/>
    <w:rsid w:val="00BF201D"/>
    <w:rsid w:val="00BF23DB"/>
    <w:rsid w:val="00BF5156"/>
    <w:rsid w:val="00BF5D05"/>
    <w:rsid w:val="00BF6522"/>
    <w:rsid w:val="00BF68FD"/>
    <w:rsid w:val="00BF792E"/>
    <w:rsid w:val="00BF7CC6"/>
    <w:rsid w:val="00C002F6"/>
    <w:rsid w:val="00C0286E"/>
    <w:rsid w:val="00C06390"/>
    <w:rsid w:val="00C06509"/>
    <w:rsid w:val="00C078EB"/>
    <w:rsid w:val="00C100EC"/>
    <w:rsid w:val="00C109E9"/>
    <w:rsid w:val="00C1127F"/>
    <w:rsid w:val="00C14F8B"/>
    <w:rsid w:val="00C14F95"/>
    <w:rsid w:val="00C15CB3"/>
    <w:rsid w:val="00C16249"/>
    <w:rsid w:val="00C25968"/>
    <w:rsid w:val="00C27178"/>
    <w:rsid w:val="00C303AD"/>
    <w:rsid w:val="00C3093D"/>
    <w:rsid w:val="00C32DDD"/>
    <w:rsid w:val="00C33711"/>
    <w:rsid w:val="00C37FE6"/>
    <w:rsid w:val="00C4149B"/>
    <w:rsid w:val="00C41A4F"/>
    <w:rsid w:val="00C43862"/>
    <w:rsid w:val="00C45FBE"/>
    <w:rsid w:val="00C463D2"/>
    <w:rsid w:val="00C46734"/>
    <w:rsid w:val="00C46B3B"/>
    <w:rsid w:val="00C474B7"/>
    <w:rsid w:val="00C510D3"/>
    <w:rsid w:val="00C525F7"/>
    <w:rsid w:val="00C5681B"/>
    <w:rsid w:val="00C56AB3"/>
    <w:rsid w:val="00C5734A"/>
    <w:rsid w:val="00C5759E"/>
    <w:rsid w:val="00C579B8"/>
    <w:rsid w:val="00C57B03"/>
    <w:rsid w:val="00C6088E"/>
    <w:rsid w:val="00C618B4"/>
    <w:rsid w:val="00C70A19"/>
    <w:rsid w:val="00C768E2"/>
    <w:rsid w:val="00C77A1D"/>
    <w:rsid w:val="00C800B3"/>
    <w:rsid w:val="00C86308"/>
    <w:rsid w:val="00C87058"/>
    <w:rsid w:val="00C95468"/>
    <w:rsid w:val="00C970B6"/>
    <w:rsid w:val="00CA0189"/>
    <w:rsid w:val="00CA0266"/>
    <w:rsid w:val="00CA1B9F"/>
    <w:rsid w:val="00CA257C"/>
    <w:rsid w:val="00CA28AF"/>
    <w:rsid w:val="00CA3373"/>
    <w:rsid w:val="00CA3E0A"/>
    <w:rsid w:val="00CA3F00"/>
    <w:rsid w:val="00CA5048"/>
    <w:rsid w:val="00CA5CE5"/>
    <w:rsid w:val="00CB09CF"/>
    <w:rsid w:val="00CB2593"/>
    <w:rsid w:val="00CB3762"/>
    <w:rsid w:val="00CB4303"/>
    <w:rsid w:val="00CB562F"/>
    <w:rsid w:val="00CC0C46"/>
    <w:rsid w:val="00CC66A9"/>
    <w:rsid w:val="00CC6724"/>
    <w:rsid w:val="00CC6C93"/>
    <w:rsid w:val="00CC6ECE"/>
    <w:rsid w:val="00CC7990"/>
    <w:rsid w:val="00CC7AD3"/>
    <w:rsid w:val="00CD02AC"/>
    <w:rsid w:val="00CD2205"/>
    <w:rsid w:val="00CD4F85"/>
    <w:rsid w:val="00CD5089"/>
    <w:rsid w:val="00CD593A"/>
    <w:rsid w:val="00CD7A25"/>
    <w:rsid w:val="00CE2DEE"/>
    <w:rsid w:val="00CE425D"/>
    <w:rsid w:val="00CE4731"/>
    <w:rsid w:val="00CE4BDE"/>
    <w:rsid w:val="00CE7755"/>
    <w:rsid w:val="00CF1BA4"/>
    <w:rsid w:val="00CF4D7C"/>
    <w:rsid w:val="00CF6941"/>
    <w:rsid w:val="00D01A3C"/>
    <w:rsid w:val="00D05BDE"/>
    <w:rsid w:val="00D06F94"/>
    <w:rsid w:val="00D1321A"/>
    <w:rsid w:val="00D134E8"/>
    <w:rsid w:val="00D16259"/>
    <w:rsid w:val="00D17844"/>
    <w:rsid w:val="00D22351"/>
    <w:rsid w:val="00D238AD"/>
    <w:rsid w:val="00D23C5D"/>
    <w:rsid w:val="00D306B0"/>
    <w:rsid w:val="00D30F22"/>
    <w:rsid w:val="00D408E7"/>
    <w:rsid w:val="00D41A80"/>
    <w:rsid w:val="00D4382D"/>
    <w:rsid w:val="00D43D33"/>
    <w:rsid w:val="00D44098"/>
    <w:rsid w:val="00D453BF"/>
    <w:rsid w:val="00D4602F"/>
    <w:rsid w:val="00D5030D"/>
    <w:rsid w:val="00D50441"/>
    <w:rsid w:val="00D56068"/>
    <w:rsid w:val="00D56876"/>
    <w:rsid w:val="00D56B3A"/>
    <w:rsid w:val="00D61E85"/>
    <w:rsid w:val="00D624F3"/>
    <w:rsid w:val="00D62E71"/>
    <w:rsid w:val="00D62EEC"/>
    <w:rsid w:val="00D63F96"/>
    <w:rsid w:val="00D646A2"/>
    <w:rsid w:val="00D67D87"/>
    <w:rsid w:val="00D70E41"/>
    <w:rsid w:val="00D71FF8"/>
    <w:rsid w:val="00D72052"/>
    <w:rsid w:val="00D72F81"/>
    <w:rsid w:val="00D73A33"/>
    <w:rsid w:val="00D75494"/>
    <w:rsid w:val="00D7733D"/>
    <w:rsid w:val="00D8021F"/>
    <w:rsid w:val="00D80AF7"/>
    <w:rsid w:val="00D8140C"/>
    <w:rsid w:val="00D8316D"/>
    <w:rsid w:val="00D83DDF"/>
    <w:rsid w:val="00D84B15"/>
    <w:rsid w:val="00D86075"/>
    <w:rsid w:val="00D910C0"/>
    <w:rsid w:val="00D91624"/>
    <w:rsid w:val="00D9202A"/>
    <w:rsid w:val="00D93FAE"/>
    <w:rsid w:val="00D95BF7"/>
    <w:rsid w:val="00D963D6"/>
    <w:rsid w:val="00DA3B04"/>
    <w:rsid w:val="00DA57C3"/>
    <w:rsid w:val="00DA6DE1"/>
    <w:rsid w:val="00DA7001"/>
    <w:rsid w:val="00DA7544"/>
    <w:rsid w:val="00DB0684"/>
    <w:rsid w:val="00DB088B"/>
    <w:rsid w:val="00DB11B0"/>
    <w:rsid w:val="00DB27CE"/>
    <w:rsid w:val="00DB373E"/>
    <w:rsid w:val="00DB4B9E"/>
    <w:rsid w:val="00DB6FE2"/>
    <w:rsid w:val="00DC0C9D"/>
    <w:rsid w:val="00DC15E6"/>
    <w:rsid w:val="00DC5315"/>
    <w:rsid w:val="00DC5961"/>
    <w:rsid w:val="00DC637D"/>
    <w:rsid w:val="00DC7929"/>
    <w:rsid w:val="00DC7B6B"/>
    <w:rsid w:val="00DD2011"/>
    <w:rsid w:val="00DD36FA"/>
    <w:rsid w:val="00DD4417"/>
    <w:rsid w:val="00DD7E4A"/>
    <w:rsid w:val="00DD7ED1"/>
    <w:rsid w:val="00DE2F12"/>
    <w:rsid w:val="00DE2FB2"/>
    <w:rsid w:val="00DE3C54"/>
    <w:rsid w:val="00DE408B"/>
    <w:rsid w:val="00DE77E7"/>
    <w:rsid w:val="00DE780C"/>
    <w:rsid w:val="00DE7BBB"/>
    <w:rsid w:val="00DF0462"/>
    <w:rsid w:val="00DF0E85"/>
    <w:rsid w:val="00DF1E1C"/>
    <w:rsid w:val="00DF28A3"/>
    <w:rsid w:val="00DF7502"/>
    <w:rsid w:val="00DF76C3"/>
    <w:rsid w:val="00DF76FC"/>
    <w:rsid w:val="00DF7C41"/>
    <w:rsid w:val="00E026C1"/>
    <w:rsid w:val="00E036D8"/>
    <w:rsid w:val="00E05D7E"/>
    <w:rsid w:val="00E07754"/>
    <w:rsid w:val="00E10ACD"/>
    <w:rsid w:val="00E1195C"/>
    <w:rsid w:val="00E22AC2"/>
    <w:rsid w:val="00E2344D"/>
    <w:rsid w:val="00E2399E"/>
    <w:rsid w:val="00E258B5"/>
    <w:rsid w:val="00E260E7"/>
    <w:rsid w:val="00E26287"/>
    <w:rsid w:val="00E26D31"/>
    <w:rsid w:val="00E277F7"/>
    <w:rsid w:val="00E2780F"/>
    <w:rsid w:val="00E27B0B"/>
    <w:rsid w:val="00E27C56"/>
    <w:rsid w:val="00E306DE"/>
    <w:rsid w:val="00E3197A"/>
    <w:rsid w:val="00E327DB"/>
    <w:rsid w:val="00E34803"/>
    <w:rsid w:val="00E420BF"/>
    <w:rsid w:val="00E44B95"/>
    <w:rsid w:val="00E45069"/>
    <w:rsid w:val="00E45432"/>
    <w:rsid w:val="00E45D56"/>
    <w:rsid w:val="00E4665B"/>
    <w:rsid w:val="00E5423A"/>
    <w:rsid w:val="00E5494A"/>
    <w:rsid w:val="00E54EFC"/>
    <w:rsid w:val="00E55121"/>
    <w:rsid w:val="00E560C9"/>
    <w:rsid w:val="00E61933"/>
    <w:rsid w:val="00E63827"/>
    <w:rsid w:val="00E6446D"/>
    <w:rsid w:val="00E711DD"/>
    <w:rsid w:val="00E72BE1"/>
    <w:rsid w:val="00E75E17"/>
    <w:rsid w:val="00E801A3"/>
    <w:rsid w:val="00E82275"/>
    <w:rsid w:val="00E84D34"/>
    <w:rsid w:val="00E870E5"/>
    <w:rsid w:val="00E87C56"/>
    <w:rsid w:val="00E916D2"/>
    <w:rsid w:val="00E936F1"/>
    <w:rsid w:val="00E94B27"/>
    <w:rsid w:val="00EA03FA"/>
    <w:rsid w:val="00EA3051"/>
    <w:rsid w:val="00EA3BEE"/>
    <w:rsid w:val="00EA4C63"/>
    <w:rsid w:val="00EC2250"/>
    <w:rsid w:val="00ED01C2"/>
    <w:rsid w:val="00ED0FB9"/>
    <w:rsid w:val="00ED15DE"/>
    <w:rsid w:val="00ED42EB"/>
    <w:rsid w:val="00ED50CC"/>
    <w:rsid w:val="00ED67DC"/>
    <w:rsid w:val="00EE2717"/>
    <w:rsid w:val="00EE2A36"/>
    <w:rsid w:val="00EE3D20"/>
    <w:rsid w:val="00EE43EC"/>
    <w:rsid w:val="00EE5902"/>
    <w:rsid w:val="00EE64FB"/>
    <w:rsid w:val="00EE77B6"/>
    <w:rsid w:val="00EF0481"/>
    <w:rsid w:val="00EF0921"/>
    <w:rsid w:val="00EF18C8"/>
    <w:rsid w:val="00EF1BF9"/>
    <w:rsid w:val="00EF2B94"/>
    <w:rsid w:val="00EF5F82"/>
    <w:rsid w:val="00EF705E"/>
    <w:rsid w:val="00EF770C"/>
    <w:rsid w:val="00F0178D"/>
    <w:rsid w:val="00F01DEA"/>
    <w:rsid w:val="00F044DD"/>
    <w:rsid w:val="00F0462D"/>
    <w:rsid w:val="00F07123"/>
    <w:rsid w:val="00F12989"/>
    <w:rsid w:val="00F12C51"/>
    <w:rsid w:val="00F138CE"/>
    <w:rsid w:val="00F169A4"/>
    <w:rsid w:val="00F16BC3"/>
    <w:rsid w:val="00F21328"/>
    <w:rsid w:val="00F22055"/>
    <w:rsid w:val="00F306D5"/>
    <w:rsid w:val="00F3380B"/>
    <w:rsid w:val="00F33EC5"/>
    <w:rsid w:val="00F359CA"/>
    <w:rsid w:val="00F35B03"/>
    <w:rsid w:val="00F4138E"/>
    <w:rsid w:val="00F42C67"/>
    <w:rsid w:val="00F43B28"/>
    <w:rsid w:val="00F442C5"/>
    <w:rsid w:val="00F44CBC"/>
    <w:rsid w:val="00F4686B"/>
    <w:rsid w:val="00F4688C"/>
    <w:rsid w:val="00F468A8"/>
    <w:rsid w:val="00F46D09"/>
    <w:rsid w:val="00F47D98"/>
    <w:rsid w:val="00F5098C"/>
    <w:rsid w:val="00F51DD5"/>
    <w:rsid w:val="00F5394D"/>
    <w:rsid w:val="00F542CB"/>
    <w:rsid w:val="00F54B4A"/>
    <w:rsid w:val="00F56284"/>
    <w:rsid w:val="00F56652"/>
    <w:rsid w:val="00F606AC"/>
    <w:rsid w:val="00F60E0F"/>
    <w:rsid w:val="00F624B4"/>
    <w:rsid w:val="00F62BEC"/>
    <w:rsid w:val="00F653B0"/>
    <w:rsid w:val="00F67723"/>
    <w:rsid w:val="00F70867"/>
    <w:rsid w:val="00F71996"/>
    <w:rsid w:val="00F811FC"/>
    <w:rsid w:val="00F81935"/>
    <w:rsid w:val="00F84FC6"/>
    <w:rsid w:val="00F85A4C"/>
    <w:rsid w:val="00F866DF"/>
    <w:rsid w:val="00F869E1"/>
    <w:rsid w:val="00F86AE8"/>
    <w:rsid w:val="00F90735"/>
    <w:rsid w:val="00F908FE"/>
    <w:rsid w:val="00F9093F"/>
    <w:rsid w:val="00F90CBE"/>
    <w:rsid w:val="00F95D43"/>
    <w:rsid w:val="00F96819"/>
    <w:rsid w:val="00FA0668"/>
    <w:rsid w:val="00FA06AC"/>
    <w:rsid w:val="00FA10E7"/>
    <w:rsid w:val="00FA2947"/>
    <w:rsid w:val="00FA56EE"/>
    <w:rsid w:val="00FB0872"/>
    <w:rsid w:val="00FB0E67"/>
    <w:rsid w:val="00FB1656"/>
    <w:rsid w:val="00FB2133"/>
    <w:rsid w:val="00FB454B"/>
    <w:rsid w:val="00FB601A"/>
    <w:rsid w:val="00FB7E41"/>
    <w:rsid w:val="00FC05C3"/>
    <w:rsid w:val="00FD2F95"/>
    <w:rsid w:val="00FD3648"/>
    <w:rsid w:val="00FD3681"/>
    <w:rsid w:val="00FD3E61"/>
    <w:rsid w:val="00FD6143"/>
    <w:rsid w:val="00FD6DC4"/>
    <w:rsid w:val="00FE0DED"/>
    <w:rsid w:val="00FE3990"/>
    <w:rsid w:val="00FE5513"/>
    <w:rsid w:val="00FE578B"/>
    <w:rsid w:val="00FF099E"/>
    <w:rsid w:val="00FF0B76"/>
    <w:rsid w:val="00FF1169"/>
    <w:rsid w:val="00FF3FD6"/>
    <w:rsid w:val="00FF786E"/>
    <w:rsid w:val="1842D47D"/>
    <w:rsid w:val="34080723"/>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B0B3250"/>
  <w15:docId w15:val="{D1337D6E-D6EF-4F75-8F3A-0A9158148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3300FD"/>
  </w:style>
  <w:style w:type="paragraph" w:styleId="Heading1">
    <w:name w:val="heading 1"/>
    <w:basedOn w:val="Normal"/>
    <w:next w:val="Normal"/>
    <w:link w:val="Heading1Char"/>
    <w:uiPriority w:val="9"/>
    <w:qFormat/>
    <w:rsid w:val="0004604C"/>
    <w:pPr>
      <w:keepNext/>
      <w:keepLines/>
      <w:spacing w:before="480" w:after="0"/>
      <w:outlineLvl w:val="0"/>
    </w:pPr>
    <w:rPr>
      <w:rFonts w:ascii="Times New Roman" w:eastAsia="Times New Roman" w:hAnsi="Times New Roman" w:cs="Times New Roman"/>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063FB"/>
    <w:pPr>
      <w:keepNext/>
      <w:tabs>
        <w:tab w:val="num" w:pos="0"/>
      </w:tabs>
      <w:spacing w:after="0" w:line="240" w:lineRule="auto"/>
      <w:jc w:val="both"/>
      <w:outlineLvl w:val="1"/>
    </w:pPr>
    <w:rPr>
      <w:rFonts w:ascii="Times New Roman Bold" w:eastAsia="Times New Roman" w:hAnsi="Times New Roman Bold" w:cs="Times New Roman"/>
      <w:b/>
      <w:i/>
      <w:kern w:val="14"/>
      <w:sz w:val="20"/>
      <w:szCs w:val="20"/>
    </w:rPr>
  </w:style>
  <w:style w:type="paragraph" w:styleId="Heading3">
    <w:name w:val="heading 3"/>
    <w:basedOn w:val="Normal"/>
    <w:next w:val="Normal"/>
    <w:link w:val="Heading3Char"/>
    <w:uiPriority w:val="9"/>
    <w:semiHidden/>
    <w:unhideWhenUsed/>
    <w:qFormat/>
    <w:rsid w:val="001063FB"/>
    <w:pPr>
      <w:tabs>
        <w:tab w:val="num" w:pos="1080"/>
      </w:tabs>
      <w:spacing w:after="0" w:line="240" w:lineRule="auto"/>
      <w:ind w:firstLine="720"/>
      <w:jc w:val="both"/>
      <w:outlineLvl w:val="2"/>
    </w:pPr>
    <w:rPr>
      <w:rFonts w:ascii="Times New Roman" w:eastAsia="Times New Roman" w:hAnsi="Times New Roman" w:cs="Times New Roman"/>
      <w:kern w:val="14"/>
      <w:sz w:val="20"/>
      <w:szCs w:val="20"/>
    </w:rPr>
  </w:style>
  <w:style w:type="paragraph" w:styleId="Heading4">
    <w:name w:val="heading 4"/>
    <w:basedOn w:val="Normal"/>
    <w:next w:val="Normal"/>
    <w:link w:val="Heading4Char"/>
    <w:uiPriority w:val="9"/>
    <w:semiHidden/>
    <w:unhideWhenUsed/>
    <w:qFormat/>
    <w:rsid w:val="001063FB"/>
    <w:pPr>
      <w:tabs>
        <w:tab w:val="num" w:pos="1440"/>
      </w:tabs>
      <w:spacing w:after="0" w:line="240" w:lineRule="auto"/>
      <w:ind w:firstLine="720"/>
      <w:jc w:val="both"/>
      <w:outlineLvl w:val="3"/>
    </w:pPr>
    <w:rPr>
      <w:rFonts w:ascii="Times New Roman" w:eastAsia="Times New Roman" w:hAnsi="Times New Roman" w:cs="Times New Roman"/>
      <w:kern w:val="14"/>
      <w:sz w:val="20"/>
      <w:szCs w:val="20"/>
    </w:rPr>
  </w:style>
  <w:style w:type="paragraph" w:styleId="Heading5">
    <w:name w:val="heading 5"/>
    <w:aliases w:val="h5"/>
    <w:basedOn w:val="Normal"/>
    <w:next w:val="Normal"/>
    <w:link w:val="Heading5Char"/>
    <w:uiPriority w:val="9"/>
    <w:semiHidden/>
    <w:unhideWhenUsed/>
    <w:qFormat/>
    <w:rsid w:val="001063FB"/>
    <w:pPr>
      <w:tabs>
        <w:tab w:val="num" w:pos="0"/>
      </w:tabs>
      <w:spacing w:after="0" w:line="240" w:lineRule="auto"/>
      <w:outlineLvl w:val="4"/>
    </w:pPr>
    <w:rPr>
      <w:rFonts w:ascii="Times New Roman" w:eastAsia="Times New Roman" w:hAnsi="Times New Roman" w:cs="Times New Roman"/>
      <w:kern w:val="14"/>
      <w:sz w:val="24"/>
      <w:szCs w:val="20"/>
    </w:rPr>
  </w:style>
  <w:style w:type="paragraph" w:styleId="Heading6">
    <w:name w:val="heading 6"/>
    <w:basedOn w:val="Normal"/>
    <w:next w:val="Normal"/>
    <w:link w:val="Heading6Char"/>
    <w:uiPriority w:val="9"/>
    <w:semiHidden/>
    <w:unhideWhenUsed/>
    <w:qFormat/>
    <w:rsid w:val="001063FB"/>
    <w:pPr>
      <w:tabs>
        <w:tab w:val="num" w:pos="0"/>
      </w:tabs>
      <w:spacing w:after="0" w:line="240" w:lineRule="auto"/>
      <w:ind w:left="3312" w:hanging="720"/>
      <w:jc w:val="both"/>
      <w:outlineLvl w:val="5"/>
    </w:pPr>
    <w:rPr>
      <w:rFonts w:ascii="Times New Roman" w:eastAsia="Times New Roman" w:hAnsi="Times New Roman" w:cs="Times New Roman"/>
      <w:kern w:val="14"/>
      <w:sz w:val="20"/>
      <w:szCs w:val="20"/>
    </w:rPr>
  </w:style>
  <w:style w:type="paragraph" w:styleId="Heading7">
    <w:name w:val="heading 7"/>
    <w:basedOn w:val="Normal"/>
    <w:next w:val="Normal"/>
    <w:link w:val="Heading7Char"/>
    <w:qFormat/>
    <w:rsid w:val="001063FB"/>
    <w:pPr>
      <w:tabs>
        <w:tab w:val="num" w:pos="2160"/>
      </w:tabs>
      <w:spacing w:after="0" w:line="240" w:lineRule="auto"/>
      <w:ind w:left="720" w:firstLine="720"/>
      <w:outlineLvl w:val="6"/>
    </w:pPr>
    <w:rPr>
      <w:rFonts w:ascii="Times New Roman" w:eastAsia="Times New Roman" w:hAnsi="Times New Roman" w:cs="Times New Roman"/>
      <w:kern w:val="14"/>
      <w:sz w:val="20"/>
      <w:szCs w:val="20"/>
    </w:rPr>
  </w:style>
  <w:style w:type="paragraph" w:styleId="Heading8">
    <w:name w:val="heading 8"/>
    <w:basedOn w:val="Normal"/>
    <w:next w:val="Normal"/>
    <w:link w:val="Heading8Char"/>
    <w:qFormat/>
    <w:rsid w:val="001063FB"/>
    <w:pPr>
      <w:tabs>
        <w:tab w:val="num" w:pos="2520"/>
      </w:tabs>
      <w:spacing w:after="0" w:line="240" w:lineRule="auto"/>
      <w:ind w:left="1440" w:firstLine="720"/>
      <w:jc w:val="both"/>
      <w:outlineLvl w:val="7"/>
    </w:pPr>
    <w:rPr>
      <w:rFonts w:ascii="Times New Roman" w:eastAsia="Times New Roman" w:hAnsi="Times New Roman" w:cs="Times New Roman"/>
      <w:kern w:val="14"/>
      <w:sz w:val="20"/>
      <w:szCs w:val="20"/>
    </w:rPr>
  </w:style>
  <w:style w:type="paragraph" w:styleId="Heading9">
    <w:name w:val="heading 9"/>
    <w:basedOn w:val="Normal"/>
    <w:next w:val="Normal"/>
    <w:link w:val="Heading9Char"/>
    <w:qFormat/>
    <w:rsid w:val="001063FB"/>
    <w:pPr>
      <w:tabs>
        <w:tab w:val="num" w:pos="0"/>
      </w:tabs>
      <w:spacing w:before="240" w:after="60" w:line="240" w:lineRule="auto"/>
      <w:ind w:left="5472" w:hanging="720"/>
      <w:outlineLvl w:val="8"/>
    </w:pPr>
    <w:rPr>
      <w:rFonts w:ascii="Times New Roman" w:eastAsia="Times New Roman" w:hAnsi="Times New Roman" w:cs="Times New Roman"/>
      <w:kern w:val="14"/>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746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4673"/>
    <w:rPr>
      <w:rFonts w:ascii="Tahoma" w:hAnsi="Tahoma" w:cs="Tahoma"/>
      <w:sz w:val="16"/>
      <w:szCs w:val="16"/>
    </w:rPr>
  </w:style>
  <w:style w:type="paragraph" w:styleId="NormalWeb">
    <w:name w:val="Normal (Web)"/>
    <w:basedOn w:val="Normal"/>
    <w:link w:val="NormalWebChar"/>
    <w:uiPriority w:val="99"/>
    <w:unhideWhenUsed/>
    <w:rsid w:val="0067467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6A66EF"/>
    <w:pPr>
      <w:ind w:left="720"/>
      <w:contextualSpacing/>
    </w:pPr>
  </w:style>
  <w:style w:type="character" w:styleId="Hyperlink">
    <w:name w:val="Hyperlink"/>
    <w:basedOn w:val="DefaultParagraphFont"/>
    <w:uiPriority w:val="99"/>
    <w:unhideWhenUsed/>
    <w:rsid w:val="00E332EE"/>
    <w:rPr>
      <w:color w:val="0000FF"/>
      <w:sz w:val="22"/>
      <w:u w:val="single"/>
    </w:rPr>
  </w:style>
  <w:style w:type="table" w:styleId="TableGrid">
    <w:name w:val="Table Grid"/>
    <w:basedOn w:val="TableNormal"/>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4604C"/>
    <w:rPr>
      <w:rFonts w:ascii="Times New Roman" w:eastAsia="Times New Roman" w:hAnsi="Times New Roman" w:cs="Times New Roman"/>
      <w:b/>
      <w:bCs/>
      <w:color w:val="365F91" w:themeColor="accent1" w:themeShade="BF"/>
      <w:sz w:val="28"/>
      <w:szCs w:val="28"/>
    </w:rPr>
  </w:style>
  <w:style w:type="paragraph" w:styleId="Header">
    <w:name w:val="header"/>
    <w:basedOn w:val="Normal"/>
    <w:link w:val="HeaderChar"/>
    <w:uiPriority w:val="99"/>
    <w:unhideWhenUsed/>
    <w:rsid w:val="00E665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5BF"/>
    <w:rPr>
      <w:sz w:val="22"/>
    </w:rPr>
  </w:style>
  <w:style w:type="paragraph" w:styleId="Footer">
    <w:name w:val="footer"/>
    <w:basedOn w:val="Normal"/>
    <w:link w:val="FooterChar"/>
    <w:uiPriority w:val="99"/>
    <w:unhideWhenUsed/>
    <w:rsid w:val="00E665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5BF"/>
    <w:rPr>
      <w:sz w:val="22"/>
    </w:rPr>
  </w:style>
  <w:style w:type="character" w:customStyle="1" w:styleId="DocID">
    <w:name w:val="DocID"/>
    <w:basedOn w:val="DefaultParagraphFont"/>
    <w:rsid w:val="00E665BF"/>
    <w:rPr>
      <w:rFonts w:ascii="Times New Roman" w:eastAsia="Times New Roman" w:hAnsi="Times New Roman" w:cs="Times New Roman"/>
      <w:b w:val="0"/>
      <w:i w:val="0"/>
      <w:caps w:val="0"/>
      <w:vanish w:val="0"/>
      <w:color w:val="000000"/>
      <w:sz w:val="16"/>
      <w:szCs w:val="20"/>
      <w:u w:val="none"/>
    </w:rPr>
  </w:style>
  <w:style w:type="character" w:customStyle="1" w:styleId="Heading2Char">
    <w:name w:val="Heading 2 Char"/>
    <w:basedOn w:val="DefaultParagraphFont"/>
    <w:link w:val="Heading2"/>
    <w:rsid w:val="001063FB"/>
    <w:rPr>
      <w:rFonts w:ascii="Times New Roman Bold" w:eastAsia="Times New Roman" w:hAnsi="Times New Roman Bold" w:cs="Times New Roman"/>
      <w:b/>
      <w:i/>
      <w:kern w:val="14"/>
      <w:sz w:val="20"/>
      <w:szCs w:val="20"/>
    </w:rPr>
  </w:style>
  <w:style w:type="character" w:customStyle="1" w:styleId="Heading3Char">
    <w:name w:val="Heading 3 Char"/>
    <w:basedOn w:val="DefaultParagraphFont"/>
    <w:link w:val="Heading3"/>
    <w:rsid w:val="001063FB"/>
    <w:rPr>
      <w:rFonts w:ascii="Times New Roman" w:eastAsia="Times New Roman" w:hAnsi="Times New Roman" w:cs="Times New Roman"/>
      <w:kern w:val="14"/>
      <w:sz w:val="20"/>
      <w:szCs w:val="20"/>
    </w:rPr>
  </w:style>
  <w:style w:type="character" w:customStyle="1" w:styleId="Heading4Char">
    <w:name w:val="Heading 4 Char"/>
    <w:basedOn w:val="DefaultParagraphFont"/>
    <w:link w:val="Heading4"/>
    <w:rsid w:val="001063FB"/>
    <w:rPr>
      <w:rFonts w:ascii="Times New Roman" w:eastAsia="Times New Roman" w:hAnsi="Times New Roman" w:cs="Times New Roman"/>
      <w:kern w:val="14"/>
      <w:sz w:val="20"/>
      <w:szCs w:val="20"/>
    </w:rPr>
  </w:style>
  <w:style w:type="character" w:customStyle="1" w:styleId="Heading5Char">
    <w:name w:val="Heading 5 Char"/>
    <w:aliases w:val="h5 Char"/>
    <w:basedOn w:val="DefaultParagraphFont"/>
    <w:link w:val="Heading5"/>
    <w:uiPriority w:val="9"/>
    <w:rsid w:val="001063FB"/>
    <w:rPr>
      <w:rFonts w:ascii="Times New Roman" w:eastAsia="Times New Roman" w:hAnsi="Times New Roman" w:cs="Times New Roman"/>
      <w:kern w:val="14"/>
      <w:sz w:val="24"/>
      <w:szCs w:val="20"/>
    </w:rPr>
  </w:style>
  <w:style w:type="character" w:customStyle="1" w:styleId="Heading6Char">
    <w:name w:val="Heading 6 Char"/>
    <w:basedOn w:val="DefaultParagraphFont"/>
    <w:link w:val="Heading6"/>
    <w:rsid w:val="001063FB"/>
    <w:rPr>
      <w:rFonts w:ascii="Times New Roman" w:eastAsia="Times New Roman" w:hAnsi="Times New Roman" w:cs="Times New Roman"/>
      <w:kern w:val="14"/>
      <w:sz w:val="20"/>
      <w:szCs w:val="20"/>
    </w:rPr>
  </w:style>
  <w:style w:type="character" w:customStyle="1" w:styleId="Heading7Char">
    <w:name w:val="Heading 7 Char"/>
    <w:basedOn w:val="DefaultParagraphFont"/>
    <w:link w:val="Heading7"/>
    <w:rsid w:val="001063FB"/>
    <w:rPr>
      <w:rFonts w:ascii="Times New Roman" w:eastAsia="Times New Roman" w:hAnsi="Times New Roman" w:cs="Times New Roman"/>
      <w:kern w:val="14"/>
      <w:sz w:val="20"/>
      <w:szCs w:val="20"/>
    </w:rPr>
  </w:style>
  <w:style w:type="character" w:customStyle="1" w:styleId="Heading8Char">
    <w:name w:val="Heading 8 Char"/>
    <w:basedOn w:val="DefaultParagraphFont"/>
    <w:link w:val="Heading8"/>
    <w:rsid w:val="001063FB"/>
    <w:rPr>
      <w:rFonts w:ascii="Times New Roman" w:eastAsia="Times New Roman" w:hAnsi="Times New Roman" w:cs="Times New Roman"/>
      <w:kern w:val="14"/>
      <w:sz w:val="20"/>
      <w:szCs w:val="20"/>
    </w:rPr>
  </w:style>
  <w:style w:type="character" w:customStyle="1" w:styleId="Heading9Char">
    <w:name w:val="Heading 9 Char"/>
    <w:basedOn w:val="DefaultParagraphFont"/>
    <w:link w:val="Heading9"/>
    <w:rsid w:val="001063FB"/>
    <w:rPr>
      <w:rFonts w:ascii="Times New Roman" w:eastAsia="Times New Roman" w:hAnsi="Times New Roman" w:cs="Times New Roman"/>
      <w:kern w:val="14"/>
      <w:sz w:val="20"/>
      <w:szCs w:val="20"/>
    </w:rPr>
  </w:style>
  <w:style w:type="numbering" w:customStyle="1" w:styleId="NoList1">
    <w:name w:val="No List1"/>
    <w:next w:val="NoList"/>
    <w:uiPriority w:val="99"/>
    <w:semiHidden/>
    <w:unhideWhenUsed/>
    <w:rsid w:val="001063FB"/>
  </w:style>
  <w:style w:type="paragraph" w:customStyle="1" w:styleId="doublespace">
    <w:name w:val="doublespace"/>
    <w:basedOn w:val="Normal"/>
    <w:rsid w:val="001063FB"/>
    <w:pPr>
      <w:spacing w:after="0" w:line="480" w:lineRule="auto"/>
      <w:ind w:firstLine="720"/>
      <w:jc w:val="both"/>
    </w:pPr>
    <w:rPr>
      <w:rFonts w:ascii="Times New Roman" w:eastAsia="Times New Roman" w:hAnsi="Times New Roman" w:cs="Times New Roman"/>
      <w:kern w:val="14"/>
      <w:sz w:val="20"/>
      <w:szCs w:val="20"/>
    </w:rPr>
  </w:style>
  <w:style w:type="paragraph" w:customStyle="1" w:styleId="BlockText1">
    <w:name w:val="Block Text1"/>
    <w:basedOn w:val="Normal"/>
    <w:rsid w:val="001063FB"/>
    <w:pPr>
      <w:spacing w:after="240" w:line="240" w:lineRule="auto"/>
      <w:ind w:left="720" w:right="720"/>
      <w:jc w:val="both"/>
    </w:pPr>
    <w:rPr>
      <w:rFonts w:ascii="Times New Roman" w:eastAsia="Times New Roman" w:hAnsi="Times New Roman" w:cs="Times New Roman"/>
      <w:kern w:val="14"/>
      <w:sz w:val="20"/>
      <w:szCs w:val="20"/>
    </w:rPr>
  </w:style>
  <w:style w:type="paragraph" w:styleId="TOC1">
    <w:name w:val="toc 1"/>
    <w:basedOn w:val="Normal"/>
    <w:next w:val="Normal"/>
    <w:autoRedefine/>
    <w:semiHidden/>
    <w:rsid w:val="001063FB"/>
    <w:pPr>
      <w:tabs>
        <w:tab w:val="right" w:leader="dot" w:pos="9360"/>
      </w:tabs>
      <w:spacing w:after="0" w:line="240" w:lineRule="auto"/>
      <w:ind w:right="864"/>
    </w:pPr>
    <w:rPr>
      <w:rFonts w:ascii="Times New Roman" w:eastAsia="Times New Roman" w:hAnsi="Times New Roman" w:cs="Times New Roman"/>
      <w:b/>
      <w:noProof/>
      <w:kern w:val="24"/>
      <w:sz w:val="20"/>
      <w:szCs w:val="20"/>
    </w:rPr>
  </w:style>
  <w:style w:type="paragraph" w:styleId="TOC2">
    <w:name w:val="toc 2"/>
    <w:basedOn w:val="Normal"/>
    <w:next w:val="Normal"/>
    <w:autoRedefine/>
    <w:semiHidden/>
    <w:rsid w:val="001063FB"/>
    <w:pPr>
      <w:tabs>
        <w:tab w:val="left" w:pos="1080"/>
        <w:tab w:val="right" w:leader="dot" w:pos="9360"/>
      </w:tabs>
      <w:spacing w:after="0" w:line="240" w:lineRule="auto"/>
      <w:ind w:left="720" w:right="720" w:hanging="360"/>
    </w:pPr>
    <w:rPr>
      <w:rFonts w:ascii="Times New Roman" w:eastAsia="Times New Roman" w:hAnsi="Times New Roman" w:cs="Times New Roman"/>
      <w:kern w:val="24"/>
      <w:sz w:val="20"/>
      <w:szCs w:val="20"/>
    </w:rPr>
  </w:style>
  <w:style w:type="paragraph" w:customStyle="1" w:styleId="Title1">
    <w:name w:val="Title1"/>
    <w:basedOn w:val="Normal"/>
    <w:rsid w:val="001063FB"/>
    <w:pPr>
      <w:keepNext/>
      <w:spacing w:after="240" w:line="240" w:lineRule="auto"/>
      <w:jc w:val="center"/>
    </w:pPr>
    <w:rPr>
      <w:rFonts w:ascii="Times New Roman" w:eastAsia="Times New Roman" w:hAnsi="Times New Roman" w:cs="Times New Roman"/>
      <w:b/>
      <w:kern w:val="14"/>
      <w:sz w:val="20"/>
      <w:szCs w:val="20"/>
    </w:rPr>
  </w:style>
  <w:style w:type="character" w:styleId="PageNumber">
    <w:name w:val="page number"/>
    <w:rsid w:val="001063FB"/>
    <w:rPr>
      <w:rFonts w:ascii="Times New Roman" w:hAnsi="Times New Roman"/>
      <w:kern w:val="16"/>
      <w:sz w:val="22"/>
    </w:rPr>
  </w:style>
  <w:style w:type="paragraph" w:styleId="TOC3">
    <w:name w:val="toc 3"/>
    <w:basedOn w:val="Normal"/>
    <w:next w:val="Normal"/>
    <w:autoRedefine/>
    <w:semiHidden/>
    <w:rsid w:val="001063FB"/>
    <w:pPr>
      <w:tabs>
        <w:tab w:val="right" w:leader="dot" w:pos="9360"/>
      </w:tabs>
      <w:spacing w:before="240" w:after="0" w:line="240" w:lineRule="auto"/>
      <w:ind w:left="1800" w:right="720" w:hanging="360"/>
    </w:pPr>
    <w:rPr>
      <w:rFonts w:ascii="Times New Roman" w:eastAsia="Times New Roman" w:hAnsi="Times New Roman" w:cs="Times New Roman"/>
      <w:noProof/>
      <w:kern w:val="14"/>
      <w:sz w:val="20"/>
      <w:szCs w:val="20"/>
    </w:rPr>
  </w:style>
  <w:style w:type="paragraph" w:styleId="TOC4">
    <w:name w:val="toc 4"/>
    <w:basedOn w:val="Normal"/>
    <w:next w:val="Normal"/>
    <w:autoRedefine/>
    <w:semiHidden/>
    <w:rsid w:val="001063FB"/>
    <w:pPr>
      <w:tabs>
        <w:tab w:val="right" w:leader="dot" w:pos="9360"/>
      </w:tabs>
      <w:spacing w:before="240" w:after="0" w:line="240" w:lineRule="auto"/>
      <w:ind w:left="2160" w:right="720" w:hanging="360"/>
    </w:pPr>
    <w:rPr>
      <w:rFonts w:ascii="Times New Roman" w:eastAsia="Times New Roman" w:hAnsi="Times New Roman" w:cs="Times New Roman"/>
      <w:kern w:val="14"/>
      <w:sz w:val="20"/>
      <w:szCs w:val="20"/>
    </w:rPr>
  </w:style>
  <w:style w:type="paragraph" w:styleId="TOC5">
    <w:name w:val="toc 5"/>
    <w:basedOn w:val="Normal"/>
    <w:next w:val="Normal"/>
    <w:autoRedefine/>
    <w:semiHidden/>
    <w:rsid w:val="001063FB"/>
    <w:pPr>
      <w:tabs>
        <w:tab w:val="right" w:leader="dot" w:pos="9360"/>
      </w:tabs>
      <w:spacing w:before="240" w:after="0" w:line="240" w:lineRule="auto"/>
      <w:ind w:left="2664" w:right="720" w:hanging="504"/>
    </w:pPr>
    <w:rPr>
      <w:rFonts w:ascii="Times New Roman" w:eastAsia="Times New Roman" w:hAnsi="Times New Roman" w:cs="Times New Roman"/>
      <w:kern w:val="14"/>
      <w:sz w:val="20"/>
      <w:szCs w:val="20"/>
    </w:rPr>
  </w:style>
  <w:style w:type="paragraph" w:styleId="FootnoteText">
    <w:name w:val="footnote text"/>
    <w:aliases w:val="Car,Car Car,Footnote Text Char Car,Footnote Text Char Char,Footnote Text Char Char Char1 Char1,Footnote Text Char Char Char1 Char1 Char Char,Footnote Text Char1 Char1 Char1 Char Char,Footnote Text Char11,Footnote Text Char2 Char Char,fn"/>
    <w:basedOn w:val="Normal"/>
    <w:link w:val="FootnoteTextChar"/>
    <w:uiPriority w:val="99"/>
    <w:rsid w:val="001063FB"/>
    <w:pPr>
      <w:spacing w:before="20" w:after="20" w:line="240" w:lineRule="auto"/>
    </w:pPr>
    <w:rPr>
      <w:rFonts w:ascii="Times New Roman" w:eastAsia="Times New Roman" w:hAnsi="Times New Roman" w:cs="Times New Roman"/>
      <w:kern w:val="16"/>
      <w:sz w:val="20"/>
      <w:szCs w:val="20"/>
    </w:rPr>
  </w:style>
  <w:style w:type="character" w:customStyle="1" w:styleId="FootnoteTextChar">
    <w:name w:val="Footnote Text Char"/>
    <w:aliases w:val="Car Char,Car Car Char,Footnote Text Char Car Char,Footnote Text Char Char Char,Footnote Text Char Char Char1 Char1 Char,Footnote Text Char Char Char1 Char1 Char Char Char,Footnote Text Char1 Char1 Char1 Char Char Char,fn Char"/>
    <w:basedOn w:val="DefaultParagraphFont"/>
    <w:link w:val="FootnoteText"/>
    <w:uiPriority w:val="99"/>
    <w:rsid w:val="001063FB"/>
    <w:rPr>
      <w:rFonts w:ascii="Times New Roman" w:eastAsia="Times New Roman" w:hAnsi="Times New Roman" w:cs="Times New Roman"/>
      <w:kern w:val="16"/>
      <w:sz w:val="20"/>
      <w:szCs w:val="20"/>
    </w:rPr>
  </w:style>
  <w:style w:type="character" w:styleId="FootnoteReference">
    <w:name w:val="footnote reference"/>
    <w:uiPriority w:val="99"/>
    <w:rsid w:val="001063FB"/>
    <w:rPr>
      <w:rFonts w:ascii="Times New Roman" w:hAnsi="Times New Roman"/>
      <w:dstrike w:val="0"/>
      <w:color w:val="auto"/>
      <w:spacing w:val="0"/>
      <w:kern w:val="20"/>
      <w:position w:val="0"/>
      <w:sz w:val="20"/>
      <w:u w:val="none"/>
      <w:vertAlign w:val="superscript"/>
    </w:rPr>
  </w:style>
  <w:style w:type="paragraph" w:customStyle="1" w:styleId="int">
    <w:name w:val="int"/>
    <w:basedOn w:val="Normal"/>
    <w:rsid w:val="001063FB"/>
    <w:pPr>
      <w:keepNext/>
      <w:spacing w:after="240" w:line="240" w:lineRule="auto"/>
    </w:pPr>
    <w:rPr>
      <w:rFonts w:ascii="Times New Roman Bold" w:eastAsia="Times New Roman" w:hAnsi="Times New Roman Bold" w:cs="Times New Roman"/>
      <w:b/>
      <w:kern w:val="14"/>
      <w:sz w:val="20"/>
      <w:szCs w:val="20"/>
    </w:rPr>
  </w:style>
  <w:style w:type="paragraph" w:customStyle="1" w:styleId="intQ">
    <w:name w:val="intQ"/>
    <w:basedOn w:val="Normal"/>
    <w:rsid w:val="001063FB"/>
    <w:pPr>
      <w:spacing w:after="240" w:line="240" w:lineRule="auto"/>
      <w:ind w:firstLine="720"/>
    </w:pPr>
    <w:rPr>
      <w:rFonts w:ascii="Times New Roman" w:eastAsia="Times New Roman" w:hAnsi="Times New Roman" w:cs="Times New Roman"/>
      <w:kern w:val="14"/>
      <w:sz w:val="20"/>
      <w:szCs w:val="20"/>
    </w:rPr>
  </w:style>
  <w:style w:type="paragraph" w:customStyle="1" w:styleId="ans">
    <w:name w:val="ans"/>
    <w:basedOn w:val="Normal"/>
    <w:rsid w:val="001063FB"/>
    <w:pPr>
      <w:keepNext/>
      <w:spacing w:after="240" w:line="240" w:lineRule="auto"/>
    </w:pPr>
    <w:rPr>
      <w:rFonts w:ascii="Times New Roman Bold" w:eastAsia="Times New Roman" w:hAnsi="Times New Roman Bold" w:cs="Times New Roman"/>
      <w:b/>
      <w:kern w:val="14"/>
      <w:sz w:val="20"/>
      <w:szCs w:val="20"/>
    </w:rPr>
  </w:style>
  <w:style w:type="paragraph" w:customStyle="1" w:styleId="intA">
    <w:name w:val="intA"/>
    <w:basedOn w:val="Normal"/>
    <w:rsid w:val="001063FB"/>
    <w:pPr>
      <w:spacing w:after="0" w:line="480" w:lineRule="auto"/>
      <w:ind w:firstLine="720"/>
    </w:pPr>
    <w:rPr>
      <w:rFonts w:ascii="Times New Roman" w:eastAsia="Times New Roman" w:hAnsi="Times New Roman" w:cs="Times New Roman"/>
      <w:kern w:val="14"/>
      <w:sz w:val="20"/>
      <w:szCs w:val="20"/>
    </w:rPr>
  </w:style>
  <w:style w:type="paragraph" w:customStyle="1" w:styleId="Int0">
    <w:name w:val="Int"/>
    <w:basedOn w:val="Normal"/>
    <w:rsid w:val="001063FB"/>
    <w:pPr>
      <w:keepNext/>
      <w:spacing w:before="240" w:after="240" w:line="240" w:lineRule="auto"/>
    </w:pPr>
    <w:rPr>
      <w:rFonts w:ascii="Times New Roman" w:eastAsia="Times New Roman" w:hAnsi="Times New Roman" w:cs="Times New Roman"/>
      <w:b/>
      <w:kern w:val="24"/>
      <w:sz w:val="20"/>
      <w:szCs w:val="20"/>
    </w:rPr>
  </w:style>
  <w:style w:type="paragraph" w:customStyle="1" w:styleId="IntQ0">
    <w:name w:val="IntQ"/>
    <w:basedOn w:val="Normal"/>
    <w:rsid w:val="001063FB"/>
    <w:pPr>
      <w:spacing w:after="240" w:line="240" w:lineRule="auto"/>
      <w:ind w:firstLine="720"/>
    </w:pPr>
    <w:rPr>
      <w:rFonts w:ascii="Times New Roman" w:eastAsia="Times New Roman" w:hAnsi="Times New Roman" w:cs="Times New Roman"/>
      <w:kern w:val="24"/>
      <w:sz w:val="20"/>
      <w:szCs w:val="20"/>
    </w:rPr>
  </w:style>
  <w:style w:type="paragraph" w:customStyle="1" w:styleId="Ans0">
    <w:name w:val="Ans"/>
    <w:basedOn w:val="Normal"/>
    <w:rsid w:val="001063FB"/>
    <w:pPr>
      <w:keepNext/>
      <w:spacing w:before="240" w:after="240" w:line="240" w:lineRule="auto"/>
    </w:pPr>
    <w:rPr>
      <w:rFonts w:ascii="Times New Roman" w:eastAsia="Times New Roman" w:hAnsi="Times New Roman" w:cs="Times New Roman"/>
      <w:b/>
      <w:kern w:val="24"/>
      <w:sz w:val="20"/>
      <w:szCs w:val="20"/>
    </w:rPr>
  </w:style>
  <w:style w:type="paragraph" w:styleId="PlainText">
    <w:name w:val="Plain Text"/>
    <w:basedOn w:val="Normal"/>
    <w:link w:val="PlainTextChar"/>
    <w:uiPriority w:val="99"/>
    <w:rsid w:val="001063FB"/>
    <w:pPr>
      <w:spacing w:after="0" w:line="240" w:lineRule="auto"/>
    </w:pPr>
    <w:rPr>
      <w:rFonts w:ascii="Times New Roman" w:eastAsia="Times New Roman" w:hAnsi="Times New Roman" w:cs="Times New Roman"/>
      <w:kern w:val="18"/>
      <w:sz w:val="18"/>
      <w:szCs w:val="20"/>
    </w:rPr>
  </w:style>
  <w:style w:type="character" w:customStyle="1" w:styleId="PlainTextChar">
    <w:name w:val="Plain Text Char"/>
    <w:basedOn w:val="DefaultParagraphFont"/>
    <w:link w:val="PlainText"/>
    <w:uiPriority w:val="99"/>
    <w:rsid w:val="001063FB"/>
    <w:rPr>
      <w:rFonts w:ascii="Times New Roman" w:eastAsia="Times New Roman" w:hAnsi="Times New Roman" w:cs="Times New Roman"/>
      <w:kern w:val="18"/>
      <w:sz w:val="18"/>
      <w:szCs w:val="20"/>
    </w:rPr>
  </w:style>
  <w:style w:type="paragraph" w:customStyle="1" w:styleId="1bullet">
    <w:name w:val="1bullet"/>
    <w:basedOn w:val="Normal"/>
    <w:rsid w:val="001063FB"/>
    <w:pPr>
      <w:numPr>
        <w:numId w:val="1"/>
      </w:numPr>
      <w:spacing w:after="0" w:line="240" w:lineRule="auto"/>
      <w:jc w:val="both"/>
    </w:pPr>
    <w:rPr>
      <w:rFonts w:ascii="Times New Roman" w:eastAsia="Times New Roman" w:hAnsi="Times New Roman" w:cs="Times New Roman"/>
      <w:kern w:val="14"/>
      <w:sz w:val="20"/>
      <w:szCs w:val="20"/>
    </w:rPr>
  </w:style>
  <w:style w:type="paragraph" w:styleId="BlockText">
    <w:name w:val="Block Text"/>
    <w:basedOn w:val="Normal"/>
    <w:rsid w:val="001063FB"/>
    <w:pPr>
      <w:spacing w:after="240" w:line="240" w:lineRule="auto"/>
      <w:ind w:left="1440" w:right="720"/>
    </w:pPr>
    <w:rPr>
      <w:rFonts w:ascii="Times New Roman" w:eastAsia="Times New Roman" w:hAnsi="Times New Roman" w:cs="Times New Roman"/>
      <w:kern w:val="14"/>
      <w:sz w:val="20"/>
      <w:szCs w:val="20"/>
    </w:rPr>
  </w:style>
  <w:style w:type="paragraph" w:styleId="BodyText">
    <w:name w:val="Body Text"/>
    <w:basedOn w:val="Normal"/>
    <w:link w:val="BodyTextChar"/>
    <w:rsid w:val="001063FB"/>
    <w:pPr>
      <w:spacing w:after="0" w:line="240" w:lineRule="auto"/>
    </w:pPr>
    <w:rPr>
      <w:rFonts w:ascii="Times New Roman" w:eastAsia="Times New Roman" w:hAnsi="Times New Roman" w:cs="Times New Roman"/>
      <w:kern w:val="14"/>
      <w:sz w:val="20"/>
      <w:szCs w:val="20"/>
    </w:rPr>
  </w:style>
  <w:style w:type="character" w:customStyle="1" w:styleId="BodyTextChar">
    <w:name w:val="Body Text Char"/>
    <w:basedOn w:val="DefaultParagraphFont"/>
    <w:link w:val="BodyText"/>
    <w:rsid w:val="001063FB"/>
    <w:rPr>
      <w:rFonts w:ascii="Times New Roman" w:eastAsia="Times New Roman" w:hAnsi="Times New Roman" w:cs="Times New Roman"/>
      <w:kern w:val="14"/>
      <w:sz w:val="20"/>
      <w:szCs w:val="20"/>
    </w:rPr>
  </w:style>
  <w:style w:type="paragraph" w:customStyle="1" w:styleId="para">
    <w:name w:val="para"/>
    <w:basedOn w:val="Normal"/>
    <w:rsid w:val="001063FB"/>
    <w:pPr>
      <w:spacing w:after="0" w:line="360" w:lineRule="auto"/>
      <w:ind w:firstLine="1440"/>
      <w:jc w:val="both"/>
    </w:pPr>
    <w:rPr>
      <w:rFonts w:ascii="Times New Roman" w:eastAsia="Times New Roman" w:hAnsi="Times New Roman" w:cs="Times New Roman"/>
      <w:kern w:val="24"/>
      <w:sz w:val="20"/>
      <w:szCs w:val="20"/>
    </w:rPr>
  </w:style>
  <w:style w:type="paragraph" w:styleId="Title">
    <w:name w:val="Title"/>
    <w:basedOn w:val="Normal"/>
    <w:link w:val="TitleChar"/>
    <w:uiPriority w:val="10"/>
    <w:qFormat/>
    <w:rsid w:val="001063FB"/>
    <w:pPr>
      <w:keepNext/>
      <w:spacing w:after="240" w:line="240" w:lineRule="auto"/>
      <w:jc w:val="center"/>
    </w:pPr>
    <w:rPr>
      <w:rFonts w:ascii="Times New Roman Bold" w:eastAsia="Times New Roman" w:hAnsi="Times New Roman Bold" w:cs="Times New Roman"/>
      <w:b/>
      <w:kern w:val="14"/>
      <w:sz w:val="20"/>
      <w:szCs w:val="20"/>
    </w:rPr>
  </w:style>
  <w:style w:type="character" w:customStyle="1" w:styleId="TitleChar">
    <w:name w:val="Title Char"/>
    <w:basedOn w:val="DefaultParagraphFont"/>
    <w:link w:val="Title"/>
    <w:rsid w:val="001063FB"/>
    <w:rPr>
      <w:rFonts w:ascii="Times New Roman Bold" w:eastAsia="Times New Roman" w:hAnsi="Times New Roman Bold" w:cs="Times New Roman"/>
      <w:b/>
      <w:kern w:val="14"/>
      <w:sz w:val="20"/>
      <w:szCs w:val="20"/>
    </w:rPr>
  </w:style>
  <w:style w:type="paragraph" w:styleId="TOC6">
    <w:name w:val="toc 6"/>
    <w:basedOn w:val="Normal"/>
    <w:next w:val="Normal"/>
    <w:autoRedefine/>
    <w:semiHidden/>
    <w:rsid w:val="001063FB"/>
    <w:pPr>
      <w:tabs>
        <w:tab w:val="left" w:pos="2160"/>
        <w:tab w:val="left" w:pos="2520"/>
        <w:tab w:val="left" w:pos="2610"/>
        <w:tab w:val="left" w:pos="2880"/>
        <w:tab w:val="right" w:leader="dot" w:pos="9360"/>
      </w:tabs>
      <w:spacing w:after="0" w:line="240" w:lineRule="auto"/>
      <w:ind w:left="2520" w:right="720" w:hanging="504"/>
    </w:pPr>
    <w:rPr>
      <w:rFonts w:ascii="Century" w:eastAsia="Times New Roman" w:hAnsi="Century" w:cs="Times New Roman"/>
      <w:noProof/>
      <w:kern w:val="14"/>
      <w:sz w:val="26"/>
      <w:szCs w:val="20"/>
    </w:rPr>
  </w:style>
  <w:style w:type="paragraph" w:customStyle="1" w:styleId="Style1">
    <w:name w:val="Style1"/>
    <w:basedOn w:val="Normal"/>
    <w:rsid w:val="001063FB"/>
    <w:pPr>
      <w:spacing w:after="0" w:line="480" w:lineRule="auto"/>
      <w:ind w:firstLine="720"/>
    </w:pPr>
    <w:rPr>
      <w:rFonts w:ascii="Times New Roman" w:eastAsia="Times New Roman" w:hAnsi="Times New Roman" w:cs="Times New Roman"/>
      <w:kern w:val="24"/>
      <w:sz w:val="20"/>
      <w:szCs w:val="20"/>
    </w:rPr>
  </w:style>
  <w:style w:type="paragraph" w:customStyle="1" w:styleId="QAFormat">
    <w:name w:val="Q&amp;A Format"/>
    <w:basedOn w:val="Normal"/>
    <w:rsid w:val="001063FB"/>
    <w:pPr>
      <w:spacing w:after="0" w:line="480" w:lineRule="auto"/>
      <w:ind w:firstLine="720"/>
    </w:pPr>
    <w:rPr>
      <w:rFonts w:ascii="Times New Roman" w:eastAsia="Times New Roman" w:hAnsi="Times New Roman" w:cs="Times New Roman"/>
      <w:kern w:val="24"/>
      <w:sz w:val="20"/>
      <w:szCs w:val="20"/>
    </w:rPr>
  </w:style>
  <w:style w:type="paragraph" w:customStyle="1" w:styleId="Colloquy">
    <w:name w:val="Colloquy"/>
    <w:basedOn w:val="Normal"/>
    <w:rsid w:val="001063FB"/>
    <w:pPr>
      <w:spacing w:after="0" w:line="480" w:lineRule="auto"/>
      <w:ind w:left="2880" w:firstLine="720"/>
    </w:pPr>
    <w:rPr>
      <w:rFonts w:ascii="Times New Roman" w:eastAsia="Times New Roman" w:hAnsi="Times New Roman" w:cs="Times New Roman"/>
      <w:kern w:val="24"/>
      <w:sz w:val="20"/>
      <w:szCs w:val="20"/>
    </w:rPr>
  </w:style>
  <w:style w:type="paragraph" w:customStyle="1" w:styleId="Nhang">
    <w:name w:val="Nhang"/>
    <w:basedOn w:val="Normal"/>
    <w:rsid w:val="001063FB"/>
    <w:pPr>
      <w:widowControl w:val="0"/>
      <w:numPr>
        <w:numId w:val="2"/>
      </w:numPr>
      <w:spacing w:after="240" w:line="240" w:lineRule="auto"/>
    </w:pPr>
    <w:rPr>
      <w:rFonts w:ascii="Garamond" w:eastAsia="Times New Roman" w:hAnsi="Garamond" w:cs="Times New Roman"/>
      <w:snapToGrid w:val="0"/>
      <w:color w:val="000000"/>
      <w:sz w:val="20"/>
      <w:szCs w:val="20"/>
    </w:rPr>
  </w:style>
  <w:style w:type="paragraph" w:customStyle="1" w:styleId="Heading0">
    <w:name w:val="Heading 0"/>
    <w:basedOn w:val="Normal"/>
    <w:rsid w:val="001063FB"/>
    <w:pPr>
      <w:spacing w:after="0" w:line="480" w:lineRule="auto"/>
      <w:jc w:val="right"/>
    </w:pPr>
    <w:rPr>
      <w:rFonts w:ascii="Times New Roman" w:eastAsia="Times New Roman" w:hAnsi="Times New Roman" w:cs="Times New Roman"/>
      <w:b/>
      <w:kern w:val="14"/>
      <w:sz w:val="56"/>
      <w:szCs w:val="20"/>
    </w:rPr>
  </w:style>
  <w:style w:type="paragraph" w:styleId="Subtitle">
    <w:name w:val="Subtitle"/>
    <w:basedOn w:val="Normal"/>
    <w:link w:val="SubtitleChar"/>
    <w:uiPriority w:val="11"/>
    <w:qFormat/>
    <w:rsid w:val="001063FB"/>
    <w:pPr>
      <w:keepNext/>
      <w:spacing w:before="240" w:after="0" w:line="240" w:lineRule="auto"/>
      <w:jc w:val="center"/>
      <w:outlineLvl w:val="1"/>
    </w:pPr>
    <w:rPr>
      <w:rFonts w:ascii="Times New Roman" w:eastAsia="Times New Roman" w:hAnsi="Times New Roman" w:cs="Times New Roman"/>
      <w:b/>
      <w:kern w:val="14"/>
      <w:sz w:val="24"/>
      <w:szCs w:val="20"/>
    </w:rPr>
  </w:style>
  <w:style w:type="character" w:customStyle="1" w:styleId="SubtitleChar">
    <w:name w:val="Subtitle Char"/>
    <w:basedOn w:val="DefaultParagraphFont"/>
    <w:link w:val="Subtitle"/>
    <w:rsid w:val="001063FB"/>
    <w:rPr>
      <w:rFonts w:ascii="Times New Roman" w:eastAsia="Times New Roman" w:hAnsi="Times New Roman" w:cs="Times New Roman"/>
      <w:b/>
      <w:kern w:val="14"/>
      <w:sz w:val="24"/>
      <w:szCs w:val="20"/>
    </w:rPr>
  </w:style>
  <w:style w:type="paragraph" w:customStyle="1" w:styleId="Para2">
    <w:name w:val="Para2"/>
    <w:basedOn w:val="Normal"/>
    <w:next w:val="Heading2"/>
    <w:rsid w:val="001063FB"/>
    <w:pPr>
      <w:spacing w:after="0" w:line="240" w:lineRule="auto"/>
      <w:ind w:firstLine="720"/>
    </w:pPr>
    <w:rPr>
      <w:rFonts w:ascii="Times New Roman" w:eastAsia="Times New Roman" w:hAnsi="Times New Roman" w:cs="Times New Roman"/>
      <w:kern w:val="14"/>
      <w:sz w:val="24"/>
      <w:szCs w:val="20"/>
    </w:rPr>
  </w:style>
  <w:style w:type="paragraph" w:styleId="TOC7">
    <w:name w:val="toc 7"/>
    <w:basedOn w:val="Normal"/>
    <w:next w:val="Normal"/>
    <w:autoRedefine/>
    <w:semiHidden/>
    <w:rsid w:val="001063FB"/>
    <w:pPr>
      <w:spacing w:after="0" w:line="240" w:lineRule="auto"/>
      <w:ind w:left="1200"/>
    </w:pPr>
    <w:rPr>
      <w:rFonts w:ascii="Times New Roman" w:eastAsia="Times New Roman" w:hAnsi="Times New Roman" w:cs="Times New Roman"/>
      <w:kern w:val="14"/>
      <w:sz w:val="20"/>
      <w:szCs w:val="20"/>
    </w:rPr>
  </w:style>
  <w:style w:type="paragraph" w:styleId="TOC8">
    <w:name w:val="toc 8"/>
    <w:basedOn w:val="Normal"/>
    <w:next w:val="Normal"/>
    <w:autoRedefine/>
    <w:semiHidden/>
    <w:rsid w:val="001063FB"/>
    <w:pPr>
      <w:spacing w:after="0" w:line="240" w:lineRule="auto"/>
      <w:ind w:left="1400"/>
    </w:pPr>
    <w:rPr>
      <w:rFonts w:ascii="Times New Roman" w:eastAsia="Times New Roman" w:hAnsi="Times New Roman" w:cs="Times New Roman"/>
      <w:kern w:val="14"/>
      <w:sz w:val="20"/>
      <w:szCs w:val="20"/>
    </w:rPr>
  </w:style>
  <w:style w:type="paragraph" w:styleId="TOC9">
    <w:name w:val="toc 9"/>
    <w:basedOn w:val="Normal"/>
    <w:next w:val="Normal"/>
    <w:autoRedefine/>
    <w:semiHidden/>
    <w:rsid w:val="001063FB"/>
    <w:pPr>
      <w:spacing w:after="0" w:line="240" w:lineRule="auto"/>
      <w:ind w:left="1600"/>
    </w:pPr>
    <w:rPr>
      <w:rFonts w:ascii="Times New Roman" w:eastAsia="Times New Roman" w:hAnsi="Times New Roman" w:cs="Times New Roman"/>
      <w:kern w:val="14"/>
      <w:sz w:val="20"/>
      <w:szCs w:val="20"/>
    </w:rPr>
  </w:style>
  <w:style w:type="paragraph" w:customStyle="1" w:styleId="LeftHeading">
    <w:name w:val="Left Heading"/>
    <w:basedOn w:val="Normal"/>
    <w:rsid w:val="001063FB"/>
    <w:pPr>
      <w:keepNext/>
      <w:spacing w:after="240" w:line="240" w:lineRule="auto"/>
    </w:pPr>
    <w:rPr>
      <w:rFonts w:ascii="Times New Roman" w:eastAsia="Times New Roman" w:hAnsi="Times New Roman" w:cs="Times New Roman"/>
      <w:sz w:val="24"/>
      <w:szCs w:val="20"/>
    </w:rPr>
  </w:style>
  <w:style w:type="paragraph" w:styleId="List2">
    <w:name w:val="List 2"/>
    <w:basedOn w:val="Normal"/>
    <w:rsid w:val="001063FB"/>
    <w:pPr>
      <w:tabs>
        <w:tab w:val="num" w:pos="0"/>
      </w:tabs>
      <w:spacing w:after="0" w:line="240" w:lineRule="auto"/>
    </w:pPr>
    <w:rPr>
      <w:rFonts w:ascii="Times New Roman" w:eastAsia="Times New Roman" w:hAnsi="Times New Roman" w:cs="Times New Roman"/>
      <w:sz w:val="24"/>
      <w:szCs w:val="20"/>
    </w:rPr>
  </w:style>
  <w:style w:type="paragraph" w:customStyle="1" w:styleId="Body">
    <w:name w:val="Body"/>
    <w:basedOn w:val="BodyText"/>
    <w:rsid w:val="001063FB"/>
    <w:pPr>
      <w:tabs>
        <w:tab w:val="left" w:pos="720"/>
      </w:tabs>
      <w:spacing w:after="240"/>
      <w:ind w:firstLine="1440"/>
    </w:pPr>
    <w:rPr>
      <w:kern w:val="0"/>
      <w:sz w:val="24"/>
    </w:rPr>
  </w:style>
  <w:style w:type="paragraph" w:styleId="BodyTextFirstIndent">
    <w:name w:val="Body Text First Indent"/>
    <w:basedOn w:val="BodyText"/>
    <w:link w:val="BodyTextFirstIndentChar"/>
    <w:rsid w:val="001063FB"/>
    <w:pPr>
      <w:spacing w:after="240"/>
      <w:ind w:firstLine="720"/>
    </w:pPr>
    <w:rPr>
      <w:kern w:val="0"/>
      <w:sz w:val="24"/>
    </w:rPr>
  </w:style>
  <w:style w:type="character" w:customStyle="1" w:styleId="BodyTextFirstIndentChar">
    <w:name w:val="Body Text First Indent Char"/>
    <w:basedOn w:val="BodyTextChar"/>
    <w:link w:val="BodyTextFirstIndent"/>
    <w:rsid w:val="001063FB"/>
    <w:rPr>
      <w:rFonts w:ascii="Times New Roman" w:eastAsia="Times New Roman" w:hAnsi="Times New Roman" w:cs="Times New Roman"/>
      <w:kern w:val="14"/>
      <w:sz w:val="24"/>
      <w:szCs w:val="20"/>
    </w:rPr>
  </w:style>
  <w:style w:type="paragraph" w:styleId="BodyText2">
    <w:name w:val="Body Text 2"/>
    <w:basedOn w:val="Normal"/>
    <w:link w:val="BodyText2Char"/>
    <w:rsid w:val="001063FB"/>
    <w:pPr>
      <w:numPr>
        <w:ilvl w:val="12"/>
      </w:numPr>
      <w:tabs>
        <w:tab w:val="left" w:pos="540"/>
      </w:tabs>
      <w:overflowPunct w:val="0"/>
      <w:autoSpaceDE w:val="0"/>
      <w:autoSpaceDN w:val="0"/>
      <w:adjustRightInd w:val="0"/>
      <w:spacing w:after="0" w:line="240" w:lineRule="auto"/>
      <w:ind w:right="-7"/>
      <w:textAlignment w:val="baseline"/>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1063FB"/>
    <w:rPr>
      <w:rFonts w:ascii="Times New Roman" w:eastAsia="Times New Roman" w:hAnsi="Times New Roman" w:cs="Times New Roman"/>
      <w:sz w:val="20"/>
      <w:szCs w:val="20"/>
    </w:rPr>
  </w:style>
  <w:style w:type="paragraph" w:styleId="BodyText3">
    <w:name w:val="Body Text 3"/>
    <w:basedOn w:val="Normal"/>
    <w:link w:val="BodyText3Char"/>
    <w:rsid w:val="001063FB"/>
    <w:pPr>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rPr>
  </w:style>
  <w:style w:type="character" w:customStyle="1" w:styleId="BodyText3Char">
    <w:name w:val="Body Text 3 Char"/>
    <w:basedOn w:val="DefaultParagraphFont"/>
    <w:link w:val="BodyText3"/>
    <w:rsid w:val="001063FB"/>
    <w:rPr>
      <w:rFonts w:ascii="Times New Roman" w:eastAsia="Times New Roman" w:hAnsi="Times New Roman" w:cs="Times New Roman"/>
      <w:sz w:val="22"/>
      <w:szCs w:val="20"/>
    </w:rPr>
  </w:style>
  <w:style w:type="paragraph" w:customStyle="1" w:styleId="Pyramid">
    <w:name w:val="Pyramid"/>
    <w:basedOn w:val="Normal"/>
    <w:rsid w:val="001063FB"/>
    <w:pPr>
      <w:keepLines/>
      <w:widowControl w:val="0"/>
      <w:spacing w:after="0" w:line="240" w:lineRule="auto"/>
      <w:jc w:val="center"/>
    </w:pPr>
    <w:rPr>
      <w:rFonts w:ascii="Times New Roman" w:eastAsia="Times New Roman" w:hAnsi="Times New Roman" w:cs="Times New Roman"/>
      <w:b/>
      <w:sz w:val="20"/>
      <w:szCs w:val="20"/>
    </w:rPr>
  </w:style>
  <w:style w:type="paragraph" w:styleId="HTMLPreformatted">
    <w:name w:val="HTML Preformatted"/>
    <w:basedOn w:val="Normal"/>
    <w:link w:val="HTMLPreformattedChar"/>
    <w:rsid w:val="00106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PreformattedChar">
    <w:name w:val="HTML Preformatted Char"/>
    <w:basedOn w:val="DefaultParagraphFont"/>
    <w:link w:val="HTMLPreformatted"/>
    <w:rsid w:val="001063FB"/>
    <w:rPr>
      <w:rFonts w:ascii="Arial Unicode MS" w:eastAsia="Arial Unicode MS" w:hAnsi="Arial Unicode MS" w:cs="Times New Roman"/>
      <w:sz w:val="20"/>
      <w:szCs w:val="20"/>
    </w:rPr>
  </w:style>
  <w:style w:type="paragraph" w:styleId="BodyTextIndent">
    <w:name w:val="Body Text Indent"/>
    <w:basedOn w:val="Normal"/>
    <w:link w:val="BodyTextIndentChar"/>
    <w:rsid w:val="001063FB"/>
    <w:pPr>
      <w:tabs>
        <w:tab w:val="left" w:pos="2700"/>
      </w:tabs>
      <w:spacing w:after="0" w:line="240" w:lineRule="auto"/>
      <w:ind w:firstLine="360"/>
    </w:pPr>
    <w:rPr>
      <w:rFonts w:ascii="Times New Roman" w:eastAsia="Times New Roman" w:hAnsi="Times New Roman" w:cs="Times New Roman"/>
      <w:kern w:val="14"/>
      <w:sz w:val="20"/>
      <w:szCs w:val="20"/>
    </w:rPr>
  </w:style>
  <w:style w:type="character" w:customStyle="1" w:styleId="BodyTextIndentChar">
    <w:name w:val="Body Text Indent Char"/>
    <w:basedOn w:val="DefaultParagraphFont"/>
    <w:link w:val="BodyTextIndent"/>
    <w:rsid w:val="001063FB"/>
    <w:rPr>
      <w:rFonts w:ascii="Times New Roman" w:eastAsia="Times New Roman" w:hAnsi="Times New Roman" w:cs="Times New Roman"/>
      <w:kern w:val="14"/>
      <w:sz w:val="20"/>
      <w:szCs w:val="20"/>
    </w:rPr>
  </w:style>
  <w:style w:type="paragraph" w:customStyle="1" w:styleId="DWListBullet">
    <w:name w:val="DW List Bullet"/>
    <w:basedOn w:val="Normal"/>
    <w:next w:val="BodyText"/>
    <w:rsid w:val="001063FB"/>
    <w:pPr>
      <w:spacing w:after="240" w:line="240" w:lineRule="auto"/>
      <w:ind w:left="2160" w:hanging="720"/>
    </w:pPr>
    <w:rPr>
      <w:rFonts w:ascii="Times New Roman" w:eastAsia="Times New Roman" w:hAnsi="Times New Roman" w:cs="Times New Roman"/>
      <w:sz w:val="24"/>
      <w:szCs w:val="20"/>
    </w:rPr>
  </w:style>
  <w:style w:type="paragraph" w:customStyle="1" w:styleId="DWListNumber">
    <w:name w:val="DW List Number"/>
    <w:basedOn w:val="Normal"/>
    <w:next w:val="BodyText"/>
    <w:rsid w:val="001063FB"/>
    <w:pPr>
      <w:spacing w:after="240" w:line="240" w:lineRule="auto"/>
      <w:ind w:left="1440" w:hanging="720"/>
    </w:pPr>
    <w:rPr>
      <w:rFonts w:ascii="Times New Roman" w:eastAsia="Times New Roman" w:hAnsi="Times New Roman" w:cs="Times New Roman"/>
      <w:sz w:val="24"/>
      <w:szCs w:val="20"/>
    </w:rPr>
  </w:style>
  <w:style w:type="paragraph" w:customStyle="1" w:styleId="Numbers">
    <w:name w:val="Numbers"/>
    <w:basedOn w:val="Normal"/>
    <w:rsid w:val="001063FB"/>
    <w:pPr>
      <w:tabs>
        <w:tab w:val="num" w:pos="1440"/>
      </w:tabs>
      <w:spacing w:after="240" w:line="240" w:lineRule="auto"/>
      <w:ind w:left="1440" w:hanging="720"/>
    </w:pPr>
    <w:rPr>
      <w:rFonts w:ascii="Times New Roman" w:eastAsia="Times New Roman" w:hAnsi="Times New Roman" w:cs="Times New Roman"/>
      <w:sz w:val="24"/>
      <w:szCs w:val="20"/>
    </w:rPr>
  </w:style>
  <w:style w:type="paragraph" w:customStyle="1" w:styleId="CenteredHead">
    <w:name w:val="Centered Head"/>
    <w:basedOn w:val="BodyText"/>
    <w:rsid w:val="001063FB"/>
    <w:pPr>
      <w:keepNext/>
      <w:spacing w:after="240"/>
      <w:jc w:val="center"/>
    </w:pPr>
    <w:rPr>
      <w:b/>
      <w:kern w:val="0"/>
      <w:sz w:val="24"/>
    </w:rPr>
  </w:style>
  <w:style w:type="character" w:customStyle="1" w:styleId="DeltaViewInsertion">
    <w:name w:val="DeltaView Insertion"/>
    <w:rsid w:val="001063FB"/>
    <w:rPr>
      <w:color w:val="auto"/>
      <w:spacing w:val="0"/>
      <w:u w:val="none"/>
    </w:rPr>
  </w:style>
  <w:style w:type="paragraph" w:styleId="BodyTextIndent2">
    <w:name w:val="Body Text Indent 2"/>
    <w:basedOn w:val="Normal"/>
    <w:link w:val="BodyTextIndent2Char"/>
    <w:rsid w:val="001063FB"/>
    <w:pPr>
      <w:spacing w:after="240" w:line="240" w:lineRule="auto"/>
      <w:ind w:left="1440" w:hanging="720"/>
    </w:pPr>
    <w:rPr>
      <w:rFonts w:ascii="Times New Roman" w:eastAsia="Times New Roman" w:hAnsi="Times New Roman" w:cs="Times New Roman"/>
      <w:kern w:val="24"/>
      <w:sz w:val="20"/>
      <w:szCs w:val="20"/>
    </w:rPr>
  </w:style>
  <w:style w:type="character" w:customStyle="1" w:styleId="BodyTextIndent2Char">
    <w:name w:val="Body Text Indent 2 Char"/>
    <w:basedOn w:val="DefaultParagraphFont"/>
    <w:link w:val="BodyTextIndent2"/>
    <w:rsid w:val="001063FB"/>
    <w:rPr>
      <w:rFonts w:ascii="Times New Roman" w:eastAsia="Times New Roman" w:hAnsi="Times New Roman" w:cs="Times New Roman"/>
      <w:kern w:val="24"/>
      <w:sz w:val="20"/>
      <w:szCs w:val="20"/>
    </w:rPr>
  </w:style>
  <w:style w:type="paragraph" w:styleId="BodyTextIndent3">
    <w:name w:val="Body Text Indent 3"/>
    <w:basedOn w:val="Normal"/>
    <w:link w:val="BodyTextIndent3Char"/>
    <w:rsid w:val="001063FB"/>
    <w:pPr>
      <w:spacing w:after="0" w:line="240" w:lineRule="auto"/>
      <w:ind w:left="720" w:hanging="720"/>
    </w:pPr>
    <w:rPr>
      <w:rFonts w:ascii="Times New Roman" w:eastAsia="Times New Roman" w:hAnsi="Times New Roman" w:cs="Times New Roman"/>
      <w:kern w:val="14"/>
      <w:sz w:val="20"/>
      <w:szCs w:val="20"/>
    </w:rPr>
  </w:style>
  <w:style w:type="character" w:customStyle="1" w:styleId="BodyTextIndent3Char">
    <w:name w:val="Body Text Indent 3 Char"/>
    <w:basedOn w:val="DefaultParagraphFont"/>
    <w:link w:val="BodyTextIndent3"/>
    <w:rsid w:val="001063FB"/>
    <w:rPr>
      <w:rFonts w:ascii="Times New Roman" w:eastAsia="Times New Roman" w:hAnsi="Times New Roman" w:cs="Times New Roman"/>
      <w:kern w:val="14"/>
      <w:sz w:val="20"/>
      <w:szCs w:val="20"/>
    </w:rPr>
  </w:style>
  <w:style w:type="paragraph" w:customStyle="1" w:styleId="DefinitionList">
    <w:name w:val="Definition List"/>
    <w:basedOn w:val="Normal"/>
    <w:next w:val="Normal"/>
    <w:rsid w:val="001063FB"/>
    <w:pPr>
      <w:spacing w:after="0" w:line="240" w:lineRule="auto"/>
      <w:ind w:left="360"/>
    </w:pPr>
    <w:rPr>
      <w:rFonts w:ascii="Times New Roman" w:eastAsia="Times New Roman" w:hAnsi="Times New Roman" w:cs="Times New Roman"/>
      <w:snapToGrid w:val="0"/>
      <w:sz w:val="24"/>
      <w:szCs w:val="20"/>
    </w:rPr>
  </w:style>
  <w:style w:type="paragraph" w:styleId="Index3">
    <w:name w:val="index 3"/>
    <w:basedOn w:val="Normal"/>
    <w:next w:val="Normal"/>
    <w:autoRedefine/>
    <w:semiHidden/>
    <w:rsid w:val="001063FB"/>
    <w:pPr>
      <w:spacing w:after="0" w:line="240" w:lineRule="auto"/>
      <w:ind w:left="720" w:hanging="240"/>
    </w:pPr>
    <w:rPr>
      <w:rFonts w:ascii="Times New Roman" w:eastAsia="Times New Roman" w:hAnsi="Times New Roman" w:cs="Times New Roman"/>
      <w:sz w:val="24"/>
      <w:szCs w:val="20"/>
    </w:rPr>
  </w:style>
  <w:style w:type="paragraph" w:customStyle="1" w:styleId="BodyTextFirst5">
    <w:name w:val="Body Text First .5"/>
    <w:aliases w:val="btf"/>
    <w:basedOn w:val="Normal"/>
    <w:rsid w:val="001063FB"/>
    <w:pPr>
      <w:spacing w:after="240" w:line="240" w:lineRule="auto"/>
      <w:ind w:firstLine="720"/>
    </w:pPr>
    <w:rPr>
      <w:rFonts w:ascii="Times New Roman" w:eastAsia="Times New Roman" w:hAnsi="Times New Roman" w:cs="Times New Roman"/>
      <w:sz w:val="20"/>
      <w:szCs w:val="20"/>
    </w:rPr>
  </w:style>
  <w:style w:type="table" w:customStyle="1" w:styleId="TableGrid1">
    <w:name w:val="Table Grid1"/>
    <w:basedOn w:val="TableNormal"/>
    <w:next w:val="TableGrid"/>
    <w:rsid w:val="001063FB"/>
    <w:pPr>
      <w:spacing w:before="100" w:after="10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edHeading">
    <w:name w:val="Centered Heading"/>
    <w:basedOn w:val="Normal"/>
    <w:next w:val="BodyText"/>
    <w:rsid w:val="001063FB"/>
    <w:pPr>
      <w:keepNext/>
      <w:spacing w:after="240" w:line="240" w:lineRule="auto"/>
      <w:ind w:left="1800" w:right="2520"/>
      <w:jc w:val="center"/>
    </w:pPr>
    <w:rPr>
      <w:rFonts w:ascii="Times New Roman" w:eastAsia="Times New Roman" w:hAnsi="Times New Roman" w:cs="Times New Roman"/>
      <w:b/>
      <w:caps/>
      <w:sz w:val="24"/>
      <w:szCs w:val="20"/>
    </w:rPr>
  </w:style>
  <w:style w:type="paragraph" w:customStyle="1" w:styleId="ParagraphDivider">
    <w:name w:val="Paragraph Divider"/>
    <w:basedOn w:val="Normal"/>
    <w:rsid w:val="001063FB"/>
    <w:pPr>
      <w:tabs>
        <w:tab w:val="left" w:pos="576"/>
        <w:tab w:val="left" w:pos="1152"/>
        <w:tab w:val="left" w:pos="1728"/>
        <w:tab w:val="left" w:pos="2304"/>
        <w:tab w:val="left" w:pos="2880"/>
        <w:tab w:val="left" w:pos="3456"/>
        <w:tab w:val="left" w:pos="4032"/>
        <w:tab w:val="left" w:pos="4608"/>
      </w:tabs>
      <w:spacing w:after="240" w:line="240" w:lineRule="auto"/>
      <w:jc w:val="center"/>
    </w:pPr>
    <w:rPr>
      <w:rFonts w:ascii="Times New Roman" w:eastAsia="Times New Roman" w:hAnsi="Times New Roman" w:cs="Times New Roman"/>
      <w:sz w:val="24"/>
      <w:szCs w:val="20"/>
    </w:rPr>
  </w:style>
  <w:style w:type="paragraph" w:customStyle="1" w:styleId="Sig">
    <w:name w:val="Sig"/>
    <w:basedOn w:val="Normal"/>
    <w:rsid w:val="001063FB"/>
    <w:pPr>
      <w:tabs>
        <w:tab w:val="left" w:pos="4896"/>
      </w:tabs>
      <w:spacing w:after="0" w:line="240" w:lineRule="auto"/>
      <w:ind w:left="5040"/>
    </w:pPr>
    <w:rPr>
      <w:rFonts w:ascii="Times New Roman" w:eastAsia="Times New Roman" w:hAnsi="Times New Roman" w:cs="Times New Roman"/>
      <w:spacing w:val="-3"/>
      <w:sz w:val="24"/>
      <w:szCs w:val="20"/>
    </w:rPr>
  </w:style>
  <w:style w:type="paragraph" w:customStyle="1" w:styleId="BTSpacer">
    <w:name w:val="BT Spacer"/>
    <w:basedOn w:val="Normal"/>
    <w:rsid w:val="001063FB"/>
    <w:pPr>
      <w:spacing w:after="0" w:line="240" w:lineRule="auto"/>
    </w:pPr>
    <w:rPr>
      <w:rFonts w:ascii="Times New Roman" w:eastAsia="Times New Roman" w:hAnsi="Times New Roman" w:cs="Times New Roman"/>
      <w:sz w:val="20"/>
      <w:szCs w:val="20"/>
    </w:rPr>
  </w:style>
  <w:style w:type="character" w:customStyle="1" w:styleId="EmailStyle80">
    <w:name w:val="EmailStyle80"/>
    <w:semiHidden/>
    <w:rsid w:val="001063FB"/>
    <w:rPr>
      <w:rFonts w:ascii="Arial" w:hAnsi="Arial" w:cs="Arial" w:hint="default"/>
      <w:color w:val="auto"/>
      <w:sz w:val="20"/>
      <w:szCs w:val="20"/>
    </w:rPr>
  </w:style>
  <w:style w:type="paragraph" w:styleId="EndnoteText">
    <w:name w:val="endnote text"/>
    <w:basedOn w:val="Normal"/>
    <w:link w:val="EndnoteTextChar"/>
    <w:semiHidden/>
    <w:rsid w:val="001063FB"/>
    <w:pPr>
      <w:spacing w:after="0" w:line="240" w:lineRule="auto"/>
    </w:pPr>
    <w:rPr>
      <w:rFonts w:ascii="Times New Roman" w:eastAsia="Times New Roman" w:hAnsi="Times New Roman" w:cs="Times New Roman"/>
      <w:kern w:val="14"/>
      <w:sz w:val="20"/>
      <w:szCs w:val="20"/>
    </w:rPr>
  </w:style>
  <w:style w:type="character" w:customStyle="1" w:styleId="EndnoteTextChar">
    <w:name w:val="Endnote Text Char"/>
    <w:basedOn w:val="DefaultParagraphFont"/>
    <w:link w:val="EndnoteText"/>
    <w:semiHidden/>
    <w:rsid w:val="001063FB"/>
    <w:rPr>
      <w:rFonts w:ascii="Times New Roman" w:eastAsia="Times New Roman" w:hAnsi="Times New Roman" w:cs="Times New Roman"/>
      <w:kern w:val="14"/>
      <w:sz w:val="20"/>
      <w:szCs w:val="20"/>
    </w:rPr>
  </w:style>
  <w:style w:type="character" w:styleId="EndnoteReference">
    <w:name w:val="endnote reference"/>
    <w:semiHidden/>
    <w:rsid w:val="001063FB"/>
    <w:rPr>
      <w:vertAlign w:val="superscript"/>
    </w:rPr>
  </w:style>
  <w:style w:type="paragraph" w:customStyle="1" w:styleId="CharChar1CharCharCharChar">
    <w:name w:val="Char Char1 Char Char Char Char"/>
    <w:basedOn w:val="Normal"/>
    <w:rsid w:val="001063FB"/>
    <w:pPr>
      <w:spacing w:after="160" w:line="240" w:lineRule="exact"/>
    </w:pPr>
    <w:rPr>
      <w:rFonts w:ascii="Arial" w:eastAsia="Times New Roman" w:hAnsi="Arial" w:cs="Arial"/>
    </w:rPr>
  </w:style>
  <w:style w:type="paragraph" w:styleId="NoSpacing">
    <w:name w:val="No Spacing"/>
    <w:uiPriority w:val="1"/>
    <w:qFormat/>
    <w:rsid w:val="001063FB"/>
    <w:pPr>
      <w:spacing w:after="0" w:line="240" w:lineRule="auto"/>
    </w:pPr>
    <w:rPr>
      <w:rFonts w:ascii="Calibri" w:eastAsia="Times New Roman" w:hAnsi="Calibri" w:cs="Times New Roman"/>
    </w:rPr>
  </w:style>
  <w:style w:type="character" w:styleId="CommentReference">
    <w:name w:val="annotation reference"/>
    <w:rsid w:val="001063FB"/>
    <w:rPr>
      <w:sz w:val="16"/>
      <w:szCs w:val="16"/>
    </w:rPr>
  </w:style>
  <w:style w:type="paragraph" w:styleId="CommentText">
    <w:name w:val="annotation text"/>
    <w:basedOn w:val="Normal"/>
    <w:link w:val="CommentTextChar"/>
    <w:rsid w:val="001063F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063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063FB"/>
    <w:rPr>
      <w:b/>
      <w:bCs/>
    </w:rPr>
  </w:style>
  <w:style w:type="character" w:customStyle="1" w:styleId="CommentSubjectChar">
    <w:name w:val="Comment Subject Char"/>
    <w:basedOn w:val="CommentTextChar"/>
    <w:link w:val="CommentSubject"/>
    <w:rsid w:val="001063FB"/>
    <w:rPr>
      <w:rFonts w:ascii="Times New Roman" w:eastAsia="Times New Roman" w:hAnsi="Times New Roman" w:cs="Times New Roman"/>
      <w:b/>
      <w:bCs/>
      <w:sz w:val="20"/>
      <w:szCs w:val="20"/>
    </w:rPr>
  </w:style>
  <w:style w:type="paragraph" w:styleId="Revision">
    <w:name w:val="Revision"/>
    <w:hidden/>
    <w:uiPriority w:val="99"/>
    <w:semiHidden/>
    <w:rsid w:val="001063FB"/>
    <w:pPr>
      <w:spacing w:after="0" w:line="240" w:lineRule="auto"/>
    </w:pPr>
    <w:rPr>
      <w:rFonts w:ascii="Times New Roman" w:eastAsia="Times New Roman" w:hAnsi="Times New Roman" w:cs="Times New Roman"/>
      <w:sz w:val="24"/>
      <w:szCs w:val="24"/>
    </w:rPr>
  </w:style>
  <w:style w:type="character" w:customStyle="1" w:styleId="ccbntxt">
    <w:name w:val="ccbntxt"/>
    <w:basedOn w:val="DefaultParagraphFont"/>
    <w:rsid w:val="001063FB"/>
    <w:rPr>
      <w:sz w:val="22"/>
    </w:rPr>
  </w:style>
  <w:style w:type="numbering" w:customStyle="1" w:styleId="NoList11">
    <w:name w:val="No List11"/>
    <w:next w:val="NoList"/>
    <w:uiPriority w:val="99"/>
    <w:semiHidden/>
    <w:unhideWhenUsed/>
    <w:rsid w:val="001063FB"/>
  </w:style>
  <w:style w:type="numbering" w:customStyle="1" w:styleId="NoList111">
    <w:name w:val="No List111"/>
    <w:next w:val="NoList"/>
    <w:uiPriority w:val="99"/>
    <w:semiHidden/>
    <w:unhideWhenUsed/>
    <w:rsid w:val="001063FB"/>
  </w:style>
  <w:style w:type="character" w:styleId="FollowedHyperlink">
    <w:name w:val="FollowedHyperlink"/>
    <w:uiPriority w:val="99"/>
    <w:unhideWhenUsed/>
    <w:rsid w:val="001063FB"/>
    <w:rPr>
      <w:color w:val="800080"/>
      <w:u w:val="single"/>
    </w:rPr>
  </w:style>
  <w:style w:type="numbering" w:customStyle="1" w:styleId="NoList2">
    <w:name w:val="No List2"/>
    <w:next w:val="NoList"/>
    <w:uiPriority w:val="99"/>
    <w:semiHidden/>
    <w:unhideWhenUsed/>
    <w:rsid w:val="001063FB"/>
  </w:style>
  <w:style w:type="numbering" w:customStyle="1" w:styleId="NoList12">
    <w:name w:val="No List12"/>
    <w:next w:val="NoList"/>
    <w:uiPriority w:val="99"/>
    <w:semiHidden/>
    <w:unhideWhenUsed/>
    <w:rsid w:val="001063FB"/>
  </w:style>
  <w:style w:type="numbering" w:customStyle="1" w:styleId="NoList3">
    <w:name w:val="No List3"/>
    <w:next w:val="NoList"/>
    <w:uiPriority w:val="99"/>
    <w:semiHidden/>
    <w:unhideWhenUsed/>
    <w:rsid w:val="001063FB"/>
  </w:style>
  <w:style w:type="numbering" w:customStyle="1" w:styleId="NoList13">
    <w:name w:val="No List13"/>
    <w:next w:val="NoList"/>
    <w:uiPriority w:val="99"/>
    <w:semiHidden/>
    <w:unhideWhenUsed/>
    <w:rsid w:val="001063FB"/>
  </w:style>
  <w:style w:type="numbering" w:customStyle="1" w:styleId="NoList1111">
    <w:name w:val="No List1111"/>
    <w:next w:val="NoList"/>
    <w:uiPriority w:val="99"/>
    <w:semiHidden/>
    <w:unhideWhenUsed/>
    <w:rsid w:val="001063FB"/>
  </w:style>
  <w:style w:type="numbering" w:customStyle="1" w:styleId="NoList11111">
    <w:name w:val="No List11111"/>
    <w:next w:val="NoList"/>
    <w:uiPriority w:val="99"/>
    <w:semiHidden/>
    <w:unhideWhenUsed/>
    <w:rsid w:val="001063FB"/>
  </w:style>
  <w:style w:type="numbering" w:customStyle="1" w:styleId="NoList21">
    <w:name w:val="No List21"/>
    <w:next w:val="NoList"/>
    <w:uiPriority w:val="99"/>
    <w:semiHidden/>
    <w:unhideWhenUsed/>
    <w:rsid w:val="001063FB"/>
  </w:style>
  <w:style w:type="numbering" w:customStyle="1" w:styleId="NoList121">
    <w:name w:val="No List121"/>
    <w:next w:val="NoList"/>
    <w:uiPriority w:val="99"/>
    <w:semiHidden/>
    <w:unhideWhenUsed/>
    <w:rsid w:val="001063FB"/>
  </w:style>
  <w:style w:type="paragraph" w:styleId="TOCHeading">
    <w:name w:val="TOC Heading"/>
    <w:basedOn w:val="Heading1"/>
    <w:next w:val="Normal"/>
    <w:uiPriority w:val="39"/>
    <w:semiHidden/>
    <w:unhideWhenUsed/>
    <w:qFormat/>
    <w:rsid w:val="001063FB"/>
    <w:pPr>
      <w:keepLines w:val="0"/>
      <w:spacing w:before="240" w:after="60" w:line="240" w:lineRule="auto"/>
      <w:outlineLvl w:val="9"/>
    </w:pPr>
    <w:rPr>
      <w:rFonts w:ascii="Cambria" w:hAnsi="Cambria"/>
      <w:color w:val="auto"/>
      <w:kern w:val="32"/>
      <w:sz w:val="32"/>
      <w:szCs w:val="32"/>
    </w:rPr>
  </w:style>
  <w:style w:type="numbering" w:customStyle="1" w:styleId="NoList4">
    <w:name w:val="No List4"/>
    <w:next w:val="NoList"/>
    <w:uiPriority w:val="99"/>
    <w:semiHidden/>
    <w:unhideWhenUsed/>
    <w:rsid w:val="001063FB"/>
  </w:style>
  <w:style w:type="numbering" w:customStyle="1" w:styleId="NoList14">
    <w:name w:val="No List14"/>
    <w:next w:val="NoList"/>
    <w:uiPriority w:val="99"/>
    <w:semiHidden/>
    <w:unhideWhenUsed/>
    <w:rsid w:val="001063FB"/>
  </w:style>
  <w:style w:type="table" w:customStyle="1" w:styleId="TableGrid2">
    <w:name w:val="Table Grid2"/>
    <w:basedOn w:val="TableNormal"/>
    <w:next w:val="TableGrid"/>
    <w:rsid w:val="001063FB"/>
    <w:pPr>
      <w:spacing w:before="100" w:after="10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1063FB"/>
  </w:style>
  <w:style w:type="numbering" w:customStyle="1" w:styleId="NoList1112">
    <w:name w:val="No List1112"/>
    <w:next w:val="NoList"/>
    <w:uiPriority w:val="99"/>
    <w:semiHidden/>
    <w:unhideWhenUsed/>
    <w:rsid w:val="001063FB"/>
  </w:style>
  <w:style w:type="numbering" w:customStyle="1" w:styleId="NoList22">
    <w:name w:val="No List22"/>
    <w:next w:val="NoList"/>
    <w:uiPriority w:val="99"/>
    <w:semiHidden/>
    <w:unhideWhenUsed/>
    <w:rsid w:val="001063FB"/>
  </w:style>
  <w:style w:type="numbering" w:customStyle="1" w:styleId="NoList122">
    <w:name w:val="No List122"/>
    <w:next w:val="NoList"/>
    <w:uiPriority w:val="99"/>
    <w:semiHidden/>
    <w:unhideWhenUsed/>
    <w:rsid w:val="001063FB"/>
  </w:style>
  <w:style w:type="numbering" w:customStyle="1" w:styleId="NoList31">
    <w:name w:val="No List31"/>
    <w:next w:val="NoList"/>
    <w:uiPriority w:val="99"/>
    <w:semiHidden/>
    <w:unhideWhenUsed/>
    <w:rsid w:val="001063FB"/>
  </w:style>
  <w:style w:type="numbering" w:customStyle="1" w:styleId="NoList131">
    <w:name w:val="No List131"/>
    <w:next w:val="NoList"/>
    <w:uiPriority w:val="99"/>
    <w:semiHidden/>
    <w:unhideWhenUsed/>
    <w:rsid w:val="001063FB"/>
  </w:style>
  <w:style w:type="numbering" w:customStyle="1" w:styleId="NoList1121">
    <w:name w:val="No List1121"/>
    <w:next w:val="NoList"/>
    <w:uiPriority w:val="99"/>
    <w:semiHidden/>
    <w:unhideWhenUsed/>
    <w:rsid w:val="001063FB"/>
  </w:style>
  <w:style w:type="numbering" w:customStyle="1" w:styleId="NoList211">
    <w:name w:val="No List211"/>
    <w:next w:val="NoList"/>
    <w:uiPriority w:val="99"/>
    <w:semiHidden/>
    <w:unhideWhenUsed/>
    <w:rsid w:val="001063FB"/>
  </w:style>
  <w:style w:type="numbering" w:customStyle="1" w:styleId="NoList1211">
    <w:name w:val="No List1211"/>
    <w:next w:val="NoList"/>
    <w:uiPriority w:val="99"/>
    <w:semiHidden/>
    <w:unhideWhenUsed/>
    <w:rsid w:val="001063FB"/>
  </w:style>
  <w:style w:type="numbering" w:customStyle="1" w:styleId="NoList311">
    <w:name w:val="No List311"/>
    <w:next w:val="NoList"/>
    <w:uiPriority w:val="99"/>
    <w:semiHidden/>
    <w:unhideWhenUsed/>
    <w:rsid w:val="001063FB"/>
  </w:style>
  <w:style w:type="numbering" w:customStyle="1" w:styleId="NoList1311">
    <w:name w:val="No List1311"/>
    <w:next w:val="NoList"/>
    <w:uiPriority w:val="99"/>
    <w:semiHidden/>
    <w:unhideWhenUsed/>
    <w:rsid w:val="001063FB"/>
  </w:style>
  <w:style w:type="table" w:customStyle="1" w:styleId="TableGrid11">
    <w:name w:val="Table Grid11"/>
    <w:basedOn w:val="TableNormal"/>
    <w:next w:val="TableGrid"/>
    <w:rsid w:val="001063FB"/>
    <w:pPr>
      <w:spacing w:before="100" w:after="10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1063FB"/>
  </w:style>
  <w:style w:type="numbering" w:customStyle="1" w:styleId="NoList1111111">
    <w:name w:val="No List1111111"/>
    <w:next w:val="NoList"/>
    <w:uiPriority w:val="99"/>
    <w:semiHidden/>
    <w:unhideWhenUsed/>
    <w:rsid w:val="001063FB"/>
  </w:style>
  <w:style w:type="numbering" w:customStyle="1" w:styleId="NoList2111">
    <w:name w:val="No List2111"/>
    <w:next w:val="NoList"/>
    <w:uiPriority w:val="99"/>
    <w:semiHidden/>
    <w:unhideWhenUsed/>
    <w:rsid w:val="001063FB"/>
  </w:style>
  <w:style w:type="numbering" w:customStyle="1" w:styleId="NoList12111">
    <w:name w:val="No List12111"/>
    <w:next w:val="NoList"/>
    <w:uiPriority w:val="99"/>
    <w:semiHidden/>
    <w:unhideWhenUsed/>
    <w:rsid w:val="001063FB"/>
  </w:style>
  <w:style w:type="character" w:customStyle="1" w:styleId="apple-converted-space">
    <w:name w:val="apple-converted-space"/>
    <w:rsid w:val="001063FB"/>
  </w:style>
  <w:style w:type="character" w:styleId="PlaceholderText">
    <w:name w:val="Placeholder Text"/>
    <w:basedOn w:val="DefaultParagraphFont"/>
    <w:uiPriority w:val="99"/>
    <w:semiHidden/>
    <w:rsid w:val="00C234DB"/>
    <w:rPr>
      <w:color w:val="808080"/>
      <w:sz w:val="22"/>
    </w:rPr>
  </w:style>
  <w:style w:type="character" w:customStyle="1" w:styleId="UnresolvedMention1">
    <w:name w:val="Unresolved Mention1"/>
    <w:basedOn w:val="DefaultParagraphFont"/>
    <w:uiPriority w:val="99"/>
    <w:semiHidden/>
    <w:unhideWhenUsed/>
    <w:rsid w:val="00025B46"/>
    <w:rPr>
      <w:color w:val="605E5C"/>
      <w:shd w:val="clear" w:color="auto" w:fill="E1DFDD"/>
    </w:rPr>
  </w:style>
  <w:style w:type="paragraph" w:customStyle="1" w:styleId="MacPacTrailer">
    <w:name w:val="MacPac Trailer"/>
    <w:rsid w:val="00CC6724"/>
    <w:pPr>
      <w:widowControl w:val="0"/>
      <w:spacing w:after="0" w:line="240" w:lineRule="auto"/>
    </w:pPr>
    <w:rPr>
      <w:rFonts w:ascii="Arial" w:eastAsia="Times New Roman" w:hAnsi="Arial" w:cs="Times New Roman"/>
      <w:sz w:val="16"/>
    </w:rPr>
  </w:style>
  <w:style w:type="paragraph" w:customStyle="1" w:styleId="BlockText15">
    <w:name w:val="Block Text 1.5"/>
    <w:basedOn w:val="Normal"/>
    <w:rsid w:val="00A20734"/>
    <w:pPr>
      <w:spacing w:after="240" w:line="240" w:lineRule="auto"/>
      <w:ind w:left="2160"/>
    </w:pPr>
    <w:rPr>
      <w:rFonts w:ascii="Times New Roman" w:eastAsia="Times New Roman" w:hAnsi="Times New Roman" w:cs="Times New Roman"/>
      <w:bCs/>
      <w:iCs/>
      <w:sz w:val="24"/>
      <w:szCs w:val="20"/>
    </w:rPr>
  </w:style>
  <w:style w:type="paragraph" w:customStyle="1" w:styleId="BulletedList">
    <w:name w:val="Bulleted List"/>
    <w:basedOn w:val="Normal"/>
    <w:rsid w:val="00A20734"/>
    <w:pPr>
      <w:numPr>
        <w:numId w:val="20"/>
      </w:numPr>
      <w:tabs>
        <w:tab w:val="clear" w:pos="720"/>
        <w:tab w:val="left" w:pos="1440"/>
      </w:tabs>
      <w:spacing w:after="240" w:line="240" w:lineRule="auto"/>
      <w:ind w:left="1440"/>
      <w:contextualSpacing/>
    </w:pPr>
    <w:rPr>
      <w:rFonts w:ascii="Times New Roman" w:eastAsia="Times New Roman" w:hAnsi="Times New Roman" w:cs="Times New Roman"/>
      <w:sz w:val="24"/>
      <w:szCs w:val="20"/>
    </w:rPr>
  </w:style>
  <w:style w:type="character" w:customStyle="1" w:styleId="UnresolvedMention2">
    <w:name w:val="Unresolved Mention2"/>
    <w:basedOn w:val="DefaultParagraphFont"/>
    <w:uiPriority w:val="99"/>
    <w:rsid w:val="00DF76C3"/>
    <w:rPr>
      <w:color w:val="808080"/>
      <w:shd w:val="clear" w:color="auto" w:fill="E6E6E6"/>
    </w:rPr>
  </w:style>
  <w:style w:type="paragraph" w:customStyle="1" w:styleId="RTagSettings01">
    <w:name w:val="RTagSettings_0_1"/>
    <w:basedOn w:val="Normal"/>
    <w:link w:val="RTagSettings01Char"/>
    <w:hidden/>
    <w:rsid w:val="009C44BD"/>
    <w:pPr>
      <w:adjustRightInd w:val="0"/>
      <w:spacing w:before="180" w:after="0" w:line="240" w:lineRule="auto"/>
      <w:ind w:firstLine="490"/>
    </w:pPr>
    <w:rPr>
      <w:rFonts w:ascii="Times New Roman" w:hAnsi="Times New Roman" w:cs="Times New Roman"/>
      <w:sz w:val="20"/>
      <w:szCs w:val="20"/>
    </w:rPr>
  </w:style>
  <w:style w:type="character" w:customStyle="1" w:styleId="NormalWebChar">
    <w:name w:val="Normal (Web) Char"/>
    <w:basedOn w:val="DefaultParagraphFont"/>
    <w:link w:val="NormalWeb"/>
    <w:uiPriority w:val="99"/>
    <w:rsid w:val="00A16892"/>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B3762"/>
    <w:rPr>
      <w:color w:val="605E5C"/>
      <w:shd w:val="clear" w:color="auto" w:fill="E1DFDD"/>
    </w:rPr>
  </w:style>
  <w:style w:type="character" w:customStyle="1" w:styleId="ListParagraphChar">
    <w:name w:val="List Paragraph Char"/>
    <w:basedOn w:val="DefaultParagraphFont"/>
    <w:link w:val="ListParagraph"/>
    <w:uiPriority w:val="34"/>
    <w:rsid w:val="00DE2FB2"/>
  </w:style>
  <w:style w:type="character" w:customStyle="1" w:styleId="RTagSettings01Char">
    <w:name w:val="RTagSettings_0_1 Char"/>
    <w:basedOn w:val="DefaultParagraphFont"/>
    <w:link w:val="RTagSettings01"/>
    <w:rsid w:val="009C44BD"/>
    <w:rPr>
      <w:rFonts w:ascii="Times New Roman" w:hAnsi="Times New Roman" w:cs="Times New Roman"/>
      <w:sz w:val="20"/>
      <w:szCs w:val="20"/>
    </w:rPr>
  </w:style>
  <w:style w:type="paragraph" w:styleId="Caption">
    <w:name w:val="caption"/>
    <w:basedOn w:val="Normal"/>
    <w:next w:val="Normal"/>
    <w:uiPriority w:val="35"/>
    <w:unhideWhenUsed/>
    <w:qFormat/>
    <w:rsid w:val="0031017D"/>
    <w:pPr>
      <w:spacing w:line="240" w:lineRule="auto"/>
    </w:pPr>
    <w:rPr>
      <w:i/>
      <w:iCs/>
      <w:color w:val="1F497D" w:themeColor="text2"/>
      <w:sz w:val="18"/>
      <w:szCs w:val="18"/>
    </w:rPr>
  </w:style>
  <w:style w:type="paragraph" w:styleId="Bibliography">
    <w:name w:val="Bibliography"/>
    <w:basedOn w:val="Normal"/>
    <w:next w:val="Normal"/>
    <w:uiPriority w:val="37"/>
    <w:semiHidden/>
    <w:unhideWhenUsed/>
    <w:rsid w:val="002946EB"/>
  </w:style>
  <w:style w:type="paragraph" w:styleId="BodyTextFirstIndent2">
    <w:name w:val="Body Text First Indent 2"/>
    <w:basedOn w:val="BodyTextIndent"/>
    <w:link w:val="BodyTextFirstIndent2Char"/>
    <w:uiPriority w:val="99"/>
    <w:semiHidden/>
    <w:unhideWhenUsed/>
    <w:rsid w:val="002946EB"/>
    <w:pPr>
      <w:tabs>
        <w:tab w:val="clear" w:pos="2700"/>
      </w:tabs>
      <w:spacing w:after="200" w:line="276" w:lineRule="auto"/>
      <w:ind w:left="360"/>
    </w:pPr>
    <w:rPr>
      <w:rFonts w:asciiTheme="minorHAnsi" w:eastAsiaTheme="minorEastAsia" w:hAnsiTheme="minorHAnsi" w:cstheme="minorBidi"/>
      <w:kern w:val="0"/>
      <w:sz w:val="22"/>
      <w:szCs w:val="22"/>
    </w:rPr>
  </w:style>
  <w:style w:type="character" w:customStyle="1" w:styleId="BodyTextFirstIndent2Char">
    <w:name w:val="Body Text First Indent 2 Char"/>
    <w:basedOn w:val="BodyTextIndentChar"/>
    <w:link w:val="BodyTextFirstIndent2"/>
    <w:uiPriority w:val="99"/>
    <w:semiHidden/>
    <w:rsid w:val="002946EB"/>
    <w:rPr>
      <w:rFonts w:ascii="Times New Roman" w:eastAsia="Times New Roman" w:hAnsi="Times New Roman" w:cs="Times New Roman"/>
      <w:kern w:val="14"/>
      <w:sz w:val="20"/>
      <w:szCs w:val="20"/>
    </w:rPr>
  </w:style>
  <w:style w:type="paragraph" w:styleId="Closing">
    <w:name w:val="Closing"/>
    <w:basedOn w:val="Normal"/>
    <w:link w:val="ClosingChar"/>
    <w:uiPriority w:val="99"/>
    <w:semiHidden/>
    <w:unhideWhenUsed/>
    <w:rsid w:val="002946EB"/>
    <w:pPr>
      <w:spacing w:after="0" w:line="240" w:lineRule="auto"/>
      <w:ind w:left="4320"/>
    </w:pPr>
  </w:style>
  <w:style w:type="character" w:customStyle="1" w:styleId="ClosingChar">
    <w:name w:val="Closing Char"/>
    <w:basedOn w:val="DefaultParagraphFont"/>
    <w:link w:val="Closing"/>
    <w:uiPriority w:val="99"/>
    <w:semiHidden/>
    <w:rsid w:val="002946EB"/>
  </w:style>
  <w:style w:type="paragraph" w:styleId="Date">
    <w:name w:val="Date"/>
    <w:basedOn w:val="Normal"/>
    <w:next w:val="Normal"/>
    <w:link w:val="DateChar"/>
    <w:uiPriority w:val="99"/>
    <w:semiHidden/>
    <w:unhideWhenUsed/>
    <w:rsid w:val="002946EB"/>
  </w:style>
  <w:style w:type="character" w:customStyle="1" w:styleId="DateChar">
    <w:name w:val="Date Char"/>
    <w:basedOn w:val="DefaultParagraphFont"/>
    <w:link w:val="Date"/>
    <w:uiPriority w:val="99"/>
    <w:semiHidden/>
    <w:rsid w:val="002946EB"/>
  </w:style>
  <w:style w:type="paragraph" w:styleId="DocumentMap">
    <w:name w:val="Document Map"/>
    <w:basedOn w:val="Normal"/>
    <w:link w:val="DocumentMapChar"/>
    <w:uiPriority w:val="99"/>
    <w:semiHidden/>
    <w:unhideWhenUsed/>
    <w:rsid w:val="002946E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946EB"/>
    <w:rPr>
      <w:rFonts w:ascii="Segoe UI" w:hAnsi="Segoe UI" w:cs="Segoe UI"/>
      <w:sz w:val="16"/>
      <w:szCs w:val="16"/>
    </w:rPr>
  </w:style>
  <w:style w:type="paragraph" w:styleId="E-mailSignature">
    <w:name w:val="E-mail Signature"/>
    <w:basedOn w:val="Normal"/>
    <w:link w:val="E-mailSignatureChar"/>
    <w:uiPriority w:val="99"/>
    <w:semiHidden/>
    <w:unhideWhenUsed/>
    <w:rsid w:val="002946EB"/>
    <w:pPr>
      <w:spacing w:after="0" w:line="240" w:lineRule="auto"/>
    </w:pPr>
  </w:style>
  <w:style w:type="character" w:customStyle="1" w:styleId="E-mailSignatureChar">
    <w:name w:val="E-mail Signature Char"/>
    <w:basedOn w:val="DefaultParagraphFont"/>
    <w:link w:val="E-mailSignature"/>
    <w:uiPriority w:val="99"/>
    <w:semiHidden/>
    <w:rsid w:val="002946EB"/>
  </w:style>
  <w:style w:type="paragraph" w:styleId="EnvelopeAddress">
    <w:name w:val="envelope address"/>
    <w:basedOn w:val="Normal"/>
    <w:uiPriority w:val="99"/>
    <w:semiHidden/>
    <w:unhideWhenUsed/>
    <w:rsid w:val="002946E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946EB"/>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2946EB"/>
    <w:pPr>
      <w:spacing w:after="0" w:line="240" w:lineRule="auto"/>
    </w:pPr>
    <w:rPr>
      <w:i/>
      <w:iCs/>
    </w:rPr>
  </w:style>
  <w:style w:type="character" w:customStyle="1" w:styleId="HTMLAddressChar">
    <w:name w:val="HTML Address Char"/>
    <w:basedOn w:val="DefaultParagraphFont"/>
    <w:link w:val="HTMLAddress"/>
    <w:uiPriority w:val="99"/>
    <w:semiHidden/>
    <w:rsid w:val="002946EB"/>
    <w:rPr>
      <w:i/>
      <w:iCs/>
    </w:rPr>
  </w:style>
  <w:style w:type="paragraph" w:styleId="Index1">
    <w:name w:val="index 1"/>
    <w:basedOn w:val="Normal"/>
    <w:next w:val="Normal"/>
    <w:autoRedefine/>
    <w:uiPriority w:val="99"/>
    <w:semiHidden/>
    <w:unhideWhenUsed/>
    <w:rsid w:val="002946EB"/>
    <w:pPr>
      <w:spacing w:after="0" w:line="240" w:lineRule="auto"/>
      <w:ind w:left="220" w:hanging="220"/>
    </w:pPr>
  </w:style>
  <w:style w:type="paragraph" w:styleId="Index2">
    <w:name w:val="index 2"/>
    <w:basedOn w:val="Normal"/>
    <w:next w:val="Normal"/>
    <w:autoRedefine/>
    <w:uiPriority w:val="99"/>
    <w:semiHidden/>
    <w:unhideWhenUsed/>
    <w:rsid w:val="002946EB"/>
    <w:pPr>
      <w:spacing w:after="0" w:line="240" w:lineRule="auto"/>
      <w:ind w:left="440" w:hanging="220"/>
    </w:pPr>
  </w:style>
  <w:style w:type="paragraph" w:styleId="Index4">
    <w:name w:val="index 4"/>
    <w:basedOn w:val="Normal"/>
    <w:next w:val="Normal"/>
    <w:autoRedefine/>
    <w:uiPriority w:val="99"/>
    <w:semiHidden/>
    <w:unhideWhenUsed/>
    <w:rsid w:val="002946EB"/>
    <w:pPr>
      <w:spacing w:after="0" w:line="240" w:lineRule="auto"/>
      <w:ind w:left="880" w:hanging="220"/>
    </w:pPr>
  </w:style>
  <w:style w:type="paragraph" w:styleId="Index5">
    <w:name w:val="index 5"/>
    <w:basedOn w:val="Normal"/>
    <w:next w:val="Normal"/>
    <w:autoRedefine/>
    <w:uiPriority w:val="99"/>
    <w:semiHidden/>
    <w:unhideWhenUsed/>
    <w:rsid w:val="002946EB"/>
    <w:pPr>
      <w:spacing w:after="0" w:line="240" w:lineRule="auto"/>
      <w:ind w:left="1100" w:hanging="220"/>
    </w:pPr>
  </w:style>
  <w:style w:type="paragraph" w:styleId="Index6">
    <w:name w:val="index 6"/>
    <w:basedOn w:val="Normal"/>
    <w:next w:val="Normal"/>
    <w:autoRedefine/>
    <w:uiPriority w:val="99"/>
    <w:semiHidden/>
    <w:unhideWhenUsed/>
    <w:rsid w:val="002946EB"/>
    <w:pPr>
      <w:spacing w:after="0" w:line="240" w:lineRule="auto"/>
      <w:ind w:left="1320" w:hanging="220"/>
    </w:pPr>
  </w:style>
  <w:style w:type="paragraph" w:styleId="Index7">
    <w:name w:val="index 7"/>
    <w:basedOn w:val="Normal"/>
    <w:next w:val="Normal"/>
    <w:autoRedefine/>
    <w:uiPriority w:val="99"/>
    <w:semiHidden/>
    <w:unhideWhenUsed/>
    <w:rsid w:val="002946EB"/>
    <w:pPr>
      <w:spacing w:after="0" w:line="240" w:lineRule="auto"/>
      <w:ind w:left="1540" w:hanging="220"/>
    </w:pPr>
  </w:style>
  <w:style w:type="paragraph" w:styleId="Index8">
    <w:name w:val="index 8"/>
    <w:basedOn w:val="Normal"/>
    <w:next w:val="Normal"/>
    <w:autoRedefine/>
    <w:uiPriority w:val="99"/>
    <w:semiHidden/>
    <w:unhideWhenUsed/>
    <w:rsid w:val="002946EB"/>
    <w:pPr>
      <w:spacing w:after="0" w:line="240" w:lineRule="auto"/>
      <w:ind w:left="1760" w:hanging="220"/>
    </w:pPr>
  </w:style>
  <w:style w:type="paragraph" w:styleId="Index9">
    <w:name w:val="index 9"/>
    <w:basedOn w:val="Normal"/>
    <w:next w:val="Normal"/>
    <w:autoRedefine/>
    <w:uiPriority w:val="99"/>
    <w:semiHidden/>
    <w:unhideWhenUsed/>
    <w:rsid w:val="002946EB"/>
    <w:pPr>
      <w:spacing w:after="0" w:line="240" w:lineRule="auto"/>
      <w:ind w:left="1980" w:hanging="220"/>
    </w:pPr>
  </w:style>
  <w:style w:type="paragraph" w:styleId="IndexHeading">
    <w:name w:val="index heading"/>
    <w:basedOn w:val="Normal"/>
    <w:next w:val="Index1"/>
    <w:uiPriority w:val="99"/>
    <w:semiHidden/>
    <w:unhideWhenUsed/>
    <w:rsid w:val="002946E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946E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946EB"/>
    <w:rPr>
      <w:i/>
      <w:iCs/>
      <w:color w:val="4F81BD" w:themeColor="accent1"/>
    </w:rPr>
  </w:style>
  <w:style w:type="paragraph" w:styleId="List">
    <w:name w:val="List"/>
    <w:basedOn w:val="Normal"/>
    <w:uiPriority w:val="99"/>
    <w:semiHidden/>
    <w:unhideWhenUsed/>
    <w:rsid w:val="002946EB"/>
    <w:pPr>
      <w:ind w:left="360" w:hanging="360"/>
      <w:contextualSpacing/>
    </w:pPr>
  </w:style>
  <w:style w:type="paragraph" w:styleId="List3">
    <w:name w:val="List 3"/>
    <w:basedOn w:val="Normal"/>
    <w:uiPriority w:val="99"/>
    <w:semiHidden/>
    <w:unhideWhenUsed/>
    <w:rsid w:val="002946EB"/>
    <w:pPr>
      <w:ind w:left="1080" w:hanging="360"/>
      <w:contextualSpacing/>
    </w:pPr>
  </w:style>
  <w:style w:type="paragraph" w:styleId="List4">
    <w:name w:val="List 4"/>
    <w:basedOn w:val="Normal"/>
    <w:uiPriority w:val="99"/>
    <w:semiHidden/>
    <w:unhideWhenUsed/>
    <w:rsid w:val="002946EB"/>
    <w:pPr>
      <w:ind w:left="1440" w:hanging="360"/>
      <w:contextualSpacing/>
    </w:pPr>
  </w:style>
  <w:style w:type="paragraph" w:styleId="List5">
    <w:name w:val="List 5"/>
    <w:basedOn w:val="Normal"/>
    <w:uiPriority w:val="99"/>
    <w:semiHidden/>
    <w:unhideWhenUsed/>
    <w:rsid w:val="002946EB"/>
    <w:pPr>
      <w:ind w:left="1800" w:hanging="360"/>
      <w:contextualSpacing/>
    </w:pPr>
  </w:style>
  <w:style w:type="paragraph" w:styleId="ListBullet">
    <w:name w:val="List Bullet"/>
    <w:basedOn w:val="Normal"/>
    <w:uiPriority w:val="99"/>
    <w:semiHidden/>
    <w:unhideWhenUsed/>
    <w:rsid w:val="002946EB"/>
    <w:pPr>
      <w:numPr>
        <w:numId w:val="34"/>
      </w:numPr>
      <w:contextualSpacing/>
    </w:pPr>
  </w:style>
  <w:style w:type="paragraph" w:styleId="ListBullet2">
    <w:name w:val="List Bullet 2"/>
    <w:basedOn w:val="Normal"/>
    <w:uiPriority w:val="99"/>
    <w:semiHidden/>
    <w:unhideWhenUsed/>
    <w:rsid w:val="002946EB"/>
    <w:pPr>
      <w:numPr>
        <w:numId w:val="35"/>
      </w:numPr>
      <w:contextualSpacing/>
    </w:pPr>
  </w:style>
  <w:style w:type="paragraph" w:styleId="ListBullet3">
    <w:name w:val="List Bullet 3"/>
    <w:basedOn w:val="Normal"/>
    <w:uiPriority w:val="99"/>
    <w:semiHidden/>
    <w:unhideWhenUsed/>
    <w:rsid w:val="002946EB"/>
    <w:pPr>
      <w:numPr>
        <w:numId w:val="36"/>
      </w:numPr>
      <w:contextualSpacing/>
    </w:pPr>
  </w:style>
  <w:style w:type="paragraph" w:styleId="ListBullet4">
    <w:name w:val="List Bullet 4"/>
    <w:basedOn w:val="Normal"/>
    <w:uiPriority w:val="99"/>
    <w:semiHidden/>
    <w:unhideWhenUsed/>
    <w:rsid w:val="002946EB"/>
    <w:pPr>
      <w:numPr>
        <w:numId w:val="37"/>
      </w:numPr>
      <w:contextualSpacing/>
    </w:pPr>
  </w:style>
  <w:style w:type="paragraph" w:styleId="ListBullet5">
    <w:name w:val="List Bullet 5"/>
    <w:basedOn w:val="Normal"/>
    <w:uiPriority w:val="99"/>
    <w:semiHidden/>
    <w:unhideWhenUsed/>
    <w:rsid w:val="002946EB"/>
    <w:pPr>
      <w:numPr>
        <w:numId w:val="38"/>
      </w:numPr>
      <w:contextualSpacing/>
    </w:pPr>
  </w:style>
  <w:style w:type="paragraph" w:styleId="ListContinue">
    <w:name w:val="List Continue"/>
    <w:basedOn w:val="Normal"/>
    <w:uiPriority w:val="99"/>
    <w:semiHidden/>
    <w:unhideWhenUsed/>
    <w:rsid w:val="002946EB"/>
    <w:pPr>
      <w:spacing w:after="120"/>
      <w:ind w:left="360"/>
      <w:contextualSpacing/>
    </w:pPr>
  </w:style>
  <w:style w:type="paragraph" w:styleId="ListContinue2">
    <w:name w:val="List Continue 2"/>
    <w:basedOn w:val="Normal"/>
    <w:uiPriority w:val="99"/>
    <w:semiHidden/>
    <w:unhideWhenUsed/>
    <w:rsid w:val="002946EB"/>
    <w:pPr>
      <w:spacing w:after="120"/>
      <w:ind w:left="720"/>
      <w:contextualSpacing/>
    </w:pPr>
  </w:style>
  <w:style w:type="paragraph" w:styleId="ListContinue3">
    <w:name w:val="List Continue 3"/>
    <w:basedOn w:val="Normal"/>
    <w:uiPriority w:val="99"/>
    <w:semiHidden/>
    <w:unhideWhenUsed/>
    <w:rsid w:val="002946EB"/>
    <w:pPr>
      <w:spacing w:after="120"/>
      <w:ind w:left="1080"/>
      <w:contextualSpacing/>
    </w:pPr>
  </w:style>
  <w:style w:type="paragraph" w:styleId="ListContinue4">
    <w:name w:val="List Continue 4"/>
    <w:basedOn w:val="Normal"/>
    <w:uiPriority w:val="99"/>
    <w:semiHidden/>
    <w:unhideWhenUsed/>
    <w:rsid w:val="002946EB"/>
    <w:pPr>
      <w:spacing w:after="120"/>
      <w:ind w:left="1440"/>
      <w:contextualSpacing/>
    </w:pPr>
  </w:style>
  <w:style w:type="paragraph" w:styleId="ListContinue5">
    <w:name w:val="List Continue 5"/>
    <w:basedOn w:val="Normal"/>
    <w:uiPriority w:val="99"/>
    <w:semiHidden/>
    <w:unhideWhenUsed/>
    <w:rsid w:val="002946EB"/>
    <w:pPr>
      <w:spacing w:after="120"/>
      <w:ind w:left="1800"/>
      <w:contextualSpacing/>
    </w:pPr>
  </w:style>
  <w:style w:type="paragraph" w:styleId="ListNumber">
    <w:name w:val="List Number"/>
    <w:basedOn w:val="Normal"/>
    <w:uiPriority w:val="99"/>
    <w:semiHidden/>
    <w:unhideWhenUsed/>
    <w:rsid w:val="002946EB"/>
    <w:pPr>
      <w:numPr>
        <w:numId w:val="39"/>
      </w:numPr>
      <w:contextualSpacing/>
    </w:pPr>
  </w:style>
  <w:style w:type="paragraph" w:styleId="ListNumber2">
    <w:name w:val="List Number 2"/>
    <w:basedOn w:val="Normal"/>
    <w:uiPriority w:val="99"/>
    <w:semiHidden/>
    <w:unhideWhenUsed/>
    <w:rsid w:val="002946EB"/>
    <w:pPr>
      <w:numPr>
        <w:numId w:val="40"/>
      </w:numPr>
      <w:contextualSpacing/>
    </w:pPr>
  </w:style>
  <w:style w:type="paragraph" w:styleId="ListNumber3">
    <w:name w:val="List Number 3"/>
    <w:basedOn w:val="Normal"/>
    <w:uiPriority w:val="99"/>
    <w:semiHidden/>
    <w:unhideWhenUsed/>
    <w:rsid w:val="002946EB"/>
    <w:pPr>
      <w:numPr>
        <w:numId w:val="41"/>
      </w:numPr>
      <w:contextualSpacing/>
    </w:pPr>
  </w:style>
  <w:style w:type="paragraph" w:styleId="ListNumber4">
    <w:name w:val="List Number 4"/>
    <w:basedOn w:val="Normal"/>
    <w:uiPriority w:val="99"/>
    <w:semiHidden/>
    <w:unhideWhenUsed/>
    <w:rsid w:val="002946EB"/>
    <w:pPr>
      <w:numPr>
        <w:numId w:val="42"/>
      </w:numPr>
      <w:contextualSpacing/>
    </w:pPr>
  </w:style>
  <w:style w:type="paragraph" w:styleId="ListNumber5">
    <w:name w:val="List Number 5"/>
    <w:basedOn w:val="Normal"/>
    <w:uiPriority w:val="99"/>
    <w:semiHidden/>
    <w:unhideWhenUsed/>
    <w:rsid w:val="002946EB"/>
    <w:pPr>
      <w:numPr>
        <w:numId w:val="43"/>
      </w:numPr>
      <w:contextualSpacing/>
    </w:pPr>
  </w:style>
  <w:style w:type="paragraph" w:styleId="MacroText">
    <w:name w:val="macro"/>
    <w:link w:val="MacroTextChar"/>
    <w:uiPriority w:val="99"/>
    <w:semiHidden/>
    <w:unhideWhenUsed/>
    <w:rsid w:val="002946E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2946EB"/>
    <w:rPr>
      <w:rFonts w:ascii="Consolas" w:hAnsi="Consolas"/>
      <w:sz w:val="20"/>
      <w:szCs w:val="20"/>
    </w:rPr>
  </w:style>
  <w:style w:type="paragraph" w:styleId="MessageHeader">
    <w:name w:val="Message Header"/>
    <w:basedOn w:val="Normal"/>
    <w:link w:val="MessageHeaderChar"/>
    <w:uiPriority w:val="99"/>
    <w:semiHidden/>
    <w:unhideWhenUsed/>
    <w:rsid w:val="002946E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46EB"/>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2946EB"/>
    <w:pPr>
      <w:ind w:left="720"/>
    </w:pPr>
  </w:style>
  <w:style w:type="paragraph" w:styleId="NoteHeading">
    <w:name w:val="Note Heading"/>
    <w:basedOn w:val="Normal"/>
    <w:next w:val="Normal"/>
    <w:link w:val="NoteHeadingChar"/>
    <w:uiPriority w:val="99"/>
    <w:rsid w:val="002946EB"/>
    <w:pPr>
      <w:spacing w:after="0" w:line="240" w:lineRule="auto"/>
    </w:pPr>
  </w:style>
  <w:style w:type="character" w:customStyle="1" w:styleId="NoteHeadingChar">
    <w:name w:val="Note Heading Char"/>
    <w:basedOn w:val="DefaultParagraphFont"/>
    <w:link w:val="NoteHeading"/>
    <w:uiPriority w:val="99"/>
    <w:rsid w:val="002946EB"/>
  </w:style>
  <w:style w:type="paragraph" w:styleId="Quote">
    <w:name w:val="Quote"/>
    <w:basedOn w:val="Normal"/>
    <w:next w:val="Normal"/>
    <w:link w:val="QuoteChar"/>
    <w:uiPriority w:val="29"/>
    <w:qFormat/>
    <w:rsid w:val="002946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46EB"/>
    <w:rPr>
      <w:i/>
      <w:iCs/>
      <w:color w:val="404040" w:themeColor="text1" w:themeTint="BF"/>
    </w:rPr>
  </w:style>
  <w:style w:type="paragraph" w:styleId="Salutation">
    <w:name w:val="Salutation"/>
    <w:basedOn w:val="Normal"/>
    <w:next w:val="Normal"/>
    <w:link w:val="SalutationChar"/>
    <w:uiPriority w:val="99"/>
    <w:semiHidden/>
    <w:unhideWhenUsed/>
    <w:rsid w:val="002946EB"/>
  </w:style>
  <w:style w:type="character" w:customStyle="1" w:styleId="SalutationChar">
    <w:name w:val="Salutation Char"/>
    <w:basedOn w:val="DefaultParagraphFont"/>
    <w:link w:val="Salutation"/>
    <w:uiPriority w:val="99"/>
    <w:semiHidden/>
    <w:rsid w:val="002946EB"/>
  </w:style>
  <w:style w:type="paragraph" w:styleId="Signature">
    <w:name w:val="Signature"/>
    <w:basedOn w:val="Normal"/>
    <w:link w:val="SignatureChar"/>
    <w:uiPriority w:val="99"/>
    <w:semiHidden/>
    <w:unhideWhenUsed/>
    <w:rsid w:val="002946EB"/>
    <w:pPr>
      <w:spacing w:after="0" w:line="240" w:lineRule="auto"/>
      <w:ind w:left="4320"/>
    </w:pPr>
  </w:style>
  <w:style w:type="character" w:customStyle="1" w:styleId="SignatureChar">
    <w:name w:val="Signature Char"/>
    <w:basedOn w:val="DefaultParagraphFont"/>
    <w:link w:val="Signature"/>
    <w:uiPriority w:val="99"/>
    <w:semiHidden/>
    <w:rsid w:val="002946EB"/>
  </w:style>
  <w:style w:type="paragraph" w:styleId="TableofAuthorities">
    <w:name w:val="table of authorities"/>
    <w:basedOn w:val="Normal"/>
    <w:next w:val="Normal"/>
    <w:uiPriority w:val="99"/>
    <w:semiHidden/>
    <w:unhideWhenUsed/>
    <w:rsid w:val="002946EB"/>
    <w:pPr>
      <w:spacing w:after="0"/>
      <w:ind w:left="220" w:hanging="220"/>
    </w:pPr>
  </w:style>
  <w:style w:type="paragraph" w:styleId="TableofFigures">
    <w:name w:val="table of figures"/>
    <w:basedOn w:val="Normal"/>
    <w:next w:val="Normal"/>
    <w:uiPriority w:val="99"/>
    <w:semiHidden/>
    <w:unhideWhenUsed/>
    <w:rsid w:val="002946EB"/>
    <w:pPr>
      <w:spacing w:after="0"/>
    </w:pPr>
  </w:style>
  <w:style w:type="paragraph" w:styleId="TOAHeading">
    <w:name w:val="toa heading"/>
    <w:basedOn w:val="Normal"/>
    <w:next w:val="Normal"/>
    <w:uiPriority w:val="99"/>
    <w:semiHidden/>
    <w:unhideWhenUsed/>
    <w:rsid w:val="002946EB"/>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715640">
      <w:bodyDiv w:val="1"/>
      <w:marLeft w:val="0"/>
      <w:marRight w:val="0"/>
      <w:marTop w:val="0"/>
      <w:marBottom w:val="0"/>
      <w:divBdr>
        <w:top w:val="none" w:sz="0" w:space="0" w:color="auto"/>
        <w:left w:val="none" w:sz="0" w:space="0" w:color="auto"/>
        <w:bottom w:val="none" w:sz="0" w:space="0" w:color="auto"/>
        <w:right w:val="none" w:sz="0" w:space="0" w:color="auto"/>
      </w:divBdr>
    </w:div>
    <w:div w:id="517813923">
      <w:bodyDiv w:val="1"/>
      <w:marLeft w:val="0"/>
      <w:marRight w:val="0"/>
      <w:marTop w:val="0"/>
      <w:marBottom w:val="0"/>
      <w:divBdr>
        <w:top w:val="none" w:sz="0" w:space="0" w:color="auto"/>
        <w:left w:val="none" w:sz="0" w:space="0" w:color="auto"/>
        <w:bottom w:val="none" w:sz="0" w:space="0" w:color="auto"/>
        <w:right w:val="none" w:sz="0" w:space="0" w:color="auto"/>
      </w:divBdr>
    </w:div>
    <w:div w:id="576281956">
      <w:bodyDiv w:val="1"/>
      <w:marLeft w:val="0"/>
      <w:marRight w:val="0"/>
      <w:marTop w:val="0"/>
      <w:marBottom w:val="0"/>
      <w:divBdr>
        <w:top w:val="none" w:sz="0" w:space="0" w:color="auto"/>
        <w:left w:val="none" w:sz="0" w:space="0" w:color="auto"/>
        <w:bottom w:val="none" w:sz="0" w:space="0" w:color="auto"/>
        <w:right w:val="none" w:sz="0" w:space="0" w:color="auto"/>
      </w:divBdr>
    </w:div>
    <w:div w:id="594948569">
      <w:bodyDiv w:val="1"/>
      <w:marLeft w:val="0"/>
      <w:marRight w:val="0"/>
      <w:marTop w:val="0"/>
      <w:marBottom w:val="0"/>
      <w:divBdr>
        <w:top w:val="none" w:sz="0" w:space="0" w:color="auto"/>
        <w:left w:val="none" w:sz="0" w:space="0" w:color="auto"/>
        <w:bottom w:val="none" w:sz="0" w:space="0" w:color="auto"/>
        <w:right w:val="none" w:sz="0" w:space="0" w:color="auto"/>
      </w:divBdr>
    </w:div>
    <w:div w:id="687098581">
      <w:bodyDiv w:val="1"/>
      <w:marLeft w:val="0"/>
      <w:marRight w:val="0"/>
      <w:marTop w:val="0"/>
      <w:marBottom w:val="0"/>
      <w:divBdr>
        <w:top w:val="none" w:sz="0" w:space="0" w:color="auto"/>
        <w:left w:val="none" w:sz="0" w:space="0" w:color="auto"/>
        <w:bottom w:val="none" w:sz="0" w:space="0" w:color="auto"/>
        <w:right w:val="none" w:sz="0" w:space="0" w:color="auto"/>
      </w:divBdr>
    </w:div>
    <w:div w:id="996684678">
      <w:bodyDiv w:val="1"/>
      <w:marLeft w:val="0"/>
      <w:marRight w:val="0"/>
      <w:marTop w:val="0"/>
      <w:marBottom w:val="0"/>
      <w:divBdr>
        <w:top w:val="none" w:sz="0" w:space="0" w:color="auto"/>
        <w:left w:val="none" w:sz="0" w:space="0" w:color="auto"/>
        <w:bottom w:val="none" w:sz="0" w:space="0" w:color="auto"/>
        <w:right w:val="none" w:sz="0" w:space="0" w:color="auto"/>
      </w:divBdr>
    </w:div>
    <w:div w:id="1090194473">
      <w:bodyDiv w:val="1"/>
      <w:marLeft w:val="0"/>
      <w:marRight w:val="0"/>
      <w:marTop w:val="0"/>
      <w:marBottom w:val="0"/>
      <w:divBdr>
        <w:top w:val="none" w:sz="0" w:space="0" w:color="auto"/>
        <w:left w:val="none" w:sz="0" w:space="0" w:color="auto"/>
        <w:bottom w:val="none" w:sz="0" w:space="0" w:color="auto"/>
        <w:right w:val="none" w:sz="0" w:space="0" w:color="auto"/>
      </w:divBdr>
    </w:div>
    <w:div w:id="1311406486">
      <w:bodyDiv w:val="1"/>
      <w:marLeft w:val="0"/>
      <w:marRight w:val="0"/>
      <w:marTop w:val="0"/>
      <w:marBottom w:val="0"/>
      <w:divBdr>
        <w:top w:val="none" w:sz="0" w:space="0" w:color="auto"/>
        <w:left w:val="none" w:sz="0" w:space="0" w:color="auto"/>
        <w:bottom w:val="none" w:sz="0" w:space="0" w:color="auto"/>
        <w:right w:val="none" w:sz="0" w:space="0" w:color="auto"/>
      </w:divBdr>
    </w:div>
    <w:div w:id="1340502020">
      <w:bodyDiv w:val="1"/>
      <w:marLeft w:val="0"/>
      <w:marRight w:val="0"/>
      <w:marTop w:val="0"/>
      <w:marBottom w:val="0"/>
      <w:divBdr>
        <w:top w:val="none" w:sz="0" w:space="0" w:color="auto"/>
        <w:left w:val="none" w:sz="0" w:space="0" w:color="auto"/>
        <w:bottom w:val="none" w:sz="0" w:space="0" w:color="auto"/>
        <w:right w:val="none" w:sz="0" w:space="0" w:color="auto"/>
      </w:divBdr>
    </w:div>
    <w:div w:id="1456295945">
      <w:bodyDiv w:val="1"/>
      <w:marLeft w:val="0"/>
      <w:marRight w:val="0"/>
      <w:marTop w:val="0"/>
      <w:marBottom w:val="0"/>
      <w:divBdr>
        <w:top w:val="none" w:sz="0" w:space="0" w:color="auto"/>
        <w:left w:val="none" w:sz="0" w:space="0" w:color="auto"/>
        <w:bottom w:val="none" w:sz="0" w:space="0" w:color="auto"/>
        <w:right w:val="none" w:sz="0" w:space="0" w:color="auto"/>
      </w:divBdr>
    </w:div>
    <w:div w:id="1577976537">
      <w:bodyDiv w:val="1"/>
      <w:marLeft w:val="0"/>
      <w:marRight w:val="0"/>
      <w:marTop w:val="0"/>
      <w:marBottom w:val="0"/>
      <w:divBdr>
        <w:top w:val="none" w:sz="0" w:space="0" w:color="auto"/>
        <w:left w:val="none" w:sz="0" w:space="0" w:color="auto"/>
        <w:bottom w:val="none" w:sz="0" w:space="0" w:color="auto"/>
        <w:right w:val="none" w:sz="0" w:space="0" w:color="auto"/>
      </w:divBdr>
    </w:div>
    <w:div w:id="1660420470">
      <w:bodyDiv w:val="1"/>
      <w:marLeft w:val="0"/>
      <w:marRight w:val="0"/>
      <w:marTop w:val="0"/>
      <w:marBottom w:val="0"/>
      <w:divBdr>
        <w:top w:val="none" w:sz="0" w:space="0" w:color="auto"/>
        <w:left w:val="none" w:sz="0" w:space="0" w:color="auto"/>
        <w:bottom w:val="none" w:sz="0" w:space="0" w:color="auto"/>
        <w:right w:val="none" w:sz="0" w:space="0" w:color="auto"/>
      </w:divBdr>
    </w:div>
    <w:div w:id="1862627129">
      <w:bodyDiv w:val="1"/>
      <w:marLeft w:val="0"/>
      <w:marRight w:val="0"/>
      <w:marTop w:val="0"/>
      <w:marBottom w:val="0"/>
      <w:divBdr>
        <w:top w:val="none" w:sz="0" w:space="0" w:color="auto"/>
        <w:left w:val="none" w:sz="0" w:space="0" w:color="auto"/>
        <w:bottom w:val="none" w:sz="0" w:space="0" w:color="auto"/>
        <w:right w:val="none" w:sz="0" w:space="0" w:color="auto"/>
      </w:divBdr>
    </w:div>
    <w:div w:id="1902056115">
      <w:bodyDiv w:val="1"/>
      <w:marLeft w:val="0"/>
      <w:marRight w:val="0"/>
      <w:marTop w:val="0"/>
      <w:marBottom w:val="0"/>
      <w:divBdr>
        <w:top w:val="none" w:sz="0" w:space="0" w:color="auto"/>
        <w:left w:val="none" w:sz="0" w:space="0" w:color="auto"/>
        <w:bottom w:val="none" w:sz="0" w:space="0" w:color="auto"/>
        <w:right w:val="none" w:sz="0" w:space="0" w:color="auto"/>
      </w:divBdr>
    </w:div>
    <w:div w:id="194468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media/image7.png"/><Relationship Id="rId42" Type="http://schemas.openxmlformats.org/officeDocument/2006/relationships/image" Target="media/image21.svg"/><Relationship Id="rId47" Type="http://schemas.openxmlformats.org/officeDocument/2006/relationships/image" Target="media/image26.png"/><Relationship Id="rId63" Type="http://schemas.openxmlformats.org/officeDocument/2006/relationships/image" Target="media/image40.jpeg"/><Relationship Id="rId68" Type="http://schemas.openxmlformats.org/officeDocument/2006/relationships/chart" Target="charts/chart1.xml"/><Relationship Id="rId16" Type="http://schemas.openxmlformats.org/officeDocument/2006/relationships/image" Target="media/image3.jpeg"/><Relationship Id="rId11" Type="http://schemas.openxmlformats.org/officeDocument/2006/relationships/footnotes" Target="footnotes.xml"/><Relationship Id="rId32" Type="http://schemas.openxmlformats.org/officeDocument/2006/relationships/image" Target="media/image11.jpeg"/><Relationship Id="rId37" Type="http://schemas.openxmlformats.org/officeDocument/2006/relationships/image" Target="media/image16.png"/><Relationship Id="rId53" Type="http://schemas.openxmlformats.org/officeDocument/2006/relationships/image" Target="media/image30.png"/><Relationship Id="rId58" Type="http://schemas.openxmlformats.org/officeDocument/2006/relationships/image" Target="media/image35.jpeg"/><Relationship Id="rId74" Type="http://schemas.openxmlformats.org/officeDocument/2006/relationships/footer" Target="footer10.xml"/><Relationship Id="rId79" Type="http://schemas.openxmlformats.org/officeDocument/2006/relationships/header" Target="header5.xml"/><Relationship Id="rId5" Type="http://schemas.openxmlformats.org/officeDocument/2006/relationships/customXml" Target="../customXml/item5.xml"/><Relationship Id="rId61" Type="http://schemas.openxmlformats.org/officeDocument/2006/relationships/image" Target="media/image38.jpeg"/><Relationship Id="rId82" Type="http://schemas.openxmlformats.org/officeDocument/2006/relationships/glossaryDocument" Target="glossary/document.xml"/><Relationship Id="rId19" Type="http://schemas.openxmlformats.org/officeDocument/2006/relationships/hyperlink" Target="http://www.virtualshareholdermeeting.com/SPSC2022" TargetMode="Externa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svg"/><Relationship Id="rId56" Type="http://schemas.openxmlformats.org/officeDocument/2006/relationships/image" Target="media/image33.png"/><Relationship Id="rId64" Type="http://schemas.openxmlformats.org/officeDocument/2006/relationships/image" Target="media/image41.jpeg"/><Relationship Id="rId69" Type="http://schemas.openxmlformats.org/officeDocument/2006/relationships/image" Target="media/image45.png"/><Relationship Id="rId77" Type="http://schemas.openxmlformats.org/officeDocument/2006/relationships/header" Target="header4.xml"/><Relationship Id="rId8" Type="http://schemas.openxmlformats.org/officeDocument/2006/relationships/styles" Target="styles.xml"/><Relationship Id="rId51" Type="http://schemas.openxmlformats.org/officeDocument/2006/relationships/footer" Target="footer7.xml"/><Relationship Id="rId72" Type="http://schemas.openxmlformats.org/officeDocument/2006/relationships/footer" Target="footer9.xml"/><Relationship Id="rId80"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footer" Target="footer3.xml"/><Relationship Id="rId33" Type="http://schemas.openxmlformats.org/officeDocument/2006/relationships/image" Target="media/image12.png"/><Relationship Id="rId38" Type="http://schemas.openxmlformats.org/officeDocument/2006/relationships/image" Target="media/image17.svg"/><Relationship Id="rId46" Type="http://schemas.openxmlformats.org/officeDocument/2006/relationships/image" Target="media/image25.svg"/><Relationship Id="rId59" Type="http://schemas.openxmlformats.org/officeDocument/2006/relationships/image" Target="media/image36.jpeg"/><Relationship Id="rId67" Type="http://schemas.openxmlformats.org/officeDocument/2006/relationships/image" Target="media/image44.jpeg"/><Relationship Id="rId20" Type="http://schemas.openxmlformats.org/officeDocument/2006/relationships/image" Target="media/image6.png"/><Relationship Id="rId41" Type="http://schemas.openxmlformats.org/officeDocument/2006/relationships/image" Target="media/image20.png"/><Relationship Id="rId54" Type="http://schemas.openxmlformats.org/officeDocument/2006/relationships/image" Target="media/image31.svg"/><Relationship Id="rId62" Type="http://schemas.openxmlformats.org/officeDocument/2006/relationships/image" Target="media/image39.jpeg"/><Relationship Id="rId70" Type="http://schemas.openxmlformats.org/officeDocument/2006/relationships/footer" Target="footer8.xml"/><Relationship Id="rId75" Type="http://schemas.openxmlformats.org/officeDocument/2006/relationships/image" Target="media/image46.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www.virtualshareholdermeeting.com/SPSC2022" TargetMode="External"/><Relationship Id="rId23" Type="http://schemas.openxmlformats.org/officeDocument/2006/relationships/footer" Target="footer1.xml"/><Relationship Id="rId28" Type="http://schemas.openxmlformats.org/officeDocument/2006/relationships/hyperlink" Target="http://www.virtualshareholdermeeting.com/SPSC2022" TargetMode="External"/><Relationship Id="rId36" Type="http://schemas.openxmlformats.org/officeDocument/2006/relationships/image" Target="media/image15.svg"/><Relationship Id="rId49" Type="http://schemas.openxmlformats.org/officeDocument/2006/relationships/image" Target="media/image28.jpeg"/><Relationship Id="rId57" Type="http://schemas.openxmlformats.org/officeDocument/2006/relationships/image" Target="media/image34.svg"/><Relationship Id="rId10" Type="http://schemas.openxmlformats.org/officeDocument/2006/relationships/webSettings" Target="webSettings.xml"/><Relationship Id="rId31" Type="http://schemas.openxmlformats.org/officeDocument/2006/relationships/image" Target="media/image10.jpg"/><Relationship Id="rId44" Type="http://schemas.openxmlformats.org/officeDocument/2006/relationships/image" Target="media/image23.svg"/><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image" Target="media/image42.png"/><Relationship Id="rId73" Type="http://schemas.openxmlformats.org/officeDocument/2006/relationships/header" Target="header3.xml"/><Relationship Id="rId78" Type="http://schemas.openxmlformats.org/officeDocument/2006/relationships/footer" Target="footer11.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image" Target="media/image18.png"/><Relationship Id="rId34" Type="http://schemas.openxmlformats.org/officeDocument/2006/relationships/image" Target="media/image13.svg"/><Relationship Id="rId50" Type="http://schemas.openxmlformats.org/officeDocument/2006/relationships/header" Target="header1.xml"/><Relationship Id="rId55" Type="http://schemas.openxmlformats.org/officeDocument/2006/relationships/image" Target="media/image32.svg"/><Relationship Id="rId76" Type="http://schemas.openxmlformats.org/officeDocument/2006/relationships/image" Target="media/image47.jpeg"/><Relationship Id="rId7" Type="http://schemas.openxmlformats.org/officeDocument/2006/relationships/numbering" Target="numbering.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www.virtualshareholdermeeting.com/SPSC2022" TargetMode="External"/><Relationship Id="rId24" Type="http://schemas.openxmlformats.org/officeDocument/2006/relationships/footer" Target="footer2.xml"/><Relationship Id="rId40" Type="http://schemas.openxmlformats.org/officeDocument/2006/relationships/image" Target="media/image19.svg"/><Relationship Id="rId45" Type="http://schemas.openxmlformats.org/officeDocument/2006/relationships/image" Target="media/image24.png"/><Relationship Id="rId66" Type="http://schemas.openxmlformats.org/officeDocument/2006/relationships/image" Target="media/image43.jpe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10.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footer6.xml.rels><?xml version="1.0" encoding="UTF-8" standalone="yes"?>
<Relationships xmlns="http://schemas.openxmlformats.org/package/2006/relationships"><Relationship Id="rId1" Type="http://schemas.openxmlformats.org/officeDocument/2006/relationships/image" Target="media/image9.jpeg"/></Relationships>
</file>

<file path=word/_rels/footer7.xml.rels><?xml version="1.0" encoding="UTF-8" standalone="yes"?>
<Relationships xmlns="http://schemas.openxmlformats.org/package/2006/relationships"><Relationship Id="rId1" Type="http://schemas.openxmlformats.org/officeDocument/2006/relationships/image" Target="media/image9.jpeg"/></Relationships>
</file>

<file path=word/_rels/footer8.xml.rels><?xml version="1.0" encoding="UTF-8" standalone="yes"?>
<Relationships xmlns="http://schemas.openxmlformats.org/package/2006/relationships"><Relationship Id="rId1" Type="http://schemas.openxmlformats.org/officeDocument/2006/relationships/image" Target="media/image9.jpeg"/></Relationships>
</file>

<file path=word/_rels/footer9.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oleObject" Target="https://app.activedisclosure.com/sites/spsc/dc65f78a67bf4f0d93676b0b3f1d236f/Project%20Document%20Library/Excel%20Workbooks/2022%20Proxy%20SPSC_Master_Workbook.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2021</a:t>
            </a:r>
            <a:r>
              <a:rPr lang="en-US" baseline="0">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Named Executive Officer Compensation Mix</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ofPieChart>
        <c:ofPieType val="bar"/>
        <c:varyColors val="1"/>
        <c:ser>
          <c:idx val="0"/>
          <c:order val="0"/>
          <c:tx>
            <c:strRef>
              <c:f>NEO_Comp_Summary!$T$25</c:f>
              <c:strCache>
                <c:ptCount val="1"/>
                <c:pt idx="0">
                  <c:v>Amount</c:v>
                </c:pt>
              </c:strCache>
            </c:strRef>
          </c:tx>
          <c:dPt>
            <c:idx val="0"/>
            <c:bubble3D val="0"/>
            <c:spPr>
              <a:solidFill>
                <a:srgbClr val="B0B6B8"/>
              </a:solidFill>
              <a:ln w="19050">
                <a:solidFill>
                  <a:schemeClr val="lt1"/>
                </a:solidFill>
              </a:ln>
              <a:effectLst/>
            </c:spPr>
            <c:extLst>
              <c:ext xmlns:c16="http://schemas.microsoft.com/office/drawing/2014/chart" uri="{C3380CC4-5D6E-409C-BE32-E72D297353CC}">
                <c16:uniqueId val="{00000001-E491-42CF-AE1E-C6E1A2CD9F4B}"/>
              </c:ext>
            </c:extLst>
          </c:dPt>
          <c:dPt>
            <c:idx val="1"/>
            <c:bubble3D val="0"/>
            <c:spPr>
              <a:solidFill>
                <a:srgbClr val="D9F2FB"/>
              </a:solidFill>
              <a:ln w="19050">
                <a:solidFill>
                  <a:schemeClr val="lt1"/>
                </a:solidFill>
              </a:ln>
              <a:effectLst/>
            </c:spPr>
            <c:extLst>
              <c:ext xmlns:c16="http://schemas.microsoft.com/office/drawing/2014/chart" uri="{C3380CC4-5D6E-409C-BE32-E72D297353CC}">
                <c16:uniqueId val="{00000003-E491-42CF-AE1E-C6E1A2CD9F4B}"/>
              </c:ext>
            </c:extLst>
          </c:dPt>
          <c:dPt>
            <c:idx val="2"/>
            <c:bubble3D val="0"/>
            <c:spPr>
              <a:solidFill>
                <a:srgbClr val="B0B6B8"/>
              </a:solidFill>
              <a:ln w="19050">
                <a:solidFill>
                  <a:schemeClr val="lt1"/>
                </a:solidFill>
              </a:ln>
              <a:effectLst/>
            </c:spPr>
            <c:extLst>
              <c:ext xmlns:c16="http://schemas.microsoft.com/office/drawing/2014/chart" uri="{C3380CC4-5D6E-409C-BE32-E72D297353CC}">
                <c16:uniqueId val="{00000005-E491-42CF-AE1E-C6E1A2CD9F4B}"/>
              </c:ext>
            </c:extLst>
          </c:dPt>
          <c:dPt>
            <c:idx val="3"/>
            <c:bubble3D val="0"/>
            <c:spPr>
              <a:solidFill>
                <a:srgbClr val="80D4F2"/>
              </a:solidFill>
              <a:ln w="19050">
                <a:solidFill>
                  <a:schemeClr val="lt1"/>
                </a:solidFill>
              </a:ln>
              <a:effectLst/>
            </c:spPr>
            <c:extLst>
              <c:ext xmlns:c16="http://schemas.microsoft.com/office/drawing/2014/chart" uri="{C3380CC4-5D6E-409C-BE32-E72D297353CC}">
                <c16:uniqueId val="{00000007-E491-42CF-AE1E-C6E1A2CD9F4B}"/>
              </c:ext>
            </c:extLst>
          </c:dPt>
          <c:dLbls>
            <c:dLbl>
              <c:idx val="0"/>
              <c:tx>
                <c:rich>
                  <a:bodyPr rot="0" spcFirstLastPara="1" vertOverflow="overflow" horzOverflow="overflow" vert="horz" wrap="square" lIns="38100" tIns="19050" rIns="38100" bIns="19050" anchor="ctr" anchorCtr="0">
                    <a:spAutoFit/>
                  </a:bodyPr>
                  <a:lstStyle/>
                  <a:p>
                    <a:pPr algn="ctr" rtl="0">
                      <a:defRPr lang="en-US"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7FA47ADF-A7F3-40F7-AE58-2F5E998F42D2}" type="CATEGORYNAME">
                      <a:rPr lang="en-US"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rPr>
                      <a:pPr algn="ctr" rtl="0">
                        <a:defRPr lang="en-US">
                          <a:latin typeface="Times New Roman" panose="02020603050405020304" pitchFamily="18" charset="0"/>
                          <a:cs typeface="Times New Roman" panose="02020603050405020304" pitchFamily="18" charset="0"/>
                        </a:defRPr>
                      </a:pPr>
                      <a:t>[CATEGORY NAME]</a:t>
                    </a:fld>
                    <a:r>
                      <a:rPr lang="en-US"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rPr>
                      <a:t>
</a:t>
                    </a:r>
                    <a:fld id="{B8E9A301-C324-4F72-9B27-918DDBE0BB78}" type="PERCENTAGE">
                      <a:rPr lang="en-US"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rPr>
                      <a:pPr algn="ctr" rtl="0">
                        <a:defRPr lang="en-US">
                          <a:latin typeface="Times New Roman" panose="02020603050405020304" pitchFamily="18" charset="0"/>
                          <a:cs typeface="Times New Roman" panose="02020603050405020304" pitchFamily="18" charset="0"/>
                        </a:defRPr>
                      </a:pPr>
                      <a:t>[PERCENTAGE]</a:t>
                    </a:fld>
                    <a:endParaRPr lang="en-US"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endParaRPr>
                  </a:p>
                </c:rich>
              </c:tx>
              <c:spPr>
                <a:noFill/>
                <a:ln>
                  <a:noFill/>
                </a:ln>
                <a:effectLst/>
              </c:spPr>
              <c:txPr>
                <a:bodyPr rot="0" spcFirstLastPara="1" vertOverflow="overflow" horzOverflow="overflow" vert="horz" wrap="square" lIns="38100" tIns="19050" rIns="38100" bIns="19050" anchor="ctr" anchorCtr="0">
                  <a:spAutoFit/>
                </a:bodyPr>
                <a:lstStyle/>
                <a:p>
                  <a:pPr algn="ctr" rtl="0">
                    <a:defRPr lang="en-US"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491-42CF-AE1E-C6E1A2CD9F4B}"/>
                </c:ext>
              </c:extLst>
            </c:dLbl>
            <c:dLbl>
              <c:idx val="1"/>
              <c:tx>
                <c:rich>
                  <a:bodyPr rot="0" spcFirstLastPara="1" vertOverflow="overflow" horzOverflow="overflow" vert="horz" wrap="square" lIns="91440" tIns="19050" rIns="38100" bIns="19050" anchor="ctr" anchorCtr="0">
                    <a:spAutoFit/>
                  </a:bodyPr>
                  <a:lstStyle/>
                  <a:p>
                    <a:pPr algn="ctr">
                      <a:defRPr sz="900" b="0" i="0" u="none" strike="noStrike" kern="1200" baseline="0">
                        <a:solidFill>
                          <a:schemeClr val="tx1">
                            <a:lumMod val="75000"/>
                            <a:lumOff val="25000"/>
                          </a:schemeClr>
                        </a:solidFill>
                        <a:latin typeface="+mn-lt"/>
                        <a:ea typeface="+mn-ea"/>
                        <a:cs typeface="+mn-cs"/>
                      </a:defRPr>
                    </a:pPr>
                    <a:r>
                      <a:rPr lang="en-US">
                        <a:latin typeface="Times New Roman" panose="02020603050405020304" pitchFamily="18" charset="0"/>
                        <a:cs typeface="Times New Roman" panose="02020603050405020304" pitchFamily="18" charset="0"/>
                      </a:rPr>
                      <a:t>Equity</a:t>
                    </a:r>
                    <a:r>
                      <a:rPr lang="en-US" baseline="0">
                        <a:latin typeface="Times New Roman" panose="02020603050405020304" pitchFamily="18" charset="0"/>
                        <a:cs typeface="Times New Roman" panose="02020603050405020304" pitchFamily="18" charset="0"/>
                      </a:rPr>
                      <a:t> Awards
</a:t>
                    </a:r>
                    <a:fld id="{D58AC9B5-65AD-48BB-A426-AC7D3EA2A290}" type="PERCENTAGE">
                      <a:rPr lang="en-US" baseline="0">
                        <a:latin typeface="Times New Roman" panose="02020603050405020304" pitchFamily="18" charset="0"/>
                        <a:cs typeface="Times New Roman" panose="02020603050405020304" pitchFamily="18" charset="0"/>
                      </a:rPr>
                      <a:pPr algn="ctr">
                        <a:defRPr>
                          <a:solidFill>
                            <a:schemeClr val="tx1">
                              <a:lumMod val="75000"/>
                              <a:lumOff val="25000"/>
                            </a:schemeClr>
                          </a:solidFill>
                        </a:defRPr>
                      </a:pPr>
                      <a:t>[PERCENTAGE]</a:t>
                    </a:fld>
                    <a:endParaRPr lang="en-US"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overflow" horzOverflow="overflow" vert="horz" wrap="square" lIns="91440" tIns="19050" rIns="38100" bIns="19050" anchor="ctr" anchorCtr="0">
                  <a:spAutoFit/>
                </a:bodyPr>
                <a:lstStyle/>
                <a:p>
                  <a:pPr algn="ct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19053775948460988"/>
                      <c:h val="0.16300741793987847"/>
                    </c:manualLayout>
                  </c15:layout>
                  <c15:dlblFieldTable/>
                  <c15:showDataLabelsRange val="0"/>
                </c:ext>
                <c:ext xmlns:c16="http://schemas.microsoft.com/office/drawing/2014/chart" uri="{C3380CC4-5D6E-409C-BE32-E72D297353CC}">
                  <c16:uniqueId val="{00000003-E491-42CF-AE1E-C6E1A2CD9F4B}"/>
                </c:ext>
              </c:extLst>
            </c:dLbl>
            <c:dLbl>
              <c:idx val="2"/>
              <c:layout>
                <c:manualLayout>
                  <c:x val="1.8958035075160018E-3"/>
                  <c:y val="3.8961220137091038E-2"/>
                </c:manualLayout>
              </c:layout>
              <c:tx>
                <c:rich>
                  <a:bodyPr rot="0" spcFirstLastPara="1" vertOverflow="overflow" horzOverflow="overflow"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mn-lt"/>
                        <a:ea typeface="+mn-ea"/>
                        <a:cs typeface="+mn-cs"/>
                      </a:defRPr>
                    </a:pPr>
                    <a:fld id="{7FAB269F-81B2-4AC8-84B0-0F380260F934}" type="CATEGORYNAME">
                      <a:rPr lang="en-US">
                        <a:latin typeface="Times New Roman" panose="02020603050405020304" pitchFamily="18" charset="0"/>
                        <a:cs typeface="Times New Roman" panose="02020603050405020304" pitchFamily="18" charset="0"/>
                      </a:rPr>
                      <a:pPr algn="ctr">
                        <a:defRPr/>
                      </a:pPr>
                      <a:t>[CATEGORY NAME]</a:t>
                    </a:fld>
                    <a:r>
                      <a:rPr lang="en-US">
                        <a:latin typeface="Times New Roman" panose="02020603050405020304" pitchFamily="18" charset="0"/>
                        <a:cs typeface="Times New Roman" panose="02020603050405020304" pitchFamily="18" charset="0"/>
                      </a:rPr>
                      <a:t> Bonus</a:t>
                    </a:r>
                    <a:r>
                      <a:rPr lang="en-US" baseline="0">
                        <a:latin typeface="Times New Roman" panose="02020603050405020304" pitchFamily="18" charset="0"/>
                        <a:cs typeface="Times New Roman" panose="02020603050405020304" pitchFamily="18" charset="0"/>
                      </a:rPr>
                      <a:t>
</a:t>
                    </a:r>
                    <a:fld id="{89485CFB-0A6F-44FC-B5E3-9995D1868973}" type="PERCENTAGE">
                      <a:rPr lang="en-US" baseline="0">
                        <a:latin typeface="Times New Roman" panose="02020603050405020304" pitchFamily="18" charset="0"/>
                        <a:cs typeface="Times New Roman" panose="02020603050405020304" pitchFamily="18" charset="0"/>
                      </a:rPr>
                      <a:pPr algn="ctr">
                        <a:defRPr/>
                      </a:pPr>
                      <a:t>[PERCENTAGE]</a:t>
                    </a:fld>
                    <a:endParaRPr lang="en-US"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overflow" horzOverflow="overflow"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0379272548317823"/>
                      <c:h val="0.16143100511073255"/>
                    </c:manualLayout>
                  </c15:layout>
                  <c15:dlblFieldTable/>
                  <c15:showDataLabelsRange val="0"/>
                </c:ext>
                <c:ext xmlns:c16="http://schemas.microsoft.com/office/drawing/2014/chart" uri="{C3380CC4-5D6E-409C-BE32-E72D297353CC}">
                  <c16:uniqueId val="{00000005-E491-42CF-AE1E-C6E1A2CD9F4B}"/>
                </c:ext>
              </c:extLst>
            </c:dLbl>
            <c:dLbl>
              <c:idx val="3"/>
              <c:layout>
                <c:manualLayout>
                  <c:x val="-1.3966982820329278E-2"/>
                  <c:y val="-1.3628620102214713E-2"/>
                </c:manualLayout>
              </c:layout>
              <c:tx>
                <c:rich>
                  <a:bodyPr rot="0" spcFirstLastPara="1" vertOverflow="overflow" horzOverflow="overflow" vert="horz" wrap="square" lIns="38100" tIns="19050" rIns="38100" bIns="19050" anchor="ctr" anchorCtr="0">
                    <a:spAutoFit/>
                  </a:bodyPr>
                  <a:lstStyle/>
                  <a:p>
                    <a:pPr algn="ctr" rtl="0">
                      <a:defRPr lang="en-US"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rPr>
                      <a:t>At-Risk
</a:t>
                    </a:r>
                    <a:fld id="{09A1BD5F-A15E-4C49-8E0F-2702722569EF}" type="PERCENTAGE">
                      <a:rPr lang="en-US"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rPr>
                      <a:pPr algn="ctr" rtl="0">
                        <a:defRPr lang="en-US">
                          <a:solidFill>
                            <a:schemeClr val="tx1">
                              <a:lumMod val="75000"/>
                              <a:lumOff val="25000"/>
                            </a:schemeClr>
                          </a:solidFill>
                          <a:latin typeface="Times New Roman" panose="02020603050405020304" pitchFamily="18" charset="0"/>
                          <a:cs typeface="Times New Roman" panose="02020603050405020304" pitchFamily="18" charset="0"/>
                        </a:defRPr>
                      </a:pPr>
                      <a:t>[PERCENTAGE]</a:t>
                    </a:fld>
                    <a:endParaRPr lang="en-US"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endParaRPr>
                  </a:p>
                </c:rich>
              </c:tx>
              <c:spPr>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overflow" horzOverflow="overflow" vert="horz" wrap="square" lIns="38100" tIns="19050" rIns="38100" bIns="19050" anchor="ctr" anchorCtr="0">
                  <a:spAutoFit/>
                </a:bodyPr>
                <a:lstStyle/>
                <a:p>
                  <a:pPr algn="ctr" rtl="0">
                    <a:defRPr lang="en-US"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3157"/>
                        <a:gd name="adj2" fmla="val -23102"/>
                      </a:avLst>
                    </a:prstGeom>
                    <a:noFill/>
                    <a:ln>
                      <a:noFill/>
                    </a:ln>
                  </c15:spPr>
                  <c15:dlblFieldTable/>
                  <c15:showDataLabelsRange val="0"/>
                </c:ext>
                <c:ext xmlns:c16="http://schemas.microsoft.com/office/drawing/2014/chart" uri="{C3380CC4-5D6E-409C-BE32-E72D297353CC}">
                  <c16:uniqueId val="{00000007-E491-42CF-AE1E-C6E1A2CD9F4B}"/>
                </c:ext>
              </c:extLst>
            </c:dLbl>
            <c:spPr>
              <a:noFill/>
              <a:ln>
                <a:noFill/>
              </a:ln>
              <a:effectLst/>
            </c:spPr>
            <c:txPr>
              <a:bodyPr rot="0" spcFirstLastPara="1" vertOverflow="overflow" horzOverflow="overflow" vert="horz" wrap="square" lIns="38100" tIns="19050" rIns="38100" bIns="19050" anchor="ctr" anchorCtr="0">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NEO_Comp_Summary!$S$26:$S$28</c:f>
              <c:strCache>
                <c:ptCount val="3"/>
                <c:pt idx="0">
                  <c:v>Fixed</c:v>
                </c:pt>
                <c:pt idx="1">
                  <c:v>Stock Award</c:v>
                </c:pt>
                <c:pt idx="2">
                  <c:v>Incentive</c:v>
                </c:pt>
              </c:strCache>
            </c:strRef>
          </c:cat>
          <c:val>
            <c:numRef>
              <c:f>NEO_Comp_Summary!$T$26:$T$28</c:f>
              <c:numCache>
                <c:formatCode>#,##0</c:formatCode>
                <c:ptCount val="3"/>
                <c:pt idx="0">
                  <c:v>1333950</c:v>
                </c:pt>
                <c:pt idx="1">
                  <c:v>10885382</c:v>
                </c:pt>
                <c:pt idx="2">
                  <c:v>2132680</c:v>
                </c:pt>
              </c:numCache>
            </c:numRef>
          </c:val>
          <c:extLst>
            <c:ext xmlns:c16="http://schemas.microsoft.com/office/drawing/2014/chart" uri="{C3380CC4-5D6E-409C-BE32-E72D297353CC}">
              <c16:uniqueId val="{00000008-E491-42CF-AE1E-C6E1A2CD9F4B}"/>
            </c:ext>
          </c:extLst>
        </c:ser>
        <c:dLbls>
          <c:dLblPos val="bestFit"/>
          <c:showLegendKey val="0"/>
          <c:showVal val="0"/>
          <c:showCatName val="1"/>
          <c:showSerName val="0"/>
          <c:showPercent val="1"/>
          <c:showBubbleSize val="0"/>
          <c:showLeaderLines val="0"/>
        </c:dLbls>
        <c:gapWidth val="150"/>
        <c:splitType val="pos"/>
        <c:splitPos val="2"/>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292AADA6-B5F2-47E8-9A9D-1688A6A66E68}"/>
      </w:docPartPr>
      <w:docPartBody>
        <w:p w:rsidR="00F77714" w:rsidRDefault="00F77714">
          <w:r w:rsidRPr="00F03C71">
            <w:rPr>
              <w:rStyle w:val="PlaceholderText"/>
            </w:rPr>
            <w:t>Click or tap here to enter text.</w:t>
          </w:r>
        </w:p>
      </w:docPartBody>
    </w:docPart>
    <w:docPart>
      <w:docPartPr>
        <w:name w:val="FC532F2FE3504B1FA4C3A1406892A8DE"/>
        <w:category>
          <w:name w:val="General"/>
          <w:gallery w:val="placeholder"/>
        </w:category>
        <w:types>
          <w:type w:val="bbPlcHdr"/>
        </w:types>
        <w:behaviors>
          <w:behavior w:val="content"/>
        </w:behaviors>
        <w:guid w:val="{3CD99FEB-8BF8-4849-898B-A802CB89367C}"/>
      </w:docPartPr>
      <w:docPartBody>
        <w:p w:rsidR="0032656F" w:rsidRDefault="0015522F" w:rsidP="0015522F">
          <w:pPr>
            <w:pStyle w:val="FC532F2FE3504B1FA4C3A1406892A8DE"/>
          </w:pPr>
          <w:r w:rsidRPr="00F03C71">
            <w:rPr>
              <w:rStyle w:val="PlaceholderText"/>
            </w:rPr>
            <w:t>Click or tap here to enter text.</w:t>
          </w:r>
        </w:p>
      </w:docPartBody>
    </w:docPart>
    <w:docPart>
      <w:docPartPr>
        <w:name w:val="33EEB19BAB82420B8044AF32C8B3DB69"/>
        <w:category>
          <w:name w:val="General"/>
          <w:gallery w:val="placeholder"/>
        </w:category>
        <w:types>
          <w:type w:val="bbPlcHdr"/>
        </w:types>
        <w:behaviors>
          <w:behavior w:val="content"/>
        </w:behaviors>
        <w:guid w:val="{211242E1-1AFC-4123-832F-22A02A4673AD}"/>
      </w:docPartPr>
      <w:docPartBody>
        <w:p w:rsidR="0032656F" w:rsidRDefault="0015522F" w:rsidP="0015522F">
          <w:pPr>
            <w:pStyle w:val="33EEB19BAB82420B8044AF32C8B3DB69"/>
          </w:pPr>
          <w:r w:rsidRPr="00F03C71">
            <w:rPr>
              <w:rStyle w:val="PlaceholderText"/>
            </w:rPr>
            <w:t>Click or tap here to enter text.</w:t>
          </w:r>
        </w:p>
      </w:docPartBody>
    </w:docPart>
    <w:docPart>
      <w:docPartPr>
        <w:name w:val="61AA258F06A9444D84615703D762A831"/>
        <w:category>
          <w:name w:val="General"/>
          <w:gallery w:val="placeholder"/>
        </w:category>
        <w:types>
          <w:type w:val="bbPlcHdr"/>
        </w:types>
        <w:behaviors>
          <w:behavior w:val="content"/>
        </w:behaviors>
        <w:guid w:val="{DA1CEBB4-4E99-4397-BD96-0F657923621F}"/>
      </w:docPartPr>
      <w:docPartBody>
        <w:p w:rsidR="0032656F" w:rsidRDefault="0015522F" w:rsidP="0015522F">
          <w:pPr>
            <w:pStyle w:val="61AA258F06A9444D84615703D762A831"/>
          </w:pPr>
          <w:r w:rsidRPr="00F03C71">
            <w:rPr>
              <w:rStyle w:val="PlaceholderText"/>
            </w:rPr>
            <w:t>Click or tap here to enter text.</w:t>
          </w:r>
        </w:p>
      </w:docPartBody>
    </w:docPart>
    <w:docPart>
      <w:docPartPr>
        <w:name w:val="147C7852DDC34AD990C54C6926D367B0"/>
        <w:category>
          <w:name w:val="General"/>
          <w:gallery w:val="placeholder"/>
        </w:category>
        <w:types>
          <w:type w:val="bbPlcHdr"/>
        </w:types>
        <w:behaviors>
          <w:behavior w:val="content"/>
        </w:behaviors>
        <w:guid w:val="{491EF5AE-B34D-45EA-97B7-A4568FA88EB4}"/>
      </w:docPartPr>
      <w:docPartBody>
        <w:p w:rsidR="001A3ED8" w:rsidRDefault="00F15157" w:rsidP="00F15157">
          <w:pPr>
            <w:pStyle w:val="147C7852DDC34AD990C54C6926D367B0"/>
          </w:pPr>
          <w:r w:rsidRPr="00F03C71">
            <w:rPr>
              <w:rStyle w:val="PlaceholderText"/>
            </w:rPr>
            <w:t>Click or tap here to enter text.</w:t>
          </w:r>
        </w:p>
      </w:docPartBody>
    </w:docPart>
    <w:docPart>
      <w:docPartPr>
        <w:name w:val="743DF2565A01480DB3858C7640F738A0"/>
        <w:category>
          <w:name w:val="General"/>
          <w:gallery w:val="placeholder"/>
        </w:category>
        <w:types>
          <w:type w:val="bbPlcHdr"/>
        </w:types>
        <w:behaviors>
          <w:behavior w:val="content"/>
        </w:behaviors>
        <w:guid w:val="{5267D1D1-D017-4283-B4D9-EC0F2C51DF97}"/>
      </w:docPartPr>
      <w:docPartBody>
        <w:p w:rsidR="00DD0DD6" w:rsidRDefault="00DD0DD6" w:rsidP="00DD0DD6">
          <w:pPr>
            <w:pStyle w:val="743DF2565A01480DB3858C7640F738A0"/>
          </w:pPr>
          <w:r w:rsidRPr="00F03C71">
            <w:rPr>
              <w:rStyle w:val="PlaceholderText"/>
            </w:rPr>
            <w:t>Click or tap here to enter text.</w:t>
          </w:r>
        </w:p>
      </w:docPartBody>
    </w:docPart>
    <w:docPart>
      <w:docPartPr>
        <w:name w:val="27524E0EE9F440EDA66CDEF27926C417"/>
        <w:category>
          <w:name w:val="General"/>
          <w:gallery w:val="placeholder"/>
        </w:category>
        <w:types>
          <w:type w:val="bbPlcHdr"/>
        </w:types>
        <w:behaviors>
          <w:behavior w:val="content"/>
        </w:behaviors>
        <w:guid w:val="{5C73A003-E7B9-4C06-8243-9EE61483AC55}"/>
      </w:docPartPr>
      <w:docPartBody>
        <w:p w:rsidR="00DD0DD6" w:rsidRDefault="00DD0DD6" w:rsidP="00DD0DD6">
          <w:pPr>
            <w:pStyle w:val="27524E0EE9F440EDA66CDEF27926C417"/>
          </w:pPr>
          <w:r w:rsidRPr="00F03C71">
            <w:rPr>
              <w:rStyle w:val="PlaceholderText"/>
            </w:rPr>
            <w:t>Click or tap here to enter text.</w:t>
          </w:r>
        </w:p>
      </w:docPartBody>
    </w:docPart>
    <w:docPart>
      <w:docPartPr>
        <w:name w:val="F9A1DB4D9C444EB6B5E52CFDE6B160A3"/>
        <w:category>
          <w:name w:val="General"/>
          <w:gallery w:val="placeholder"/>
        </w:category>
        <w:types>
          <w:type w:val="bbPlcHdr"/>
        </w:types>
        <w:behaviors>
          <w:behavior w:val="content"/>
        </w:behaviors>
        <w:guid w:val="{839FA7A2-74EE-4BB3-8DC8-DF134D0F598D}"/>
      </w:docPartPr>
      <w:docPartBody>
        <w:p w:rsidR="00DD0DD6" w:rsidRDefault="00DD0DD6" w:rsidP="00DD0DD6">
          <w:pPr>
            <w:pStyle w:val="F9A1DB4D9C444EB6B5E52CFDE6B160A3"/>
          </w:pPr>
          <w:r w:rsidRPr="00F03C71">
            <w:rPr>
              <w:rStyle w:val="PlaceholderText"/>
            </w:rPr>
            <w:t>Click or tap here to enter text.</w:t>
          </w:r>
        </w:p>
      </w:docPartBody>
    </w:docPart>
    <w:docPart>
      <w:docPartPr>
        <w:name w:val="D41421342B5C4AE1BEEE6689712D8E63"/>
        <w:category>
          <w:name w:val="General"/>
          <w:gallery w:val="placeholder"/>
        </w:category>
        <w:types>
          <w:type w:val="bbPlcHdr"/>
        </w:types>
        <w:behaviors>
          <w:behavior w:val="content"/>
        </w:behaviors>
        <w:guid w:val="{9199BF8E-ADC0-40FD-8659-7D16B1E62A8B}"/>
      </w:docPartPr>
      <w:docPartBody>
        <w:p w:rsidR="00350A3D" w:rsidRDefault="000B56DE" w:rsidP="000B56DE">
          <w:pPr>
            <w:pStyle w:val="D41421342B5C4AE1BEEE6689712D8E63"/>
          </w:pPr>
          <w:r w:rsidRPr="00F03C71">
            <w:rPr>
              <w:rStyle w:val="PlaceholderText"/>
            </w:rPr>
            <w:t>Click or tap here to enter text.</w:t>
          </w:r>
        </w:p>
      </w:docPartBody>
    </w:docPart>
    <w:docPart>
      <w:docPartPr>
        <w:name w:val="7AC051913D2A4D0194DF5D6539C773EB"/>
        <w:category>
          <w:name w:val="General"/>
          <w:gallery w:val="placeholder"/>
        </w:category>
        <w:types>
          <w:type w:val="bbPlcHdr"/>
        </w:types>
        <w:behaviors>
          <w:behavior w:val="content"/>
        </w:behaviors>
        <w:guid w:val="{FBBC2F26-B799-4D40-9C4B-DB0728A24ECC}"/>
      </w:docPartPr>
      <w:docPartBody>
        <w:p w:rsidR="00350A3D" w:rsidRDefault="000B56DE" w:rsidP="000B56DE">
          <w:pPr>
            <w:pStyle w:val="7AC051913D2A4D0194DF5D6539C773EB"/>
          </w:pPr>
          <w:r w:rsidRPr="00F03C71">
            <w:rPr>
              <w:rStyle w:val="PlaceholderText"/>
            </w:rPr>
            <w:t>Click or tap here to enter text.</w:t>
          </w:r>
        </w:p>
      </w:docPartBody>
    </w:docPart>
    <w:docPart>
      <w:docPartPr>
        <w:name w:val="3DB2F3689C4B468CAEFA606257479A33"/>
        <w:category>
          <w:name w:val="General"/>
          <w:gallery w:val="placeholder"/>
        </w:category>
        <w:types>
          <w:type w:val="bbPlcHdr"/>
        </w:types>
        <w:behaviors>
          <w:behavior w:val="content"/>
        </w:behaviors>
        <w:guid w:val="{B601164F-22BF-4471-AC9F-D3B53D278752}"/>
      </w:docPartPr>
      <w:docPartBody>
        <w:p w:rsidR="00350A3D" w:rsidRDefault="000B56DE" w:rsidP="000B56DE">
          <w:pPr>
            <w:pStyle w:val="3DB2F3689C4B468CAEFA606257479A33"/>
          </w:pPr>
          <w:r w:rsidRPr="00F03C71">
            <w:rPr>
              <w:rStyle w:val="PlaceholderText"/>
            </w:rPr>
            <w:t>Click or tap here to enter text.</w:t>
          </w:r>
        </w:p>
      </w:docPartBody>
    </w:docPart>
    <w:docPart>
      <w:docPartPr>
        <w:name w:val="1A80ABB8F8784FE598FD1A6C6C435431"/>
        <w:category>
          <w:name w:val="General"/>
          <w:gallery w:val="placeholder"/>
        </w:category>
        <w:types>
          <w:type w:val="bbPlcHdr"/>
        </w:types>
        <w:behaviors>
          <w:behavior w:val="content"/>
        </w:behaviors>
        <w:guid w:val="{77DB8AE7-29DE-46E2-B235-637172386E3D}"/>
      </w:docPartPr>
      <w:docPartBody>
        <w:p w:rsidR="00350A3D" w:rsidRDefault="000B56DE" w:rsidP="000B56DE">
          <w:pPr>
            <w:pStyle w:val="1A80ABB8F8784FE598FD1A6C6C435431"/>
          </w:pPr>
          <w:r w:rsidRPr="00F03C71">
            <w:rPr>
              <w:rStyle w:val="PlaceholderText"/>
            </w:rPr>
            <w:t>Click or tap here to enter text.</w:t>
          </w:r>
        </w:p>
      </w:docPartBody>
    </w:docPart>
    <w:docPart>
      <w:docPartPr>
        <w:name w:val="56BAAAAB11804C71858F4C668A04172C"/>
        <w:category>
          <w:name w:val="General"/>
          <w:gallery w:val="placeholder"/>
        </w:category>
        <w:types>
          <w:type w:val="bbPlcHdr"/>
        </w:types>
        <w:behaviors>
          <w:behavior w:val="content"/>
        </w:behaviors>
        <w:guid w:val="{F42EA1EA-E38C-4BAD-9526-D1B0641BB693}"/>
      </w:docPartPr>
      <w:docPartBody>
        <w:p w:rsidR="005C5E22" w:rsidRDefault="00EB4B6C" w:rsidP="00EB4B6C">
          <w:pPr>
            <w:pStyle w:val="56BAAAAB11804C71858F4C668A04172C"/>
          </w:pPr>
          <w:r w:rsidRPr="00F03C71">
            <w:rPr>
              <w:rStyle w:val="PlaceholderText"/>
            </w:rPr>
            <w:t>Click or tap here to enter text.</w:t>
          </w:r>
        </w:p>
      </w:docPartBody>
    </w:docPart>
    <w:docPart>
      <w:docPartPr>
        <w:name w:val="CCDF83B8B3184DBB854CCBD55870ECC3"/>
        <w:category>
          <w:name w:val="General"/>
          <w:gallery w:val="placeholder"/>
        </w:category>
        <w:types>
          <w:type w:val="bbPlcHdr"/>
        </w:types>
        <w:behaviors>
          <w:behavior w:val="content"/>
        </w:behaviors>
        <w:guid w:val="{5B593E4F-D1C3-41E1-97E5-B31C228B5024}"/>
      </w:docPartPr>
      <w:docPartBody>
        <w:p w:rsidR="005C5E22" w:rsidRDefault="00EB4B6C" w:rsidP="00EB4B6C">
          <w:pPr>
            <w:pStyle w:val="CCDF83B8B3184DBB854CCBD55870ECC3"/>
          </w:pPr>
          <w:r w:rsidRPr="00F03C71">
            <w:rPr>
              <w:rStyle w:val="PlaceholderText"/>
            </w:rPr>
            <w:t>Click or tap here to enter text.</w:t>
          </w:r>
        </w:p>
      </w:docPartBody>
    </w:docPart>
    <w:docPart>
      <w:docPartPr>
        <w:name w:val="0C4579E76EBD468DA9A6500F34A3FC1E"/>
        <w:category>
          <w:name w:val="General"/>
          <w:gallery w:val="placeholder"/>
        </w:category>
        <w:types>
          <w:type w:val="bbPlcHdr"/>
        </w:types>
        <w:behaviors>
          <w:behavior w:val="content"/>
        </w:behaviors>
        <w:guid w:val="{6EBF519E-FA65-4CAE-872C-7E526AC98D1A}"/>
      </w:docPartPr>
      <w:docPartBody>
        <w:p w:rsidR="00FE4486" w:rsidRDefault="00FE4486" w:rsidP="00FE4486">
          <w:pPr>
            <w:pStyle w:val="0C4579E76EBD468DA9A6500F34A3FC1E"/>
          </w:pPr>
          <w:r w:rsidRPr="00F03C71">
            <w:rPr>
              <w:rStyle w:val="PlaceholderText"/>
            </w:rPr>
            <w:t>Click or tap here to enter text.</w:t>
          </w:r>
        </w:p>
      </w:docPartBody>
    </w:docPart>
    <w:docPart>
      <w:docPartPr>
        <w:name w:val="73EDB41DD5BD43BE875C900D9FAD9B10"/>
        <w:category>
          <w:name w:val="General"/>
          <w:gallery w:val="placeholder"/>
        </w:category>
        <w:types>
          <w:type w:val="bbPlcHdr"/>
        </w:types>
        <w:behaviors>
          <w:behavior w:val="content"/>
        </w:behaviors>
        <w:guid w:val="{1B7DA4A6-BF44-411A-B6F4-EFAD43898628}"/>
      </w:docPartPr>
      <w:docPartBody>
        <w:p w:rsidR="001B4A94" w:rsidRDefault="009D6FFC" w:rsidP="009D6FFC">
          <w:pPr>
            <w:pStyle w:val="73EDB41DD5BD43BE875C900D9FAD9B10"/>
          </w:pPr>
          <w:r w:rsidRPr="00F03C71">
            <w:rPr>
              <w:rStyle w:val="PlaceholderText"/>
            </w:rPr>
            <w:t>Click or tap here to enter text.</w:t>
          </w:r>
        </w:p>
      </w:docPartBody>
    </w:docPart>
    <w:docPart>
      <w:docPartPr>
        <w:name w:val="826A30EE7E134BC8A89B899D6CA72754"/>
        <w:category>
          <w:name w:val="General"/>
          <w:gallery w:val="placeholder"/>
        </w:category>
        <w:types>
          <w:type w:val="bbPlcHdr"/>
        </w:types>
        <w:behaviors>
          <w:behavior w:val="content"/>
        </w:behaviors>
        <w:guid w:val="{8077DC07-BA0C-4309-A07E-219A4C078AF2}"/>
      </w:docPartPr>
      <w:docPartBody>
        <w:p w:rsidR="00EB7276" w:rsidRDefault="001B4A94" w:rsidP="001B4A94">
          <w:pPr>
            <w:pStyle w:val="826A30EE7E134BC8A89B899D6CA72754"/>
          </w:pPr>
          <w:r w:rsidRPr="00F03C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3D"/>
    <w:rsid w:val="0003323D"/>
    <w:rsid w:val="00034D11"/>
    <w:rsid w:val="000B56DE"/>
    <w:rsid w:val="00126FB5"/>
    <w:rsid w:val="00131BCC"/>
    <w:rsid w:val="0015522F"/>
    <w:rsid w:val="001A3ED8"/>
    <w:rsid w:val="001B4A94"/>
    <w:rsid w:val="001B5418"/>
    <w:rsid w:val="001D202E"/>
    <w:rsid w:val="002A0F13"/>
    <w:rsid w:val="002C0534"/>
    <w:rsid w:val="002D0A69"/>
    <w:rsid w:val="002F7D02"/>
    <w:rsid w:val="00320B9B"/>
    <w:rsid w:val="0032656F"/>
    <w:rsid w:val="00350A3D"/>
    <w:rsid w:val="00356B47"/>
    <w:rsid w:val="00364117"/>
    <w:rsid w:val="004008C9"/>
    <w:rsid w:val="004139C4"/>
    <w:rsid w:val="00494A19"/>
    <w:rsid w:val="004B7096"/>
    <w:rsid w:val="004F1A53"/>
    <w:rsid w:val="00511A1D"/>
    <w:rsid w:val="005C5E22"/>
    <w:rsid w:val="005D0695"/>
    <w:rsid w:val="0061213F"/>
    <w:rsid w:val="00612C87"/>
    <w:rsid w:val="006A6584"/>
    <w:rsid w:val="006D67B9"/>
    <w:rsid w:val="006E013F"/>
    <w:rsid w:val="006E790B"/>
    <w:rsid w:val="00705450"/>
    <w:rsid w:val="0073005D"/>
    <w:rsid w:val="0074292B"/>
    <w:rsid w:val="00765F79"/>
    <w:rsid w:val="00774750"/>
    <w:rsid w:val="007B51DC"/>
    <w:rsid w:val="008240F1"/>
    <w:rsid w:val="0095393D"/>
    <w:rsid w:val="009D6FFC"/>
    <w:rsid w:val="009E6BB7"/>
    <w:rsid w:val="00A23973"/>
    <w:rsid w:val="00A25928"/>
    <w:rsid w:val="00A91D67"/>
    <w:rsid w:val="00AE6D4B"/>
    <w:rsid w:val="00B11ABB"/>
    <w:rsid w:val="00B230DF"/>
    <w:rsid w:val="00B60153"/>
    <w:rsid w:val="00B669EC"/>
    <w:rsid w:val="00B727A2"/>
    <w:rsid w:val="00BC07DF"/>
    <w:rsid w:val="00D21F2F"/>
    <w:rsid w:val="00D22223"/>
    <w:rsid w:val="00D27493"/>
    <w:rsid w:val="00D35DA3"/>
    <w:rsid w:val="00D97E12"/>
    <w:rsid w:val="00DA47AB"/>
    <w:rsid w:val="00DB6380"/>
    <w:rsid w:val="00DD073E"/>
    <w:rsid w:val="00DD0DD6"/>
    <w:rsid w:val="00DD2507"/>
    <w:rsid w:val="00DD6C74"/>
    <w:rsid w:val="00E226DE"/>
    <w:rsid w:val="00E321D8"/>
    <w:rsid w:val="00E42A8E"/>
    <w:rsid w:val="00EB4B6C"/>
    <w:rsid w:val="00EB7276"/>
    <w:rsid w:val="00ED5C1B"/>
    <w:rsid w:val="00ED6B41"/>
    <w:rsid w:val="00EF3712"/>
    <w:rsid w:val="00EF5DAA"/>
    <w:rsid w:val="00F15157"/>
    <w:rsid w:val="00F52950"/>
    <w:rsid w:val="00F77714"/>
    <w:rsid w:val="00F83448"/>
    <w:rsid w:val="00F84511"/>
    <w:rsid w:val="00FE4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F79"/>
    <w:rPr>
      <w:color w:val="808080"/>
    </w:rPr>
  </w:style>
  <w:style w:type="paragraph" w:customStyle="1" w:styleId="FC532F2FE3504B1FA4C3A1406892A8DE">
    <w:name w:val="FC532F2FE3504B1FA4C3A1406892A8DE"/>
    <w:rsid w:val="0015522F"/>
  </w:style>
  <w:style w:type="paragraph" w:customStyle="1" w:styleId="33EEB19BAB82420B8044AF32C8B3DB69">
    <w:name w:val="33EEB19BAB82420B8044AF32C8B3DB69"/>
    <w:rsid w:val="0015522F"/>
  </w:style>
  <w:style w:type="paragraph" w:customStyle="1" w:styleId="61AA258F06A9444D84615703D762A831">
    <w:name w:val="61AA258F06A9444D84615703D762A831"/>
    <w:rsid w:val="0015522F"/>
  </w:style>
  <w:style w:type="paragraph" w:customStyle="1" w:styleId="147C7852DDC34AD990C54C6926D367B0">
    <w:name w:val="147C7852DDC34AD990C54C6926D367B0"/>
    <w:rsid w:val="00F15157"/>
  </w:style>
  <w:style w:type="paragraph" w:customStyle="1" w:styleId="743DF2565A01480DB3858C7640F738A0">
    <w:name w:val="743DF2565A01480DB3858C7640F738A0"/>
    <w:rsid w:val="00DD0DD6"/>
  </w:style>
  <w:style w:type="paragraph" w:customStyle="1" w:styleId="27524E0EE9F440EDA66CDEF27926C417">
    <w:name w:val="27524E0EE9F440EDA66CDEF27926C417"/>
    <w:rsid w:val="00DD0DD6"/>
  </w:style>
  <w:style w:type="paragraph" w:customStyle="1" w:styleId="F9A1DB4D9C444EB6B5E52CFDE6B160A3">
    <w:name w:val="F9A1DB4D9C444EB6B5E52CFDE6B160A3"/>
    <w:rsid w:val="00DD0DD6"/>
  </w:style>
  <w:style w:type="paragraph" w:customStyle="1" w:styleId="D41421342B5C4AE1BEEE6689712D8E63">
    <w:name w:val="D41421342B5C4AE1BEEE6689712D8E63"/>
    <w:rsid w:val="000B56DE"/>
  </w:style>
  <w:style w:type="paragraph" w:customStyle="1" w:styleId="7AC051913D2A4D0194DF5D6539C773EB">
    <w:name w:val="7AC051913D2A4D0194DF5D6539C773EB"/>
    <w:rsid w:val="000B56DE"/>
  </w:style>
  <w:style w:type="paragraph" w:customStyle="1" w:styleId="3DB2F3689C4B468CAEFA606257479A33">
    <w:name w:val="3DB2F3689C4B468CAEFA606257479A33"/>
    <w:rsid w:val="000B56DE"/>
  </w:style>
  <w:style w:type="paragraph" w:customStyle="1" w:styleId="1A80ABB8F8784FE598FD1A6C6C435431">
    <w:name w:val="1A80ABB8F8784FE598FD1A6C6C435431"/>
    <w:rsid w:val="000B56DE"/>
  </w:style>
  <w:style w:type="paragraph" w:customStyle="1" w:styleId="56BAAAAB11804C71858F4C668A04172C">
    <w:name w:val="56BAAAAB11804C71858F4C668A04172C"/>
    <w:rsid w:val="00EB4B6C"/>
  </w:style>
  <w:style w:type="paragraph" w:customStyle="1" w:styleId="CCDF83B8B3184DBB854CCBD55870ECC3">
    <w:name w:val="CCDF83B8B3184DBB854CCBD55870ECC3"/>
    <w:rsid w:val="00EB4B6C"/>
  </w:style>
  <w:style w:type="paragraph" w:customStyle="1" w:styleId="0C4579E76EBD468DA9A6500F34A3FC1E">
    <w:name w:val="0C4579E76EBD468DA9A6500F34A3FC1E"/>
    <w:rsid w:val="00FE4486"/>
  </w:style>
  <w:style w:type="paragraph" w:customStyle="1" w:styleId="73EDB41DD5BD43BE875C900D9FAD9B10">
    <w:name w:val="73EDB41DD5BD43BE875C900D9FAD9B10"/>
    <w:rsid w:val="009D6FFC"/>
  </w:style>
  <w:style w:type="paragraph" w:customStyle="1" w:styleId="826A30EE7E134BC8A89B899D6CA72754">
    <w:name w:val="826A30EE7E134BC8A89B899D6CA72754"/>
    <w:rsid w:val="001B4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1A2697D949A2478335BB31808BBFB9" ma:contentTypeVersion="11" ma:contentTypeDescription="Create a new document." ma:contentTypeScope="" ma:versionID="181eef72529ae0221a476441cd97bc35">
  <xsd:schema xmlns:xsd="http://www.w3.org/2001/XMLSchema" xmlns:xs="http://www.w3.org/2001/XMLSchema" xmlns:p="http://schemas.microsoft.com/office/2006/metadata/properties" xmlns:ns2="d789e960-4522-413b-9270-556bfefd90a4" xmlns:ns3="66ed4efb-c805-4257-9736-7abe97dded68" targetNamespace="http://schemas.microsoft.com/office/2006/metadata/properties" ma:root="true" ma:fieldsID="d3928d39e3dcfeaf63e0206a87ced3f5" ns2:_="" ns3:_="">
    <xsd:import namespace="d789e960-4522-413b-9270-556bfefd90a4"/>
    <xsd:import namespace="66ed4efb-c805-4257-9736-7abe97dded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e960-4522-413b-9270-556bfefd9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d4efb-c805-4257-9736-7abe97dded6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roject xmlns:i="http://www.w3.org/2001/XMLSchema-instance" xmlns:z="http://schemas.microsoft.com/2003/10/Serialization/" xmlns="http://schemas.datacontract.org/2004/07/Edgr.Unify.Shape" z:Id="1">
  <DisplayName i:nil="true"/>
  <Items z:Id="2" z:Size="1">
    <ProjectItem z:Id="3" i:type="Document">
      <DisplayName z:Id="4">2022 Proxy - DEF 14A</DisplayName>
      <Items z:Id="5" z:Size="0"/>
      <SourceID>00000000-0000-0000-0000-000000000000</SourceID>
      <SourceReference i:nil="true"/>
      <DocumentEditState i:nil="true"/>
      <DocumentType>Master</DocumentType>
      <Identifier z:Id="6">dc65f78a67bf4f0d93676b0b3f1d236f</Identifier>
      <ReferenceTaxonomyZip i:nil="true"/>
      <_emitDefaultDimensions>false</_emitDefaultDimensions>
    </ProjectItem>
  </Items>
  <SourceID>00000000-0000-0000-0000-000000000000</SourceID>
  <SourceReference i:nil="true"/>
  <ProjectDefaultSettings z:Id="7">
    <ProjectDefaultSettings z:Id="8" z:Size="0"/>
    <Settings z:Id="9" z:Size="8">
      <ProjectSettingsItem z:Id="10" i:type="MonetarySettingsItem">
        <Scale>0</Scale>
        <DenominatorUnitId i:nil="true"/>
        <NumeratorUnitId i:nil="true"/>
        <UnitId i:nil="true"/>
      </ProjectSettingsItem>
      <ProjectSettingsItem z:Id="11" i:type="PerShareSettingsItem">
        <Scale>1</Scale>
        <DenominatorUnitId z:Id="12">b0203633-93a8-4ecb-bd8e-44d2ddee238e</DenominatorUnitId>
        <NumeratorUnitId i:nil="true"/>
        <UnitId i:nil="true"/>
      </ProjectSettingsItem>
      <ProjectSettingsItem z:Id="13" i:type="SharesSettingsItem">
        <Scale>0</Scale>
        <DenominatorUnitId i:nil="true"/>
        <NumeratorUnitId i:nil="true"/>
        <UnitId z:Ref="12" i:nil="true"/>
      </ProjectSettingsItem>
      <ProjectSettingsItem z:Id="14" i:type="PeriodSettingsItem">
        <PeriodId i:nil="true"/>
      </ProjectSettingsItem>
      <ProjectSettingsItem z:Id="15" i:type="ScaleAwareSettingsItem">
        <Scale>0.01</Scale>
      </ProjectSettingsItem>
      <ProjectSettingsItem z:Id="16" i:type="NonNumericOverrideSettingsItem">
        <NonNumericOverride>Auto</NonNumericOverride>
      </ProjectSettingsItem>
      <ProjectSettingsItem z:Id="17" i:type="RevisionTagsSettingsItem">
        <IsActive>false</IsActive>
        <IsShown>false</IsShown>
      </ProjectSettingsItem>
      <ProjectSettingsItem z:Id="18" i:type="DefaultDateFormatSettingsItem">
        <DefaultDateFormat z:Id="19">M/D/Y</DefaultDateFormat>
        <ShowInternationalDateFormat>false</ShowInternationalDateFormat>
      </ProjectSettingsItem>
    </Settings>
  </ProjectDefaultSettings>
</Project>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Sources xmlns:b="http://schemas.openxmlformats.org/officeDocument/2006/bibliography" xmlns="http://schemas.openxmlformats.org/officeDocument/2006/bibliography" SelectedStyle="\APA.XSL" StyleName="APA"/>
</file>

<file path=customXml/item6.xml><?xml version="1.0" encoding="utf-8"?>
<ActiveLinkData xmlns:i="http://www.w3.org/2001/XMLSchema-instance" xmlns="http://www.rrdonnelley.com/programs/activelink/data">
  <CreatedApplicationName>DFS ActiveLink Word Add-in</CreatedApplicationName>
  <CreatedApplicationVersion>2.5.9.1</CreatedApplicationVersion>
  <CreatedBy>APTARAFPG\te1157</CreatedBy>
  <CreatedDate>2019-03-13T07:31:39.5990998Z</CreatedDate>
  <ModifiedApplicationName>DFS ActiveLink Word Add-in</ModifiedApplicationName>
  <ModifiedApplicationVersion>2.5.9.3</ModifiedApplicationVersion>
  <ModifiedBy>SPSC\swindhorn</ModifiedBy>
  <LastSavedDate>2022-04-04T19:09:39.1601202Z</LastSavedDate>
  <Default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DefaultPreferences>
  <ContentControls>
    <ContentControlData>
      <CreatedApplicationName>DFS ActiveLink Word Add-in</CreatedApplicationName>
      <CreatedApplicationVersion>2.5.9.2</CreatedApplicationVersion>
      <CreatedBy>SPSC\tldavenport</CreatedBy>
      <CreatedDate>2021-03-03T19:56:55.9354183Z</CreatedDate>
      <ModifiedApplicationName>DFS ActiveLink Word Add-in</ModifiedApplicationName>
      <ModifiedApplicationVersion>2.5.9.3</ModifiedApplicationVersion>
      <ModifiedBy>SPSC\swindhorn</ModifiedBy>
      <LastSavedDate>2022-03-10T14:05:12.9092698Z</LastSavedDate>
      <BrokenBy i:nil="true"/>
      <BrokenDate>0001-01-01T00:00:00</BrokenDate>
      <CreatedByOperation>Add</CreatedByOperation>
      <ExcelText>QXByaWwgNCwgMjAyMg==</ExcelText>
      <ExcelValue2>NDQ2NTU=</ExcelValue2>
      <IsBroken>false</IsBroken>
      <ModifiedByOperation>Refresh</ModifiedByOperation>
      <Prefs i:type="NoFormatPreferences">
        <Name>No Format</Name>
        <Order>0</Order>
      </Prefs>
      <SdtTitle>AL-Issuance.Date - 2022 Proxy SPSC_Master_Workbook</SdtTitle>
      <SdtTag>fc0895dc-8b19-411a-a6a8-9703f2f48538</SdtTag>
      <Preferences i:nil="true"/>
      <ExcelRangeName>Issuance.Date</ExcelRangeName>
      <ExcelRange>
        <Left>4</Left>
        <Top>4</Top>
        <Right>4</Right>
        <Bottom>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2021-03-03T19:59:38.179402Z</CreatedDate>
      <ModifiedApplicationName>DFS ActiveLink Word Add-in</ModifiedApplicationName>
      <ModifiedApplicationVersion>2.5.9.3</ModifiedApplicationVersion>
      <ModifiedBy>SPSC\swindhorn</ModifiedBy>
      <LastSavedDate>2021-12-09T20:54:11.4907315Z</LastSavedDate>
      <BrokenBy i:nil="true"/>
      <BrokenDate>0001-01-01T00:00:00</BrokenDate>
      <CreatedByOperation>Add</CreatedByOperation>
      <ExcelText>VHVlc2RheSwgTWF5IDE3LCAyMDIy</ExcelText>
      <ExcelValue2>NDQ2OTg=</ExcelValue2>
      <IsBroken>false</IsBroken>
      <ModifiedByOperation>Refresh</ModifiedByOperation>
      <Prefs i:type="NoFormatPreferences">
        <Name>No Format</Name>
        <Order>0</Order>
      </Prefs>
      <SdtTitle>AL-Meeting.date_long - 2022 Proxy SPSC_Master_Workbook</SdtTitle>
      <SdtTag>18874009-8b4a-42aa-81aa-2c85b9361bb6</SdtTag>
      <Preferences i:nil="true"/>
      <ExcelRangeName>Meeting.date_long</ExcelRangeName>
      <ExcelRange>
        <Left>4</Left>
        <Top>7</Top>
        <Right>4</Right>
        <Bottom>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2021-03-03T20:01:08.5382533Z</CreatedDate>
      <ModifiedApplicationName>DFS ActiveLink Word Add-in</ModifiedApplicationName>
      <ModifiedApplicationVersion>2.5.9.2</ModifiedApplicationVersion>
      <ModifiedBy>SPSC\tldavenport</ModifiedBy>
      <LastSavedDate>2021-03-18T20:36:26.2917227Z</LastSavedDate>
      <BrokenBy i:nil="true"/>
      <BrokenDate>0001-01-01T00:00:00</BrokenDate>
      <CreatedByOperation>Add</CreatedByOperation>
      <ExcelText>ODowMCBhLm0u</ExcelText>
      <ExcelValue2>ODowMCBhLm0u</ExcelValue2>
      <IsBroken>false</IsBroken>
      <ModifiedByOperation>Refresh</ModifiedByOperation>
      <Prefs i:type="NoFormatPreferences">
        <Name>No Format</Name>
        <Order>0</Order>
      </Prefs>
      <SdtTitle>AL-Meeting.time - 2022 Proxy SPSC_Master_Workbook</SdtTitle>
      <SdtTag>e284c0c5-9c2a-4da8-92bf-e39eeb315246</SdtTag>
      <Preferences i:nil="true"/>
      <ExcelRangeName>Meeting.time</ExcelRangeName>
      <ExcelRange>
        <Left>4</Left>
        <Top>8</Top>
        <Right>4</Right>
        <Bottom>8</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2021-03-03T20:05:27.7181332Z</CreatedDate>
      <ModifiedApplicationName>DFS ActiveLink Word Add-in</ModifiedApplicationName>
      <ModifiedApplicationVersion>2.5.9.3</ModifiedApplicationVersion>
      <ModifiedBy>SPSC\swindhorn</ModifiedBy>
      <LastSavedDate>2021-12-09T20:46:11.6330066Z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9312ecfe-520b-440b-ac7e-300450e87fac</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2021-03-03T20:11:54.0148971Z</CreatedDate>
      <ModifiedApplicationName>DFS ActiveLink Word Add-in</ModifiedApplicationName>
      <ModifiedApplicationVersion>2.5.9.3</ModifiedApplicationVersion>
      <ModifiedBy>SPSC\swindhorn</ModifiedBy>
      <LastSavedDate>2021-12-09T20:46:11.7441795Z</LastSavedDate>
      <BrokenBy i:nil="true"/>
      <BrokenDate>0001-01-01T00:00:00</BrokenDate>
      <CreatedByOperation>Add</CreatedByOperation>
      <ExcelText>MjAyMg==</ExcelText>
      <ExcelValue2>MjAyMg==</ExcelValue2>
      <IsBroken>false</IsBroken>
      <ModifiedByOperation>Refresh</ModifiedByOperation>
      <Prefs i:type="NoFormatPreferences">
        <Name>No Format</Name>
        <Order>0</Order>
      </Prefs>
      <SdtTitle>AL-Period_Next.FY - 2022 Proxy SPSC_Master_Workbook</SdtTitle>
      <SdtTag>4d6212db-82bd-4643-b5dd-24f1fd1d793d</SdtTag>
      <Preferences i:nil="true"/>
      <ExcelRangeName>Period_Next.FY</ExcelRangeName>
      <ExcelRange>
        <Left>3</Left>
        <Top>81</Top>
        <Right>3</Right>
        <Bottom>81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2021-03-03T20:12:08.4498066Z</CreatedDate>
      <ModifiedApplicationName>DFS ActiveLink Word Add-in</ModifiedApplicationName>
      <ModifiedApplicationVersion>2.5.9.2</ModifiedApplicationVersion>
      <ModifiedBy>SPSC\tldavenport</ModifiedBy>
      <LastSavedDate>2021-03-18T20:36:48.6804697Z</LastSavedDate>
      <BrokenBy i:nil="true"/>
      <BrokenDate>0001-01-01T00:00:00</BrokenDate>
      <CreatedByOperation>Add</CreatedByOperation>
      <ExcelText>ODowMCBhLm0u</ExcelText>
      <ExcelValue2>ODowMCBhLm0u</ExcelValue2>
      <IsBroken>false</IsBroken>
      <ModifiedByOperation>Refresh</ModifiedByOperation>
      <Prefs i:type="NoFormatPreferences">
        <Name>No Format</Name>
        <Order>0</Order>
      </Prefs>
      <SdtTitle>AL-Meeting.time - 2022 Proxy SPSC_Master_Workbook</SdtTitle>
      <SdtTag>3c9c5c4e-da1b-4ba9-8813-f78d2423a95e</SdtTag>
      <Preferences i:nil="true"/>
      <ExcelRangeName>Meeting.time</ExcelRangeName>
      <ExcelRange>
        <Left>4</Left>
        <Top>8</Top>
        <Right>4</Right>
        <Bottom>8</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2021-03-03T20:12:19.1117971Z</CreatedDate>
      <ModifiedApplicationName>DFS ActiveLink Word Add-in</ModifiedApplicationName>
      <ModifiedApplicationVersion>2.5.9.3</ModifiedApplicationVersion>
      <ModifiedBy>SPSC\swindhorn</ModifiedBy>
      <LastSavedDate>2021-12-09T20:54:35.1312753Z</LastSavedDate>
      <BrokenBy i:nil="true"/>
      <BrokenDate>0001-01-01T00:00:00</BrokenDate>
      <CreatedByOperation>Add</CreatedByOperation>
      <ExcelText>VHVlc2RheSwgTWF5IDE3LCAyMDIy</ExcelText>
      <ExcelValue2>NDQ2OTg=</ExcelValue2>
      <IsBroken>false</IsBroken>
      <ModifiedByOperation>Refresh</ModifiedByOperation>
      <Prefs i:type="NoFormatPreferences">
        <Name>No Format</Name>
        <Order>0</Order>
      </Prefs>
      <SdtTitle>AL-Meeting.date_long - 2022 Proxy SPSC_Master_Workbook</SdtTitle>
      <SdtTag>544c0af2-ba2d-42fb-885d-a1773b503a78</SdtTag>
      <Preferences i:nil="true"/>
      <ExcelRangeName>Meeting.date_long</ExcelRangeName>
      <ExcelRange>
        <Left>4</Left>
        <Top>7</Top>
        <Right>4</Right>
        <Bottom>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2021-03-03T20:15:08.5637374Z</CreatedDate>
      <ModifiedApplicationName>DFS ActiveLink Word Add-in</ModifiedApplicationName>
      <ModifiedApplicationVersion>2.5.9.3</ModifiedApplicationVersion>
      <ModifiedBy>SPSC\swindhorn</ModifiedBy>
      <LastSavedDate>2021-12-09T20:46:11.8503552Z</LastSavedDate>
      <BrokenBy i:nil="true"/>
      <BrokenDate>0001-01-01T00:00:00</BrokenDate>
      <CreatedByOperation>Add</CreatedByOperation>
      <ExcelText>RGVjZW1iZXLCoDMxLCAyMDIy</ExcelText>
      <ExcelValue2>RGVjZW1iZXLCoDMxLCAyMDIy</ExcelValue2>
      <IsBroken>false</IsBroken>
      <ModifiedByOperation>Refresh</ModifiedByOperation>
      <Prefs i:type="NoFormatPreferences">
        <Name>No Format</Name>
        <Order>0</Order>
      </Prefs>
      <SdtTitle>AL-Period_Next.FY.long - 2022 Proxy SPSC_Master_Workbook</SdtTitle>
      <SdtTag>bb7eb9aa-3d78-457b-8987-36d76adc90c8</SdtTag>
      <Preferences i:nil="true"/>
      <ExcelRangeName>Period_Next.FY.long</ExcelRangeName>
      <ExcelRange>
        <Left>3</Left>
        <Top>85</Top>
        <Right>3</Right>
        <Bottom>85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2021-03-03T20:15:30.6150625Z</CreatedDate>
      <ModifiedApplicationName>DFS ActiveLink Word Add-in</ModifiedApplicationName>
      <ModifiedApplicationVersion>2.5.9.3</ModifiedApplicationVersion>
      <ModifiedBy>SPSC\swindhorn</ModifiedBy>
      <LastSavedDate>2022-03-10T14:07:05.6129487Z</LastSavedDate>
      <BrokenBy i:nil="true"/>
      <BrokenDate>0001-01-01T00:00:00</BrokenDate>
      <CreatedByOperation>Add</CreatedByOperation>
      <ExcelText>TWFyY2ggMjEsIDIwMjI=</ExcelText>
      <ExcelValue2>NDQ2NDE=</ExcelValue2>
      <IsBroken>false</IsBroken>
      <ModifiedByOperation>Refresh</ModifiedByOperation>
      <Prefs i:type="NoFormatPreferences">
        <Name>No Format</Name>
        <Order>0</Order>
      </Prefs>
      <SdtTitle>AL-Record.Date - 2022 Proxy SPSC_Master_Workbook</SdtTitle>
      <SdtTag>ae662a1b-eb9b-4e74-9672-e78d28445ff1</SdtTag>
      <Preferences i:nil="true"/>
      <ExcelRangeName>Record.Date</ExcelRangeName>
      <ExcelRange>
        <Left>4</Left>
        <Top>10</Top>
        <Right>4</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2021-03-03T20:15:55.6500001Z</CreatedDate>
      <ModifiedApplicationName>DFS ActiveLink Word Add-in</ModifiedApplicationName>
      <ModifiedApplicationVersion>2.5.9.3</ModifiedApplicationVersion>
      <ModifiedBy>SPSC\swindhorn</ModifiedBy>
      <LastSavedDate>2022-03-14T18:40:20.0549629Z</LastSavedDate>
      <BrokenBy i:nil="true"/>
      <BrokenDate>0001-01-01T00:00:00</BrokenDate>
      <CreatedByOperation>Add</CreatedByOperation>
      <ExcelText>TWF5IDE3LCAyMDIy</ExcelText>
      <ExcelValue2>NDQ2OTg=</ExcelValue2>
      <IsBroken>false</IsBroken>
      <ModifiedByOperation>Refresh</ModifiedByOperation>
      <Prefs i:type="NoFormatPreferences">
        <Name>No Format</Name>
        <Order>0</Order>
      </Prefs>
      <SdtTitle>AL-Meeting.Date - 2022 Proxy SPSC_Master_Workbook</SdtTitle>
      <SdtTag>c9975a6a-07fa-4644-82e3-a347531b1cb9</SdtTag>
      <Preferences i:nil="true"/>
      <ExcelRangeName>Meeting.Date</ExcelRangeName>
      <ExcelRange>
        <Left>4</Left>
        <Top>6</Top>
        <Right>4</Right>
        <Bottom>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2021-03-03T20:16:16.7890474Z</CreatedDate>
      <ModifiedApplicationName>DFS ActiveLink Word Add-in</ModifiedApplicationName>
      <ModifiedApplicationVersion>2.5.9.3</ModifiedApplicationVersion>
      <ModifiedBy>SPSC\swindhorn</ModifiedBy>
      <LastSavedDate>2021-12-09T20:46:12.0552679Z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e2b3c203-e396-458a-82c7-d1355e81e456</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2021-03-03T20:18:15.3430558Z</CreatedDate>
      <ModifiedApplicationName>DFS ActiveLink Word Add-in</ModifiedApplicationName>
      <ModifiedApplicationVersion>2.5.9.3</ModifiedApplicationVersion>
      <ModifiedBy>SPSC\swindhorn</ModifiedBy>
      <LastSavedDate>2021-12-09T21:01:12.2695661Z</LastSavedDate>
      <BrokenBy i:nil="true"/>
      <BrokenDate>0001-01-01T00:00:00</BrokenDate>
      <CreatedByOperation>Add</CreatedByOperation>
      <ExcelText>TWF5IDE2LCAyMDIy</ExcelText>
      <ExcelValue2>NDQ2OTc=</ExcelValue2>
      <IsBroken>false</IsBroken>
      <ModifiedByOperation>Refresh</ModifiedByOperation>
      <Prefs i:type="NoFormatPreferences">
        <Name>No Format</Name>
        <Order>0</Order>
      </Prefs>
      <SdtTitle>AL-Telephone.Vote_direct - 2022 Proxy SPSC_Master_Workbook</SdtTitle>
      <SdtTag>b9720336-6292-4f3c-8ca2-946c347c710d</SdtTag>
      <Preferences i:nil="true"/>
      <ExcelRangeName>Telephone.Vote_direct</ExcelRangeName>
      <ExcelRange>
        <Left>4</Left>
        <Top>12</Top>
        <Right>4</Right>
        <Bottom>12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2021-03-03T20:18:37.1963202Z</CreatedDate>
      <ModifiedApplicationName>DFS ActiveLink Word Add-in</ModifiedApplicationName>
      <ModifiedApplicationVersion>2.5.9.3</ModifiedApplicationVersion>
      <ModifiedBy>SPSC\swindhorn</ModifiedBy>
      <LastSavedDate>2022-03-11T20:38:36.6860991Z</LastSavedDate>
      <BrokenBy i:nil="true"/>
      <BrokenDate>0001-01-01T00:00:00</BrokenDate>
      <CreatedByOperation>Add</CreatedByOperation>
      <ExcelText>TWF5IDEzLCAyMDIy</ExcelText>
      <ExcelValue2>NDQ2OTQ=</ExcelValue2>
      <IsBroken>false</IsBroken>
      <ModifiedByOperation>Refresh</ModifiedByOperation>
      <Prefs i:type="NoFormatPreferences">
        <Name>No Format</Name>
        <Order>0</Order>
      </Prefs>
      <SdtTitle>AL-Telephone.Vote_indirect - 2022 Proxy SPSC_Master_Workbook</SdtTitle>
      <SdtTag>7bacd136-c1ee-4b68-8b42-5f07f21b46e6</SdtTag>
      <Preferences i:nil="true"/>
      <ExcelRangeName>Telephone.Vote_indirect</ExcelRangeName>
      <ExcelRange>
        <Left>4</Left>
        <Top>13</Top>
        <Right>4</Right>
        <Bottom>13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2021-03-03T20:18:57.6921406Z</CreatedDate>
      <ModifiedApplicationName>DFS ActiveLink Word Add-in</ModifiedApplicationName>
      <ModifiedApplicationVersion>2.5.9.3</ModifiedApplicationVersion>
      <ModifiedBy>SPSC\swindhorn</ModifiedBy>
      <LastSavedDate>2021-12-09T21:02:27.7507529Z</LastSavedDate>
      <BrokenBy i:nil="true"/>
      <BrokenDate>0001-01-01T00:00:00</BrokenDate>
      <CreatedByOperation>Add</CreatedByOperation>
      <ExcelText>TWF5IDE2LCAyMDIy</ExcelText>
      <ExcelValue2>NDQ2OTc=</ExcelValue2>
      <IsBroken>false</IsBroken>
      <ModifiedByOperation>Refresh</ModifiedByOperation>
      <Prefs i:type="NoFormatPreferences">
        <Name>No Format</Name>
        <Order>0</Order>
      </Prefs>
      <SdtTitle>AL-Internet.Vote_direct - 2022 Proxy SPSC_Master_Workbook</SdtTitle>
      <SdtTag>50c44651-edc9-40b8-9b27-c7e67c633745</SdtTag>
      <Preferences i:nil="true"/>
      <ExcelRangeName>Internet.Vote_direct</ExcelRangeName>
      <ExcelRange>
        <Left>4</Left>
        <Top>14</Top>
        <Right>4</Right>
        <Bottom>14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2021-03-03T20:19:10.3816903Z</CreatedDate>
      <ModifiedApplicationName>DFS ActiveLink Word Add-in</ModifiedApplicationName>
      <ModifiedApplicationVersion>2.5.9.3</ModifiedApplicationVersion>
      <ModifiedBy>SPSC\swindhorn</ModifiedBy>
      <LastSavedDate>2022-03-11T20:38:36.815753Z</LastSavedDate>
      <BrokenBy i:nil="true"/>
      <BrokenDate>0001-01-01T00:00:00</BrokenDate>
      <CreatedByOperation>Add</CreatedByOperation>
      <ExcelText>TWF5IDEzLCAyMDIy</ExcelText>
      <ExcelValue2>NDQ2OTQ=</ExcelValue2>
      <IsBroken>false</IsBroken>
      <ModifiedByOperation>Refresh</ModifiedByOperation>
      <Prefs i:type="NoFormatPreferences">
        <Name>No Format</Name>
        <Order>0</Order>
      </Prefs>
      <SdtTitle>AL-Internet.Vote_indirect - 2022 Proxy SPSC_Master_Workbook</SdtTitle>
      <SdtTag>ab834c47-3ee4-4260-9b04-e49cf8749e51</SdtTag>
      <Preferences i:nil="true"/>
      <ExcelRangeName>Internet.Vote_indirect</ExcelRangeName>
      <ExcelRange>
        <Left>4</Left>
        <Top>15</Top>
        <Right>4</Right>
        <Bottom>15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2021-03-03T20:19:24.8276118Z</CreatedDate>
      <ModifiedApplicationName>DFS ActiveLink Word Add-in</ModifiedApplicationName>
      <ModifiedApplicationVersion>2.5.9.3</ModifiedApplicationVersion>
      <ModifiedBy>SPSC\swindhorn</ModifiedBy>
      <LastSavedDate>2021-12-09T21:02:27.956468Z</LastSavedDate>
      <BrokenBy i:nil="true"/>
      <BrokenDate>0001-01-01T00:00:00</BrokenDate>
      <CreatedByOperation>Add</CreatedByOperation>
      <ExcelText>TWF5IDMsIDIwMjI=</ExcelText>
      <ExcelValue2>NDQ2ODQ=</ExcelValue2>
      <IsBroken>false</IsBroken>
      <ModifiedByOperation>Refresh</ModifiedByOperation>
      <Prefs i:type="NoFormatPreferences">
        <Name>No Format</Name>
        <Order>0</Order>
      </Prefs>
      <SdtTitle>AL-Mail.Vote - 2022 Proxy SPSC_Master_Workbook</SdtTitle>
      <SdtTag>b2da5736-f913-454a-aaf9-18165d3289af</SdtTag>
      <Preferences i:nil="true"/>
      <ExcelRangeName>Mail.Vote</ExcelRangeName>
      <ExcelRange>
        <Left>4</Left>
        <Top>16</Top>
        <Right>4</Right>
        <Bottom>16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2021-03-03T20:19:58.3675822Z</CreatedDate>
      <ModifiedApplicationName>DFS ActiveLink Word Add-in</ModifiedApplicationName>
      <ModifiedApplicationVersion>2.5.9.3</ModifiedApplicationVersion>
      <ModifiedBy>SPSC\swindhorn</ModifiedBy>
      <LastSavedDate>2021-12-09T20:46:12.1655078Z</LastSavedDate>
      <BrokenBy i:nil="true"/>
      <BrokenDate>0001-01-01T00:00:00</BrokenDate>
      <CreatedByOperation>Add</CreatedByOperation>
      <ExcelText>RGVjZW1iZXLCoDMxLCAyMDIx</ExcelText>
      <ExcelValue2>RGVjZW1iZXLCoDMxLCAyMDIx</ExcelValue2>
      <IsBroken>false</IsBroken>
      <ModifiedByOperation>Refresh</ModifiedByOperation>
      <Prefs i:type="NoFormatPreferences">
        <Name>No Format</Name>
        <Order>0</Order>
      </Prefs>
      <SdtTitle>AL-Period_04 - 2022 Proxy SPSC_Master_Workbook</SdtTitle>
      <SdtTag>559dc844-b0b5-43ec-941e-d0b15864a1f3</SdtTag>
      <Preferences i:nil="true"/>
      <ExcelRangeName>Period_04</ExcelRangeName>
      <ExcelRange>
        <Left>3</Left>
        <Top>86</Top>
        <Right>3</Right>
        <Bottom>86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2021-03-03T20:20:25.035175Z</CreatedDate>
      <ModifiedApplicationName>DFS ActiveLink Word Add-in</ModifiedApplicationName>
      <ModifiedApplicationVersion>2.5.9.3</ModifiedApplicationVersion>
      <ModifiedBy>SPSC\swindhorn</ModifiedBy>
      <LastSavedDate>2022-03-10T14:07:05.8720307Z</LastSavedDate>
      <BrokenBy i:nil="true"/>
      <BrokenDate>0001-01-01T00:00:00</BrokenDate>
      <CreatedByOperation>Add</CreatedByOperation>
      <ExcelText>QXByaWwgNCwgMjAyMg==</ExcelText>
      <ExcelValue2>NDQ2NTU=</ExcelValue2>
      <IsBroken>false</IsBroken>
      <ModifiedByOperation>Refresh</ModifiedByOperation>
      <Prefs i:type="NoFormatPreferences">
        <Name>No Format</Name>
        <Order>0</Order>
      </Prefs>
      <SdtTitle>AL-Issuance.Date - 2022 Proxy SPSC_Master_Workbook</SdtTitle>
      <SdtTag>d2e35a4a-92e5-4960-82f8-2c1ebcd7af2e</SdtTag>
      <Preferences i:nil="true"/>
      <ExcelRangeName>Issuance.Date</ExcelRangeName>
      <ExcelRange>
        <Left>4</Left>
        <Top>4</Top>
        <Right>4</Right>
        <Bottom>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2021-03-03T20:21:47.7741296Z</CreatedDate>
      <ModifiedApplicationName>DFS ActiveLink Word Add-in</ModifiedApplicationName>
      <ModifiedApplicationVersion>2.5.9.3</ModifiedApplicationVersion>
      <ModifiedBy>SPSC\swindhorn</ModifiedBy>
      <LastSavedDate>2021-12-09T20:46:12.3794101Z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28b094e5-c5ac-49fa-bd31-ddf0089c40f4</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2021-03-04T17:08:11.5436956Z</CreatedDate>
      <ModifiedApplicationName>DFS ActiveLink Word Add-in</ModifiedApplicationName>
      <ModifiedApplicationVersion>2.5.9.3</ModifiedApplicationVersion>
      <ModifiedBy>SPSC\swindhorn</ModifiedBy>
      <LastSavedDate>2022-03-16T18:51:36.5712342Z</LastSavedDate>
      <BrokenBy i:nil="true"/>
      <BrokenDate>0001-01-01T00:00:00</BrokenDate>
      <CreatedByOperation>Add</CreatedByOperation>
      <ExcelText i:nil="true"/>
      <ExcelValue2 i:nil="true"/>
      <IsBroken>false</IsBroken>
      <ModifiedByOperation>Refresh</ModifiedByOperation>
      <Prefs i:nil="true"/>
      <SdtTitle>AL-Director_Comp - 2022 Proxy SPSC_Master_Workbook</SdtTitle>
      <SdtTag>afff6a41-c25e-4c88-96ba-cd82d484cca9</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100</TableWidthType>
        <ShowHidden>false</ShowHidden>
        <TableAlignment>center</TableAlignment>
      </Preferences>
      <ExcelRangeName>Director_Comp</ExcelRangeName>
      <ExcelRange>
        <Left>1</Left>
        <Top>2</Top>
        <Right>9</Right>
        <Bottom>11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Director_Comp</WorksheetName>
      <TableWidthType>Percent100</TableWidthType>
      <TableWidthPercent>100</TableWidthPercent>
      <ExcelColumnData>
        <ExcelColumnData>
          <ExcelColumnIndex>0</ExcelColumnIndex>
          <WordColumnCount>1</WordColumnCount>
          <Hidden>false</Hidden>
          <WidthInTwips>2220</WidthInTwips>
        </ExcelColumnData>
        <ExcelColumnData>
          <ExcelColumnIndex>1</ExcelColumnIndex>
          <WordColumnCount>1</WordColumnCount>
          <Hidden>false</Hidden>
          <WidthInTwips>270</WidthInTwips>
        </ExcelColumnData>
        <ExcelColumnData>
          <ExcelColumnIndex>2</ExcelColumnIndex>
          <WordColumnCount>3</WordColumnCount>
          <Hidden>false</Hidden>
          <WidthInTwips>1560</WidthInTwips>
        </ExcelColumnData>
        <ExcelColumnData>
          <ExcelColumnIndex>3</ExcelColumnIndex>
          <WordColumnCount>1</WordColumnCount>
          <Hidden>false</Hidden>
          <WidthInTwips>270</WidthInTwips>
        </ExcelColumnData>
        <ExcelColumnData>
          <ExcelColumnIndex>4</ExcelColumnIndex>
          <WordColumnCount>3</WordColumnCount>
          <Hidden>false</Hidden>
          <WidthInTwips>1380</WidthInTwips>
        </ExcelColumnData>
        <ExcelColumnData>
          <ExcelColumnIndex>5</ExcelColumnIndex>
          <WordColumnCount>1</WordColumnCount>
          <Hidden>false</Hidden>
          <WidthInTwips>270</WidthInTwips>
        </ExcelColumnData>
        <ExcelColumnData>
          <ExcelColumnIndex>6</ExcelColumnIndex>
          <WordColumnCount>3</WordColumnCount>
          <Hidden>false</Hidden>
          <WidthInTwips>1440</WidthInTwips>
        </ExcelColumnData>
        <ExcelColumnData>
          <ExcelColumnIndex>7</ExcelColumnIndex>
          <WordColumnCount>1</WordColumnCount>
          <Hidden>false</Hidden>
          <WidthInTwips>270</WidthInTwips>
        </ExcelColumnData>
        <ExcelColumnData>
          <ExcelColumnIndex>8</ExcelColumnIndex>
          <WordColumnCount>3</WordColumnCount>
          <Hidden>false</Hidden>
          <WidthInTwips>1005</WidthInTwips>
        </ExcelColumnData>
      </ExcelColumnData>
      <ExcelMergedAreas/>
      <ExcelHiddenRows xmlns:d4p1="http://schemas.microsoft.com/2003/10/Serialization/Arrays">
        <d4p1:int>10</d4p1:int>
      </ExcelHiddenRows>
    </ContentControlData>
    <ContentControlData>
      <CreatedApplicationName>DFS ActiveLink Word Add-in</CreatedApplicationName>
      <CreatedApplicationVersion>2.5.9.2</CreatedApplicationVersion>
      <CreatedBy>SPSC\tldavenport</CreatedBy>
      <CreatedDate>2021-03-04T17:19:18.2842429Z</CreatedDate>
      <ModifiedApplicationName>DFS ActiveLink Word Add-in</ModifiedApplicationName>
      <ModifiedApplicationVersion>2.5.9.3</ModifiedApplicationVersion>
      <ModifiedBy>SPSC\swindhorn</ModifiedBy>
      <LastSavedDate>2021-12-09T20:46:18.4283904Z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619fde74-dbff-49d9-9bbd-fa347aa13be4</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2021-03-04T17:20:06.9629934Z</CreatedDate>
      <ModifiedApplicationName>DFS ActiveLink Word Add-in</ModifiedApplicationName>
      <ModifiedApplicationVersion>2.5.9.3</ModifiedApplicationVersion>
      <ModifiedBy>SPSC\swindhorn</ModifiedBy>
      <LastSavedDate>2021-12-09T20:46:18.5281235Z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94593f10-87cf-4737-bfcd-d84c1a8bca73</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2021-03-04T17:20:14.9502029Z</CreatedDate>
      <ModifiedApplicationName>DFS ActiveLink Word Add-in</ModifiedApplicationName>
      <ModifiedApplicationVersion>2.5.9.3</ModifiedApplicationVersion>
      <ModifiedBy>SPSC\swindhorn</ModifiedBy>
      <LastSavedDate>2021-12-09T20:46:18.6288551Z</LastSavedDate>
      <BrokenBy i:nil="true"/>
      <BrokenDate>0001-01-01T00:00:00</BrokenDate>
      <CreatedByOperation>Add</CreatedByOperation>
      <ExcelText>MjAyMA==</ExcelText>
      <ExcelValue2>MjAyMA==</ExcelValue2>
      <IsBroken>false</IsBroken>
      <ModifiedByOperation>Refresh</ModifiedByOperation>
      <Prefs i:type="NoFormatPreferences">
        <Name>No Format</Name>
        <Order>0</Order>
      </Prefs>
      <SdtTitle>AL-Period_02 - 2022 Proxy SPSC_Master_Workbook</SdtTitle>
      <SdtTag>6c260ea9-7291-4993-8df8-7a2b14480f68</SdtTag>
      <Preferences i:nil="true"/>
      <ExcelRangeName>Period_02</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2021-03-04T19:21:31.3217551Z</CreatedDate>
      <ModifiedApplicationName>DFS ActiveLink Word Add-in</ModifiedApplicationName>
      <ModifiedApplicationVersion>2.5.9.3</ModifiedApplicationVersion>
      <ModifiedBy>SPSC\swindhorn</ModifiedBy>
      <LastSavedDate>2022-03-31T16:23:46.9723125Z</LastSavedDate>
      <BrokenBy i:nil="true"/>
      <BrokenDate>0001-01-01T00:00:00</BrokenDate>
      <CreatedByOperation>Add</CreatedByOperation>
      <ExcelText i:nil="true"/>
      <ExcelValue2 i:nil="true"/>
      <IsBroken>false</IsBroken>
      <ModifiedByOperation>Refresh</ModifiedByOperation>
      <Prefs i:nil="true"/>
      <SdtTitle>AL-Auditor.Fees - 2022 Proxy SPSC_Master_Workbook</SdtTitle>
      <SdtTag>45298c8e-ab06-4ee1-9ca3-d0ca89aa2134</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Auditor.Fees</ExcelRangeName>
      <ExcelRange>
        <Left>1</Left>
        <Top>1</Top>
        <Right>7</Right>
        <Bottom>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Auditor.Fees</WorksheetName>
      <TableWidthType>Percent100</TableWidthType>
      <TableWidthPercent>80</TableWidthPercent>
      <ExcelColumnData>
        <ExcelColumnData>
          <ExcelColumnIndex>0</ExcelColumnIndex>
          <WordColumnCount>1</WordColumnCount>
          <Hidden>false</Hidden>
          <WidthInTwips>3360</WidthInTwips>
        </ExcelColumnData>
        <ExcelColumnData>
          <ExcelColumnIndex>1</ExcelColumnIndex>
          <WordColumnCount>1</WordColumnCount>
          <Hidden>false</Hidden>
          <WidthInTwips>270</WidthInTwips>
        </ExcelColumnData>
        <ExcelColumnData>
          <ExcelColumnIndex>2</ExcelColumnIndex>
          <WordColumnCount>1</WordColumnCount>
          <Hidden>false</Hidden>
          <WidthInTwips>225</WidthInTwips>
        </ExcelColumnData>
        <ExcelColumnData>
          <ExcelColumnIndex>3</ExcelColumnIndex>
          <WordColumnCount>3</WordColumnCount>
          <Hidden>false</Hidden>
          <WidthInTwips>960</WidthInTwips>
        </ExcelColumnData>
        <ExcelColumnData>
          <ExcelColumnIndex>4</ExcelColumnIndex>
          <WordColumnCount>1</WordColumnCount>
          <Hidden>false</Hidden>
          <WidthInTwips>495</WidthInTwips>
        </ExcelColumnData>
        <ExcelColumnData>
          <ExcelColumnIndex>5</ExcelColumnIndex>
          <WordColumnCount>1</WordColumnCount>
          <Hidden>false</Hidden>
          <WidthInTwips>225</WidthInTwips>
        </ExcelColumnData>
        <ExcelColumnData>
          <ExcelColumnIndex>6</ExcelColumnIndex>
          <WordColumnCount>3</WordColumnCount>
          <Hidden>false</Hidden>
          <WidthInTwips>960</WidthInTwips>
        </ExcelColumnData>
      </ExcelColumnData>
      <ExcelMergedAreas>
        <Rectangle>
          <Left>3</Left>
          <Top>1</Top>
          <Right>4</Right>
          <Bottom>1</Bottom>
        </Rectangle>
        <Rectangle>
          <Left>6</Left>
          <Top>1</Top>
          <Right>7</Right>
          <Bottom>1</Bottom>
        </Rectangle>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2021-03-04T19:22:25.6931428Z</CreatedDate>
      <ModifiedApplicationName>DFS ActiveLink Word Add-in</ModifiedApplicationName>
      <ModifiedApplicationVersion>2.5.9.3</ModifiedApplicationVersion>
      <ModifiedBy>SPSC\swindhorn</ModifiedBy>
      <LastSavedDate>2021-12-09T20:46:22.4709139Z</LastSavedDate>
      <BrokenBy i:nil="true"/>
      <BrokenDate>0001-01-01T00:00:00</BrokenDate>
      <CreatedByOperation>Add</CreatedByOperation>
      <ExcelText>RGVjZW1iZXLCoDMxLCAyMDIx</ExcelText>
      <ExcelValue2>RGVjZW1iZXLCoDMxLCAyMDIx</ExcelValue2>
      <IsBroken>false</IsBroken>
      <ModifiedByOperation>Refresh</ModifiedByOperation>
      <Prefs i:type="NoFormatPreferences">
        <Name>No Format</Name>
        <Order>0</Order>
      </Prefs>
      <SdtTitle>AL-Period_04 - 2022 Proxy SPSC_Master_Workbook</SdtTitle>
      <SdtTag>eb46211c-bbef-44d9-8d22-25901e0f3cc0</SdtTag>
      <Preferences i:nil="true"/>
      <ExcelRangeName>Period_04</ExcelRangeName>
      <ExcelRange>
        <Left>3</Left>
        <Top>86</Top>
        <Right>3</Right>
        <Bottom>86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2021-03-04T19:23:05.9623323Z</CreatedDate>
      <ModifiedApplicationName>DFS ActiveLink Word Add-in</ModifiedApplicationName>
      <ModifiedApplicationVersion>2.5.9.3</ModifiedApplicationVersion>
      <ModifiedBy>SPSC\swindhorn</ModifiedBy>
      <LastSavedDate>2021-12-09T20:46:22.5836121Z</LastSavedDate>
      <BrokenBy i:nil="true"/>
      <BrokenDate>0001-01-01T00:00:00</BrokenDate>
      <CreatedByOperation>Add</CreatedByOperation>
      <ExcelText>RGVjZW1iZXLCoDMxLCAyMDIx</ExcelText>
      <ExcelValue2>RGVjZW1iZXLCoDMxLCAyMDIx</ExcelValue2>
      <IsBroken>false</IsBroken>
      <ModifiedByOperation>Refresh</ModifiedByOperation>
      <Prefs i:type="NoFormatPreferences">
        <Name>No Format</Name>
        <Order>0</Order>
      </Prefs>
      <SdtTitle>AL-Period_04 - 2022 Proxy SPSC_Master_Workbook</SdtTitle>
      <SdtTag>b2d1c175-5338-45fc-82e6-fd3f8a1015eb</SdtTag>
      <Preferences i:nil="true"/>
      <ExcelRangeName>Period_04</ExcelRangeName>
      <ExcelRange>
        <Left>3</Left>
        <Top>86</Top>
        <Right>3</Right>
        <Bottom>86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2021-03-04T19:23:49.1941375Z</CreatedDate>
      <ModifiedApplicationName>DFS ActiveLink Word Add-in</ModifiedApplicationName>
      <ModifiedApplicationVersion>2.5.9.3</ModifiedApplicationVersion>
      <ModifiedBy>SPSC\swindhorn</ModifiedBy>
      <LastSavedDate>2021-12-09T20:46:24.8515457Z</LastSavedDate>
      <BrokenBy i:nil="true"/>
      <BrokenDate>0001-01-01T00:00:00</BrokenDate>
      <CreatedByOperation>Add</CreatedByOperation>
      <ExcelText>RGVjZW1iZXLCoDMxLCAyMDIy</ExcelText>
      <ExcelValue2>RGVjZW1iZXLCoDMxLCAyMDIy</ExcelValue2>
      <IsBroken>false</IsBroken>
      <ModifiedByOperation>Refresh</ModifiedByOperation>
      <Prefs i:type="NoFormatPreferences">
        <Name>No Format</Name>
        <Order>0</Order>
      </Prefs>
      <SdtTitle>AL-Period_Next.FY.long - 2022 Proxy SPSC_Master_Workbook</SdtTitle>
      <SdtTag>7c23c8b7-cfe8-4844-9db9-e627abf2761c</SdtTag>
      <Preferences i:nil="true"/>
      <ExcelRangeName>Period_Next.FY.long</ExcelRangeName>
      <ExcelRange>
        <Left>3</Left>
        <Top>85</Top>
        <Right>3</Right>
        <Bottom>85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2021-03-04T19:24:22.3437439Z</CreatedDate>
      <ModifiedApplicationName>DFS ActiveLink Word Add-in</ModifiedApplicationName>
      <ModifiedApplicationVersion>2.5.9.3</ModifiedApplicationVersion>
      <ModifiedBy>SPSC\swindhorn</ModifiedBy>
      <LastSavedDate>2021-12-09T20:46:24.9522763Z</LastSavedDate>
      <BrokenBy i:nil="true"/>
      <BrokenDate>0001-01-01T00:00:00</BrokenDate>
      <CreatedByOperation>Add</CreatedByOperation>
      <ExcelText>RGVjZW1iZXLCoDMxLCAyMDIy</ExcelText>
      <ExcelValue2>RGVjZW1iZXLCoDMxLCAyMDIy</ExcelValue2>
      <IsBroken>false</IsBroken>
      <ModifiedByOperation>Refresh</ModifiedByOperation>
      <Prefs i:type="NoFormatPreferences">
        <Name>No Format</Name>
        <Order>0</Order>
      </Prefs>
      <SdtTitle>AL-Period_Next.FY.long - 2022 Proxy SPSC_Master_Workbook</SdtTitle>
      <SdtTag>435ffef5-df2d-4504-8df5-7a2f0722d12f</SdtTag>
      <Preferences i:nil="true"/>
      <ExcelRangeName>Period_Next.FY.long</ExcelRangeName>
      <ExcelRange>
        <Left>3</Left>
        <Top>85</Top>
        <Right>3</Right>
        <Bottom>85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2021-03-04T19:24:43.7193111Z</CreatedDate>
      <ModifiedApplicationName>DFS ActiveLink Word Add-in</ModifiedApplicationName>
      <ModifiedApplicationVersion>2.5.9.3</ModifiedApplicationVersion>
      <ModifiedBy>SPSC\swindhorn</ModifiedBy>
      <LastSavedDate>2021-12-09T20:46:25.0490173Z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f7041f19-3eed-4997-8ca1-cb2ed36d5688</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2021-03-04T19:25:02.3973402Z</CreatedDate>
      <ModifiedApplicationName>DFS ActiveLink Word Add-in</ModifiedApplicationName>
      <ModifiedApplicationVersion>2.5.9.3</ModifiedApplicationVersion>
      <ModifiedBy>SPSC\swindhorn</ModifiedBy>
      <LastSavedDate>2021-12-09T20:46:25.1497482Z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001ffa18-b06c-4701-a3cf-f8aed041634f</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2021-03-04T19:25:15.870517Z</CreatedDate>
      <ModifiedApplicationName>DFS ActiveLink Word Add-in</ModifiedApplicationName>
      <ModifiedApplicationVersion>2.5.9.3</ModifiedApplicationVersion>
      <ModifiedBy>SPSC\swindhorn</ModifiedBy>
      <LastSavedDate>2021-12-09T20:46:25.2464895Z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32492c9f-1d42-4888-a050-f99b5ae04e49</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2021-03-04T19:28:14.9331851Z</CreatedDate>
      <ModifiedApplicationName>DFS ActiveLink Word Add-in</ModifiedApplicationName>
      <ModifiedApplicationVersion>2.5.9.3</ModifiedApplicationVersion>
      <ModifiedBy>SPSC\swindhorn</ModifiedBy>
      <LastSavedDate>2021-12-09T20:46:25.3502136Z</LastSavedDate>
      <BrokenBy i:nil="true"/>
      <BrokenDate>0001-01-01T00:00:00</BrokenDate>
      <CreatedByOperation>Add</CreatedByOperation>
      <ExcelText>MjAyMw==</ExcelText>
      <ExcelValue2>MjAyMw==</ExcelValue2>
      <IsBroken>false</IsBroken>
      <ModifiedByOperation>Refresh</ModifiedByOperation>
      <Prefs i:type="NoFormatPreferences">
        <Name>No Format</Name>
        <Order>0</Order>
      </Prefs>
      <SdtTitle>AL-Period_Next.FY2 - 2022 Proxy SPSC_Master_Workbook</SdtTitle>
      <SdtTag>238c9cf4-1bed-4330-8b05-1f867b4d1c19</SdtTag>
      <Preferences i:nil="true"/>
      <ExcelRangeName>Period_Next.FY2</ExcelRangeName>
      <ExcelRange>
        <Left>3</Left>
        <Top>81</Top>
        <Right>3</Right>
        <Bottom>81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2021-03-04T19:28:43.8559796Z</CreatedDate>
      <ModifiedApplicationName>DFS ActiveLink Word Add-in</ModifiedApplicationName>
      <ModifiedApplicationVersion>2.5.9.3</ModifiedApplicationVersion>
      <ModifiedBy>SPSC\swindhorn</ModifiedBy>
      <LastSavedDate>2022-03-10T14:07:09.5136788Z</LastSavedDate>
      <BrokenBy i:nil="true"/>
      <BrokenDate>0001-01-01T00:00:00</BrokenDate>
      <CreatedByOperation>Add</CreatedByOperation>
      <ExcelText>TWFyY2ggMjEsIDIwMjI=</ExcelText>
      <ExcelValue2>NDQ2NDE=</ExcelValue2>
      <IsBroken>false</IsBroken>
      <ModifiedByOperation>Refresh</ModifiedByOperation>
      <Prefs i:type="NoFormatPreferences">
        <Name>No Format</Name>
        <Order>0</Order>
      </Prefs>
      <SdtTitle>AL-Record.Date - 2022 Proxy SPSC_Master_Workbook</SdtTitle>
      <SdtTag>d7f63a78-f782-46ab-97f3-b6f3f9ae6d14</SdtTag>
      <Preferences i:nil="true"/>
      <ExcelRangeName>Record.Date</ExcelRangeName>
      <ExcelRange>
        <Left>4</Left>
        <Top>10</Top>
        <Right>4</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2021-03-04T19:29:05.9738702Z</CreatedDate>
      <ModifiedApplicationName>DFS ActiveLink Word Add-in</ModifiedApplicationName>
      <ModifiedApplicationVersion>2.5.9.3</ModifiedApplicationVersion>
      <ModifiedBy>SPSC\swindhorn</ModifiedBy>
      <LastSavedDate>2021-12-09T20:46:25.4589222Z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d29183f0-4fa9-4ec1-9d66-8f3d2449119b</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2021-03-04T19:32:17.049552Z</CreatedDate>
      <ModifiedApplicationName>DFS ActiveLink Word Add-in</ModifiedApplicationName>
      <ModifiedApplicationVersion>2.5.9.3</ModifiedApplicationVersion>
      <ModifiedBy>SPSC\swindhorn</ModifiedBy>
      <LastSavedDate>2021-12-09T20:46:25.5656358Z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1f0b43ee-34be-43ab-8eac-73c3193b9189</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2021-03-04T19:32:39.1124357Z</CreatedDate>
      <ModifiedApplicationName>DFS ActiveLink Word Add-in</ModifiedApplicationName>
      <ModifiedApplicationVersion>2.5.9.3</ModifiedApplicationVersion>
      <ModifiedBy>SPSC\swindhorn</ModifiedBy>
      <LastSavedDate>2021-12-09T20:46:25.6653699Z</LastSavedDate>
      <BrokenBy i:nil="true"/>
      <BrokenDate>0001-01-01T00:00:00</BrokenDate>
      <CreatedByOperation>Add</CreatedByOperation>
      <ExcelText>MjAyMw==</ExcelText>
      <ExcelValue2>MjAyMw==</ExcelValue2>
      <IsBroken>false</IsBroken>
      <ModifiedByOperation>Refresh</ModifiedByOperation>
      <Prefs i:type="NoFormatPreferences">
        <Name>No Format</Name>
        <Order>0</Order>
      </Prefs>
      <SdtTitle>AL-Period_Next.FY2 - 2022 Proxy SPSC_Master_Workbook</SdtTitle>
      <SdtTag>85aaacd8-b191-4bb2-8fc4-cbd2d49c6190</SdtTag>
      <Preferences i:nil="true"/>
      <ExcelRangeName>Period_Next.FY2</ExcelRangeName>
      <ExcelRange>
        <Left>3</Left>
        <Top>81</Top>
        <Right>3</Right>
        <Bottom>81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2021-03-04T19:32:53.4338338Z</CreatedDate>
      <ModifiedApplicationName>DFS ActiveLink Word Add-in</ModifiedApplicationName>
      <ModifiedApplicationVersion>2.5.9.3</ModifiedApplicationVersion>
      <ModifiedBy>SPSC\swindhorn</ModifiedBy>
      <LastSavedDate>2021-12-09T20:46:25.7691056Z</LastSavedDate>
      <BrokenBy i:nil="true"/>
      <BrokenDate>0001-01-01T00:00:00</BrokenDate>
      <CreatedByOperation>Add</CreatedByOperation>
      <ExcelText>MjAyMw==</ExcelText>
      <ExcelValue2>MjAyMw==</ExcelValue2>
      <IsBroken>false</IsBroken>
      <ModifiedByOperation>Refresh</ModifiedByOperation>
      <Prefs i:type="NoFormatPreferences">
        <Name>No Format</Name>
        <Order>0</Order>
      </Prefs>
      <SdtTitle>AL-Period_Next.FY2 - 2022 Proxy SPSC_Master_Workbook</SdtTitle>
      <SdtTag>caa867b1-a8db-4672-8f13-67be1b6c493b</SdtTag>
      <Preferences i:nil="true"/>
      <ExcelRangeName>Period_Next.FY2</ExcelRangeName>
      <ExcelRange>
        <Left>3</Left>
        <Top>81</Top>
        <Right>3</Right>
        <Bottom>81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2021-03-04T19:37:32.6189525Z</CreatedDate>
      <ModifiedApplicationName>DFS ActiveLink Word Add-in</ModifiedApplicationName>
      <ModifiedApplicationVersion>2.5.9.3</ModifiedApplicationVersion>
      <ModifiedBy>SPSC\swindhorn</ModifiedBy>
      <LastSavedDate>2022-03-10T14:07:09.6243947Z</LastSavedDate>
      <BrokenBy i:nil="true"/>
      <BrokenDate>0001-01-01T00:00:00</BrokenDate>
      <CreatedByOperation>Add</CreatedByOperation>
      <ExcelText>RGVjZW1iZXIgNSwgMjAyMg==</ExcelText>
      <ExcelValue2>NDQ5MDA=</ExcelValue2>
      <IsBroken>false</IsBroken>
      <ModifiedByOperation>Refresh</ModifiedByOperation>
      <Prefs i:type="NoFormatPreferences">
        <Name>No Format</Name>
        <Order>0</Order>
      </Prefs>
      <SdtTitle>AL-Proposal.date - 2022 Proxy SPSC_Master_Workbook</SdtTitle>
      <SdtTag>7aa78f44-3bd5-4b06-b368-4ce4203c619d</SdtTag>
      <Preferences i:nil="true"/>
      <ExcelRangeName>Proposal.date</ExcelRangeName>
      <ExcelRange>
        <Left>4</Left>
        <Top>43</Top>
        <Right>4</Right>
        <Bottom>43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2021-03-04T19:38:14.4460262Z</CreatedDate>
      <ModifiedApplicationName>DFS ActiveLink Word Add-in</ModifiedApplicationName>
      <ModifiedApplicationVersion>2.5.9.3</ModifiedApplicationVersion>
      <ModifiedBy>SPSC\swindhorn</ModifiedBy>
      <LastSavedDate>2022-02-15T19:09:00.4204954Z</LastSavedDate>
      <BrokenBy i:nil="true"/>
      <BrokenDate>0001-01-01T00:00:00</BrokenDate>
      <CreatedByOperation>Add</CreatedByOperation>
      <ExcelText>SmFudWFyeSAxNywgMjAyMw==</ExcelText>
      <ExcelValue2>NDQ5NDM=</ExcelValue2>
      <IsBroken>false</IsBroken>
      <ModifiedByOperation>Refresh</ModifiedByOperation>
      <Prefs i:type="NoFormatPreferences">
        <Name>No Format</Name>
        <Order>0</Order>
      </Prefs>
      <SdtTitle>AL-Nominating.date_latest - 2022 Proxy SPSC_Master_Workbook</SdtTitle>
      <SdtTag>f62b2447-0ca9-4edb-82c7-8862346c7049</SdtTag>
      <Preferences i:nil="true"/>
      <ExcelRangeName>Nominating.date_latest</ExcelRangeName>
      <ExcelRange>
        <Left>4</Left>
        <Top>40</Top>
        <Right>4</Right>
        <Bottom>40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2021-03-04T19:38:34.7672662Z</CreatedDate>
      <ModifiedApplicationName>DFS ActiveLink Word Add-in</ModifiedApplicationName>
      <ModifiedApplicationVersion>2.5.9.3</ModifiedApplicationVersion>
      <ModifiedBy>SPSC\swindhorn</ModifiedBy>
      <LastSavedDate>2022-02-15T19:09:00.5321913Z</LastSavedDate>
      <BrokenBy i:nil="true"/>
      <BrokenDate>0001-01-01T00:00:00</BrokenDate>
      <CreatedByOperation>Add</CreatedByOperation>
      <ExcelText>RmVicnVhcnkgMTYsIDIwMjM=</ExcelText>
      <ExcelValue2>NDQ5NzM=</ExcelValue2>
      <IsBroken>false</IsBroken>
      <ModifiedByOperation>Refresh</ModifiedByOperation>
      <Prefs i:type="NoFormatPreferences">
        <Name>No Format</Name>
        <Order>0</Order>
      </Prefs>
      <SdtTitle>AL-Nominating.date_earliest - 2022 Proxy SPSC_Master_Workbook</SdtTitle>
      <SdtTag>0b64f437-31ec-4f10-9688-6549958f1a94</SdtTag>
      <Preferences i:nil="true"/>
      <ExcelRangeName>Nominating.date_earliest</ExcelRangeName>
      <ExcelRange>
        <Left>4</Left>
        <Top>39</Top>
        <Right>4</Right>
        <Bottom>39</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2021-03-04T19:39:20.2617879Z</CreatedDate>
      <ModifiedApplicationName>DFS ActiveLink Word Add-in</ModifiedApplicationName>
      <ModifiedApplicationVersion>2.5.9.3</ModifiedApplicationVersion>
      <ModifiedBy>SPSC\swindhorn</ModifiedBy>
      <LastSavedDate>2022-03-10T14:07:09.7351871Z</LastSavedDate>
      <BrokenBy i:nil="true"/>
      <BrokenDate>0001-01-01T00:00:00</BrokenDate>
      <CreatedByOperation>Add</CreatedByOperation>
      <ExcelText>QXByaWwgNCwgMjAyMg==</ExcelText>
      <ExcelValue2>NDQ2NTU=</ExcelValue2>
      <IsBroken>false</IsBroken>
      <ModifiedByOperation>Refresh</ModifiedByOperation>
      <Prefs i:type="NoFormatPreferences">
        <Name>No Format</Name>
        <Order>0</Order>
      </Prefs>
      <SdtTitle>AL-Issuance.Date - 2022 Proxy SPSC_Master_Workbook</SdtTitle>
      <SdtTag>4fb896eb-205e-453c-83aa-afdf22b09cba</SdtTag>
      <Preferences i:nil="true"/>
      <ExcelRangeName>Issuance.Date</ExcelRangeName>
      <ExcelRange>
        <Left>4</Left>
        <Top>4</Top>
        <Right>4</Right>
        <Bottom>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2021-03-04T19:48:57.0153149Z</CreatedDate>
      <ModifiedApplicationName>DFS ActiveLink Word Add-in</ModifiedApplicationName>
      <ModifiedApplicationVersion>2.5.9.3</ModifiedApplicationVersion>
      <ModifiedBy>SPSC\swindhorn</ModifiedBy>
      <LastSavedDate>2022-03-29T18:18:43.6245019Z</LastSavedDate>
      <BrokenBy i:nil="true"/>
      <BrokenDate>0001-01-01T00:00:00</BrokenDate>
      <CreatedByOperation>Add</CreatedByOperation>
      <ExcelText>JDg2LDY4Mg==</ExcelText>
      <ExcelValue2>ODY2ODI=</ExcelValue2>
      <IsBroken>false</IsBroken>
      <ModifiedByOperation>Refresh</ModifiedByOperation>
      <Prefs i:type="NoFormatPreferences">
        <Name>No Format</Name>
        <Order>0</Order>
      </Prefs>
      <SdtTitle>AL-Median.salary - 2022 Proxy SPSC_Master_Workbook</SdtTitle>
      <SdtTag>9850708e-80f2-4c3f-8a23-164ac7fa3e47</SdtTag>
      <Preferences i:nil="true"/>
      <ExcelRangeName>Median.salary</ExcelRangeName>
      <ExcelRange>
        <Left>4</Left>
        <Top>50</Top>
        <Right>4</Right>
        <Bottom>50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2021-03-04T19:49:12.7368104Z</CreatedDate>
      <ModifiedApplicationName>DFS ActiveLink Word Add-in</ModifiedApplicationName>
      <ModifiedApplicationVersion>2.5.9.3</ModifiedApplicationVersion>
      <ModifiedBy>SPSC\swindhorn</ModifiedBy>
      <LastSavedDate>2021-12-09T20:46:22.0470465Z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408d86e6-e76b-4db3-88ac-ac8a990fb71d</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2021-03-04T19:49:27.7430092Z</CreatedDate>
      <ModifiedApplicationName>DFS ActiveLink Word Add-in</ModifiedApplicationName>
      <ModifiedApplicationVersion>2.5.9.3</ModifiedApplicationVersion>
      <ModifiedBy>SPSC\swindhorn</ModifiedBy>
      <LastSavedDate>2021-12-09T20:46:22.154758Z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a4425725-1dd3-4e2f-a52a-49cab4eb2323</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2021-03-04T19:49:41.1673077Z</CreatedDate>
      <ModifiedApplicationName>DFS ActiveLink Word Add-in</ModifiedApplicationName>
      <ModifiedApplicationVersion>2.5.9.3</ModifiedApplicationVersion>
      <ModifiedBy>SPSC\swindhorn</ModifiedBy>
      <LastSavedDate>2022-03-09T03:34:16.6054252Z</LastSavedDate>
      <BrokenBy i:nil="true"/>
      <BrokenDate>0001-01-01T00:00:00</BrokenDate>
      <CreatedByOperation>Add</CreatedByOperation>
      <ExcelText>JDYsNjkzLDQ2NA==</ExcelText>
      <ExcelValue2>NjY5MzQ2NA==</ExcelValue2>
      <IsBroken>false</IsBroken>
      <ModifiedByOperation>Refresh</ModifiedByOperation>
      <Prefs i:type="NoFormatPreferences">
        <Name>No Format</Name>
        <Order>0</Order>
      </Prefs>
      <SdtTitle>AL-CEO.comp - 2022 Proxy SPSC_Master_Workbook</SdtTitle>
      <SdtTag>c86f1d36-e988-4243-b471-5424c7abfc22</SdtTag>
      <Preferences i:nil="true"/>
      <ExcelRangeName>CEO.comp</ExcelRangeName>
      <ExcelRange>
        <Left>4</Left>
        <Top>51</Top>
        <Right>4</Right>
        <Bottom>51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2021-03-04T19:50:01.2708982Z</CreatedDate>
      <ModifiedApplicationName>DFS ActiveLink Word Add-in</ModifiedApplicationName>
      <ModifiedApplicationVersion>2.5.9.3</ModifiedApplicationVersion>
      <ModifiedBy>SPSC\swindhorn</ModifiedBy>
      <LastSavedDate>2022-03-29T18:19:11.9291343Z</LastSavedDate>
      <BrokenBy i:nil="true"/>
      <BrokenDate>0001-01-01T00:00:00</BrokenDate>
      <CreatedByOperation>Add</CreatedByOperation>
      <ExcelText>Nzc=</ExcelText>
      <ExcelValue2>Nzc=</ExcelValue2>
      <IsBroken>false</IsBroken>
      <ModifiedByOperation>Refresh</ModifiedByOperation>
      <Prefs i:type="NoFormatPreferences">
        <Name>No Format</Name>
        <Order>0</Order>
      </Prefs>
      <SdtTitle>AL-Pay.ratio - 2022 Proxy SPSC_Master_Workbook</SdtTitle>
      <SdtTag>e2ac6644-040e-4f1c-a04f-2f3ff8dc4f78</SdtTag>
      <Preferences i:nil="true"/>
      <ExcelRangeName>Pay.ratio</ExcelRangeName>
      <ExcelRange>
        <Left>4</Left>
        <Top>52</Top>
        <Right>4</Right>
        <Bottom>52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2021-03-04T19:52:07.3883242Z</CreatedDate>
      <ModifiedApplicationName>DFS ActiveLink Word Add-in</ModifiedApplicationName>
      <ModifiedApplicationVersion>2.5.9.3</ModifiedApplicationVersion>
      <ModifiedBy>SPSC\swindhorn</ModifiedBy>
      <LastSavedDate>2021-12-09T20:46:22.3592116Z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85e9c86f-5036-45ca-9678-eaeb2d6e31af</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2021-03-04T19:52:28.4342929Z</CreatedDate>
      <ModifiedApplicationName>DFS ActiveLink Word Add-in</ModifiedApplicationName>
      <ModifiedApplicationVersion>2.5.9.3</ModifiedApplicationVersion>
      <ModifiedBy>SPSC\swindhorn</ModifiedBy>
      <LastSavedDate>2021-12-09T20:46:22.2554891Z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82876f74-eb92-41b3-8588-0048da546e7b</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2021-03-04T19:53:31.9553313Z</CreatedDate>
      <ModifiedApplicationName>DFS ActiveLink Word Add-in</ModifiedApplicationName>
      <ModifiedApplicationVersion>2.5.9.3</ModifiedApplicationVersion>
      <ModifiedBy>SPSC\swindhorn</ModifiedBy>
      <LastSavedDate>2021-12-09T20:46:21.6281383Z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1d01a5a1-673e-4c3b-9d9c-5b9204c5c7b3</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2021-03-04T19:55:19.9483579Z</CreatedDate>
      <ModifiedApplicationName>DFS ActiveLink Word Add-in</ModifiedApplicationName>
      <ModifiedApplicationVersion>2.5.9.3</ModifiedApplicationVersion>
      <ModifiedBy>SPSC\swindhorn</ModifiedBy>
      <LastSavedDate>2021-12-09T20:46:21.3199632Z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760d3ace-d76f-4d90-b96c-9c6c95758fc5</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2021-03-04T19:57:04.1290903Z</CreatedDate>
      <ModifiedApplicationName>DFS ActiveLink Word Add-in</ModifiedApplicationName>
      <ModifiedApplicationVersion>2.5.9.3</ModifiedApplicationVersion>
      <ModifiedBy>SPSC\swindhorn</ModifiedBy>
      <LastSavedDate>2021-12-09T20:46:20.5891859Z</LastSavedDate>
      <BrokenBy i:nil="true"/>
      <BrokenDate>0001-01-01T00:00:00</BrokenDate>
      <CreatedByOperation>Add</CreatedByOperation>
      <ExcelText>RGVjZW1iZXLCoDMxLCAyMDIx</ExcelText>
      <ExcelValue2>RGVjZW1iZXLCoDMxLCAyMDIx</ExcelValue2>
      <IsBroken>false</IsBroken>
      <ModifiedByOperation>Refresh</ModifiedByOperation>
      <Prefs i:type="NoFormatPreferences">
        <Name>No Format</Name>
        <Order>0</Order>
      </Prefs>
      <SdtTitle>AL-Period_04 - 2022 Proxy SPSC_Master_Workbook</SdtTitle>
      <SdtTag>bd9abc4f-ab16-4c6d-afb8-0429c87ca3b8</SdtTag>
      <Preferences i:nil="true"/>
      <ExcelRangeName>Period_04</ExcelRangeName>
      <ExcelRange>
        <Left>3</Left>
        <Top>87</Top>
        <Right>3</Right>
        <Bottom>87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2021-03-04T19:58:53.5795581Z</CreatedDate>
      <ModifiedApplicationName>DFS ActiveLink Word Add-in</ModifiedApplicationName>
      <ModifiedApplicationVersion>2.5.9.3</ModifiedApplicationVersion>
      <ModifiedBy>SPSC\swindhorn</ModifiedBy>
      <LastSavedDate>2022-03-07T21:31:53.3275903Z</LastSavedDate>
      <BrokenBy i:nil="true"/>
      <BrokenDate>0001-01-01T00:00:00</BrokenDate>
      <CreatedByOperation>Add</CreatedByOperation>
      <ExcelText>JDE0Mi4zNQ==</ExcelText>
      <ExcelValue2>MTQyLjM1</ExcelValue2>
      <IsBroken>false</IsBroken>
      <ModifiedByOperation>Refresh</ModifiedByOperation>
      <Prefs i:type="NoFormatPreferences">
        <Name>No Format</Name>
        <Order>0</Order>
      </Prefs>
      <SdtTitle>AL-FYE_stock.price - 2022 Proxy SPSC_Master_Workbook</SdtTitle>
      <SdtTag>7c199ac0-5c9c-4463-947f-0431413fab3c</SdtTag>
      <Preferences i:nil="true"/>
      <ExcelRangeName>FYE_stock.price</ExcelRangeName>
      <ExcelRange>
        <Left>4</Left>
        <Top>48</Top>
        <Right>4</Right>
        <Bottom>48</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2021-03-04T20:04:00.2145164Z</CreatedDate>
      <ModifiedApplicationName>DFS ActiveLink Word Add-in</ModifiedApplicationName>
      <ModifiedApplicationVersion>2.5.9.3</ModifiedApplicationVersion>
      <ModifiedBy>SPSC\swindhorn</ModifiedBy>
      <LastSavedDate>2021-12-09T20:46:20.8993626Z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2409413d-8492-4af8-90fb-222f2c82017c</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2021-03-04T20:05:13.6934224Z</CreatedDate>
      <ModifiedApplicationName>DFS ActiveLink Word Add-in</ModifiedApplicationName>
      <ModifiedApplicationVersion>2.5.9.3</ModifiedApplicationVersion>
      <ModifiedBy>SPSC\swindhorn</ModifiedBy>
      <LastSavedDate>2021-12-09T20:46:21.2152428Z</LastSavedDate>
      <BrokenBy i:nil="true"/>
      <BrokenDate>0001-01-01T00:00:00</BrokenDate>
      <CreatedByOperation>Add</CreatedByOperation>
      <ExcelText>MjAyMw==</ExcelText>
      <ExcelValue2>MjAyMw==</ExcelValue2>
      <IsBroken>false</IsBroken>
      <ModifiedByOperation>Refresh</ModifiedByOperation>
      <Prefs i:type="NoFormatPreferences">
        <Name>No Format</Name>
        <Order>0</Order>
      </Prefs>
      <SdtTitle>AL-Period_Next.FY2 - 2022 Proxy SPSC_Master_Workbook</SdtTitle>
      <SdtTag>872b5430-8f21-43c8-b584-ce9d91e8df19</SdtTag>
      <Preferences i:nil="true"/>
      <ExcelRangeName>Period_Next.FY2</ExcelRangeName>
      <ExcelRange>
        <Left>3</Left>
        <Top>81</Top>
        <Right>3</Right>
        <Bottom>81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2021-03-04T20:05:47.478754Z</CreatedDate>
      <ModifiedApplicationName>DFS ActiveLink Word Add-in</ModifiedApplicationName>
      <ModifiedApplicationVersion>2.5.9.3</ModifiedApplicationVersion>
      <ModifiedBy>SPSC\swindhorn</ModifiedBy>
      <LastSavedDate>2021-12-09T20:46:19.9672996Z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552bbfcf-287f-4714-a207-567297dd12c8</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2021-03-04T20:06:04.7451777Z</CreatedDate>
      <ModifiedApplicationName>DFS ActiveLink Word Add-in</ModifiedApplicationName>
      <ModifiedApplicationVersion>2.5.9.3</ModifiedApplicationVersion>
      <ModifiedBy>SPSC\swindhorn</ModifiedBy>
      <LastSavedDate>2021-12-09T20:46:19.8656019Z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d9926d77-8cf4-430c-a8bd-1dff98ad1394</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2021-03-04T20:09:45.1879724Z</CreatedDate>
      <ModifiedApplicationName>DFS ActiveLink Word Add-in</ModifiedApplicationName>
      <ModifiedApplicationVersion>2.5.9.2</ModifiedApplicationVersion>
      <ModifiedBy>SPSC\tldavenport</ModifiedBy>
      <LastSavedDate>2021-03-04T20:09:47.3383062Z</LastSavedDate>
      <BrokenBy i:nil="true"/>
      <BrokenDate>0001-01-01T00:00:00</BrokenDate>
      <CreatedByOperation>Add</CreatedByOperation>
      <ExcelText>Tm90ZSBM</ExcelText>
      <ExcelValue2>Tm90ZSBM</ExcelValue2>
      <IsBroken>false</IsBroken>
      <ModifiedByOperation>Add</ModifiedByOperation>
      <Prefs i:type="NoFormatPreferences">
        <Name>No Format</Name>
        <Order>0</Order>
      </Prefs>
      <SdtTitle>AL-SBC.FN_10K - 2022 Proxy SPSC_Master_Workbook</SdtTitle>
      <SdtTag>872cd7f6-01d2-408b-8de5-0e55840f51c7</SdtTag>
      <Preferences i:nil="true"/>
      <ExcelRangeName>SBC.FN_10K</ExcelRangeName>
      <ExcelRange>
        <Left>4</Left>
        <Top>49</Top>
        <Right>4</Right>
        <Bottom>49</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2021-03-04T20:12:53.3680828Z</CreatedDate>
      <ModifiedApplicationName>DFS ActiveLink Word Add-in</ModifiedApplicationName>
      <ModifiedApplicationVersion>2.5.9.3</ModifiedApplicationVersion>
      <ModifiedBy>SPSC\swindhorn</ModifiedBy>
      <LastSavedDate>2022-02-25T18:37:22.1486084Z</LastSavedDate>
      <BrokenBy i:nil="true"/>
      <BrokenDate>0001-01-01T00:00:00</BrokenDate>
      <CreatedByOperation>Add</CreatedByOperation>
      <ExcelText>RmVicnVhcnkgMjIsIDIwMjI=</ExcelText>
      <ExcelValue2>NDQ2MTQ=</ExcelValue2>
      <IsBroken>false</IsBroken>
      <ModifiedByOperation>Refresh</ModifiedByOperation>
      <Prefs i:type="NoFormatPreferences">
        <Name>No Format</Name>
        <Order>0</Order>
      </Prefs>
      <SdtTitle>AL-Filing.date_10K - 2022 Proxy SPSC_Master_Workbook</SdtTitle>
      <SdtTag>ec3b5c0f-1eb3-4456-a515-bc9fdcf0e500</SdtTag>
      <Preferences i:nil="true"/>
      <ExcelRangeName>Filing.date_10K</ExcelRangeName>
      <ExcelRange>
        <Left>4</Left>
        <Top>50</Top>
        <Right>4</Right>
        <Bottom>50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2021-03-04T20:13:34.3650861Z</CreatedDate>
      <ModifiedApplicationName>DFS ActiveLink Word Add-in</ModifiedApplicationName>
      <ModifiedApplicationVersion>2.5.9.3</ModifiedApplicationVersion>
      <ModifiedBy>SPSC\swindhorn</ModifiedBy>
      <LastSavedDate>2021-12-09T20:46:20.1752929Z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8b2bf40c-bbc1-4ee2-a125-318873e2aa78</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2021-03-04T20:13:47.4377696Z</CreatedDate>
      <ModifiedApplicationName>DFS ActiveLink Word Add-in</ModifiedApplicationName>
      <ModifiedApplicationVersion>2.5.9.3</ModifiedApplicationVersion>
      <ModifiedBy>SPSC\swindhorn</ModifiedBy>
      <LastSavedDate>2021-12-09T20:46:20.2790156Z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58b9c67c-dabc-4d1f-b1ba-25517fd718c6</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2021-03-04T20:14:10.2544581Z</CreatedDate>
      <ModifiedApplicationName>DFS ActiveLink Word Add-in</ModifiedApplicationName>
      <ModifiedApplicationVersion>2.5.9.3</ModifiedApplicationVersion>
      <ModifiedBy>SPSC\swindhorn</ModifiedBy>
      <LastSavedDate>2021-12-09T20:46:20.3807433Z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eef57572-57aa-4a40-b249-e1e1613aaa6e</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2021-03-04T20:14:24.8100831Z</CreatedDate>
      <ModifiedApplicationName>DFS ActiveLink Word Add-in</ModifiedApplicationName>
      <ModifiedApplicationVersion>2.5.9.3</ModifiedApplicationVersion>
      <ModifiedBy>SPSC\swindhorn</ModifiedBy>
      <LastSavedDate>2021-12-09T20:46:20.4844662Z</LastSavedDate>
      <BrokenBy i:nil="true"/>
      <BrokenDate>0001-01-01T00:00:00</BrokenDate>
      <CreatedByOperation>Add</CreatedByOperation>
      <ExcelText>MjAyMw==</ExcelText>
      <ExcelValue2>MjAyMw==</ExcelValue2>
      <IsBroken>false</IsBroken>
      <ModifiedByOperation>Refresh</ModifiedByOperation>
      <Prefs i:type="NoFormatPreferences">
        <Name>No Format</Name>
        <Order>0</Order>
      </Prefs>
      <SdtTitle>AL-Period_Next.FY2 - 2022 Proxy SPSC_Master_Workbook</SdtTitle>
      <SdtTag>958b6fd9-62ab-4a2a-8ed4-422226ecab53</SdtTag>
      <Preferences i:nil="true"/>
      <ExcelRangeName>Period_Next.FY2</ExcelRangeName>
      <ExcelRange>
        <Left>3</Left>
        <Top>81</Top>
        <Right>3</Right>
        <Bottom>81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2021-03-04T22:33:48.0152957Z</CreatedDate>
      <ModifiedApplicationName>DFS ActiveLink Word Add-in</ModifiedApplicationName>
      <ModifiedApplicationVersion>2.5.9.3</ModifiedApplicationVersion>
      <ModifiedBy>SPSC\swindhorn</ModifiedBy>
      <LastSavedDate>2021-12-09T20:46:13.3195173Z</LastSavedDate>
      <BrokenBy i:nil="true"/>
      <BrokenDate>0001-01-01T00:00:00</BrokenDate>
      <CreatedByOperation>Add</CreatedByOperation>
      <ExcelText>RGVjZW1iZXLCoDMxLCAyMDIy</ExcelText>
      <ExcelValue2>RGVjZW1iZXLCoDMxLCAyMDIy</ExcelValue2>
      <IsBroken>false</IsBroken>
      <ModifiedByOperation>Refresh</ModifiedByOperation>
      <Prefs i:type="NoFormatPreferences">
        <Name>No Format</Name>
        <Order>0</Order>
      </Prefs>
      <SdtTitle>AL-Period_Next.FY.long - 2022 Proxy SPSC_Master_Workbook</SdtTitle>
      <SdtTag>2213d9b2-0f85-49bd-b73b-da0b439e5149</SdtTag>
      <Preferences i:nil="true"/>
      <ExcelRangeName>Period_Next.FY.long</ExcelRangeName>
      <ExcelRange>
        <Left>3</Left>
        <Top>86</Top>
        <Right>3</Right>
        <Bottom>86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2021-03-04T22:34:48.9323298Z</CreatedDate>
      <ModifiedApplicationName>DFS ActiveLink Word Add-in</ModifiedApplicationName>
      <ModifiedApplicationVersion>2.5.9.3</ModifiedApplicationVersion>
      <ModifiedBy>SPSC\swindhorn</ModifiedBy>
      <LastSavedDate>2021-12-09T21:19:56.7760341Z</LastSavedDate>
      <BrokenBy i:nil="true"/>
      <BrokenDate>0001-01-01T00:00:00</BrokenDate>
      <CreatedByOperation>Add</CreatedByOperation>
      <ExcelText>TWF5IDE3LCAyMDIy</ExcelText>
      <ExcelValue2>NDQ2OTg=</ExcelValue2>
      <IsBroken>false</IsBroken>
      <ModifiedByOperation>Refresh</ModifiedByOperation>
      <Prefs i:type="NoFormatPreferences">
        <Name>No Format</Name>
        <Order>0</Order>
      </Prefs>
      <SdtTitle>AL-Meeting.Date - 2022 Proxy SPSC_Master_Workbook</SdtTitle>
      <SdtTag>99467e35-d141-4d64-aa3d-e75e06b216de</SdtTag>
      <Preferences i:nil="true"/>
      <ExcelRangeName>Meeting.Date</ExcelRangeName>
      <ExcelRange>
        <Left>4</Left>
        <Top>6</Top>
        <Right>4</Right>
        <Bottom>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2021-03-04T22:39:06.2669319Z</CreatedDate>
      <ModifiedApplicationName>DFS ActiveLink Word Add-in</ModifiedApplicationName>
      <ModifiedApplicationVersion>2.5.9.3</ModifiedApplicationVersion>
      <ModifiedBy>SPSC\swindhorn</ModifiedBy>
      <LastSavedDate>2021-12-09T20:46:13.4218633Z</LastSavedDate>
      <BrokenBy i:nil="true"/>
      <BrokenDate>0001-01-01T00:00:00</BrokenDate>
      <CreatedByOperation>Add</CreatedByOperation>
      <ExcelText>MjAyMg==</ExcelText>
      <ExcelValue2>MjAyMg==</ExcelValue2>
      <IsBroken>false</IsBroken>
      <ModifiedByOperation>Refresh</ModifiedByOperation>
      <Prefs i:type="NoFormatPreferences">
        <Name>No Format</Name>
        <Order>0</Order>
      </Prefs>
      <SdtTitle>AL-Period_Next.FY - 2022 Proxy SPSC_Master_Workbook</SdtTitle>
      <SdtTag>e7c387f9-75b4-403d-96eb-6c057721b948</SdtTag>
      <Preferences i:nil="true"/>
      <ExcelRangeName>Period_Next.FY</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2021-03-04T22:49:32.6769377Z</CreatedDate>
      <ModifiedApplicationName>DFS ActiveLink Word Add-in</ModifiedApplicationName>
      <ModifiedApplicationVersion>2.5.9.3</ModifiedApplicationVersion>
      <ModifiedBy>SPSC\swindhorn</ModifiedBy>
      <LastSavedDate>2022-03-10T14:07:05.9689945Z</LastSavedDate>
      <BrokenBy i:nil="true"/>
      <BrokenDate>0001-01-01T00:00:00</BrokenDate>
      <CreatedByOperation>Add</CreatedByOperation>
      <ExcelText>TWFyY2ggMjEsIDIwMjI=</ExcelText>
      <ExcelValue2>NDQ2NDE=</ExcelValue2>
      <IsBroken>false</IsBroken>
      <ModifiedByOperation>Refresh</ModifiedByOperation>
      <Prefs i:type="NoFormatPreferences">
        <Name>No Format</Name>
        <Order>0</Order>
      </Prefs>
      <SdtTitle>AL-Record.Date - 2022 Proxy SPSC_Master_Workbook</SdtTitle>
      <SdtTag>ba03e74c-f3b4-45c1-8460-a7bb04e43564</SdtTag>
      <Preferences i:nil="true"/>
      <ExcelRangeName>Record.Date</ExcelRangeName>
      <ExcelRange>
        <Left>4</Left>
        <Top>10</Top>
        <Right>4</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2021-03-04T22:49:53.7858572Z</CreatedDate>
      <ModifiedApplicationName>DFS ActiveLink Word Add-in</ModifiedApplicationName>
      <ModifiedApplicationVersion>2.5.9.3</ModifiedApplicationVersion>
      <ModifiedBy>SPSC\swindhorn</ModifiedBy>
      <LastSavedDate>2022-03-10T14:07:06.0793935Z</LastSavedDate>
      <BrokenBy i:nil="true"/>
      <BrokenDate>0001-01-01T00:00:00</BrokenDate>
      <CreatedByOperation>Add</CreatedByOperation>
      <ExcelText>TWFyY2ggMjEsIDIwMjI=</ExcelText>
      <ExcelValue2>NDQ2NDE=</ExcelValue2>
      <IsBroken>false</IsBroken>
      <ModifiedByOperation>Refresh</ModifiedByOperation>
      <Prefs i:type="NoFormatPreferences">
        <Name>No Format</Name>
        <Order>0</Order>
      </Prefs>
      <SdtTitle>AL-Record.Date - 2022 Proxy SPSC_Master_Workbook</SdtTitle>
      <SdtTag>ffedb196-1b56-4c2f-a3e3-9aee6890d707</SdtTag>
      <Preferences i:nil="true"/>
      <ExcelRangeName>Record.Date</ExcelRangeName>
      <ExcelRange>
        <Left>4</Left>
        <Top>10</Top>
        <Right>4</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2021-03-04T22:50:23.7601374Z</CreatedDate>
      <ModifiedApplicationName>DFS ActiveLink Word Add-in</ModifiedApplicationName>
      <ModifiedApplicationVersion>2.5.9.3</ModifiedApplicationVersion>
      <ModifiedBy>SPSC\swindhorn</ModifiedBy>
      <LastSavedDate>2022-03-23T15:59:57.2375727Z</LastSavedDate>
      <BrokenBy i:nil="true"/>
      <BrokenDate>0001-01-01T00:00:00</BrokenDate>
      <CreatedByOperation>Add</CreatedByOperation>
      <ExcelText>MzYsMTM0LDg2MQ==</ExcelText>
      <ExcelValue2>MzYxMzQ4NjE=</ExcelValue2>
      <IsBroken>false</IsBroken>
      <ModifiedByOperation>Refresh</ModifiedByOperation>
      <Prefs i:type="NoFormatPreferences">
        <Name>No Format</Name>
        <Order>0</Order>
      </Prefs>
      <SdtTitle>AL-Record.Date_Shares.issued.outstanding - 2022 Proxy SPSC_Ma...</SdtTitle>
      <SdtTag>75c852a7-d93f-4a31-ac91-22c12e3f2616</SdtTag>
      <Preferences i:nil="true"/>
      <ExcelRangeName>Record.Date_Shares.issued.outstanding</ExcelRangeName>
      <ExcelRange>
        <Left>4</Left>
        <Top>30</Top>
        <Right>4</Right>
        <Bottom>30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2021-03-04T22:50:59.7639364Z</CreatedDate>
      <ModifiedApplicationName>DFS ActiveLink Word Add-in</ModifiedApplicationName>
      <ModifiedApplicationVersion>2.5.9.3</ModifiedApplicationVersion>
      <ModifiedBy>SPSC\swindhorn</ModifiedBy>
      <LastSavedDate>2022-03-23T15:59:57.355838Z</LastSavedDate>
      <BrokenBy i:nil="true"/>
      <BrokenDate>0001-01-01T00:00:00</BrokenDate>
      <CreatedByOperation>Add</CreatedByOperation>
      <ExcelText>MzYsMTM0LDg2MQ==</ExcelText>
      <ExcelValue2>MzYxMzQ4NjE=</ExcelValue2>
      <IsBroken>false</IsBroken>
      <ModifiedByOperation>Refresh</ModifiedByOperation>
      <Prefs i:type="NoFormatPreferences">
        <Name>No Format</Name>
        <Order>0</Order>
      </Prefs>
      <SdtTitle>AL-Record.Date_Shares.issued.outstanding - 2022 Proxy SPSC_Ma...</SdtTitle>
      <SdtTag>c0a31a1f-f9ab-4804-af0f-9a2828830bae</SdtTag>
      <Preferences i:nil="true"/>
      <ExcelRangeName>Record.Date_Shares.issued.outstanding</ExcelRangeName>
      <ExcelRange>
        <Left>4</Left>
        <Top>30</Top>
        <Right>4</Right>
        <Bottom>30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2021-03-04T22:53:59.6512696Z</CreatedDate>
      <ModifiedApplicationName>DFS ActiveLink Word Add-in</ModifiedApplicationName>
      <ModifiedApplicationVersion>2.5.9.3</ModifiedApplicationVersion>
      <ModifiedBy>SPSC\swindhorn</ModifiedBy>
      <LastSavedDate>2021-12-09T20:46:13.5236568Z</LastSavedDate>
      <BrokenBy i:nil="true"/>
      <BrokenDate>0001-01-01T00:00:00</BrokenDate>
      <CreatedByOperation>Add</CreatedByOperation>
      <ExcelText>MjAyMg==</ExcelText>
      <ExcelValue2>MjAyMg==</ExcelValue2>
      <IsBroken>false</IsBroken>
      <ModifiedByOperation>Refresh</ModifiedByOperation>
      <Prefs i:type="NoFormatPreferences">
        <Name>No Format</Name>
        <Order>0</Order>
      </Prefs>
      <SdtTitle>AL-Period_Next.FY - 2022 Proxy SPSC_Master_Workbook</SdtTitle>
      <SdtTag>ed8d6049-2995-4e21-b03c-d27160c29f28</SdtTag>
      <Preferences i:nil="true"/>
      <ExcelRangeName>Period_Next.FY</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2021-03-04T22:55:01.5381599Z</CreatedDate>
      <ModifiedApplicationName>DFS ActiveLink Word Add-in</ModifiedApplicationName>
      <ModifiedApplicationVersion>2.5.9.3</ModifiedApplicationVersion>
      <ModifiedBy>SPSC\swindhorn</ModifiedBy>
      <LastSavedDate>2021-12-09T21:56:21.2313661Z</LastSavedDate>
      <BrokenBy i:nil="true"/>
      <BrokenDate>0001-01-01T00:00:00</BrokenDate>
      <CreatedByOperation>Add</CreatedByOperation>
      <ExcelText>TWF5IDMsIDIwMjI=</ExcelText>
      <ExcelValue2>NDQ2ODQ=</ExcelValue2>
      <IsBroken>false</IsBroken>
      <ModifiedByOperation>Refresh</ModifiedByOperation>
      <Prefs i:type="NoFormatPreferences">
        <Name>No Format</Name>
        <Order>0</Order>
      </Prefs>
      <SdtTitle>AL-Mail.Vote - 2022 Proxy SPSC_Master_Workbook</SdtTitle>
      <SdtTag>18c1c4d7-08ce-4c90-a8ed-6a3288ee8e66</SdtTag>
      <Preferences i:nil="true"/>
      <ExcelRangeName>Mail.Vote</ExcelRangeName>
      <ExcelRange>
        <Left>4</Left>
        <Top>16</Top>
        <Right>4</Right>
        <Bottom>16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2021-03-04T22:55:40.6405683Z</CreatedDate>
      <ModifiedApplicationName>DFS ActiveLink Word Add-in</ModifiedApplicationName>
      <ModifiedApplicationVersion>2.5.9.3</ModifiedApplicationVersion>
      <ModifiedBy>SPSC\swindhorn</ModifiedBy>
      <LastSavedDate>2021-12-09T20:46:13.6262332Z</LastSavedDate>
      <BrokenBy i:nil="true"/>
      <BrokenDate>0001-01-01T00:00:00</BrokenDate>
      <CreatedByOperation>Add</CreatedByOperation>
      <ExcelText>RGVjZW1iZXLCoDMxLCAyMDIy</ExcelText>
      <ExcelValue2>RGVjZW1iZXLCoDMxLCAyMDIy</ExcelValue2>
      <IsBroken>false</IsBroken>
      <ModifiedByOperation>Refresh</ModifiedByOperation>
      <Prefs i:type="NoFormatPreferences">
        <Name>No Format</Name>
        <Order>0</Order>
      </Prefs>
      <SdtTitle>AL-Period_Next.FY.long - 2022 Proxy SPSC_Master_Workbook</SdtTitle>
      <SdtTag>d6d03834-8646-4b1a-883e-30f5017c6523</SdtTag>
      <Preferences i:nil="true"/>
      <ExcelRangeName>Period_Next.FY.long</ExcelRangeName>
      <ExcelRange>
        <Left>3</Left>
        <Top>86</Top>
        <Right>3</Right>
        <Bottom>86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2021-03-04T22:56:45.7493574Z</CreatedDate>
      <ModifiedApplicationName>DFS ActiveLink Word Add-in</ModifiedApplicationName>
      <ModifiedApplicationVersion>2.5.9.3</ModifiedApplicationVersion>
      <ModifiedBy>SPSC\swindhorn</ModifiedBy>
      <LastSavedDate>2021-12-09T20:46:13.7269001Z</LastSavedDate>
      <BrokenBy i:nil="true"/>
      <BrokenDate>0001-01-01T00:00:00</BrokenDate>
      <CreatedByOperation>Add</CreatedByOperation>
      <ExcelText>RGVjZW1iZXLCoDMxLCAyMDIy</ExcelText>
      <ExcelValue2>RGVjZW1iZXLCoDMxLCAyMDIy</ExcelValue2>
      <IsBroken>false</IsBroken>
      <ModifiedByOperation>Refresh</ModifiedByOperation>
      <Prefs i:type="NoFormatPreferences">
        <Name>No Format</Name>
        <Order>0</Order>
      </Prefs>
      <SdtTitle>AL-Period_Next.FY.long - 2022 Proxy SPSC_Master_Workbook</SdtTitle>
      <SdtTag>c617b183-a8b5-4b18-9bd0-ef40e9a9c806</SdtTag>
      <Preferences i:nil="true"/>
      <ExcelRangeName>Period_Next.FY.long</ExcelRangeName>
      <ExcelRange>
        <Left>3</Left>
        <Top>86</Top>
        <Right>3</Right>
        <Bottom>86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2021-03-04T22:57:46.2279044Z</CreatedDate>
      <ModifiedApplicationName>DFS ActiveLink Word Add-in</ModifiedApplicationName>
      <ModifiedApplicationVersion>2.5.9.3</ModifiedApplicationVersion>
      <ModifiedBy>SPSC\swindhorn</ModifiedBy>
      <LastSavedDate>2021-12-09T20:46:13.8377697Z</LastSavedDate>
      <BrokenBy i:nil="true"/>
      <BrokenDate>0001-01-01T00:00:00</BrokenDate>
      <CreatedByOperation>Add</CreatedByOperation>
      <ExcelText>RGVjZW1iZXLCoDMxLCAyMDIy</ExcelText>
      <ExcelValue2>RGVjZW1iZXLCoDMxLCAyMDIy</ExcelValue2>
      <IsBroken>false</IsBroken>
      <ModifiedByOperation>Refresh</ModifiedByOperation>
      <Prefs i:type="NoFormatPreferences">
        <Name>No Format</Name>
        <Order>0</Order>
      </Prefs>
      <SdtTitle>AL-Period_Next.FY.long - 2022 Proxy SPSC_Master_Workbook</SdtTitle>
      <SdtTag>f7bf801e-8388-49ed-8c76-712dee6b3222</SdtTag>
      <Preferences i:nil="true"/>
      <ExcelRangeName>Period_Next.FY.long</ExcelRangeName>
      <ExcelRange>
        <Left>3</Left>
        <Top>86</Top>
        <Right>3</Right>
        <Bottom>86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2021-03-04T22:57:58.1770362Z</CreatedDate>
      <ModifiedApplicationName>DFS ActiveLink Word Add-in</ModifiedApplicationName>
      <ModifiedApplicationVersion>2.5.9.3</ModifiedApplicationVersion>
      <ModifiedBy>SPSC\swindhorn</ModifiedBy>
      <LastSavedDate>2021-12-09T20:46:13.9445993Z</LastSavedDate>
      <BrokenBy i:nil="true"/>
      <BrokenDate>0001-01-01T00:00:00</BrokenDate>
      <CreatedByOperation>Add</CreatedByOperation>
      <ExcelText>RGVjZW1iZXLCoDMxLCAyMDIy</ExcelText>
      <ExcelValue2>RGVjZW1iZXLCoDMxLCAyMDIy</ExcelValue2>
      <IsBroken>false</IsBroken>
      <ModifiedByOperation>Refresh</ModifiedByOperation>
      <Prefs i:type="NoFormatPreferences">
        <Name>No Format</Name>
        <Order>0</Order>
      </Prefs>
      <SdtTitle>AL-Period_Next.FY.long - 2022 Proxy SPSC_Master_Workbook</SdtTitle>
      <SdtTag>81a07714-6a5a-4fd3-a848-8240629e2d1e</SdtTag>
      <Preferences i:nil="true"/>
      <ExcelRangeName>Period_Next.FY.long</ExcelRangeName>
      <ExcelRange>
        <Left>3</Left>
        <Top>86</Top>
        <Right>3</Right>
        <Bottom>86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2021-03-04T23:02:06.9831771Z</CreatedDate>
      <ModifiedApplicationName>DFS ActiveLink Word Add-in</ModifiedApplicationName>
      <ModifiedApplicationVersion>2.5.9.3</ModifiedApplicationVersion>
      <ModifiedBy>SPSC\swindhorn</ModifiedBy>
      <LastSavedDate>2021-12-09T21:58:33.768329Z</LastSavedDate>
      <BrokenBy i:nil="true"/>
      <BrokenDate>0001-01-01T00:00:00</BrokenDate>
      <CreatedByOperation>Add</CreatedByOperation>
      <ExcelText>TWF5IDE2LCAyMDIy</ExcelText>
      <ExcelValue2>NDQ2OTc=</ExcelValue2>
      <IsBroken>false</IsBroken>
      <ModifiedByOperation>Refresh</ModifiedByOperation>
      <Prefs i:type="NoFormatPreferences">
        <Name>No Format</Name>
        <Order>0</Order>
      </Prefs>
      <SdtTitle>AL-Telephone.Vote_direct - 2022 Proxy SPSC_Master_Workbook</SdtTitle>
      <SdtTag>850078e3-c651-4fe2-aefe-8242029f0097</SdtTag>
      <Preferences i:nil="true"/>
      <ExcelRangeName>Telephone.Vote_direct</ExcelRangeName>
      <ExcelRange>
        <Left>4</Left>
        <Top>12</Top>
        <Right>4</Right>
        <Bottom>12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2021-03-04T23:02:22.8763297Z</CreatedDate>
      <ModifiedApplicationName>DFS ActiveLink Word Add-in</ModifiedApplicationName>
      <ModifiedApplicationVersion>2.5.9.3</ModifiedApplicationVersion>
      <ModifiedBy>SPSC\swindhorn</ModifiedBy>
      <LastSavedDate>2022-03-11T20:38:36.9384248Z</LastSavedDate>
      <BrokenBy i:nil="true"/>
      <BrokenDate>0001-01-01T00:00:00</BrokenDate>
      <CreatedByOperation>Add</CreatedByOperation>
      <ExcelText>TWF5IDEzLCAyMDIy</ExcelText>
      <ExcelValue2>NDQ2OTQ=</ExcelValue2>
      <IsBroken>false</IsBroken>
      <ModifiedByOperation>Refresh</ModifiedByOperation>
      <Prefs i:type="NoFormatPreferences">
        <Name>No Format</Name>
        <Order>0</Order>
      </Prefs>
      <SdtTitle>AL-Telephone.Vote_indirect - 2022 Proxy SPSC_Master_Workbook</SdtTitle>
      <SdtTag>204119b7-e033-4700-a640-c9600165c968</SdtTag>
      <Preferences i:nil="true"/>
      <ExcelRangeName>Telephone.Vote_indirect</ExcelRangeName>
      <ExcelRange>
        <Left>4</Left>
        <Top>13</Top>
        <Right>4</Right>
        <Bottom>13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2021-03-05T00:12:44.115274Z</CreatedDate>
      <ModifiedApplicationName>DFS ActiveLink Word Add-in</ModifiedApplicationName>
      <ModifiedApplicationVersion>2.5.9.3</ModifiedApplicationVersion>
      <ModifiedBy>SPSC\swindhorn</ModifiedBy>
      <LastSavedDate>2021-12-09T20:46:14.1533808Z</LastSavedDate>
      <BrokenBy i:nil="true"/>
      <BrokenDate>0001-01-01T00:00:00</BrokenDate>
      <CreatedByOperation>Add</CreatedByOperation>
      <ExcelText>MjAyMw==</ExcelText>
      <ExcelValue2>MjAyMw==</ExcelValue2>
      <IsBroken>false</IsBroken>
      <ModifiedByOperation>Refresh</ModifiedByOperation>
      <Prefs i:type="NoFormatPreferences">
        <Name>No Format</Name>
        <Order>0</Order>
      </Prefs>
      <SdtTitle>AL-Period_Next.FY2 - 2022 Proxy SPSC_Master_Workbook</SdtTitle>
      <SdtTag>5d63644b-04a4-4084-9604-cdf5bdf1d1ff</SdtTag>
      <Preferences i:nil="true"/>
      <ExcelRangeName>Period_Next.FY2</ExcelRangeName>
      <ExcelRange>
        <Left>3</Left>
        <Top>81</Top>
        <Right>3</Right>
        <Bottom>81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2021-03-08T23:42:42.8500941Z</CreatedDate>
      <ModifiedApplicationName>DFS ActiveLink Word Add-in</ModifiedApplicationName>
      <ModifiedApplicationVersion>2.5.9.3</ModifiedApplicationVersion>
      <ModifiedBy>SPSC\swindhorn</ModifiedBy>
      <LastSavedDate>2021-12-09T20:46:21.5244756Z</LastSavedDate>
      <BrokenBy i:nil="true"/>
      <BrokenDate>0001-01-01T00:00:00</BrokenDate>
      <CreatedByOperation>Add</CreatedByOperation>
      <ExcelText>RGVjZW1iZXLCoDMxLCAyMDIx</ExcelText>
      <ExcelValue2>RGVjZW1iZXLCoDMxLCAyMDIx</ExcelValue2>
      <IsBroken>false</IsBroken>
      <ModifiedByOperation>Refresh</ModifiedByOperation>
      <Prefs i:type="NoFormatPreferences">
        <Name>No Format</Name>
        <Order>0</Order>
      </Prefs>
      <SdtTitle>AL-Period_04 - 2022 Proxy SPSC_Master_Workbook</SdtTitle>
      <SdtTag>e71e1efc-fe9d-47bf-b3fc-070deba06548</SdtTag>
      <Preferences i:nil="true"/>
      <ExcelRangeName>Period_04</ExcelRangeName>
      <ExcelRange>
        <Left>3</Left>
        <Top>87</Top>
        <Right>3</Right>
        <Bottom>87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2021-03-09T00:08:19.3917821Z</CreatedDate>
      <ModifiedApplicationName>DFS ActiveLink Word Add-in</ModifiedApplicationName>
      <ModifiedApplicationVersion>2.5.9.3</ModifiedApplicationVersion>
      <ModifiedBy>SPSC\swindhorn</ModifiedBy>
      <LastSavedDate>2021-12-09T20:46:21.7319584Z</LastSavedDate>
      <BrokenBy i:nil="true"/>
      <BrokenDate>0001-01-01T00:00:00</BrokenDate>
      <CreatedByOperation>Add</CreatedByOperation>
      <ExcelText>RGVjZW1iZXLCoDMxLCAyMDIx</ExcelText>
      <ExcelValue2>RGVjZW1iZXLCoDMxLCAyMDIx</ExcelValue2>
      <IsBroken>false</IsBroken>
      <ModifiedByOperation>Refresh</ModifiedByOperation>
      <Prefs i:type="NoFormatPreferences">
        <Name>No Format</Name>
        <Order>0</Order>
      </Prefs>
      <SdtTitle>AL-Period_04 - 2022 Proxy SPSC_Master_Workbook</SdtTitle>
      <SdtTag>d1c7b826-5541-4779-888f-8a4665667731</SdtTag>
      <Preferences i:nil="true"/>
      <ExcelRangeName>Period_04</ExcelRangeName>
      <ExcelRange>
        <Left>3</Left>
        <Top>87</Top>
        <Right>3</Right>
        <Bottom>87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2021-03-09T00:08:40.0787902Z</CreatedDate>
      <ModifiedApplicationName>DFS ActiveLink Word Add-in</ModifiedApplicationName>
      <ModifiedApplicationVersion>2.5.9.3</ModifiedApplicationVersion>
      <ModifiedBy>SPSC\swindhorn</ModifiedBy>
      <LastSavedDate>2021-12-09T20:46:21.8396012Z</LastSavedDate>
      <BrokenBy i:nil="true"/>
      <BrokenDate>0001-01-01T00:00:00</BrokenDate>
      <CreatedByOperation>Add</CreatedByOperation>
      <ExcelText>RGVjZW1iZXLCoDMxLCAyMDIx</ExcelText>
      <ExcelValue2>RGVjZW1iZXLCoDMxLCAyMDIx</ExcelValue2>
      <IsBroken>false</IsBroken>
      <ModifiedByOperation>Refresh</ModifiedByOperation>
      <Prefs i:type="NoFormatPreferences">
        <Name>No Format</Name>
        <Order>0</Order>
      </Prefs>
      <SdtTitle>AL-Period_04 - 2022 Proxy SPSC_Master_Workbook</SdtTitle>
      <SdtTag>3ec8affa-fa40-4d7b-9b3a-c4ed66c67d33</SdtTag>
      <Preferences i:nil="true"/>
      <ExcelRangeName>Period_04</ExcelRangeName>
      <ExcelRange>
        <Left>3</Left>
        <Top>87</Top>
        <Right>3</Right>
        <Bottom>87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2021-03-09T00:08:54.6724224Z</CreatedDate>
      <ModifiedApplicationName>DFS ActiveLink Word Add-in</ModifiedApplicationName>
      <ModifiedApplicationVersion>2.5.9.3</ModifiedApplicationVersion>
      <ModifiedBy>SPSC\swindhorn</ModifiedBy>
      <LastSavedDate>2021-12-09T20:46:21.9423528Z</LastSavedDate>
      <BrokenBy i:nil="true"/>
      <BrokenDate>0001-01-01T00:00:00</BrokenDate>
      <CreatedByOperation>Add</CreatedByOperation>
      <ExcelText>RGVjZW1iZXLCoDMxLCAyMDIx</ExcelText>
      <ExcelValue2>RGVjZW1iZXLCoDMxLCAyMDIx</ExcelValue2>
      <IsBroken>false</IsBroken>
      <ModifiedByOperation>Refresh</ModifiedByOperation>
      <Prefs i:type="NoFormatPreferences">
        <Name>No Format</Name>
        <Order>0</Order>
      </Prefs>
      <SdtTitle>AL-Period_04 - 2022 Proxy SPSC_Master_Workbook</SdtTitle>
      <SdtTag>dea59877-5f76-4a19-abf0-bf4d49485410</SdtTag>
      <Preferences i:nil="true"/>
      <ExcelRangeName>Period_04</ExcelRangeName>
      <ExcelRange>
        <Left>3</Left>
        <Top>87</Top>
        <Right>3</Right>
        <Bottom>87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2021-03-09T00:17:02.0577589Z</CreatedDate>
      <ModifiedApplicationName>DFS ActiveLink Word Add-in</ModifiedApplicationName>
      <ModifiedApplicationVersion>2.5.9.3</ModifiedApplicationVersion>
      <ModifiedBy>SPSC\swindhorn</ModifiedBy>
      <LastSavedDate>2022-03-09T04:37:34.6385071Z</LastSavedDate>
      <BrokenBy i:nil="true"/>
      <BrokenDate>0001-01-01T00:00:00</BrokenDate>
      <CreatedByOperation>Add</CreatedByOperation>
      <ExcelText i:nil="true"/>
      <ExcelValue2 i:nil="true"/>
      <IsBroken>false</IsBroken>
      <ModifiedByOperation>Refresh</ModifiedByOperation>
      <Prefs i:nil="true"/>
      <SdtTitle>AL-Non.GAAP - 2022 Proxy SPSC_Master_Workbook</SdtTitle>
      <SdtTag>73aa22a8-ea8f-4b3b-bb95-89f71b9dd87d</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100</TableWidthType>
        <ShowHidden>false</ShowHidden>
        <TableAlignment>center</TableAlignment>
      </Preferences>
      <ExcelRangeName>Non.GAAP</ExcelRangeName>
      <ExcelRange>
        <Left>1</Left>
        <Top>1</Top>
        <Right>5</Right>
        <Bottom>15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Non.GAAP</WorksheetName>
      <TableWidthType>Percent100</TableWidthType>
      <TableWidthPercent>100</TableWidthPercent>
      <ExcelColumnData>
        <ExcelColumnData>
          <ExcelColumnIndex>0</ExcelColumnIndex>
          <WordColumnCount>1</WordColumnCount>
          <Hidden>false</Hidden>
          <WidthInTwips>7425</WidthInTwips>
        </ExcelColumnData>
        <ExcelColumnData>
          <ExcelColumnIndex>1</ExcelColumnIndex>
          <WordColumnCount>1</WordColumnCount>
          <Hidden>false</Hidden>
          <WidthInTwips>180</WidthInTwips>
        </ExcelColumnData>
        <ExcelColumnData>
          <ExcelColumnIndex>2</ExcelColumnIndex>
          <WordColumnCount>3</WordColumnCount>
          <Hidden>false</Hidden>
          <WidthInTwips>1650</WidthInTwips>
        </ExcelColumnData>
        <ExcelColumnData>
          <ExcelColumnIndex>3</ExcelColumnIndex>
          <WordColumnCount>1</WordColumnCount>
          <Hidden>false</Hidden>
          <WidthInTwips>180</WidthInTwips>
        </ExcelColumnData>
        <ExcelColumnData>
          <ExcelColumnIndex>4</ExcelColumnIndex>
          <WordColumnCount>3</WordColumnCount>
          <Hidden>false</Hidden>
          <WidthInTwips>1650</WidthInTwips>
        </ExcelColumnData>
      </ExcelColumnData>
      <ExcelMergedAreas>
        <Rectangle>
          <Left>3</Left>
          <Top>1</Top>
          <Right>5</Right>
          <Bottom>1</Bottom>
        </Rectangle>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2021-03-09T17:56:49.2642496Z</CreatedDate>
      <ModifiedApplicationName>DFS ActiveLink Word Add-in</ModifiedApplicationName>
      <ModifiedApplicationVersion>2.5.9.3</ModifiedApplicationVersion>
      <ModifiedBy>SPSC\swindhorn</ModifiedBy>
      <LastSavedDate>2021-12-09T20:46:14.5670983Z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999caff5-b0be-41ff-ba23-4cdadab15046</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2021-03-09T18:25:12.9972446Z</CreatedDate>
      <ModifiedApplicationName>DFS ActiveLink Word Add-in</ModifiedApplicationName>
      <ModifiedApplicationVersion>2.5.9.3</ModifiedApplicationVersion>
      <ModifiedBy>SPSC\swindhorn</ModifiedBy>
      <LastSavedDate>2022-02-15T19:24:34.966385Z</LastSavedDate>
      <BrokenBy i:nil="true"/>
      <BrokenDate>0001-01-01T00:00:00</BrokenDate>
      <CreatedByOperation>Add</CreatedByOperation>
      <ExcelText>RmVicnVhcnkgMTYsIDIwMjM=</ExcelText>
      <ExcelValue2>NDQ5NzM=</ExcelValue2>
      <IsBroken>false</IsBroken>
      <ModifiedByOperation>Refresh</ModifiedByOperation>
      <Prefs i:type="NoFormatPreferences">
        <Name>No Format</Name>
        <Order>0</Order>
      </Prefs>
      <SdtTitle>AL-Nominating.date_earliest - 2022 Proxy SPSC_Master_Workbook</SdtTitle>
      <SdtTag>de478ad4-148e-4579-aa7b-9dfa7d5b16e9</SdtTag>
      <Preferences i:nil="true"/>
      <ExcelRangeName>Nominating.date_earliest</ExcelRangeName>
      <ExcelRange>
        <Left>4</Left>
        <Top>39</Top>
        <Right>4</Right>
        <Bottom>39</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2021-03-09T18:26:04.7256787Z</CreatedDate>
      <ModifiedApplicationName>DFS ActiveLink Word Add-in</ModifiedApplicationName>
      <ModifiedApplicationVersion>2.5.9.3</ModifiedApplicationVersion>
      <ModifiedBy>SPSC\swindhorn</ModifiedBy>
      <LastSavedDate>2022-02-15T19:24:35.0732613Z</LastSavedDate>
      <BrokenBy i:nil="true"/>
      <BrokenDate>0001-01-01T00:00:00</BrokenDate>
      <CreatedByOperation>Add</CreatedByOperation>
      <ExcelText>SmFudWFyeSAxNywgMjAyMw==</ExcelText>
      <ExcelValue2>NDQ5NDM=</ExcelValue2>
      <IsBroken>false</IsBroken>
      <ModifiedByOperation>Refresh</ModifiedByOperation>
      <Prefs i:type="NoFormatPreferences">
        <Name>No Format</Name>
        <Order>0</Order>
      </Prefs>
      <SdtTitle>AL-Nominating.date_latest - 2022 Proxy SPSC_Master_Workbook</SdtTitle>
      <SdtTag>ca6a84d2-2022-4c41-8d64-e0097858288d</SdtTag>
      <Preferences i:nil="true"/>
      <ExcelRangeName>Nominating.date_latest</ExcelRangeName>
      <ExcelRange>
        <Left>4</Left>
        <Top>40</Top>
        <Right>4</Right>
        <Bottom>40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2021-03-09T18:31:23.5900962Z</CreatedDate>
      <ModifiedApplicationName>DFS ActiveLink Word Add-in</ModifiedApplicationName>
      <ModifiedApplicationVersion>2.5.9.3</ModifiedApplicationVersion>
      <ModifiedBy>SPSC\swindhorn</ModifiedBy>
      <LastSavedDate>2021-12-09T20:46:14.671702Z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1b05742c-bc2e-4d77-ac5c-f7a5bafeb08c</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2021-03-09T18:36:34.1927236Z</CreatedDate>
      <ModifiedApplicationName>DFS ActiveLink Word Add-in</ModifiedApplicationName>
      <ModifiedApplicationVersion>2.5.9.3</ModifiedApplicationVersion>
      <ModifiedBy>SPSC\swindhorn</ModifiedBy>
      <LastSavedDate>2021-12-09T20:46:14.9883092Z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1bbeaa60-caf1-4089-8173-32136ef4d4a6</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2021-03-09T19:03:02.6757297Z</CreatedDate>
      <ModifiedApplicationName>DFS ActiveLink Word Add-in</ModifiedApplicationName>
      <ModifiedApplicationVersion>2.5.9.3</ModifiedApplicationVersion>
      <ModifiedBy>SPSC\swindhorn</ModifiedBy>
      <LastSavedDate>2021-12-09T20:46:15.0891654Z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b656a7b1-8311-40dc-a2d5-ad20dfeb2d40</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2021-03-09T19:07:27.1806865Z</CreatedDate>
      <ModifiedApplicationName>DFS ActiveLink Word Add-in</ModifiedApplicationName>
      <ModifiedApplicationVersion>2.5.9.3</ModifiedApplicationVersion>
      <ModifiedBy>SPSC\swindhorn</ModifiedBy>
      <LastSavedDate>2022-03-15T13:17:49.8350539Z</LastSavedDate>
      <BrokenBy i:nil="true"/>
      <BrokenDate>0001-01-01T00:00:00</BrokenDate>
      <CreatedByOperation>Add</CreatedByOperation>
      <ExcelText i:nil="true"/>
      <ExcelValue2 i:nil="true"/>
      <IsBroken>false</IsBroken>
      <ModifiedByOperation>Refresh</ModifiedByOperation>
      <Prefs i:nil="true"/>
      <SdtTitle>AL-Director_cash.comp - 2022 Proxy SPSC_Master_Workbook</SdtTitle>
      <SdtTag>c85c6d74-4ed7-4c71-8ac2-e3e1ea0c997e</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Director_cash.comp</ExcelRangeName>
      <ExcelRange>
        <Left>1</Left>
        <Top>3</Top>
        <Right>5</Right>
        <Bottom>8</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Committee_Comp</WorksheetName>
      <TableWidthType>Percent100</TableWidthType>
      <TableWidthPercent>80</TableWidthPercent>
      <ExcelColumnData>
        <ExcelColumnData>
          <ExcelColumnIndex>0</ExcelColumnIndex>
          <WordColumnCount>1</WordColumnCount>
          <Hidden>false</Hidden>
          <WidthInTwips>3792.00024</WidthInTwips>
        </ExcelColumnData>
        <ExcelColumnData>
          <ExcelColumnIndex>1</ExcelColumnIndex>
          <WordColumnCount>1</WordColumnCount>
          <Hidden>false</Hidden>
          <WidthInTwips>324</WidthInTwips>
        </ExcelColumnData>
        <ExcelColumnData>
          <ExcelColumnIndex>2</ExcelColumnIndex>
          <WordColumnCount>3</WordColumnCount>
          <Hidden>false</Hidden>
          <WidthInTwips>1806.00012</WidthInTwips>
        </ExcelColumnData>
        <ExcelColumnData>
          <ExcelColumnIndex>3</ExcelColumnIndex>
          <WordColumnCount>1</WordColumnCount>
          <Hidden>false</Hidden>
          <WidthInTwips>276</WidthInTwips>
        </ExcelColumnData>
        <ExcelColumnData>
          <ExcelColumnIndex>4</ExcelColumnIndex>
          <WordColumnCount>3</WordColumnCount>
          <Hidden>false</Hidden>
          <WidthInTwips>1613.99988</WidthInTwips>
        </ExcelColumnData>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2021-03-09T19:36:41.1462679Z</CreatedDate>
      <ModifiedApplicationName>DFS ActiveLink Word Add-in</ModifiedApplicationName>
      <ModifiedApplicationVersion>2.5.9.3</ModifiedApplicationVersion>
      <ModifiedBy>SPSC\swindhorn</ModifiedBy>
      <LastSavedDate>2022-03-10T16:54:04.6366545Z</LastSavedDate>
      <BrokenBy i:nil="true"/>
      <BrokenDate>0001-01-01T00:00:00</BrokenDate>
      <CreatedByOperation>Add</CreatedByOperation>
      <ExcelText i:nil="true"/>
      <ExcelValue2 i:nil="true"/>
      <IsBroken>false</IsBroken>
      <ModifiedByOperation>Refresh</ModifiedByOperation>
      <Prefs i:nil="true"/>
      <SdtTitle>AL-Base.Salary_NEO - 2022 Proxy SPSC_Master_Workbook</SdtTitle>
      <SdtTag>971acb7b-5eac-4a39-83dc-891e943e6c0f</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Base.Salary_NEO</ExcelRangeName>
      <ExcelRange>
        <Left>1</Left>
        <Top>1</Top>
        <Right>7</Right>
        <Bottom>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NEO_Base.Salary</WorksheetName>
      <TableWidthType>Percent100</TableWidthType>
      <TableWidthPercent>80</TableWidthPercent>
      <ExcelColumnData>
        <ExcelColumnData>
          <ExcelColumnIndex>0</ExcelColumnIndex>
          <WordColumnCount>1</WordColumnCount>
          <Hidden>false</Hidden>
          <WidthInTwips>2025</WidthInTwips>
        </ExcelColumnData>
        <ExcelColumnData>
          <ExcelColumnIndex>1</ExcelColumnIndex>
          <WordColumnCount>1</WordColumnCount>
          <Hidden>false</Hidden>
          <WidthInTwips>330</WidthInTwips>
        </ExcelColumnData>
        <ExcelColumnData>
          <ExcelColumnIndex>2</ExcelColumnIndex>
          <WordColumnCount>3</WordColumnCount>
          <Hidden>false</Hidden>
          <WidthInTwips>1575</WidthInTwips>
        </ExcelColumnData>
        <ExcelColumnData>
          <ExcelColumnIndex>3</ExcelColumnIndex>
          <WordColumnCount>1</WordColumnCount>
          <Hidden>false</Hidden>
          <WidthInTwips>330</WidthInTwips>
        </ExcelColumnData>
        <ExcelColumnData>
          <ExcelColumnIndex>4</ExcelColumnIndex>
          <WordColumnCount>3</WordColumnCount>
          <Hidden>false</Hidden>
          <WidthInTwips>1575</WidthInTwips>
        </ExcelColumnData>
        <ExcelColumnData>
          <ExcelColumnIndex>5</ExcelColumnIndex>
          <WordColumnCount>1</WordColumnCount>
          <Hidden>false</Hidden>
          <WidthInTwips>330</WidthInTwips>
        </ExcelColumnData>
        <ExcelColumnData>
          <ExcelColumnIndex>6</ExcelColumnIndex>
          <WordColumnCount>3</WordColumnCount>
          <Hidden>false</Hidden>
          <WidthInTwips>960</WidthInTwips>
        </ExcelColumnData>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2021-03-09T23:06:30.2156753Z</CreatedDate>
      <ModifiedApplicationName>DFS ActiveLink Word Add-in</ModifiedApplicationName>
      <ModifiedApplicationVersion>2.5.9.3</ModifiedApplicationVersion>
      <ModifiedBy>SPSC\swindhorn</ModifiedBy>
      <LastSavedDate>2021-12-09T20:46:18.7285872Z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98338998-7ec9-45e4-898f-65f2710382e3</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2021-03-09T23:08:18.3906654Z</CreatedDate>
      <ModifiedApplicationName>DFS ActiveLink Word Add-in</ModifiedApplicationName>
      <ModifiedApplicationVersion>2.5.9.3</ModifiedApplicationVersion>
      <ModifiedBy>SPSC\swindhorn</ModifiedBy>
      <LastSavedDate>2021-12-09T20:46:18.8293185Z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59a034ef-6e44-4314-8d9d-85a3055e20dc</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2021-03-09T23:12:38.4592254Z</CreatedDate>
      <ModifiedApplicationName>DFS ActiveLink Word Add-in</ModifiedApplicationName>
      <ModifiedApplicationVersion>2.5.9.3</ModifiedApplicationVersion>
      <ModifiedBy>SPSC\swindhorn</ModifiedBy>
      <LastSavedDate>2021-12-09T20:46:18.9324136Z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e34623d4-bceb-465c-9735-197bf7558368</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2021-03-09T23:15:00.5172461Z</CreatedDate>
      <ModifiedApplicationName>DFS ActiveLink Word Add-in</ModifiedApplicationName>
      <ModifiedApplicationVersion>2.5.9.3</ModifiedApplicationVersion>
      <ModifiedBy>SPSC\swindhorn</ModifiedBy>
      <LastSavedDate>2021-12-09T20:46:19.0341406Z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05bcec92-dca5-4a77-8eac-49a30a4f6eb8</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2021-03-09T23:31:18.2881343Z</CreatedDate>
      <ModifiedApplicationName>DFS ActiveLink Word Add-in</ModifiedApplicationName>
      <ModifiedApplicationVersion>2.5.9.3</ModifiedApplicationVersion>
      <ModifiedBy>SPSC\swindhorn</ModifiedBy>
      <LastSavedDate>2022-03-10T14:07:09.3989045Z</LastSavedDate>
      <BrokenBy i:nil="true"/>
      <BrokenDate>0001-01-01T00:00:00</BrokenDate>
      <CreatedByOperation>Add</CreatedByOperation>
      <ExcelText>TWFyY2ggMjEsIDIwMjI=</ExcelText>
      <ExcelValue2>NDQ2NDE=</ExcelValue2>
      <IsBroken>false</IsBroken>
      <ModifiedByOperation>Refresh</ModifiedByOperation>
      <Prefs i:type="NoFormatPreferences">
        <Name>No Format</Name>
        <Order>0</Order>
      </Prefs>
      <SdtTitle>AL-Record.Date - 2022 Proxy SPSC_Master_Workbook</SdtTitle>
      <SdtTag>06b9c5cd-5e8b-4425-b192-3100fc64921d</SdtTag>
      <Preferences i:nil="true"/>
      <ExcelRangeName>Record.Date</ExcelRangeName>
      <ExcelRange>
        <Left>4</Left>
        <Top>10</Top>
        <Right>4</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2021-03-09T23:35:48.1849785Z</CreatedDate>
      <ModifiedApplicationName>DFS ActiveLink Word Add-in</ModifiedApplicationName>
      <ModifiedApplicationVersion>2.5.9.2</ModifiedApplicationVersion>
      <ModifiedBy>SPSC\tldavenport</ModifiedBy>
      <LastSavedDate>2021-03-09T23:35:49.5054685Z</LastSavedDate>
      <BrokenBy i:nil="true"/>
      <BrokenDate>0001-01-01T00:00:00</BrokenDate>
      <CreatedByOperation>Add</CreatedByOperation>
      <ExcelText>Tm90ZSBM</ExcelText>
      <ExcelValue2>Tm90ZSBM</ExcelValue2>
      <IsBroken>false</IsBroken>
      <ModifiedByOperation>Add</ModifiedByOperation>
      <Prefs i:type="NoFormatPreferences">
        <Name>No Format</Name>
        <Order>0</Order>
      </Prefs>
      <SdtTitle>AL-SBC.FN_10K - 2022 Proxy SPSC_Master_Workbook</SdtTitle>
      <SdtTag>9172e3de-3e41-41ba-af08-af69f8aca0e7</SdtTag>
      <Preferences i:nil="true"/>
      <ExcelRangeName>SBC.FN_10K</ExcelRangeName>
      <ExcelRange>
        <Left>4</Left>
        <Top>49</Top>
        <Right>4</Right>
        <Bottom>49</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2021-03-09T23:36:14.8496887Z</CreatedDate>
      <ModifiedApplicationName>DFS ActiveLink Word Add-in</ModifiedApplicationName>
      <ModifiedApplicationVersion>2.5.9.3</ModifiedApplicationVersion>
      <ModifiedBy>SPSC\swindhorn</ModifiedBy>
      <LastSavedDate>2022-02-25T18:37:22.0313095Z</LastSavedDate>
      <BrokenBy i:nil="true"/>
      <BrokenDate>0001-01-01T00:00:00</BrokenDate>
      <CreatedByOperation>Add</CreatedByOperation>
      <ExcelText>RmVicnVhcnkgMjIsIDIwMjI=</ExcelText>
      <ExcelValue2>NDQ2MTQ=</ExcelValue2>
      <IsBroken>false</IsBroken>
      <ModifiedByOperation>Refresh</ModifiedByOperation>
      <Prefs i:type="NoFormatPreferences">
        <Name>No Format</Name>
        <Order>0</Order>
      </Prefs>
      <SdtTitle>AL-Filing.date_10K - 2022 Proxy SPSC_Master_Workbook</SdtTitle>
      <SdtTag>13af4460-4698-4e63-96b2-ae04cd04e5c7</SdtTag>
      <Preferences i:nil="true"/>
      <ExcelRangeName>Filing.date_10K</ExcelRangeName>
      <ExcelRange>
        <Left>4</Left>
        <Top>50</Top>
        <Right>4</Right>
        <Bottom>50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2021-03-09T23:37:45.5495131Z</CreatedDate>
      <ModifiedApplicationName>DFS ActiveLink Word Add-in</ModifiedApplicationName>
      <ModifiedApplicationVersion>2.5.9.3</ModifiedApplicationVersion>
      <ModifiedBy>SPSC\swindhorn</ModifiedBy>
      <LastSavedDate>2021-12-09T20:46:19.3449577Z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ec745f0a-51c9-4173-ab82-d76986920686</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2021-03-09T23:38:23.9302086Z</CreatedDate>
      <ModifiedApplicationName>DFS ActiveLink Word Add-in</ModifiedApplicationName>
      <ModifiedApplicationVersion>2.5.9.3</ModifiedApplicationVersion>
      <ModifiedBy>SPSC\swindhorn</ModifiedBy>
      <LastSavedDate>2021-12-09T20:46:19.4516721Z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8a262573-9381-4b76-972e-9b777e88f9f5</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2021-03-09T23:38:48.8126894Z</CreatedDate>
      <ModifiedApplicationName>DFS ActiveLink Word Add-in</ModifiedApplicationName>
      <ModifiedApplicationVersion>2.5.9.3</ModifiedApplicationVersion>
      <ModifiedBy>SPSC\swindhorn</ModifiedBy>
      <LastSavedDate>2021-12-09T20:46:19.5534006Z</LastSavedDate>
      <BrokenBy i:nil="true"/>
      <BrokenDate>0001-01-01T00:00:00</BrokenDate>
      <CreatedByOperation>Add</CreatedByOperation>
      <ExcelText>MjAyMA==</ExcelText>
      <ExcelValue2>MjAyMA==</ExcelValue2>
      <IsBroken>false</IsBroken>
      <ModifiedByOperation>Refresh</ModifiedByOperation>
      <Prefs i:type="NoFormatPreferences">
        <Name>No Format</Name>
        <Order>0</Order>
      </Prefs>
      <SdtTitle>AL-Period_02 - 2022 Proxy SPSC_Master_Workbook</SdtTitle>
      <SdtTag>f292b229-bc11-48d3-8cd7-b356102d7cda</SdtTag>
      <Preferences i:nil="true"/>
      <ExcelRangeName>Period_02</ExcelRangeName>
      <ExcelRange>
        <Left>3</Left>
        <Top>84</Top>
        <Right>3</Right>
        <Bottom>84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2021-03-09T23:39:05.0680365Z</CreatedDate>
      <ModifiedApplicationName>DFS ActiveLink Word Add-in</ModifiedApplicationName>
      <ModifiedApplicationVersion>2.5.9.3</ModifiedApplicationVersion>
      <ModifiedBy>SPSC\swindhorn</ModifiedBy>
      <LastSavedDate>2021-12-09T20:46:19.6581273Z</LastSavedDate>
      <BrokenBy i:nil="true"/>
      <BrokenDate>0001-01-01T00:00:00</BrokenDate>
      <CreatedByOperation>Add</CreatedByOperation>
      <ExcelText>MjAxOQ==</ExcelText>
      <ExcelValue2>MjAxOQ==</ExcelValue2>
      <IsBroken>false</IsBroken>
      <ModifiedByOperation>Refresh</ModifiedByOperation>
      <Prefs i:type="NoFormatPreferences">
        <Name>No Format</Name>
        <Order>0</Order>
      </Prefs>
      <SdtTitle>AL-Period_03 - 2022 Proxy SPSC_Master_Workbook</SdtTitle>
      <SdtTag>2a85fe15-3867-4b51-bd51-ff001c3b4ad6</SdtTag>
      <Preferences i:nil="true"/>
      <ExcelRangeName>Period_03</ExcelRangeName>
      <ExcelRange>
        <Left>3</Left>
        <Top>85</Top>
        <Right>3</Right>
        <Bottom>85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2021-03-09T23:54:41.5405393Z</CreatedDate>
      <ModifiedApplicationName>DFS ActiveLink Word Add-in</ModifiedApplicationName>
      <ModifiedApplicationVersion>2.5.9.3</ModifiedApplicationVersion>
      <ModifiedBy>SPSC\swindhorn</ModifiedBy>
      <LastSavedDate>2022-03-07T20:29:12.6304372Z</LastSavedDate>
      <BrokenBy i:nil="true"/>
      <BrokenDate>0001-01-01T00:00:00</BrokenDate>
      <CreatedByOperation>Add</CreatedByOperation>
      <ExcelText>MTc2JQ==</ExcelText>
      <ExcelValue2>MS43Ng==</ExcelValue2>
      <IsBroken>false</IsBroken>
      <ModifiedByOperation>Refresh</ModifiedByOperation>
      <Prefs i:type="NoFormatPreferences">
        <Name>No Format</Name>
        <Order>0</Order>
      </Prefs>
      <SdtTitle>AL-Bonus.rate - 2022 Proxy SPSC_Master_Workbook</SdtTitle>
      <SdtTag>d8e60fc4-4b47-4453-bfa0-58ddd4ab1107</SdtTag>
      <Preferences i:nil="true"/>
      <ExcelRangeName>Bonus.rate</ExcelRangeName>
      <ExcelRange>
        <Left>4</Left>
        <Top>47</Top>
        <Right>4</Right>
        <Bottom>47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2021-03-10T00:50:39.5661388Z</CreatedDate>
      <ModifiedApplicationName>DFS ActiveLink Word Add-in</ModifiedApplicationName>
      <ModifiedApplicationVersion>2.5.9.3</ModifiedApplicationVersion>
      <ModifiedBy>SPSC\swindhorn</ModifiedBy>
      <LastSavedDate>2021-12-09T20:46:25.8758062Z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9effa7d7-993a-41d8-93d3-62f2b95c72d8</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2021-03-05T00:25:29.8226544Z</CreatedDate>
      <ModifiedApplicationName>DFS ActiveLink Word Add-in</ModifiedApplicationName>
      <ModifiedApplicationVersion>2.5.9.3</ModifiedApplicationVersion>
      <ModifiedBy>SPSC\swindhorn</ModifiedBy>
      <LastSavedDate>2022-03-10T14:07:06.2882187Z</LastSavedDate>
      <BrokenBy i:nil="true"/>
      <BrokenDate>0001-01-01T00:00:00</BrokenDate>
      <CreatedByOperation>Add</CreatedByOperation>
      <ExcelText>TWFyY2ggMjEsIDIwMjI=</ExcelText>
      <ExcelValue2>NDQ2NDE=</ExcelValue2>
      <IsBroken>false</IsBroken>
      <ModifiedByOperation>Refresh</ModifiedByOperation>
      <Prefs i:type="NoFormatPreferences">
        <Name>No Format</Name>
        <Order>0</Order>
      </Prefs>
      <SdtTitle>AL-Record.Date - 2022 Proxy SPSC_Master_Workbook</SdtTitle>
      <SdtTag>889ab9ba-a8e0-4e49-aaeb-673601a2f1fa</SdtTag>
      <Preferences i:nil="true"/>
      <ExcelRangeName>Record.Date</ExcelRangeName>
      <ExcelRange>
        <Left>4</Left>
        <Top>10</Top>
        <Right>4</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2021-03-09T18:00:09.0241875Z</CreatedDate>
      <ModifiedApplicationName>DFS ActiveLink Word Add-in</ModifiedApplicationName>
      <ModifiedApplicationVersion>2.5.9.3</ModifiedApplicationVersion>
      <ModifiedBy>SPSC\swindhorn</ModifiedBy>
      <LastSavedDate>2021-12-09T20:46:14.2578599Z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56c293c9-c345-47dd-acd2-eb0cdeb0aa59</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2021-03-09T18:14:24.2054665Z</CreatedDate>
      <ModifiedApplicationName>DFS ActiveLink Word Add-in</ModifiedApplicationName>
      <ModifiedApplicationVersion>2.5.9.3</ModifiedApplicationVersion>
      <ModifiedBy>SPSC\swindhorn</ModifiedBy>
      <LastSavedDate>2022-03-30T16:25:46.313581Z</LastSavedDate>
      <BrokenBy i:nil="true"/>
      <BrokenDate>0001-01-01T00:00:00</BrokenDate>
      <CreatedByOperation>Add</CreatedByOperation>
      <ExcelText i:nil="true"/>
      <ExcelValue2 i:nil="true"/>
      <IsBroken>false</IsBroken>
      <ModifiedByOperation>Refresh</ModifiedByOperation>
      <Prefs i:nil="true"/>
      <SdtTitle>AL-Committee.meetings - 2022 Proxy SPSC_Master_Workbook</SdtTitle>
      <SdtTag>b70f3d15-b256-4c4a-9803-9f855a60c85d</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Committee.meetings</ExcelRangeName>
      <ExcelRange>
        <Left>1</Left>
        <Top>1</Top>
        <Right>3</Right>
        <Bottom>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Board Attendance</WorksheetName>
      <TableWidthType>Percent100</TableWidthType>
      <TableWidthPercent>80</TableWidthPercent>
      <ExcelColumnData>
        <ExcelColumnData>
          <ExcelColumnIndex>0</ExcelColumnIndex>
          <WordColumnCount>1</WordColumnCount>
          <Hidden>false</Hidden>
          <WidthInTwips>3255</WidthInTwips>
        </ExcelColumnData>
        <ExcelColumnData>
          <ExcelColumnIndex>1</ExcelColumnIndex>
          <WordColumnCount>1</WordColumnCount>
          <Hidden>false</Hidden>
          <WidthInTwips>240</WidthInTwips>
        </ExcelColumnData>
        <ExcelColumnData>
          <ExcelColumnIndex>2</ExcelColumnIndex>
          <WordColumnCount>3</WordColumnCount>
          <Hidden>false</Hidden>
          <WidthInTwips>2700</WidthInTwips>
        </ExcelColumnData>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2021-03-09T18:23:20.6213064Z</CreatedDate>
      <ModifiedApplicationName>DFS ActiveLink Word Add-in</ModifiedApplicationName>
      <ModifiedApplicationVersion>2.5.9.3</ModifiedApplicationVersion>
      <ModifiedBy>SPSC\swindhorn</ModifiedBy>
      <LastSavedDate>2021-12-09T20:46:14.3591708Z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0b2f38eb-c931-4a89-9094-e3fc61596031</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2021-03-09T18:23:34.1467532Z</CreatedDate>
      <ModifiedApplicationName>DFS ActiveLink Word Add-in</ModifiedApplicationName>
      <ModifiedApplicationVersion>2.5.9.3</ModifiedApplicationVersion>
      <ModifiedBy>SPSC\swindhorn</ModifiedBy>
      <LastSavedDate>2021-12-09T20:46:14.4645695Z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522076bd-6e52-4bf6-b17f-df6781885503</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2021-03-09T19:09:37.750317Z</CreatedDate>
      <ModifiedApplicationName>DFS ActiveLink Word Add-in</ModifiedApplicationName>
      <ModifiedApplicationVersion>2.5.9.3</ModifiedApplicationVersion>
      <ModifiedBy>SPSC\swindhorn</ModifiedBy>
      <LastSavedDate>2022-03-10T14:07:06.3926304Z</LastSavedDate>
      <BrokenBy i:nil="true"/>
      <BrokenDate>0001-01-01T00:00:00</BrokenDate>
      <CreatedByOperation>Add</CreatedByOperation>
      <ExcelText>TWFyY2ggMjEsIDIwMjI=</ExcelText>
      <ExcelValue2>NDQ2NDE=</ExcelValue2>
      <IsBroken>false</IsBroken>
      <ModifiedByOperation>Refresh</ModifiedByOperation>
      <Prefs i:type="NoFormatPreferences">
        <Name>No Format</Name>
        <Order>0</Order>
      </Prefs>
      <SdtTitle>AL-Record.Date - 2022 Proxy SPSC_Master_Workbook</SdtTitle>
      <SdtTag>144102b8-896f-4fe5-9a5f-6969ae920efc</SdtTag>
      <Preferences i:nil="true"/>
      <ExcelRangeName>Record.Date</ExcelRangeName>
      <ExcelRange>
        <Left>4</Left>
        <Top>10</Top>
        <Right>4</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2021-03-04T20:10:16.054246Z</CreatedDate>
      <ModifiedApplicationName>DFS ActiveLink Word Add-in</ModifiedApplicationName>
      <ModifiedApplicationVersion>2.5.9.2</ModifiedApplicationVersion>
      <ModifiedBy>SPSC\tldavenport</ModifiedBy>
      <LastSavedDate>2021-03-04T20:10:17.3719992Z</LastSavedDate>
      <BrokenBy i:nil="true"/>
      <BrokenDate>0001-01-01T00:00:00</BrokenDate>
      <CreatedByOperation>Add</CreatedByOperation>
      <ExcelText>Tm90ZSBM</ExcelText>
      <ExcelValue2>Tm90ZSBM</ExcelValue2>
      <IsBroken>false</IsBroken>
      <ModifiedByOperation>Add</ModifiedByOperation>
      <Prefs i:type="NoFormatPreferences">
        <Name>No Format</Name>
        <Order>0</Order>
      </Prefs>
      <SdtTitle>AL-SBC.FN_10K - 2022 Proxy SPSC_Master_Workbook</SdtTitle>
      <SdtTag>389d8320-21b5-4a5d-bcb2-62130baea51c</SdtTag>
      <Preferences i:nil="true"/>
      <ExcelRangeName>SBC.FN_10K</ExcelRangeName>
      <ExcelRange>
        <Left>4</Left>
        <Top>49</Top>
        <Right>4</Right>
        <Bottom>49</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2021-03-04T20:12:20.6274862Z</CreatedDate>
      <ModifiedApplicationName>DFS ActiveLink Word Add-in</ModifiedApplicationName>
      <ModifiedApplicationVersion>2.5.9.3</ModifiedApplicationVersion>
      <ModifiedBy>SPSC\swindhorn</ModifiedBy>
      <LastSavedDate>2022-02-25T17:05:46.5581981Z</LastSavedDate>
      <BrokenBy i:nil="true"/>
      <BrokenDate>0001-01-01T00:00:00</BrokenDate>
      <CreatedByOperation>Add</CreatedByOperation>
      <ExcelText>RmVicnVhcnkgMjIsIDIwMjI=</ExcelText>
      <ExcelValue2>NDQ2MTQ=</ExcelValue2>
      <IsBroken>false</IsBroken>
      <ModifiedByOperation>Refresh</ModifiedByOperation>
      <Prefs i:type="NoFormatPreferences">
        <Name>No Format</Name>
        <Order>0</Order>
      </Prefs>
      <SdtTitle>AL-Filing.date_10K - 2022 Proxy SPSC_Master_Workbook</SdtTitle>
      <SdtTag>b0b669f4-0f5b-4232-83c4-14237e7c060c</SdtTag>
      <Preferences i:nil="true"/>
      <ExcelRangeName>Filing.date_10K</ExcelRangeName>
      <ExcelRange>
        <Left>4</Left>
        <Top>50</Top>
        <Right>4</Right>
        <Bottom>50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2021-03-11T18:31:20.7358496Z</CreatedDate>
      <ModifiedApplicationName>DFS ActiveLink Word Add-in</ModifiedApplicationName>
      <ModifiedApplicationVersion>2.5.9.3</ModifiedApplicationVersion>
      <ModifiedBy>SPSC\swindhorn</ModifiedBy>
      <LastSavedDate>2022-02-15T19:24:34.6478151Z</LastSavedDate>
      <BrokenBy i:nil="true"/>
      <BrokenDate>0001-01-01T00:00:00</BrokenDate>
      <CreatedByOperation>Add</CreatedByOperation>
      <ExcelText>d3d3LnZpcnR1YWxzaGFyZWhvbGRlcm1lZXRpbmcuY29tL1NQU0MyMDIy</ExcelText>
      <ExcelValue2>d3d3LnZpcnR1YWxzaGFyZWhvbGRlcm1lZXRpbmcuY29tL1NQU0MyMDIy</ExcelValue2>
      <IsBroken>false</IsBroken>
      <ModifiedByOperation>Refresh</ModifiedByOperation>
      <Prefs i:type="NoFormatPreferences">
        <Name>No Format</Name>
        <Order>0</Order>
      </Prefs>
      <SdtTitle>AL-Meeting.website - 2022 Proxy SPSC_Master_Workbook</SdtTitle>
      <SdtTag>e438e03e-9076-4a88-8c04-26170aa56c19</SdtTag>
      <Preferences i:nil="true"/>
      <ExcelRangeName>Meeting.website</ExcelRangeName>
      <ExcelRange>
        <Left>4</Left>
        <Top>9</Top>
        <Right>4</Right>
        <Bottom>9</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2021-03-11T18:32:27.6175031Z</CreatedDate>
      <ModifiedApplicationName>DFS ActiveLink Word Add-in</ModifiedApplicationName>
      <ModifiedApplicationVersion>2.5.9.3</ModifiedApplicationVersion>
      <ModifiedBy>SPSC\swindhorn</ModifiedBy>
      <LastSavedDate>2022-02-15T15:11:14.6727751Z</LastSavedDate>
      <BrokenBy i:nil="true"/>
      <BrokenDate>0001-01-01T00:00:00</BrokenDate>
      <CreatedByOperation>Add</CreatedByOperation>
      <ExcelText>d3d3LnZpcnR1YWxzaGFyZWhvbGRlcm1lZXRpbmcuY29tL1NQU0MyMDIy</ExcelText>
      <ExcelValue2>d3d3LnZpcnR1YWxzaGFyZWhvbGRlcm1lZXRpbmcuY29tL1NQU0MyMDIy</ExcelValue2>
      <IsBroken>false</IsBroken>
      <ModifiedByOperation>Refresh</ModifiedByOperation>
      <Prefs i:type="NoFormatPreferences">
        <Name>No Format</Name>
        <Order>0</Order>
      </Prefs>
      <SdtTitle>AL-Meeting.website - 2022 Proxy SPSC_Master_Workbook</SdtTitle>
      <SdtTag>234f1253-530f-4503-acb4-c06804561111</SdtTag>
      <Preferences i:nil="true"/>
      <ExcelRangeName>Meeting.website</ExcelRangeName>
      <ExcelRange>
        <Left>4</Left>
        <Top>9</Top>
        <Right>4</Right>
        <Bottom>9</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2021-03-11T18:32:50.2996146Z</CreatedDate>
      <ModifiedApplicationName>DFS ActiveLink Word Add-in</ModifiedApplicationName>
      <ModifiedApplicationVersion>2.5.9.2</ModifiedApplicationVersion>
      <ModifiedBy>SPSC\tldavenport</ModifiedBy>
      <LastSavedDate>2021-03-18T20:38:19.6448279Z</LastSavedDate>
      <BrokenBy i:nil="true"/>
      <BrokenDate>0001-01-01T00:00:00</BrokenDate>
      <CreatedByOperation>Add</CreatedByOperation>
      <ExcelText>ODowMCBhLm0u</ExcelText>
      <ExcelValue2>ODowMCBhLm0u</ExcelValue2>
      <IsBroken>false</IsBroken>
      <ModifiedByOperation>Refresh</ModifiedByOperation>
      <Prefs i:type="NoFormatPreferences">
        <Name>No Format</Name>
        <Order>0</Order>
      </Prefs>
      <SdtTitle>AL-Meeting.time - 2022 Proxy SPSC_Master_Workbook</SdtTitle>
      <SdtTag>c6a9a970-617c-4031-94bf-69b1c46e6521</SdtTag>
      <Preferences i:nil="true"/>
      <ExcelRangeName>Meeting.time</ExcelRangeName>
      <ExcelRange>
        <Left>4</Left>
        <Top>7</Top>
        <Right>4</Right>
        <Bottom>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2021-03-11T18:34:45.3250124Z</CreatedDate>
      <ModifiedApplicationName>DFS ActiveLink Word Add-in</ModifiedApplicationName>
      <ModifiedApplicationVersion>2.5.9.3</ModifiedApplicationVersion>
      <ModifiedBy>SPSC\swindhorn</ModifiedBy>
      <LastSavedDate>2022-02-15T15:32:51.5897838Z</LastSavedDate>
      <BrokenBy i:nil="true"/>
      <BrokenDate>0001-01-01T00:00:00</BrokenDate>
      <CreatedByOperation>Add</CreatedByOperation>
      <ExcelText>d3d3LnZpcnR1YWxzaGFyZWhvbGRlcm1lZXRpbmcuY29tL1NQU0MyMDIy</ExcelText>
      <ExcelValue2>d3d3LnZpcnR1YWxzaGFyZWhvbGRlcm1lZXRpbmcuY29tL1NQU0MyMDIy</ExcelValue2>
      <IsBroken>false</IsBroken>
      <ModifiedByOperation>Refresh</ModifiedByOperation>
      <Prefs i:type="NoFormatPreferences">
        <Name>No Format</Name>
        <Order>0</Order>
      </Prefs>
      <SdtTitle>AL-Meeting.website - 2022 Proxy SPSC_Master_Workbook</SdtTitle>
      <SdtTag>31f68a55-1b17-4ac2-81eb-b150412ba51d</SdtTag>
      <Preferences i:nil="true"/>
      <ExcelRangeName>Meeting.website</ExcelRangeName>
      <ExcelRange>
        <Left>4</Left>
        <Top>9</Top>
        <Right>4</Right>
        <Bottom>9</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2021-03-11T18:35:11.3758347Z</CreatedDate>
      <ModifiedApplicationName>DFS ActiveLink Word Add-in</ModifiedApplicationName>
      <ModifiedApplicationVersion>2.5.9.3</ModifiedApplicationVersion>
      <ModifiedBy>SPSC\swindhorn</ModifiedBy>
      <LastSavedDate>2022-02-15T19:24:34.5268321Z</LastSavedDate>
      <BrokenBy i:nil="true"/>
      <BrokenDate>0001-01-01T00:00:00</BrokenDate>
      <CreatedByOperation>Add</CreatedByOperation>
      <ExcelText>d3d3LnZpcnR1YWxzaGFyZWhvbGRlcm1lZXRpbmcuY29tL1NQU0MyMDIy</ExcelText>
      <ExcelValue2>d3d3LnZpcnR1YWxzaGFyZWhvbGRlcm1lZXRpbmcuY29tL1NQU0MyMDIy</ExcelValue2>
      <IsBroken>false</IsBroken>
      <ModifiedByOperation>Refresh</ModifiedByOperation>
      <Prefs i:type="NoFormatPreferences">
        <Name>No Format</Name>
        <Order>0</Order>
      </Prefs>
      <SdtTitle>AL-Meeting.website - 2022 Proxy SPSC_Master_Workbook</SdtTitle>
      <SdtTag>5e0686d7-014c-487d-a339-64efb7f218bc</SdtTag>
      <Preferences i:nil="true"/>
      <ExcelRangeName>Meeting.website</ExcelRangeName>
      <ExcelRange>
        <Left>4</Left>
        <Top>9</Top>
        <Right>4</Right>
        <Bottom>9</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2021-03-12T04:36:22.0440039Z</CreatedDate>
      <ModifiedApplicationName>DFS ActiveLink Word Add-in</ModifiedApplicationName>
      <ModifiedApplicationVersion>2.5.9.3</ModifiedApplicationVersion>
      <ModifiedBy>SPSC\swindhorn</ModifiedBy>
      <LastSavedDate>2022-02-15T14:57:51.9318298Z</LastSavedDate>
      <BrokenBy i:nil="true"/>
      <BrokenDate>0001-01-01T00:00:00</BrokenDate>
      <CreatedByOperation>Add</CreatedByOperation>
      <ExcelText>OSU=</ExcelText>
      <ExcelValue2>MC4wOQ==</ExcelValue2>
      <IsBroken>false</IsBroken>
      <ModifiedByOperation>Refresh</ModifiedByOperation>
      <Prefs i:type="NoFormatPreferences">
        <Name>No Format</Name>
        <Order>0</Order>
      </Prefs>
      <SdtTitle>AL-Wallet.share_change - 2022 Proxy SPSC_Master_Workbook</SdtTitle>
      <SdtTag>0657da70-dcc0-4544-a93f-1d8ed37e87ec</SdtTag>
      <Preferences i:nil="true"/>
      <ExcelRangeName>Wallet.share_change</ExcelRangeName>
      <ExcelRange>
        <Left>4</Left>
        <Top>22</Top>
        <Right>4</Right>
        <Bottom>22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2021-03-12T04:36:34.9578523Z</CreatedDate>
      <ModifiedApplicationName>DFS ActiveLink Word Add-in</ModifiedApplicationName>
      <ModifiedApplicationVersion>2.5.9.3</ModifiedApplicationVersion>
      <ModifiedBy>SPSC\swindhorn</ModifiedBy>
      <LastSavedDate>2021-12-09T20:46:12.898076Z</LastSavedDate>
      <BrokenBy i:nil="true"/>
      <BrokenDate>0001-01-01T00:00:00</BrokenDate>
      <CreatedByOperation>Add</CreatedByOperation>
      <ExcelText>MjAyMA==</ExcelText>
      <ExcelValue2>MjAyMA==</ExcelValue2>
      <IsBroken>false</IsBroken>
      <ModifiedByOperation>Refresh</ModifiedByOperation>
      <Prefs i:type="NoFormatPreferences">
        <Name>No Format</Name>
        <Order>0</Order>
      </Prefs>
      <SdtTitle>AL-Period_02 - 2022 Proxy SPSC_Master_Workbook</SdtTitle>
      <SdtTag>9cacff14-4180-4798-997b-52d34150f078</SdtTag>
      <Preferences i:nil="true"/>
      <ExcelRangeName>Period_02</ExcelRangeName>
      <ExcelRange>
        <Left>3</Left>
        <Top>84</Top>
        <Right>3</Right>
        <Bottom>84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2021-03-12T04:36:43.0249465Z</CreatedDate>
      <ModifiedApplicationName>DFS ActiveLink Word Add-in</ModifiedApplicationName>
      <ModifiedApplicationVersion>2.5.9.3</ModifiedApplicationVersion>
      <ModifiedBy>SPSC\swindhorn</ModifiedBy>
      <LastSavedDate>2021-12-09T20:46:13.0030476Z</LastSavedDate>
      <BrokenBy i:nil="true"/>
      <BrokenDate>0001-01-01T00:00:00</BrokenDate>
      <CreatedByOperation>Add</CreatedByOperation>
      <ExcelText>MjAyMA==</ExcelText>
      <ExcelValue2>MjAyMA==</ExcelValue2>
      <IsBroken>false</IsBroken>
      <ModifiedByOperation>Refresh</ModifiedByOperation>
      <Prefs i:type="NoFormatPreferences">
        <Name>No Format</Name>
        <Order>0</Order>
      </Prefs>
      <SdtTitle>AL-Period_02 - 2022 Proxy SPSC_Master_Workbook</SdtTitle>
      <SdtTag>b4f5d79a-df9d-4d38-92ef-890da31e800a</SdtTag>
      <Preferences i:nil="true"/>
      <ExcelRangeName>Period_02</ExcelRangeName>
      <ExcelRange>
        <Left>3</Left>
        <Top>84</Top>
        <Right>3</Right>
        <Bottom>84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2021-03-12T04:36:54.4672999Z</CreatedDate>
      <ModifiedApplicationName>DFS ActiveLink Word Add-in</ModifiedApplicationName>
      <ModifiedApplicationVersion>2.5.9.3</ModifiedApplicationVersion>
      <ModifiedBy>SPSC\swindhorn</ModifiedBy>
      <LastSavedDate>2022-02-15T14:57:52.2249324Z</LastSavedDate>
      <BrokenBy i:nil="true"/>
      <BrokenDate>0001-01-01T00:00:00</BrokenDate>
      <CreatedByOperation>Add</CreatedByOperation>
      <ExcelText>MTMl</ExcelText>
      <ExcelValue2>MC4xMw==</ExcelValue2>
      <IsBroken>false</IsBroken>
      <ModifiedByOperation>Refresh</ModifiedByOperation>
      <Prefs i:type="NoFormatPreferences">
        <Name>No Format</Name>
        <Order>0</Order>
      </Prefs>
      <SdtTitle>AL-Customer_change - 2022 Proxy SPSC_Master_Workbook</SdtTitle>
      <SdtTag>36f25b61-7e01-474e-93e9-8a3b9cbf08f9</SdtTag>
      <Preferences i:nil="true"/>
      <ExcelRangeName>Customer_change</ExcelRangeName>
      <ExcelRange>
        <Left>4</Left>
        <Top>23</Top>
        <Right>4</Right>
        <Bottom>23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2021-03-12T04:37:23.6037656Z</CreatedDate>
      <ModifiedApplicationName>DFS ActiveLink Word Add-in</ModifiedApplicationName>
      <ModifiedApplicationVersion>2.5.9.3</ModifiedApplicationVersion>
      <ModifiedBy>SPSC\swindhorn</ModifiedBy>
      <LastSavedDate>2022-02-15T14:59:26.7859286Z</LastSavedDate>
      <BrokenBy i:nil="true"/>
      <BrokenDate>0001-01-01T00:00:00</BrokenDate>
      <CreatedByOperation>Add</CreatedByOperation>
      <ExcelText>JDEwNy4w</ExcelText>
      <ExcelValue2>MTA3</ExcelValue2>
      <IsBroken>false</IsBroken>
      <ModifiedByOperation>Refresh</ModifiedByOperation>
      <Prefs i:type="NoFormatPreferences">
        <Name>No Format</Name>
        <Order>0</Order>
      </Prefs>
      <SdtTitle>AL-Adj.EBITDA_CY - 2022 Proxy SPSC_Master_Workbook</SdtTitle>
      <SdtTag>98645ac9-3df0-4473-92b2-8548f4938289</SdtTag>
      <Preferences i:nil="true"/>
      <ExcelRangeName>Adj.EBITDA_CY</ExcelRangeName>
      <ExcelRange>
        <Left>4</Left>
        <Top>24</Top>
        <Right>4</Right>
        <Bottom>24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2021-03-12T04:37:42.2788547Z</CreatedDate>
      <ModifiedApplicationName>DFS ActiveLink Word Add-in</ModifiedApplicationName>
      <ModifiedApplicationVersion>2.5.9.3</ModifiedApplicationVersion>
      <ModifiedBy>SPSC\swindhorn</ModifiedBy>
      <LastSavedDate>2021-12-09T21:17:45.1547221Z</LastSavedDate>
      <BrokenBy i:nil="true"/>
      <BrokenDate>0001-01-01T00:00:00</BrokenDate>
      <CreatedByOperation>Add</CreatedByOperation>
      <ExcelText>JDg3LjA=</ExcelText>
      <ExcelValue2>ODc=</ExcelValue2>
      <IsBroken>false</IsBroken>
      <ModifiedByOperation>Refresh</ModifiedByOperation>
      <Prefs i:type="NoFormatPreferences">
        <Name>No Format</Name>
        <Order>0</Order>
      </Prefs>
      <SdtTitle>AL-Adj.EBITDA_PY - 2022 Proxy SPSC_Master_Workbook</SdtTitle>
      <SdtTag>3ac8c4b2-5f13-42d8-99c3-b967a23bc1b6</SdtTag>
      <Preferences i:nil="true"/>
      <ExcelRangeName>Adj.EBITDA_PY</ExcelRangeName>
      <ExcelRange>
        <Left>4</Left>
        <Top>25</Top>
        <Right>4</Right>
        <Bottom>25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2021-03-12T04:37:53.0176142Z</CreatedDate>
      <ModifiedApplicationName>DFS ActiveLink Word Add-in</ModifiedApplicationName>
      <ModifiedApplicationVersion>2.5.9.3</ModifiedApplicationVersion>
      <ModifiedBy>SPSC\swindhorn</ModifiedBy>
      <LastSavedDate>2021-12-09T20:46:13.108101Z</LastSavedDate>
      <BrokenBy i:nil="true"/>
      <BrokenDate>0001-01-01T00:00:00</BrokenDate>
      <CreatedByOperation>Add</CreatedByOperation>
      <ExcelText>MjAyMA==</ExcelText>
      <ExcelValue2>MjAyMA==</ExcelValue2>
      <IsBroken>false</IsBroken>
      <ModifiedByOperation>Refresh</ModifiedByOperation>
      <Prefs i:type="NoFormatPreferences">
        <Name>No Format</Name>
        <Order>0</Order>
      </Prefs>
      <SdtTitle>AL-Period_02 - 2022 Proxy SPSC_Master_Workbook</SdtTitle>
      <SdtTag>f124e29f-a85e-4796-abfe-2930f825c27d</SdtTag>
      <Preferences i:nil="true"/>
      <ExcelRangeName>Period_02</ExcelRangeName>
      <ExcelRange>
        <Left>3</Left>
        <Top>84</Top>
        <Right>3</Right>
        <Bottom>84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2021-03-12T04:38:10.4140187Z</CreatedDate>
      <ModifiedApplicationName>DFS ActiveLink Word Add-in</ModifiedApplicationName>
      <ModifiedApplicationVersion>2.5.9.3</ModifiedApplicationVersion>
      <ModifiedBy>SPSC\swindhorn</ModifiedBy>
      <LastSavedDate>2021-12-09T20:46:13.2123199Z</LastSavedDate>
      <BrokenBy i:nil="true"/>
      <BrokenDate>0001-01-01T00:00:00</BrokenDate>
      <CreatedByOperation>Add</CreatedByOperation>
      <ExcelText>MjAyMA==</ExcelText>
      <ExcelValue2>MjAyMA==</ExcelValue2>
      <IsBroken>false</IsBroken>
      <ModifiedByOperation>Refresh</ModifiedByOperation>
      <Prefs i:type="NoFormatPreferences">
        <Name>No Format</Name>
        <Order>0</Order>
      </Prefs>
      <SdtTitle>AL-Period_02 - 2022 Proxy SPSC_Master_Workbook</SdtTitle>
      <SdtTag>9316985f-d7c1-4255-8c1a-a83c9229d323</SdtTag>
      <Preferences i:nil="true"/>
      <ExcelRangeName>Period_02</ExcelRangeName>
      <ExcelRange>
        <Left>3</Left>
        <Top>84</Top>
        <Right>3</Right>
        <Bottom>84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2021-03-12T04:38:41.05448Z</CreatedDate>
      <ModifiedApplicationName>DFS ActiveLink Word Add-in</ModifiedApplicationName>
      <ModifiedApplicationVersion>2.5.9.3</ModifiedApplicationVersion>
      <ModifiedBy>SPSC\swindhorn</ModifiedBy>
      <LastSavedDate>2021-12-09T21:17:45.3489703Z</LastSavedDate>
      <BrokenBy i:nil="true"/>
      <BrokenDate>0001-01-01T00:00:00</BrokenDate>
      <CreatedByOperation>Add</CreatedByOperation>
      <ExcelText>JDEuNTM=</ExcelText>
      <ExcelValue2>MS41Mw==</ExcelValue2>
      <IsBroken>false</IsBroken>
      <ModifiedByOperation>Refresh</ModifiedByOperation>
      <Prefs i:type="NoFormatPreferences">
        <Name>No Format</Name>
        <Order>0</Order>
      </Prefs>
      <SdtTitle>AL-non.GAAP.income.per.share_PY - 2022 Proxy SPSC_Master_Work...</SdtTitle>
      <SdtTag>e0f9f6af-f86b-4575-8525-3dff83928513</SdtTag>
      <Preferences i:nil="true"/>
      <ExcelRangeName>non.GAAP.income.per.share_PY</ExcelRangeName>
      <ExcelRange>
        <Left>4</Left>
        <Top>27</Top>
        <Right>4</Right>
        <Bottom>27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2021-03-12T04:38:53.3866887Z</CreatedDate>
      <ModifiedApplicationName>DFS ActiveLink Word Add-in</ModifiedApplicationName>
      <ModifiedApplicationVersion>2.5.9.3</ModifiedApplicationVersion>
      <ModifiedBy>SPSC\swindhorn</ModifiedBy>
      <LastSavedDate>2022-02-15T15:00:15.4722744Z</LastSavedDate>
      <BrokenBy i:nil="true"/>
      <BrokenDate>0001-01-01T00:00:00</BrokenDate>
      <CreatedByOperation>Add</CreatedByOperation>
      <ExcelText>JDEuODI=</ExcelText>
      <ExcelValue2>MS44Mg==</ExcelValue2>
      <IsBroken>false</IsBroken>
      <ModifiedByOperation>Refresh</ModifiedByOperation>
      <Prefs i:type="NoFormatPreferences">
        <Name>No Format</Name>
        <Order>0</Order>
      </Prefs>
      <SdtTitle>AL-non.GAAP.income.per.share_CY - 2022 Proxy SPSC_Master_Work...</SdtTitle>
      <SdtTag>f11852c4-1c00-4b1b-bb40-6a19e2edf8df</SdtTag>
      <Preferences i:nil="true"/>
      <ExcelRangeName>non.GAAP.income.per.share_CY</ExcelRangeName>
      <ExcelRange>
        <Left>4</Left>
        <Top>26</Top>
        <Right>4</Right>
        <Bottom>26</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2021-03-12T15:49:46.6566061Z</CreatedDate>
      <ModifiedApplicationName>DFS ActiveLink Word Add-in</ModifiedApplicationName>
      <ModifiedApplicationVersion>2.5.9.3</ModifiedApplicationVersion>
      <ModifiedBy>SPSC\swindhorn</ModifiedBy>
      <LastSavedDate>2022-03-22T14:49:42.3597044Z</LastSavedDate>
      <BrokenBy i:nil="true"/>
      <BrokenDate>0001-01-01T00:00:00</BrokenDate>
      <CreatedByOperation>Add</CreatedByOperation>
      <ExcelText i:nil="true"/>
      <ExcelValue2 i:nil="true"/>
      <IsBroken>false</IsBroken>
      <ModifiedByOperation>Refresh</ModifiedByOperation>
      <Prefs i:nil="true"/>
      <SdtTitle>AL-NEO_Comp.Summary - 2022 Proxy SPSC_Master_Workbook</SdtTitle>
      <SdtTag>08871113-cfc9-493f-8e72-bcc86251b00a</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100</TableWidthType>
        <ShowHidden>false</ShowHidden>
        <TableAlignment>center</TableAlignment>
      </Preferences>
      <ExcelRangeName>NEO_Comp.Summary</ExcelRangeName>
      <ExcelRange>
        <Left>1</Left>
        <Top>1</Top>
        <Right>17</Right>
        <Bottom>12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NEO_Comp_Summary</WorksheetName>
      <TableWidthType>Percent100</TableWidthType>
      <TableWidthPercent>100</TableWidthPercent>
      <ExcelColumnData>
        <ExcelColumnData>
          <ExcelColumnIndex>0</ExcelColumnIndex>
          <WordColumnCount>1</WordColumnCount>
          <Hidden>false</Hidden>
          <WidthInTwips>2790</WidthInTwips>
        </ExcelColumnData>
        <ExcelColumnData>
          <ExcelColumnIndex>1</ExcelColumnIndex>
          <WordColumnCount>1</WordColumnCount>
          <Hidden>false</Hidden>
          <WidthInTwips>180</WidthInTwips>
        </ExcelColumnData>
        <ExcelColumnData>
          <ExcelColumnIndex>2</ExcelColumnIndex>
          <WordColumnCount>1</WordColumnCount>
          <Hidden>false</Hidden>
          <WidthInTwips>690</WidthInTwips>
        </ExcelColumnData>
        <ExcelColumnData>
          <ExcelColumnIndex>3</ExcelColumnIndex>
          <WordColumnCount>1</WordColumnCount>
          <Hidden>false</Hidden>
          <WidthInTwips>180</WidthInTwips>
        </ExcelColumnData>
        <ExcelColumnData>
          <ExcelColumnIndex>4</ExcelColumnIndex>
          <WordColumnCount>3</WordColumnCount>
          <Hidden>false</Hidden>
          <WidthInTwips>825</WidthInTwips>
        </ExcelColumnData>
        <ExcelColumnData>
          <ExcelColumnIndex>5</ExcelColumnIndex>
          <WordColumnCount>1</WordColumnCount>
          <Hidden>false</Hidden>
          <WidthInTwips>180</WidthInTwips>
        </ExcelColumnData>
        <ExcelColumnData>
          <ExcelColumnIndex>6</ExcelColumnIndex>
          <WordColumnCount>1</WordColumnCount>
          <Hidden>false</Hidden>
          <WidthInTwips>750</WidthInTwips>
        </ExcelColumnData>
        <ExcelColumnData>
          <ExcelColumnIndex>7</ExcelColumnIndex>
          <WordColumnCount>1</WordColumnCount>
          <Hidden>false</Hidden>
          <WidthInTwips>180</WidthInTwips>
        </ExcelColumnData>
        <ExcelColumnData>
          <ExcelColumnIndex>8</ExcelColumnIndex>
          <WordColumnCount>3</WordColumnCount>
          <Hidden>false</Hidden>
          <WidthInTwips>1080</WidthInTwips>
        </ExcelColumnData>
        <ExcelColumnData>
          <ExcelColumnIndex>9</ExcelColumnIndex>
          <WordColumnCount>1</WordColumnCount>
          <Hidden>false</Hidden>
          <WidthInTwips>180</WidthInTwips>
        </ExcelColumnData>
        <ExcelColumnData>
          <ExcelColumnIndex>10</ExcelColumnIndex>
          <WordColumnCount>3</WordColumnCount>
          <Hidden>false</Hidden>
          <WidthInTwips>1050</WidthInTwips>
        </ExcelColumnData>
        <ExcelColumnData>
          <ExcelColumnIndex>11</ExcelColumnIndex>
          <WordColumnCount>1</WordColumnCount>
          <Hidden>false</Hidden>
          <WidthInTwips>180</WidthInTwips>
        </ExcelColumnData>
        <ExcelColumnData>
          <ExcelColumnIndex>12</ExcelColumnIndex>
          <WordColumnCount>3</WordColumnCount>
          <Hidden>false</Hidden>
          <WidthInTwips>960</WidthInTwips>
        </ExcelColumnData>
        <ExcelColumnData>
          <ExcelColumnIndex>13</ExcelColumnIndex>
          <WordColumnCount>1</WordColumnCount>
          <Hidden>false</Hidden>
          <WidthInTwips>180</WidthInTwips>
        </ExcelColumnData>
        <ExcelColumnData>
          <ExcelColumnIndex>14</ExcelColumnIndex>
          <WordColumnCount>3</WordColumnCount>
          <Hidden>false</Hidden>
          <WidthInTwips>1305</WidthInTwips>
        </ExcelColumnData>
        <ExcelColumnData>
          <ExcelColumnIndex>15</ExcelColumnIndex>
          <WordColumnCount>1</WordColumnCount>
          <Hidden>false</Hidden>
          <WidthInTwips>180</WidthInTwips>
        </ExcelColumnData>
        <ExcelColumnData>
          <ExcelColumnIndex>16</ExcelColumnIndex>
          <WordColumnCount>3</WordColumnCount>
          <Hidden>false</Hidden>
          <WidthInTwips>945</WidthInTwips>
        </ExcelColumnData>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2021-03-15T20:21:54.3446412Z</CreatedDate>
      <ModifiedApplicationName>DFS ActiveLink Word Add-in</ModifiedApplicationName>
      <ModifiedApplicationVersion>2.5.9.3</ModifiedApplicationVersion>
      <ModifiedBy>SPSC\swindhorn</ModifiedBy>
      <LastSavedDate>2021-12-09T21:08:03.6120994Z</LastSavedDate>
      <BrokenBy i:nil="true"/>
      <BrokenDate>0001-01-01T00:00:00</BrokenDate>
      <CreatedByOperation>Add</CreatedByOperation>
      <ExcelText>c2V2ZW4=</ExcelText>
      <ExcelValue2>c2V2ZW4=</ExcelValue2>
      <IsBroken>false</IsBroken>
      <ModifiedByOperation>Refresh</ModifiedByOperation>
      <Prefs i:type="NoFormatPreferences">
        <Name>No Format</Name>
        <Order>0</Order>
      </Prefs>
      <SdtTitle>AL-directors.for.election - 2022 Proxy SPSC_Master_Workbook</SdtTitle>
      <SdtTag>8251621a-42f0-424f-affe-a9a7a906ea0b</SdtTag>
      <Preferences i:nil="true"/>
      <ExcelRangeName>directors.for.election</ExcelRangeName>
      <ExcelRange>
        <Left>4</Left>
        <Top>10</Top>
        <Right>4</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2021-03-15T20:22:12.4309178Z</CreatedDate>
      <ModifiedApplicationName>DFS ActiveLink Word Add-in</ModifiedApplicationName>
      <ModifiedApplicationVersion>2.5.9.2</ModifiedApplicationVersion>
      <ModifiedBy>SPSC\tldavenport</ModifiedBy>
      <LastSavedDate>2021-03-15T20:22:13.5443064Z</LastSavedDate>
      <BrokenBy i:nil="true"/>
      <BrokenDate>0001-01-01T00:00:00</BrokenDate>
      <CreatedByOperation>Add</CreatedByOperation>
      <ExcelText>c2V2ZW4=</ExcelText>
      <ExcelValue2>c2V2ZW4=</ExcelValue2>
      <IsBroken>false</IsBroken>
      <ModifiedByOperation>Add</ModifiedByOperation>
      <Prefs i:type="NoFormatPreferences">
        <Name>No Format</Name>
        <Order>0</Order>
      </Prefs>
      <SdtTitle>AL-directors.for.election - 2022 Proxy SPSC_Master_Workbook</SdtTitle>
      <SdtTag>df6635ea-0f23-424e-822d-23662ac100c3</SdtTag>
      <Preferences i:nil="true"/>
      <ExcelRangeName>directors.for.election</ExcelRangeName>
      <ExcelRange>
        <Left>4</Left>
        <Top>10</Top>
        <Right>4</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2021-03-15T22:50:52.7585089Z</CreatedDate>
      <ModifiedApplicationName>DFS ActiveLink Word Add-in</ModifiedApplicationName>
      <ModifiedApplicationVersion>2.5.9.3</ModifiedApplicationVersion>
      <ModifiedBy>SPSC\swindhorn</ModifiedBy>
      <LastSavedDate>2022-03-10T14:07:06.1854665Z</LastSavedDate>
      <BrokenBy i:nil="true"/>
      <BrokenDate>0001-01-01T00:00:00</BrokenDate>
      <CreatedByOperation>Add</CreatedByOperation>
      <ExcelText>QXByaWwgNCwgMjAyMg==</ExcelText>
      <ExcelValue2>NDQ2NTU=</ExcelValue2>
      <IsBroken>false</IsBroken>
      <ModifiedByOperation>Refresh</ModifiedByOperation>
      <Prefs i:type="NoFormatPreferences">
        <Name>No Format</Name>
        <Order>0</Order>
      </Prefs>
      <SdtTitle>AL-Issuance.Date - 2022 Proxy SPSC_Master_Workbook</SdtTitle>
      <SdtTag>f76af790-7104-4d44-bd3a-e6a0b9f10a0a</SdtTag>
      <Preferences i:nil="true"/>
      <ExcelRangeName>Issuance.Date</ExcelRangeName>
      <ExcelRange>
        <Left>4</Left>
        <Top>4</Top>
        <Right>4</Right>
        <Bottom>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2021-03-05T00:20:46.8599928Z</CreatedDate>
      <ModifiedApplicationName>DFS ActiveLink Word Add-in</ModifiedApplicationName>
      <ModifiedApplicationVersion>2.5.9.3</ModifiedApplicationVersion>
      <ModifiedBy>SPSC\swindhorn</ModifiedBy>
      <LastSavedDate>2021-12-09T20:46:14.0500328Z</LastSavedDate>
      <BrokenBy i:nil="true"/>
      <BrokenDate>0001-01-01T00:00:00</BrokenDate>
      <CreatedByOperation>Add</CreatedByOperation>
      <ExcelText>MjAyMg==</ExcelText>
      <ExcelValue2>MjAyMg==</ExcelValue2>
      <IsBroken>false</IsBroken>
      <ModifiedByOperation>Refresh</ModifiedByOperation>
      <Prefs i:type="NoFormatPreferences">
        <Name>No Format</Name>
        <Order>0</Order>
      </Prefs>
      <SdtTitle>AL-Period_Next.FY - 2022 Proxy SPSC_Master_Workbook</SdtTitle>
      <SdtTag>85c952c1-bd22-4548-aba8-080d967a05c4</SdtTag>
      <Preferences i:nil="true"/>
      <ExcelRangeName>Period_Next.FY</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2021-03-04T17:19:04.7946904Z</CreatedDate>
      <ModifiedApplicationName>DFS ActiveLink Word Add-in</ModifiedApplicationName>
      <ModifiedApplicationVersion>2.5.9.3</ModifiedApplicationVersion>
      <ModifiedBy>SPSC\swindhorn</ModifiedBy>
      <LastSavedDate>2021-12-09T20:46:17.7806447Z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f038daee-9b46-4bdd-bc27-815ef007c54d</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2021-03-04T17:16:24.2053618Z</CreatedDate>
      <ModifiedApplicationName>DFS ActiveLink Word Add-in</ModifiedApplicationName>
      <ModifiedApplicationVersion>2.5.9.3</ModifiedApplicationVersion>
      <ModifiedBy>SPSC\swindhorn</ModifiedBy>
      <LastSavedDate>2021-12-09T20:46:18.2179538Z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dd5a7d20-9fec-4c2a-9a0f-954adaf24522</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2021-03-04T17:16:09.5023379Z</CreatedDate>
      <ModifiedApplicationName>DFS ActiveLink Word Add-in</ModifiedApplicationName>
      <ModifiedApplicationVersion>2.5.9.3</ModifiedApplicationVersion>
      <ModifiedBy>SPSC\swindhorn</ModifiedBy>
      <LastSavedDate>2022-02-25T17:20:41.6689075Z</LastSavedDate>
      <BrokenBy i:nil="true"/>
      <BrokenDate>0001-01-01T00:00:00</BrokenDate>
      <CreatedByOperation>Add</CreatedByOperation>
      <ExcelText>OTYuNSU=</ExcelText>
      <ExcelValue2>MC45NjU=</ExcelValue2>
      <IsBroken>false</IsBroken>
      <ModifiedByOperation>Refresh</ModifiedByOperation>
      <Prefs i:type="NoFormatPreferences">
        <Name>No Format</Name>
        <Order>0</Order>
      </Prefs>
      <SdtTitle>AL-Say.on.pay.approval_PY - 2022 Proxy SPSC_Master_Workbook</SdtTitle>
      <SdtTag>9274dfa6-2bba-41a0-a029-f79f5648d1c6</SdtTag>
      <Preferences i:nil="true"/>
      <ExcelRangeName>Say.on.pay.approval_PY</ExcelRangeName>
      <ExcelRange>
        <Left>4</Left>
        <Top>42</Top>
        <Right>4</Right>
        <Bottom>42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2021-03-04T17:18:32.942971Z</CreatedDate>
      <ModifiedApplicationName>DFS ActiveLink Word Add-in</ModifiedApplicationName>
      <ModifiedApplicationVersion>2.5.9.3</ModifiedApplicationVersion>
      <ModifiedBy>SPSC\swindhorn</ModifiedBy>
      <LastSavedDate>2021-12-09T20:46:18.3246686Z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d5585e21-a59a-49d1-8679-df7f53f65442</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2021-03-12T05:20:45.5224684Z</CreatedDate>
      <ModifiedApplicationName>DFS ActiveLink Word Add-in</ModifiedApplicationName>
      <ModifiedApplicationVersion>2.5.9.3</ModifiedApplicationVersion>
      <ModifiedBy>SPSC\swindhorn</ModifiedBy>
      <LastSavedDate>2021-12-09T20:46:18.119349Z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befbe706-9c25-470e-9ea6-b440f98fc094</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2021-03-19T01:23:20.0340002Z</CreatedDate>
      <ModifiedApplicationName>DFS ActiveLink Word Add-in</ModifiedApplicationName>
      <ModifiedApplicationVersion>2.5.9.3</ModifiedApplicationVersion>
      <ModifiedBy>SPSC\swindhorn</ModifiedBy>
      <LastSavedDate>2021-12-09T20:46:17.9122916Z</LastSavedDate>
      <BrokenBy i:nil="true"/>
      <BrokenDate>0001-01-01T00:00:00</BrokenDate>
      <CreatedByOperation>Add</CreatedByOperation>
      <ExcelText>MjAyMA==</ExcelText>
      <ExcelValue2>MjAyMA==</ExcelValue2>
      <IsBroken>false</IsBroken>
      <ModifiedByOperation>Refresh</ModifiedByOperation>
      <Prefs i:type="NoFormatPreferences">
        <Name>No Format</Name>
        <Order>0</Order>
      </Prefs>
      <SdtTitle>AL-Period_02 - 2022 Proxy SPSC_Master_Workbook</SdtTitle>
      <SdtTag>a8253042-dcd0-448e-adef-9b6859ad3165</SdtTag>
      <Preferences i:nil="true"/>
      <ExcelRangeName>Period_02</ExcelRangeName>
      <ExcelRange>
        <Left>3</Left>
        <Top>84</Top>
        <Right>3</Right>
        <Bottom>84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2021-03-19T01:23:36.4385192Z</CreatedDate>
      <ModifiedApplicationName>DFS ActiveLink Word Add-in</ModifiedApplicationName>
      <ModifiedApplicationVersion>2.5.9.3</ModifiedApplicationVersion>
      <ModifiedBy>SPSC\swindhorn</ModifiedBy>
      <LastSavedDate>2021-12-09T20:46:18.0180086Z</LastSavedDate>
      <BrokenBy i:nil="true"/>
      <BrokenDate>0001-01-01T00:00:00</BrokenDate>
      <CreatedByOperation>Add</CreatedByOperation>
      <ExcelText>MjAyMA==</ExcelText>
      <ExcelValue2>MjAyMA==</ExcelValue2>
      <IsBroken>false</IsBroken>
      <ModifiedByOperation>Refresh</ModifiedByOperation>
      <Prefs i:type="NoFormatPreferences">
        <Name>No Format</Name>
        <Order>0</Order>
      </Prefs>
      <SdtTitle>AL-Period_02 - 2022 Proxy SPSC_Master_Workbook</SdtTitle>
      <SdtTag>453cacf5-e8b0-4adc-afb3-ea6fb7af03fc</SdtTag>
      <Preferences i:nil="true"/>
      <ExcelRangeName>Period_02</ExcelRangeName>
      <ExcelRange>
        <Left>3</Left>
        <Top>84</Top>
        <Right>3</Right>
        <Bottom>84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2021-03-19T01:23:52.2242282Z</CreatedDate>
      <ModifiedApplicationName>DFS ActiveLink Word Add-in</ModifiedApplicationName>
      <ModifiedApplicationVersion>2.5.9.3</ModifiedApplicationVersion>
      <ModifiedBy>SPSC\swindhorn</ModifiedBy>
      <LastSavedDate>2021-12-09T20:46:15.1885342Z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0cbc5075-f564-48e7-b9d8-2a59a60d1116</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2021-03-04T20:04:29.2466139Z</CreatedDate>
      <ModifiedApplicationName>DFS ActiveLink Word Add-in</ModifiedApplicationName>
      <ModifiedApplicationVersion>2.5.9.3</ModifiedApplicationVersion>
      <ModifiedBy>SPSC\swindhorn</ModifiedBy>
      <LastSavedDate>2021-12-09T20:46:20.6929092Z</LastSavedDate>
      <BrokenBy i:nil="true"/>
      <BrokenDate>0001-01-01T00:00:00</BrokenDate>
      <CreatedByOperation>Add</CreatedByOperation>
      <ExcelText>MjAxOQ==</ExcelText>
      <ExcelValue2>MjAxOQ==</ExcelValue2>
      <IsBroken>false</IsBroken>
      <ModifiedByOperation>Refresh</ModifiedByOperation>
      <Prefs i:type="NoFormatPreferences">
        <Name>No Format</Name>
        <Order>0</Order>
      </Prefs>
      <SdtTitle>AL-Period_03 - 2022 Proxy SPSC_Master_Workbook</SdtTitle>
      <SdtTag>b735263e-5f83-4865-97dc-fb1416cbe068</SdtTag>
      <Preferences i:nil="true"/>
      <ExcelRangeName>Period_03</ExcelRangeName>
      <ExcelRange>
        <Left>3</Left>
        <Top>85</Top>
        <Right>3</Right>
        <Bottom>85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2021-03-04T20:04:14.7717265Z</CreatedDate>
      <ModifiedApplicationName>DFS ActiveLink Word Add-in</ModifiedApplicationName>
      <ModifiedApplicationVersion>2.5.9.3</ModifiedApplicationVersion>
      <ModifiedBy>SPSC\swindhorn</ModifiedBy>
      <LastSavedDate>2021-12-09T20:46:20.7946373Z</LastSavedDate>
      <BrokenBy i:nil="true"/>
      <BrokenDate>0001-01-01T00:00:00</BrokenDate>
      <CreatedByOperation>Add</CreatedByOperation>
      <ExcelText>MjAyMA==</ExcelText>
      <ExcelValue2>MjAyMA==</ExcelValue2>
      <IsBroken>false</IsBroken>
      <ModifiedByOperation>Refresh</ModifiedByOperation>
      <Prefs i:type="NoFormatPreferences">
        <Name>No Format</Name>
        <Order>0</Order>
      </Prefs>
      <SdtTitle>AL-Period_02 - 2022 Proxy SPSC_Master_Workbook</SdtTitle>
      <SdtTag>3fdbbaad-2b97-4cd9-9262-6d4867645861</SdtTag>
      <Preferences i:nil="true"/>
      <ExcelRangeName>Period_02</ExcelRangeName>
      <ExcelRange>
        <Left>3</Left>
        <Top>84</Top>
        <Right>3</Right>
        <Bottom>84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2021-03-04T20:04:43.851377Z</CreatedDate>
      <ModifiedApplicationName>DFS ActiveLink Word Add-in</ModifiedApplicationName>
      <ModifiedApplicationVersion>2.5.9.3</ModifiedApplicationVersion>
      <ModifiedBy>SPSC\swindhorn</ModifiedBy>
      <LastSavedDate>2021-12-09T20:46:21.0050745Z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5883dd8a-dd2e-42e4-9247-d664831be363</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2021-03-04T20:05:00.845884Z</CreatedDate>
      <ModifiedApplicationName>DFS ActiveLink Word Add-in</ModifiedApplicationName>
      <ModifiedApplicationVersion>2.5.9.3</ModifiedApplicationVersion>
      <ModifiedBy>SPSC\swindhorn</ModifiedBy>
      <LastSavedDate>2021-12-09T20:46:21.1147808Z</LastSavedDate>
      <BrokenBy i:nil="true"/>
      <BrokenDate>0001-01-01T00:00:00</BrokenDate>
      <CreatedByOperation>Add</CreatedByOperation>
      <ExcelText>MjAyMg==</ExcelText>
      <ExcelValue2>MjAyMg==</ExcelValue2>
      <IsBroken>false</IsBroken>
      <ModifiedByOperation>Refresh</ModifiedByOperation>
      <Prefs i:type="NoFormatPreferences">
        <Name>No Format</Name>
        <Order>0</Order>
      </Prefs>
      <SdtTitle>AL-Period_Next.FY - 2022 Proxy SPSC_Master_Workbook</SdtTitle>
      <SdtTag>97b059b1-c63c-4a11-be15-c0bbfe4e5781</SdtTag>
      <Preferences i:nil="true"/>
      <ExcelRangeName>Period_Next.FY</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2021-03-25T18:14:17.5710246Z</CreatedDate>
      <ModifiedApplicationName>DFS ActiveLink Word Add-in</ModifiedApplicationName>
      <ModifiedApplicationVersion>2.5.9.3</ModifiedApplicationVersion>
      <ModifiedBy>SPSC\swindhorn</ModifiedBy>
      <LastSavedDate>2021-12-09T20:46:19.760884Z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c7ff8dcc-a158-4ac1-b05d-f84ed744a496</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2021-03-25T18:15:42.4154509Z</CreatedDate>
      <ModifiedApplicationName>DFS ActiveLink Word Add-in</ModifiedApplicationName>
      <ModifiedApplicationVersion>2.5.9.3</ModifiedApplicationVersion>
      <ModifiedBy>SPSC\swindhorn</ModifiedBy>
      <LastSavedDate>2022-03-25T20:55:14.2913832Z</LastSavedDate>
      <BrokenBy i:nil="true"/>
      <BrokenDate>0001-01-01T00:00:00</BrokenDate>
      <CreatedByOperation>Add</CreatedByOperation>
      <ExcelText i:nil="true"/>
      <ExcelValue2 i:nil="true"/>
      <IsBroken>false</IsBroken>
      <ModifiedByOperation>Refresh</ModifiedByOperation>
      <Prefs i:nil="true"/>
      <SdtTitle>AL-NEO_Stock.award.rec - 2022 Proxy SPSC_Master_Workbook</SdtTitle>
      <SdtTag>c15ae62f-8640-4618-af3c-532022bf27f0</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60</TableWidthType>
        <ShowHidden>false</ShowHidden>
        <TableAlignment>center</TableAlignment>
      </Preferences>
      <ExcelRangeName>NEO_Stock.award.rec</ExcelRangeName>
      <ExcelRange>
        <Left>1</Left>
        <Top>4</Top>
        <Right>7</Right>
        <Bottom>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NEO_Comp_Grant.Value</WorksheetName>
      <TableWidthType>Percent100</TableWidthType>
      <TableWidthPercent>60</TableWidthPercent>
      <ExcelColumnData>
        <ExcelColumnData>
          <ExcelColumnIndex>0</ExcelColumnIndex>
          <WordColumnCount>1</WordColumnCount>
          <Hidden>false</Hidden>
          <WidthInTwips>1695</WidthInTwips>
        </ExcelColumnData>
        <ExcelColumnData>
          <ExcelColumnIndex>1</ExcelColumnIndex>
          <WordColumnCount>1</WordColumnCount>
          <Hidden>false</Hidden>
          <WidthInTwips>270</WidthInTwips>
        </ExcelColumnData>
        <ExcelColumnData>
          <ExcelColumnIndex>2</ExcelColumnIndex>
          <WordColumnCount>3</WordColumnCount>
          <Hidden>false</Hidden>
          <WidthInTwips>960</WidthInTwips>
        </ExcelColumnData>
        <ExcelColumnData>
          <ExcelColumnIndex>3</ExcelColumnIndex>
          <WordColumnCount>1</WordColumnCount>
          <Hidden>false</Hidden>
          <WidthInTwips>270</WidthInTwips>
        </ExcelColumnData>
        <ExcelColumnData>
          <ExcelColumnIndex>4</ExcelColumnIndex>
          <WordColumnCount>3</WordColumnCount>
          <Hidden>false</Hidden>
          <WidthInTwips>960</WidthInTwips>
        </ExcelColumnData>
        <ExcelColumnData>
          <ExcelColumnIndex>5</ExcelColumnIndex>
          <WordColumnCount>1</WordColumnCount>
          <Hidden>false</Hidden>
          <WidthInTwips>270</WidthInTwips>
        </ExcelColumnData>
        <ExcelColumnData>
          <ExcelColumnIndex>6</ExcelColumnIndex>
          <WordColumnCount>3</WordColumnCount>
          <Hidden>false</Hidden>
          <WidthInTwips>960</WidthInTwips>
        </ExcelColumnData>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2021-03-26T15:38:09.3035243Z</CreatedDate>
      <ModifiedApplicationName>DFS ActiveLink Word Add-in</ModifiedApplicationName>
      <ModifiedApplicationVersion>2.5.9.3</ModifiedApplicationVersion>
      <ModifiedBy>SPSC\swindhorn</ModifiedBy>
      <LastSavedDate>2022-03-23T16:01:02.6029137Z</LastSavedDate>
      <BrokenBy i:nil="true"/>
      <BrokenDate>0001-01-01T00:00:00</BrokenDate>
      <CreatedByOperation>Add</CreatedByOperation>
      <ExcelText>MzYsMTM0LDg2MQ==</ExcelText>
      <ExcelValue2>MzYxMzQ4NjE=</ExcelValue2>
      <IsBroken>false</IsBroken>
      <ModifiedByOperation>Refresh</ModifiedByOperation>
      <Prefs i:type="NoFormatPreferences">
        <Name>No Format</Name>
        <Order>0</Order>
      </Prefs>
      <SdtTitle>AL-Record.Date_Shares.issued.outstanding - 2022 Proxy SPSC_Ma...</SdtTitle>
      <SdtTag>627fe74b-558b-40f8-8474-c891d5394fe5</SdtTag>
      <Preferences i:nil="true"/>
      <ExcelRangeName>Record.Date_Shares.issued.outstanding</ExcelRangeName>
      <ExcelRange>
        <Left>4</Left>
        <Top>30</Top>
        <Right>4</Right>
        <Bottom>30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2021-03-04T19:31:04.3636554Z</CreatedDate>
      <ModifiedApplicationName>DFS ActiveLink Word Add-in</ModifiedApplicationName>
      <ModifiedApplicationVersion>2.5.9.3</ModifiedApplicationVersion>
      <ModifiedBy>SPSC\swindhorn</ModifiedBy>
      <LastSavedDate>2022-03-29T20:55:40.1909542Z</LastSavedDate>
      <BrokenBy i:nil="true"/>
      <BrokenDate>0001-01-01T00:00:00</BrokenDate>
      <CreatedByOperation>Add</CreatedByOperation>
      <ExcelText i:nil="true"/>
      <ExcelValue2 i:nil="true"/>
      <IsBroken>false</IsBroken>
      <ModifiedByOperation>Refresh</ModifiedByOperation>
      <Prefs i:nil="true"/>
      <SdtTitle>AL-Benefical.Owner - 2022 Proxy SPSC_Master_Workbook</SdtTitle>
      <SdtTag>f7af937c-f75e-41cb-b871-1e192d3eb463</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100</TableWidthType>
        <ShowHidden>false</ShowHidden>
        <TableAlignment>center</TableAlignment>
      </Preferences>
      <ExcelRangeName>Benefical.Owner</ExcelRangeName>
      <ExcelRange>
        <Left>1</Left>
        <Top>1</Top>
        <Right>12</Right>
        <Bottom>18</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Beneficial.Owner</WorksheetName>
      <TableWidthType>Percent100</TableWidthType>
      <TableWidthPercent>100</TableWidthPercent>
      <ExcelColumnData>
        <ExcelColumnData>
          <ExcelColumnIndex>0</ExcelColumnIndex>
          <WordColumnCount>1</WordColumnCount>
          <Hidden>false</Hidden>
          <WidthInTwips>3045</WidthInTwips>
        </ExcelColumnData>
        <ExcelColumnData>
          <ExcelColumnIndex>1</ExcelColumnIndex>
          <WordColumnCount>1</WordColumnCount>
          <Hidden>false</Hidden>
          <WidthInTwips>315</WidthInTwips>
        </ExcelColumnData>
        <ExcelColumnData>
          <ExcelColumnIndex>2</ExcelColumnIndex>
          <WordColumnCount>3</WordColumnCount>
          <Hidden>false</Hidden>
          <WidthInTwips>1335</WidthInTwips>
        </ExcelColumnData>
        <ExcelColumnData>
          <ExcelColumnIndex>3</ExcelColumnIndex>
          <WordColumnCount>1</WordColumnCount>
          <Hidden>false</Hidden>
          <WidthInTwips>345</WidthInTwips>
        </ExcelColumnData>
        <ExcelColumnData>
          <ExcelColumnIndex>4</ExcelColumnIndex>
          <WordColumnCount>1</WordColumnCount>
          <Hidden>false</Hidden>
          <WidthInTwips>315</WidthInTwips>
        </ExcelColumnData>
        <ExcelColumnData>
          <ExcelColumnIndex>5</ExcelColumnIndex>
          <WordColumnCount>3</WordColumnCount>
          <Hidden>false</Hidden>
          <WidthInTwips>1755</WidthInTwips>
        </ExcelColumnData>
        <ExcelColumnData>
          <ExcelColumnIndex>6</ExcelColumnIndex>
          <WordColumnCount>1</WordColumnCount>
          <Hidden>false</Hidden>
          <WidthInTwips>345</WidthInTwips>
        </ExcelColumnData>
        <ExcelColumnData>
          <ExcelColumnIndex>7</ExcelColumnIndex>
          <WordColumnCount>1</WordColumnCount>
          <Hidden>false</Hidden>
          <WidthInTwips>315</WidthInTwips>
        </ExcelColumnData>
        <ExcelColumnData>
          <ExcelColumnIndex>8</ExcelColumnIndex>
          <WordColumnCount>3</WordColumnCount>
          <Hidden>false</Hidden>
          <WidthInTwips>1140</WidthInTwips>
        </ExcelColumnData>
        <ExcelColumnData>
          <ExcelColumnIndex>9</ExcelColumnIndex>
          <WordColumnCount>1</WordColumnCount>
          <Hidden>false</Hidden>
          <WidthInTwips>315</WidthInTwips>
        </ExcelColumnData>
        <ExcelColumnData>
          <ExcelColumnIndex>10</ExcelColumnIndex>
          <WordColumnCount>3</WordColumnCount>
          <Hidden>false</Hidden>
          <WidthInTwips>1305</WidthInTwips>
        </ExcelColumnData>
        <ExcelColumnData>
          <ExcelColumnIndex>11</ExcelColumnIndex>
          <WordColumnCount>1</WordColumnCount>
          <Hidden>false</Hidden>
          <WidthInTwips>420</WidthInTwips>
        </ExcelColumnData>
      </ExcelColumnData>
      <ExcelMergedAreas>
        <Rectangle>
          <Left>11</Left>
          <Top>1</Top>
          <Right>12</Right>
          <Bottom>1</Bottom>
        </Rectangle>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2021-03-03T20:04:40.3345512Z</CreatedDate>
      <ModifiedApplicationName>DFS ActiveLink Word Add-in</ModifiedApplicationName>
      <ModifiedApplicationVersion>2.5.9.3</ModifiedApplicationVersion>
      <ModifiedBy>SPSC\swindhorn</ModifiedBy>
      <LastSavedDate>2021-12-09T20:46:11.5243807Z</LastSavedDate>
      <BrokenBy i:nil="true"/>
      <BrokenDate>0001-01-01T00:00:00</BrokenDate>
      <CreatedByOperation>Add</CreatedByOperation>
      <ExcelText>MjAyMg==</ExcelText>
      <ExcelValue2>MjAyMg==</ExcelValue2>
      <IsBroken>false</IsBroken>
      <ModifiedByOperation>Refresh</ModifiedByOperation>
      <Prefs i:type="NoFormatPreferences">
        <Name>No Format</Name>
        <Order>0</Order>
      </Prefs>
      <SdtTitle>AL-Period_Next.FY - 2022 Proxy SPSC_Master_Workbook</SdtTitle>
      <SdtTag>d2380188-d9e4-4f92-a1b2-7b686c87d450</SdtTag>
      <Preferences i:nil="true"/>
      <ExcelRangeName>Period_Next.FY</ExcelRangeName>
      <ExcelRange>
        <Left>3</Left>
        <Top>81</Top>
        <Right>3</Right>
        <Bottom>81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2021-03-15T23:06:01.5959921Z</CreatedDate>
      <ModifiedApplicationName>DFS ActiveLink Word Add-in</ModifiedApplicationName>
      <ModifiedApplicationVersion>2.5.9.3</ModifiedApplicationVersion>
      <ModifiedBy>SPSC\swindhorn</ModifiedBy>
      <LastSavedDate>2022-03-10T14:18:28.1933689Z</LastSavedDate>
      <BrokenBy i:nil="true"/>
      <BrokenDate>0001-01-01T00:00:00</BrokenDate>
      <CreatedByOperation>Add</CreatedByOperation>
      <ExcelText i:nil="true"/>
      <ExcelValue2 i:nil="true"/>
      <IsBroken>false</IsBroken>
      <ModifiedByOperation>Refresh</ModifiedByOperation>
      <Prefs i:nil="true"/>
      <SdtTitle>AL-Directors - 2022 Proxy SPSC_Master_Workbook</SdtTitle>
      <SdtTag>4fd75b79-bb2a-4543-9642-f81c4d34b8da</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100</TableWidthType>
        <ShowHidden>false</ShowHidden>
        <TableAlignment>center</TableAlignment>
      </Preferences>
      <ExcelRangeName>Directors</ExcelRangeName>
      <ExcelRange>
        <Left>1</Left>
        <Top>2</Top>
        <Right>11</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Directors</WorksheetName>
      <TableWidthType>Percent100</TableWidthType>
      <TableWidthPercent>100</TableWidthPercent>
      <ExcelColumnData>
        <ExcelColumnData>
          <ExcelColumnIndex>0</ExcelColumnIndex>
          <WordColumnCount>1</WordColumnCount>
          <Hidden>false</Hidden>
          <WidthInTwips>2265</WidthInTwips>
        </ExcelColumnData>
        <ExcelColumnData>
          <ExcelColumnIndex>1</ExcelColumnIndex>
          <WordColumnCount>1</WordColumnCount>
          <Hidden>false</Hidden>
          <WidthInTwips>225</WidthInTwips>
        </ExcelColumnData>
        <ExcelColumnData>
          <ExcelColumnIndex>2</ExcelColumnIndex>
          <WordColumnCount>3</WordColumnCount>
          <Hidden>false</Hidden>
          <WidthInTwips>960</WidthInTwips>
        </ExcelColumnData>
        <ExcelColumnData>
          <ExcelColumnIndex>3</ExcelColumnIndex>
          <WordColumnCount>1</WordColumnCount>
          <Hidden>false</Hidden>
          <WidthInTwips>225</WidthInTwips>
        </ExcelColumnData>
        <ExcelColumnData>
          <ExcelColumnIndex>4</ExcelColumnIndex>
          <WordColumnCount>1</WordColumnCount>
          <Hidden>false</Hidden>
          <WidthInTwips>2070</WidthInTwips>
        </ExcelColumnData>
        <ExcelColumnData>
          <ExcelColumnIndex>5</ExcelColumnIndex>
          <WordColumnCount>1</WordColumnCount>
          <Hidden>false</Hidden>
          <WidthInTwips>225</WidthInTwips>
        </ExcelColumnData>
        <ExcelColumnData>
          <ExcelColumnIndex>6</ExcelColumnIndex>
          <WordColumnCount>1</WordColumnCount>
          <Hidden>false</Hidden>
          <WidthInTwips>1140</WidthInTwips>
        </ExcelColumnData>
        <ExcelColumnData>
          <ExcelColumnIndex>7</ExcelColumnIndex>
          <WordColumnCount>1</WordColumnCount>
          <Hidden>false</Hidden>
          <WidthInTwips>225</WidthInTwips>
        </ExcelColumnData>
        <ExcelColumnData>
          <ExcelColumnIndex>8</ExcelColumnIndex>
          <WordColumnCount>1</WordColumnCount>
          <Hidden>false</Hidden>
          <WidthInTwips>1305</WidthInTwips>
        </ExcelColumnData>
        <ExcelColumnData>
          <ExcelColumnIndex>9</ExcelColumnIndex>
          <WordColumnCount>1</WordColumnCount>
          <Hidden>false</Hidden>
          <WidthInTwips>165</WidthInTwips>
        </ExcelColumnData>
        <ExcelColumnData>
          <ExcelColumnIndex>10</ExcelColumnIndex>
          <WordColumnCount>1</WordColumnCount>
          <Hidden>false</Hidden>
          <WidthInTwips>1305</WidthInTwips>
        </ExcelColumnData>
      </ExcelColumnData>
      <ExcelMergedAreas/>
      <ExcelHiddenRows xmlns:d4p1="http://schemas.microsoft.com/2003/10/Serialization/Arrays">
        <d4p1:int>9</d4p1:int>
      </ExcelHiddenRows>
    </ContentControlData>
    <ContentControlData>
      <CreatedApplicationName>DFS ActiveLink Word Add-in</CreatedApplicationName>
      <CreatedApplicationVersion>2.5.9.3</CreatedApplicationVersion>
      <CreatedBy>SPSC\swindhorn</CreatedBy>
      <CreatedDate>2022-02-25T17:15:33.8191298Z</CreatedDate>
      <ModifiedApplicationName>DFS ActiveLink Word Add-in</ModifiedApplicationName>
      <ModifiedApplicationVersion>2.5.9.3</ModifiedApplicationVersion>
      <ModifiedBy>SPSC\swindhorn</ModifiedBy>
      <LastSavedDate>2022-03-14T18:40:22.6938887Z</LastSavedDate>
      <BrokenBy i:nil="true"/>
      <BrokenDate>0001-01-01T00:00:00</BrokenDate>
      <CreatedByOperation>Add</CreatedByOperation>
      <ExcelText i:nil="true"/>
      <ExcelValue2 i:nil="true"/>
      <IsBroken>false</IsBroken>
      <ModifiedByOperation>Refresh</ModifiedByOperation>
      <Prefs i:nil="true"/>
      <SdtTitle>AL-Director_Holdings - 2022 Proxy SPSC_Master_Workbook</SdtTitle>
      <SdtTag>c2973104-c69a-487d-8fc9-59b31a7a29e2</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Director_Holdings</ExcelRangeName>
      <ExcelRange>
        <Left>1</Left>
        <Top>1</Top>
        <Right>7</Right>
        <Bottom>9</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Director_Holdings</WorksheetName>
      <TableWidthType>Percent100</TableWidthType>
      <TableWidthPercent>80</TableWidthPercent>
      <ExcelColumnData>
        <ExcelColumnData>
          <ExcelColumnIndex>0</ExcelColumnIndex>
          <WordColumnCount>1</WordColumnCount>
          <Hidden>false</Hidden>
          <WidthInTwips>2775</WidthInTwips>
        </ExcelColumnData>
        <ExcelColumnData>
          <ExcelColumnIndex>1</ExcelColumnIndex>
          <WordColumnCount>1</WordColumnCount>
          <Hidden>false</Hidden>
          <WidthInTwips>195</WidthInTwips>
        </ExcelColumnData>
        <ExcelColumnData>
          <ExcelColumnIndex>2</ExcelColumnIndex>
          <WordColumnCount>3</WordColumnCount>
          <Hidden>false</Hidden>
          <WidthInTwips>1350</WidthInTwips>
        </ExcelColumnData>
        <ExcelColumnData>
          <ExcelColumnIndex>3</ExcelColumnIndex>
          <WordColumnCount>1</WordColumnCount>
          <Hidden>false</Hidden>
          <WidthInTwips>195</WidthInTwips>
        </ExcelColumnData>
        <ExcelColumnData>
          <ExcelColumnIndex>4</ExcelColumnIndex>
          <WordColumnCount>3</WordColumnCount>
          <Hidden>false</Hidden>
          <WidthInTwips>1365</WidthInTwips>
        </ExcelColumnData>
        <ExcelColumnData>
          <ExcelColumnIndex>5</ExcelColumnIndex>
          <WordColumnCount>1</WordColumnCount>
          <Hidden>false</Hidden>
          <WidthInTwips>195</WidthInTwips>
        </ExcelColumnData>
        <ExcelColumnData>
          <ExcelColumnIndex>6</ExcelColumnIndex>
          <WordColumnCount>3</WordColumnCount>
          <Hidden>false</Hidden>
          <WidthInTwips>2490</WidthInTwips>
        </ExcelColumnData>
      </ExcelColumnData>
      <ExcelMergedAreas>
        <Rectangle>
          <Left>2</Left>
          <Top>1</Top>
          <Right>2</Right>
          <Bottom>3</Bottom>
        </Rectangle>
        <Rectangle>
          <Left>4</Left>
          <Top>1</Top>
          <Right>4</Right>
          <Bottom>3</Bottom>
        </Rectangle>
        <Rectangle>
          <Left>5</Left>
          <Top>1</Top>
          <Right>7</Right>
          <Bottom>1</Bottom>
        </Rectangle>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2021-03-09T19:23:23.4528295Z</CreatedDate>
      <ModifiedApplicationName>DFS ActiveLink Word Add-in</ModifiedApplicationName>
      <ModifiedApplicationVersion>2.5.9.3</ModifiedApplicationVersion>
      <ModifiedBy>SPSC\swindhorn</ModifiedBy>
      <LastSavedDate>2022-03-07T20:12:09.442511Z</LastSavedDate>
      <BrokenBy i:nil="true"/>
      <BrokenDate>0001-01-01T00:00:00</BrokenDate>
      <CreatedByOperation>Add</CreatedByOperation>
      <ExcelText i:nil="true"/>
      <ExcelValue2 i:nil="true"/>
      <IsBroken>false</IsBroken>
      <ModifiedByOperation>Refresh</ModifiedByOperation>
      <Prefs i:nil="true"/>
      <SdtTitle>AL-Peer.group - 2022 Proxy SPSC_Master_Workbook</SdtTitle>
      <SdtTag>9376d98c-87f7-41f5-83f5-3cf780fc99cb</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60</TableWidthType>
        <ShowHidden>false</ShowHidden>
        <TableAlignment>center</TableAlignment>
      </Preferences>
      <ExcelRangeName>Peer.group</ExcelRangeName>
      <ExcelRange>
        <Left>1</Left>
        <Top>3</Top>
        <Right>2</Right>
        <Bottom>11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Peer.Group</WorksheetName>
      <TableWidthType>Percent100</TableWidthType>
      <TableWidthPercent>60</TableWidthPercent>
      <ExcelColumnData>
        <ExcelColumnData>
          <ExcelColumnIndex>0</ExcelColumnIndex>
          <WordColumnCount>1</WordColumnCount>
          <Hidden>false</Hidden>
          <WidthInTwips>2904</WidthInTwips>
        </ExcelColumnData>
        <ExcelColumnData>
          <ExcelColumnIndex>1</ExcelColumnIndex>
          <WordColumnCount>1</WordColumnCount>
          <Hidden>false</Hidden>
          <WidthInTwips>2850</WidthInTwips>
        </ExcelColumnData>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2022-03-07T21:50:53.2875502Z</CreatedDate>
      <ModifiedApplicationName>DFS ActiveLink Word Add-in</ModifiedApplicationName>
      <ModifiedApplicationVersion>2.5.9.3</ModifiedApplicationVersion>
      <ModifiedBy>SPSC\swindhorn</ModifiedBy>
      <LastSavedDate>2022-03-09T03:59:20.727198Z</LastSavedDate>
      <BrokenBy i:nil="true"/>
      <BrokenDate>0001-01-01T00:00:00</BrokenDate>
      <CreatedByOperation>Add</CreatedByOperation>
      <ExcelText i:nil="true"/>
      <ExcelValue2 i:nil="true"/>
      <IsBroken>false</IsBroken>
      <ModifiedByOperation>Refresh</ModifiedByOperation>
      <Prefs i:nil="true"/>
      <SdtTitle>AL-NEO_Outstanding.Equity - 2022 Proxy SPSC_Master_Workbook</SdtTitle>
      <SdtTag>c93c9411-6769-43ee-81a3-86d47481c6bf</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NEO_Outstanding.Equity</ExcelRangeName>
      <ExcelRange>
        <Left>1</Left>
        <Top>2</Top>
        <Right>21</Right>
        <Bottom>25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NEO_Outstanding.Equity</WorksheetName>
      <TableWidthType>Percent100</TableWidthType>
      <TableWidthPercent>80</TableWidthPercent>
      <ExcelColumnData>
        <ExcelColumnData>
          <ExcelColumnIndex>0</ExcelColumnIndex>
          <WordColumnCount>1</WordColumnCount>
          <Hidden>false</Hidden>
          <WidthInTwips>1206</WidthInTwips>
        </ExcelColumnData>
        <ExcelColumnData>
          <ExcelColumnIndex>1</ExcelColumnIndex>
          <WordColumnCount>1</WordColumnCount>
          <Hidden>false</Hidden>
          <WidthInTwips>180</WidthInTwips>
        </ExcelColumnData>
        <ExcelColumnData>
          <ExcelColumnIndex>2</ExcelColumnIndex>
          <WordColumnCount>1</WordColumnCount>
          <Hidden>false</Hidden>
          <WidthInTwips>941.999939</WidthInTwips>
        </ExcelColumnData>
        <ExcelColumnData>
          <ExcelColumnIndex>3</ExcelColumnIndex>
          <WordColumnCount>1</WordColumnCount>
          <Hidden>false</Hidden>
          <WidthInTwips>180</WidthInTwips>
        </ExcelColumnData>
        <ExcelColumnData>
          <ExcelColumnIndex>4</ExcelColumnIndex>
          <WordColumnCount>3</WordColumnCount>
          <Hidden>false</Hidden>
          <WidthInTwips>1206</WidthInTwips>
        </ExcelColumnData>
        <ExcelColumnData>
          <ExcelColumnIndex>5</ExcelColumnIndex>
          <WordColumnCount>1</WordColumnCount>
          <Hidden>false</Hidden>
          <WidthInTwips>180</WidthInTwips>
        </ExcelColumnData>
        <ExcelColumnData>
          <ExcelColumnIndex>6</ExcelColumnIndex>
          <WordColumnCount>3</WordColumnCount>
          <Hidden>false</Hidden>
          <WidthInTwips>1386</WidthInTwips>
        </ExcelColumnData>
        <ExcelColumnData>
          <ExcelColumnIndex>7</ExcelColumnIndex>
          <WordColumnCount>1</WordColumnCount>
          <Hidden>false</Hidden>
          <WidthInTwips>180</WidthInTwips>
        </ExcelColumnData>
        <ExcelColumnData>
          <ExcelColumnIndex>8</ExcelColumnIndex>
          <WordColumnCount>3</WordColumnCount>
          <Hidden>false</Hidden>
          <WidthInTwips>1320</WidthInTwips>
        </ExcelColumnData>
        <ExcelColumnData>
          <ExcelColumnIndex>9</ExcelColumnIndex>
          <WordColumnCount>1</WordColumnCount>
          <Hidden>false</Hidden>
          <WidthInTwips>180</WidthInTwips>
        </ExcelColumnData>
        <ExcelColumnData>
          <ExcelColumnIndex>10</ExcelColumnIndex>
          <WordColumnCount>1</WordColumnCount>
          <Hidden>false</Hidden>
          <WidthInTwips>1464</WidthInTwips>
        </ExcelColumnData>
        <ExcelColumnData>
          <ExcelColumnIndex>11</ExcelColumnIndex>
          <WordColumnCount>1</WordColumnCount>
          <Hidden>false</Hidden>
          <WidthInTwips>294</WidthInTwips>
        </ExcelColumnData>
        <ExcelColumnData>
          <ExcelColumnIndex>12</ExcelColumnIndex>
          <WordColumnCount>1</WordColumnCount>
          <Hidden>false</Hidden>
          <WidthInTwips>941.999939</WidthInTwips>
        </ExcelColumnData>
        <ExcelColumnData>
          <ExcelColumnIndex>13</ExcelColumnIndex>
          <WordColumnCount>1</WordColumnCount>
          <Hidden>false</Hidden>
          <WidthInTwips>180</WidthInTwips>
        </ExcelColumnData>
        <ExcelColumnData>
          <ExcelColumnIndex>14</ExcelColumnIndex>
          <WordColumnCount>3</WordColumnCount>
          <Hidden>false</Hidden>
          <WidthInTwips>1446.00012</WidthInTwips>
        </ExcelColumnData>
        <ExcelColumnData>
          <ExcelColumnIndex>15</ExcelColumnIndex>
          <WordColumnCount>1</WordColumnCount>
          <Hidden>false</Hidden>
          <WidthInTwips>180</WidthInTwips>
        </ExcelColumnData>
        <ExcelColumnData>
          <ExcelColumnIndex>16</ExcelColumnIndex>
          <WordColumnCount>3</WordColumnCount>
          <Hidden>false</Hidden>
          <WidthInTwips>1511.99988</WidthInTwips>
        </ExcelColumnData>
        <ExcelColumnData>
          <ExcelColumnIndex>17</ExcelColumnIndex>
          <WordColumnCount>1</WordColumnCount>
          <Hidden>false</Hidden>
          <WidthInTwips>180</WidthInTwips>
        </ExcelColumnData>
        <ExcelColumnData>
          <ExcelColumnIndex>18</ExcelColumnIndex>
          <WordColumnCount>3</WordColumnCount>
          <Hidden>false</Hidden>
          <WidthInTwips>1482</WidthInTwips>
        </ExcelColumnData>
        <ExcelColumnData>
          <ExcelColumnIndex>19</ExcelColumnIndex>
          <WordColumnCount>1</WordColumnCount>
          <Hidden>false</Hidden>
          <WidthInTwips>180</WidthInTwips>
        </ExcelColumnData>
        <ExcelColumnData>
          <ExcelColumnIndex>20</ExcelColumnIndex>
          <WordColumnCount>3</WordColumnCount>
          <Hidden>false</Hidden>
          <WidthInTwips>1482</WidthInTwips>
        </ExcelColumnData>
      </ExcelColumnData>
      <ExcelMergedAreas>
        <Rectangle>
          <Left>3</Left>
          <Top>2</Top>
          <Right>11</Right>
          <Bottom>2</Bottom>
        </Rectangle>
        <Rectangle>
          <Left>13</Left>
          <Top>2</Top>
          <Right>21</Right>
          <Bottom>2</Bottom>
        </Rectangle>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2022-03-09T04:30:04.0630897Z</CreatedDate>
      <ModifiedApplicationName>DFS ActiveLink Word Add-in</ModifiedApplicationName>
      <ModifiedApplicationVersion>2.5.9.3</ModifiedApplicationVersion>
      <ModifiedBy>SPSC\swindhorn</ModifiedBy>
      <LastSavedDate>2022-03-09T04:30:14.4629034Z</LastSavedDate>
      <BrokenBy i:nil="true"/>
      <BrokenDate>0001-01-01T00:00:00</BrokenDate>
      <CreatedByOperation>Add</CreatedByOperation>
      <ExcelText i:nil="true"/>
      <ExcelValue2 i:nil="true"/>
      <IsBroken>false</IsBroken>
      <ModifiedByOperation>Add</ModifiedByOperation>
      <Prefs i:nil="true"/>
      <SdtTitle>AL-Adj_EBITDA_Margin - 2022 Proxy SPSC_Master_Workbook</SdtTitle>
      <SdtTag>2deb79df-6e1c-403e-bd88-99fe3181d219</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Adj_EBITDA_Margin</ExcelRangeName>
      <ExcelRange>
        <Left>1</Left>
        <Top>2</Top>
        <Right>9</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Sheet1</WorksheetName>
      <TableWidthType>Percent100</TableWidthType>
      <TableWidthPercent>80</TableWidthPercent>
      <ExcelColumnData>
        <ExcelColumnData>
          <ExcelColumnIndex>0</ExcelColumnIndex>
          <WordColumnCount>1</WordColumnCount>
          <Hidden>false</Hidden>
          <WidthInTwips>8790</WidthInTwips>
        </ExcelColumnData>
        <ExcelColumnData>
          <ExcelColumnIndex>1</ExcelColumnIndex>
          <WordColumnCount>1</WordColumnCount>
          <Hidden>false</Hidden>
          <WidthInTwips>186</WidthInTwips>
        </ExcelColumnData>
        <ExcelColumnData>
          <ExcelColumnIndex>2</ExcelColumnIndex>
          <WordColumnCount>1</WordColumnCount>
          <Hidden>false</Hidden>
          <WidthInTwips>1008.00006</WidthInTwips>
        </ExcelColumnData>
        <ExcelColumnData>
          <ExcelColumnIndex>3</ExcelColumnIndex>
          <WordColumnCount>3</WordColumnCount>
          <Hidden>false</Hidden>
          <WidthInTwips>1008.00006</WidthInTwips>
        </ExcelColumnData>
        <ExcelColumnData>
          <ExcelColumnIndex>4</ExcelColumnIndex>
          <WordColumnCount>1</WordColumnCount>
          <Hidden>false</Hidden>
          <WidthInTwips>294</WidthInTwips>
        </ExcelColumnData>
        <ExcelColumnData>
          <ExcelColumnIndex>5</ExcelColumnIndex>
          <WordColumnCount>1</WordColumnCount>
          <Hidden>false</Hidden>
          <WidthInTwips>180</WidthInTwips>
        </ExcelColumnData>
        <ExcelColumnData>
          <ExcelColumnIndex>6</ExcelColumnIndex>
          <WordColumnCount>1</WordColumnCount>
          <Hidden>false</Hidden>
          <WidthInTwips>1008.00006</WidthInTwips>
        </ExcelColumnData>
        <ExcelColumnData>
          <ExcelColumnIndex>7</ExcelColumnIndex>
          <WordColumnCount>3</WordColumnCount>
          <Hidden>false</Hidden>
          <WidthInTwips>1008.00006</WidthInTwips>
        </ExcelColumnData>
        <ExcelColumnData>
          <ExcelColumnIndex>8</ExcelColumnIndex>
          <WordColumnCount>1</WordColumnCount>
          <Hidden>false</Hidden>
          <WidthInTwips>240</WidthInTwips>
        </ExcelColumnData>
      </ExcelColumnData>
      <ExcelMergedAreas>
        <Rectangle>
          <Left>3</Left>
          <Top>2</Top>
          <Right>8</Right>
          <Bottom>2</Bottom>
        </Rectangle>
        <Rectangle>
          <Left>3</Left>
          <Top>3</Top>
          <Right>4</Right>
          <Bottom>3</Bottom>
        </Rectangle>
        <Rectangle>
          <Left>7</Left>
          <Top>3</Top>
          <Right>8</Right>
          <Bottom>3</Bottom>
        </Rectangle>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2022-03-10T17:06:56.3438308Z</CreatedDate>
      <ModifiedApplicationName>DFS ActiveLink Word Add-in</ModifiedApplicationName>
      <ModifiedApplicationVersion>2.5.9.3</ModifiedApplicationVersion>
      <ModifiedBy>SPSC\swindhorn</ModifiedBy>
      <LastSavedDate>2022-03-23T14:27:17.1488991Z</LastSavedDate>
      <BrokenBy i:nil="true"/>
      <BrokenDate>0001-01-01T00:00:00</BrokenDate>
      <CreatedByOperation>Add</CreatedByOperation>
      <ExcelText i:nil="true"/>
      <ExcelValue2 i:nil="true"/>
      <IsBroken>false</IsBroken>
      <ModifiedByOperation>Refresh</ModifiedByOperation>
      <Prefs i:nil="true"/>
      <SdtTitle>AL-MIP - 2022 Proxy SPSC_Master_Workbook</SdtTitle>
      <SdtTag>622c4522-f256-4189-a122-4d4d7181615c</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MIP</ExcelRangeName>
      <ExcelRange>
        <Left>1</Left>
        <Top>1</Top>
        <Right>13</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NEO_MIP</WorksheetName>
      <TableWidthType>Percent100</TableWidthType>
      <TableWidthPercent>80</TableWidthPercent>
      <ExcelColumnData>
        <ExcelColumnData>
          <ExcelColumnIndex>0</ExcelColumnIndex>
          <WordColumnCount>1</WordColumnCount>
          <Hidden>false</Hidden>
          <WidthInTwips>2196.00024</WidthInTwips>
        </ExcelColumnData>
        <ExcelColumnData>
          <ExcelColumnIndex>1</ExcelColumnIndex>
          <WordColumnCount>1</WordColumnCount>
          <Hidden>false</Hidden>
          <WidthInTwips>372</WidthInTwips>
        </ExcelColumnData>
        <ExcelColumnData>
          <ExcelColumnIndex>2</ExcelColumnIndex>
          <WordColumnCount>3</WordColumnCount>
          <Hidden>false</Hidden>
          <WidthInTwips>1710</WidthInTwips>
        </ExcelColumnData>
        <ExcelColumnData>
          <ExcelColumnIndex>3</ExcelColumnIndex>
          <WordColumnCount>1</WordColumnCount>
          <Hidden>false</Hidden>
          <WidthInTwips>372</WidthInTwips>
        </ExcelColumnData>
        <ExcelColumnData>
          <ExcelColumnIndex>4</ExcelColumnIndex>
          <WordColumnCount>3</WordColumnCount>
          <Hidden>false</Hidden>
          <WidthInTwips>1710</WidthInTwips>
        </ExcelColumnData>
        <ExcelColumnData>
          <ExcelColumnIndex>5</ExcelColumnIndex>
          <WordColumnCount>1</WordColumnCount>
          <Hidden>false</Hidden>
          <WidthInTwips>372</WidthInTwips>
        </ExcelColumnData>
        <ExcelColumnData>
          <ExcelColumnIndex>6</ExcelColumnIndex>
          <WordColumnCount>3</WordColumnCount>
          <Hidden>false</Hidden>
          <WidthInTwips>1464</WidthInTwips>
        </ExcelColumnData>
        <ExcelColumnData>
          <ExcelColumnIndex>7</ExcelColumnIndex>
          <WordColumnCount>1</WordColumnCount>
          <Hidden>false</Hidden>
          <WidthInTwips>372</WidthInTwips>
        </ExcelColumnData>
        <ExcelColumnData>
          <ExcelColumnIndex>8</ExcelColumnIndex>
          <WordColumnCount>3</WordColumnCount>
          <Hidden>false</Hidden>
          <WidthInTwips>1368.00012</WidthInTwips>
        </ExcelColumnData>
        <ExcelColumnData>
          <ExcelColumnIndex>9</ExcelColumnIndex>
          <WordColumnCount>0</WordColumnCount>
          <Hidden>true</Hidden>
          <WidthInTwips>0</WidthInTwips>
        </ExcelColumnData>
        <ExcelColumnData>
          <ExcelColumnIndex>10</ExcelColumnIndex>
          <WordColumnCount>0</WordColumnCount>
          <Hidden>true</Hidden>
          <WidthInTwips>0</WidthInTwips>
        </ExcelColumnData>
        <ExcelColumnData>
          <ExcelColumnIndex>11</ExcelColumnIndex>
          <WordColumnCount>0</WordColumnCount>
          <Hidden>true</Hidden>
          <WidthInTwips>0</WidthInTwips>
        </ExcelColumnData>
        <ExcelColumnData>
          <ExcelColumnIndex>12</ExcelColumnIndex>
          <WordColumnCount>0</WordColumnCount>
          <Hidden>true</Hidden>
          <WidthInTwips>0</WidthInTwips>
        </ExcelColumnData>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2022-03-07T20:39:44.8356634Z</CreatedDate>
      <ModifiedApplicationName>DFS ActiveLink Word Add-in</ModifiedApplicationName>
      <ModifiedApplicationVersion>2.5.9.3</ModifiedApplicationVersion>
      <ModifiedBy>SPSC\swindhorn</ModifiedBy>
      <LastSavedDate>2022-03-10T19:18:05.5825769Z</LastSavedDate>
      <BrokenBy i:nil="true"/>
      <BrokenDate>0001-01-01T00:00:00</BrokenDate>
      <CreatedByOperation>Add</CreatedByOperation>
      <ExcelText i:nil="true"/>
      <ExcelValue2 i:nil="true"/>
      <IsBroken>false</IsBroken>
      <ModifiedByOperation>Refresh</ModifiedByOperation>
      <Prefs i:nil="true"/>
      <SdtTitle>AL-NEO_Equity.Mix!NEO_Equity.Awards - 2022 Proxy SPSC_Master_...</SdtTitle>
      <SdtTag>9faf61ed-8342-481f-9ea6-e8ea510cccc0</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NEO_Equity.Mix!NEO_Equity.Awards</ExcelRangeName>
      <ExcelRange>
        <Left>1</Left>
        <Top>2</Top>
        <Right>7</Right>
        <Bottom>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NEO_Equity.Mix</WorksheetName>
      <TableWidthType>Percent100</TableWidthType>
      <TableWidthPercent>80</TableWidthPercent>
      <ExcelColumnData>
        <ExcelColumnData>
          <ExcelColumnIndex>0</ExcelColumnIndex>
          <WordColumnCount>1</WordColumnCount>
          <Hidden>false</Hidden>
          <WidthInTwips>2196.00024</WidthInTwips>
        </ExcelColumnData>
        <ExcelColumnData>
          <ExcelColumnIndex>1</ExcelColumnIndex>
          <WordColumnCount>1</WordColumnCount>
          <Hidden>false</Hidden>
          <WidthInTwips>360</WidthInTwips>
        </ExcelColumnData>
        <ExcelColumnData>
          <ExcelColumnIndex>2</ExcelColumnIndex>
          <WordColumnCount>3</WordColumnCount>
          <Hidden>false</Hidden>
          <WidthInTwips>1710</WidthInTwips>
        </ExcelColumnData>
        <ExcelColumnData>
          <ExcelColumnIndex>3</ExcelColumnIndex>
          <WordColumnCount>1</WordColumnCount>
          <Hidden>false</Hidden>
          <WidthInTwips>360</WidthInTwips>
        </ExcelColumnData>
        <ExcelColumnData>
          <ExcelColumnIndex>4</ExcelColumnIndex>
          <WordColumnCount>3</WordColumnCount>
          <Hidden>false</Hidden>
          <WidthInTwips>1710</WidthInTwips>
        </ExcelColumnData>
        <ExcelColumnData>
          <ExcelColumnIndex>5</ExcelColumnIndex>
          <WordColumnCount>1</WordColumnCount>
          <Hidden>false</Hidden>
          <WidthInTwips>360</WidthInTwips>
        </ExcelColumnData>
        <ExcelColumnData>
          <ExcelColumnIndex>6</ExcelColumnIndex>
          <WordColumnCount>3</WordColumnCount>
          <Hidden>false</Hidden>
          <WidthInTwips>1008.00006</WidthInTwips>
        </ExcelColumnData>
      </ExcelColumnData>
      <ExcelMergedAreas/>
      <ExcelHiddenRows xmlns:d4p1="http://schemas.microsoft.com/2003/10/Serialization/Arrays">
        <d4p1:int>4</d4p1:int>
      </ExcelHiddenRows>
    </ContentControlData>
    <ContentControlData>
      <CreatedApplicationName>DFS ActiveLink Word Add-in</CreatedApplicationName>
      <CreatedApplicationVersion>2.5.9.2</CreatedApplicationVersion>
      <CreatedBy>SPSC\tldavenport</CreatedBy>
      <CreatedDate>2021-03-09T00:01:10.5247463Z</CreatedDate>
      <ModifiedApplicationName>DFS ActiveLink Word Add-in</ModifiedApplicationName>
      <ModifiedApplicationVersion>2.5.9.3</ModifiedApplicationVersion>
      <ModifiedBy>SPSC\swindhorn</ModifiedBy>
      <LastSavedDate>2022-03-25T21:16:05.6404576Z</LastSavedDate>
      <BrokenBy i:nil="true"/>
      <BrokenDate>0001-01-01T00:00:00</BrokenDate>
      <CreatedByOperation>Add</CreatedByOperation>
      <ExcelText i:nil="true"/>
      <ExcelValue2 i:nil="true"/>
      <IsBroken>false</IsBroken>
      <ModifiedByOperation>Refresh</ModifiedByOperation>
      <Prefs i:nil="true"/>
      <SdtTitle>AL-Termination.benefit - 2022 Proxy SPSC_Master_Workbook</SdtTitle>
      <SdtTag>5ae94571-a282-4f47-83a6-c99ee95fa24b</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100</TableWidthType>
        <ShowHidden>false</ShowHidden>
        <TableAlignment>center</TableAlignment>
      </Preferences>
      <ExcelRangeName>Termination.benefit</ExcelRangeName>
      <ExcelRange>
        <Left>1</Left>
        <Top>1</Top>
        <Right>11</Right>
        <Bottom>24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Termination.Benefit</WorksheetName>
      <TableWidthType>Percent100</TableWidthType>
      <TableWidthPercent>100</TableWidthPercent>
      <ExcelColumnData>
        <ExcelColumnData>
          <ExcelColumnIndex>0</ExcelColumnIndex>
          <WordColumnCount>1</WordColumnCount>
          <Hidden>false</Hidden>
          <WidthInTwips>2385</WidthInTwips>
        </ExcelColumnData>
        <ExcelColumnData>
          <ExcelColumnIndex>1</ExcelColumnIndex>
          <WordColumnCount>1</WordColumnCount>
          <Hidden>false</Hidden>
          <WidthInTwips>255</WidthInTwips>
        </ExcelColumnData>
        <ExcelColumnData>
          <ExcelColumnIndex>2</ExcelColumnIndex>
          <WordColumnCount>3</WordColumnCount>
          <Hidden>false</Hidden>
          <WidthInTwips>1305</WidthInTwips>
        </ExcelColumnData>
        <ExcelColumnData>
          <ExcelColumnIndex>3</ExcelColumnIndex>
          <WordColumnCount>1</WordColumnCount>
          <Hidden>false</Hidden>
          <WidthInTwips>255</WidthInTwips>
        </ExcelColumnData>
        <ExcelColumnData>
          <ExcelColumnIndex>4</ExcelColumnIndex>
          <WordColumnCount>3</WordColumnCount>
          <Hidden>false</Hidden>
          <WidthInTwips>1605</WidthInTwips>
        </ExcelColumnData>
        <ExcelColumnData>
          <ExcelColumnIndex>5</ExcelColumnIndex>
          <WordColumnCount>1</WordColumnCount>
          <Hidden>false</Hidden>
          <WidthInTwips>255</WidthInTwips>
        </ExcelColumnData>
        <ExcelColumnData>
          <ExcelColumnIndex>6</ExcelColumnIndex>
          <WordColumnCount>3</WordColumnCount>
          <Hidden>false</Hidden>
          <WidthInTwips>1605</WidthInTwips>
        </ExcelColumnData>
        <ExcelColumnData>
          <ExcelColumnIndex>7</ExcelColumnIndex>
          <WordColumnCount>1</WordColumnCount>
          <Hidden>false</Hidden>
          <WidthInTwips>255</WidthInTwips>
        </ExcelColumnData>
        <ExcelColumnData>
          <ExcelColumnIndex>8</ExcelColumnIndex>
          <WordColumnCount>3</WordColumnCount>
          <Hidden>false</Hidden>
          <WidthInTwips>2175</WidthInTwips>
        </ExcelColumnData>
        <ExcelColumnData>
          <ExcelColumnIndex>9</ExcelColumnIndex>
          <WordColumnCount>1</WordColumnCount>
          <Hidden>false</Hidden>
          <WidthInTwips>255</WidthInTwips>
        </ExcelColumnData>
        <ExcelColumnData>
          <ExcelColumnIndex>10</ExcelColumnIndex>
          <WordColumnCount>3</WordColumnCount>
          <Hidden>false</Hidden>
          <WidthInTwips>1650</WidthInTwips>
        </ExcelColumnData>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2022-03-14T19:37:09.0943041Z</CreatedDate>
      <ModifiedApplicationName>DFS ActiveLink Word Add-in</ModifiedApplicationName>
      <ModifiedApplicationVersion>2.5.9.3</ModifiedApplicationVersion>
      <ModifiedBy>SPSC\swindhorn</ModifiedBy>
      <LastSavedDate>2022-03-14T19:37:14.9460881Z</LastSavedDate>
      <BrokenBy i:nil="true"/>
      <BrokenDate>0001-01-01T00:00:00</BrokenDate>
      <CreatedByOperation>Add</CreatedByOperation>
      <ExcelText i:nil="true"/>
      <ExcelValue2 i:nil="true"/>
      <IsBroken>false</IsBroken>
      <ModifiedByOperation>Add</ModifiedByOperation>
      <Prefs i:nil="true"/>
      <SdtTitle>AL-Adj.EBITDA - 2022 Proxy SPSC_Master_Workbook</SdtTitle>
      <SdtTag>bc1ba6f8-ae94-4cb5-8d71-8708c868e2e4</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Adj.EBITDA</ExcelRangeName>
      <ExcelRange>
        <Left>1</Left>
        <Top>1</Top>
        <Right>5</Right>
        <Bottom>11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Adj.EBITDA</WorksheetName>
      <TableWidthType>Percent100</TableWidthType>
      <TableWidthPercent>80</TableWidthPercent>
      <ExcelColumnData>
        <ExcelColumnData>
          <ExcelColumnIndex>0</ExcelColumnIndex>
          <WordColumnCount>1</WordColumnCount>
          <Hidden>false</Hidden>
          <WidthInTwips>8058</WidthInTwips>
        </ExcelColumnData>
        <ExcelColumnData>
          <ExcelColumnIndex>1</ExcelColumnIndex>
          <WordColumnCount>1</WordColumnCount>
          <Hidden>false</Hidden>
          <WidthInTwips>192.000015</WidthInTwips>
        </ExcelColumnData>
        <ExcelColumnData>
          <ExcelColumnIndex>2</ExcelColumnIndex>
          <WordColumnCount>3</WordColumnCount>
          <Hidden>false</Hidden>
          <WidthInTwips>1788</WidthInTwips>
        </ExcelColumnData>
        <ExcelColumnData>
          <ExcelColumnIndex>3</ExcelColumnIndex>
          <WordColumnCount>1</WordColumnCount>
          <Hidden>false</Hidden>
          <WidthInTwips>192.000015</WidthInTwips>
        </ExcelColumnData>
        <ExcelColumnData>
          <ExcelColumnIndex>4</ExcelColumnIndex>
          <WordColumnCount>3</WordColumnCount>
          <Hidden>false</Hidden>
          <WidthInTwips>1788</WidthInTwips>
        </ExcelColumnData>
      </ExcelColumnData>
      <ExcelMergedAreas>
        <Rectangle>
          <Left>3</Left>
          <Top>1</Top>
          <Right>5</Right>
          <Bottom>1</Bottom>
        </Rectangle>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2022-03-14T16:54:19.6823153-05:00</CreatedDate>
      <ModifiedApplicationName>DFS ActiveLink Word Add-in</ModifiedApplicationName>
      <ModifiedApplicationVersion>2.5.9.3</ModifiedApplicationVersion>
      <ModifiedBy>SPSC\swindhorn</ModifiedBy>
      <LastSavedDate>2021-12-09T20:46:12.4815475Z</LastSavedDate>
      <BrokenBy i:nil="true"/>
      <BrokenDate>0001-01-01T00:00:00</BrokenDate>
      <CreatedByOperation>Copy</CreatedByOperation>
      <ExcelText>MjAyMQ==</ExcelText>
      <ExcelValue2>MjAyMQ==</ExcelValue2>
      <IsBroken>false</IsBroken>
      <ModifiedByOperation>Refresh</ModifiedByOperation>
      <Prefs i:type="NoFormatPreferences">
        <Name>No Format</Name>
        <Order>0</Order>
      </Prefs>
      <SdtTitle>AL-Period_01 - 2022 Proxy SPSC_Master_Workbook</SdtTitle>
      <SdtTag>bdb632c3-aa9a-4756-81e7-6d41f850a1f3</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2022-03-14T16:54:19.6840085-05:00</CreatedDate>
      <ModifiedApplicationName>DFS ActiveLink Word Add-in</ModifiedApplicationName>
      <ModifiedApplicationVersion>2.5.9.3</ModifiedApplicationVersion>
      <ModifiedBy>SPSC\swindhorn</ModifiedBy>
      <LastSavedDate>2021-12-09T21:17:44.3057074Z</LastSavedDate>
      <BrokenBy i:nil="true"/>
      <BrokenDate>0001-01-01T00:00:00</BrokenDate>
      <CreatedByOperation>Copy</CreatedByOperation>
      <ExcelText>ODQ=</ExcelText>
      <ExcelValue2>ODQ=</ExcelValue2>
      <IsBroken>false</IsBroken>
      <ModifiedByOperation>Refresh</ModifiedByOperation>
      <Prefs i:type="NoFormatPreferences">
        <Name>No Format</Name>
        <Order>0</Order>
      </Prefs>
      <SdtTitle>AL-Revenue.growth_quarters - 2022 Proxy SPSC_Master_Workbook</SdtTitle>
      <SdtTag>c73b8b5c-c8b5-4084-8234-0c7b4269740e</SdtTag>
      <Preferences i:nil="true"/>
      <ExcelRangeName>Revenue.growth_quarters</ExcelRangeName>
      <ExcelRange>
        <Left>4</Left>
        <Top>18</Top>
        <Right>4</Right>
        <Bottom>18</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2022-03-14T21:53:06.7666432Z</CreatedDate>
      <ModifiedApplicationName>DFS ActiveLink Word Add-in</ModifiedApplicationName>
      <ModifiedApplicationVersion>2.5.9.3</ModifiedApplicationVersion>
      <ModifiedBy>SPSC\swindhorn</ModifiedBy>
      <LastSavedDate>2022-03-14T21:53:09.9626058Z</LastSavedDate>
      <BrokenBy i:nil="true"/>
      <BrokenDate>0001-01-01T00:00:00</BrokenDate>
      <CreatedByOperation>Add</CreatedByOperation>
      <ExcelText>MjMl</ExcelText>
      <ExcelValue2>MC4yMzI1NjU1NzkwMTQ3MTU=</ExcelValue2>
      <IsBroken>false</IsBroken>
      <ModifiedByOperation>Add</ModifiedByOperation>
      <Prefs i:type="NoFormatPreferences">
        <Name>No Format</Name>
        <Order>0</Order>
      </Prefs>
      <SdtTitle>AL-Revenue.Growth - 2022 Proxy SPSC_Master_Workbook</SdtTitle>
      <SdtTag>6e45368c-a4e9-4e26-8240-cee4b7be1d26</SdtTag>
      <Preferences i:nil="true"/>
      <ExcelRangeName>Revenue.Growth</ExcelRangeName>
      <ExcelRange>
        <Left>4</Left>
        <Top>21</Top>
        <Right>4</Right>
        <Bottom>21</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2022-03-14T16:54:48.7248952-05:00</CreatedDate>
      <ModifiedApplicationName>DFS ActiveLink Word Add-in</ModifiedApplicationName>
      <ModifiedApplicationVersion>2.5.9.3</ModifiedApplicationVersion>
      <ModifiedBy>SPSC\swindhorn</ModifiedBy>
      <LastSavedDate>2022-02-15T14:45:13.8832375Z</LastSavedDate>
      <BrokenBy i:nil="true"/>
      <BrokenDate>0001-01-01T00:00:00</BrokenDate>
      <CreatedByOperation>Copy</CreatedByOperation>
      <ExcelText>JDM4NS4z</ExcelText>
      <ExcelValue2>Mzg1LjM=</ExcelValue2>
      <IsBroken>false</IsBroken>
      <ModifiedByOperation>Refresh</ModifiedByOperation>
      <Prefs i:type="NoFormatPreferences">
        <Name>No Format</Name>
        <Order>0</Order>
      </Prefs>
      <SdtTitle>AL-Revenues_CY - 2022 Proxy SPSC_Master_Workbook</SdtTitle>
      <SdtTag>b6e336ef-a81d-42e7-885e-fa3fa0882e24</SdtTag>
      <Preferences i:nil="true"/>
      <ExcelRangeName>Revenues_CY</ExcelRangeName>
      <ExcelRange>
        <Left>4</Left>
        <Top>19</Top>
        <Right>4</Right>
        <Bottom>19</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2022-03-14T16:54:48.725897-05:00</CreatedDate>
      <ModifiedApplicationName>DFS ActiveLink Word Add-in</ModifiedApplicationName>
      <ModifiedApplicationVersion>2.5.9.3</ModifiedApplicationVersion>
      <ModifiedBy>SPSC\swindhorn</ModifiedBy>
      <LastSavedDate>2021-12-09T20:46:12.5852723Z</LastSavedDate>
      <BrokenBy i:nil="true"/>
      <BrokenDate>0001-01-01T00:00:00</BrokenDate>
      <CreatedByOperation>Copy</CreatedByOperation>
      <ExcelText>MjAyMQ==</ExcelText>
      <ExcelValue2>MjAyMQ==</ExcelValue2>
      <IsBroken>false</IsBroken>
      <ModifiedByOperation>Refresh</ModifiedByOperation>
      <Prefs i:type="NoFormatPreferences">
        <Name>No Format</Name>
        <Order>0</Order>
      </Prefs>
      <SdtTitle>AL-Period_01 - 2022 Proxy SPSC_Master_Workbook</SdtTitle>
      <SdtTag>c07560e5-ecdc-4d77-ad2f-b8c5d840a8e8</SdtTag>
      <Preferences i:nil="true"/>
      <ExcelRangeName>Period_01</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2022-03-14T16:54:48.7269258-05:00</CreatedDate>
      <ModifiedApplicationName>DFS ActiveLink Word Add-in</ModifiedApplicationName>
      <ModifiedApplicationVersion>2.5.9.3</ModifiedApplicationVersion>
      <ModifiedBy>SPSC\swindhorn</ModifiedBy>
      <LastSavedDate>2022-02-15T14:50:10.5352044Z</LastSavedDate>
      <BrokenBy i:nil="true"/>
      <BrokenDate>0001-01-01T00:00:00</BrokenDate>
      <CreatedByOperation>Copy</CreatedByOperation>
      <ExcelText>MjAl</ExcelText>
      <ExcelValue2>MC4y</ExcelValue2>
      <IsBroken>false</IsBroken>
      <ModifiedByOperation>Refresh</ModifiedByOperation>
      <Prefs i:type="NoFormatPreferences">
        <Name>No Format</Name>
        <Order>0</Order>
      </Prefs>
      <SdtTitle>AL-Recurring.revenue.growth - 2022 Proxy SPSC_Master_Workbook</SdtTitle>
      <SdtTag>5c37ad66-52f6-4714-bddb-5fa8f70eb05d</SdtTag>
      <Preferences i:nil="true"/>
      <ExcelRangeName>Recurring.revenue.growth</ExcelRangeName>
      <ExcelRange>
        <Left>4</Left>
        <Top>22</Top>
        <Right>4</Right>
        <Bottom>22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Text Values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2022-03-14T16:54:48.7279234-05:00</CreatedDate>
      <ModifiedApplicationName>DFS ActiveLink Word Add-in</ModifiedApplicationName>
      <ModifiedApplicationVersion>2.5.9.3</ModifiedApplicationVersion>
      <ModifiedBy>SPSC\swindhorn</ModifiedBy>
      <LastSavedDate>2021-12-09T20:46:12.7940672Z</LastSavedDate>
      <BrokenBy i:nil="true"/>
      <BrokenDate>0001-01-01T00:00:00</BrokenDate>
      <CreatedByOperation>Copy</CreatedByOperation>
      <ExcelText>MjAyMA==</ExcelText>
      <ExcelValue2>MjAyMA==</ExcelValue2>
      <IsBroken>false</IsBroken>
      <ModifiedByOperation>Refresh</ModifiedByOperation>
      <Prefs i:type="NoFormatPreferences">
        <Name>No Format</Name>
        <Order>0</Order>
      </Prefs>
      <SdtTitle>AL-Period_02 - 2022 Proxy SPSC_Master_Workbook</SdtTitle>
      <SdtTag>5f7b9650-9c40-4c27-9c74-f32d197eca8d</SdtTag>
      <Preferences i:nil="true"/>
      <ExcelRangeName>Period_02</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2022-03-15T13:36:03.6747257Z</CreatedDate>
      <ModifiedApplicationName>DFS ActiveLink Word Add-in</ModifiedApplicationName>
      <ModifiedApplicationVersion>2.5.9.3</ModifiedApplicationVersion>
      <ModifiedBy>SPSC\swindhorn</ModifiedBy>
      <LastSavedDate>2022-03-16T18:59:03.3953038Z</LastSavedDate>
      <BrokenBy i:nil="true"/>
      <BrokenDate>0001-01-01T00:00:00</BrokenDate>
      <CreatedByOperation>Add</CreatedByOperation>
      <ExcelText i:nil="true"/>
      <ExcelValue2 i:nil="true"/>
      <IsBroken>false</IsBroken>
      <ModifiedByOperation>Refresh</ModifiedByOperation>
      <Prefs i:nil="true"/>
      <SdtTitle>AL-Ownership_Guidelines - 2022 Proxy SPSC_Master_Workbook</SdtTitle>
      <SdtTag>9c3caf69-4ee0-49bd-8b79-a10fe7ce8e2d</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Ownership_Guidelines</ExcelRangeName>
      <ExcelRange>
        <Left>1</Left>
        <Top>7</Top>
        <Right>3</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Ownership Guidelines</WorksheetName>
      <TableWidthType>Percent100</TableWidthType>
      <TableWidthPercent>80</TableWidthPercent>
      <ExcelColumnData>
        <ExcelColumnData>
          <ExcelColumnIndex>0</ExcelColumnIndex>
          <WordColumnCount>1</WordColumnCount>
          <Hidden>false</Hidden>
          <WidthInTwips>2933.99976</WidthInTwips>
        </ExcelColumnData>
        <ExcelColumnData>
          <ExcelColumnIndex>1</ExcelColumnIndex>
          <WordColumnCount>1</WordColumnCount>
          <Hidden>false</Hidden>
          <WidthInTwips>197.999985</WidthInTwips>
        </ExcelColumnData>
        <ExcelColumnData>
          <ExcelColumnIndex>2</ExcelColumnIndex>
          <WordColumnCount>1</WordColumnCount>
          <Hidden>false</Hidden>
          <WidthInTwips>2663.99976</WidthInTwips>
        </ExcelColumnData>
      </ExcelColumnData>
      <ExcelMergedAreas/>
      <ExcelHiddenRows xmlns:d4p1="http://schemas.microsoft.com/2003/10/Serialization/Arrays">
        <d4p1:int>4</d4p1:int>
      </ExcelHiddenRows>
    </ContentControlData>
    <ContentControlData>
      <CreatedApplicationName>DFS ActiveLink Word Add-in</CreatedApplicationName>
      <CreatedApplicationVersion>2.5.9.2</CreatedApplicationVersion>
      <CreatedBy>SPSC\tldavenport</CreatedBy>
      <CreatedDate>2021-03-09T23:44:42.1386546Z</CreatedDate>
      <ModifiedApplicationName>DFS ActiveLink Word Add-in</ModifiedApplicationName>
      <ModifiedApplicationVersion>2.5.9.3</ModifiedApplicationVersion>
      <ModifiedBy>SPSC\swindhorn</ModifiedBy>
      <LastSavedDate>2022-03-25T21:08:35.1548892Z</LastSavedDate>
      <BrokenBy i:nil="true"/>
      <BrokenDate>0001-01-01T00:00:00</BrokenDate>
      <CreatedByOperation>Add</CreatedByOperation>
      <ExcelText i:nil="true"/>
      <ExcelValue2 i:nil="true"/>
      <IsBroken>false</IsBroken>
      <ModifiedByOperation>Refresh</ModifiedByOperation>
      <Prefs i:nil="true"/>
      <SdtTitle>AL-NEO_Grant.Awards - 2022 Proxy SPSC_Master_Workbook</SdtTitle>
      <SdtTag>743408e8-420c-430f-aa8e-e5a826dc2829</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100</TableWidthType>
        <ShowHidden>false</ShowHidden>
        <TableAlignment>center</TableAlignment>
      </Preferences>
      <ExcelRangeName>NEO_Grant.Awards</ExcelRangeName>
      <ExcelRange>
        <Left>1</Left>
        <Top>1</Top>
        <Right>25</Right>
        <Bottom>17</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NEO_Grant.Awards</WorksheetName>
      <TableWidthType>Percent100</TableWidthType>
      <TableWidthPercent>100</TableWidthPercent>
      <ExcelColumnData>
        <ExcelColumnData>
          <ExcelColumnIndex>0</ExcelColumnIndex>
          <WordColumnCount>1</WordColumnCount>
          <Hidden>false</Hidden>
          <WidthInTwips>1626.00012</WidthInTwips>
        </ExcelColumnData>
        <ExcelColumnData>
          <ExcelColumnIndex>1</ExcelColumnIndex>
          <WordColumnCount>1</WordColumnCount>
          <Hidden>false</Hidden>
          <WidthInTwips>192.000015</WidthInTwips>
        </ExcelColumnData>
        <ExcelColumnData>
          <ExcelColumnIndex>2</ExcelColumnIndex>
          <WordColumnCount>1</WordColumnCount>
          <Hidden>false</Hidden>
          <WidthInTwips>750</WidthInTwips>
        </ExcelColumnData>
        <ExcelColumnData>
          <ExcelColumnIndex>3</ExcelColumnIndex>
          <WordColumnCount>1</WordColumnCount>
          <Hidden>false</Hidden>
          <WidthInTwips>192.000015</WidthInTwips>
        </ExcelColumnData>
        <ExcelColumnData>
          <ExcelColumnIndex>4</ExcelColumnIndex>
          <WordColumnCount>1</WordColumnCount>
          <Hidden>false</Hidden>
          <WidthInTwips>828.000061</WidthInTwips>
        </ExcelColumnData>
        <ExcelColumnData>
          <ExcelColumnIndex>5</ExcelColumnIndex>
          <WordColumnCount>1</WordColumnCount>
          <Hidden>false</Hidden>
          <WidthInTwips>192.000015</WidthInTwips>
        </ExcelColumnData>
        <ExcelColumnData>
          <ExcelColumnIndex>6</ExcelColumnIndex>
          <WordColumnCount>3</WordColumnCount>
          <Hidden>false</Hidden>
          <WidthInTwips>845.999939</WidthInTwips>
        </ExcelColumnData>
        <ExcelColumnData>
          <ExcelColumnIndex>7</ExcelColumnIndex>
          <WordColumnCount>1</WordColumnCount>
          <Hidden>false</Hidden>
          <WidthInTwips>192.000015</WidthInTwips>
        </ExcelColumnData>
        <ExcelColumnData>
          <ExcelColumnIndex>8</ExcelColumnIndex>
          <WordColumnCount>3</WordColumnCount>
          <Hidden>false</Hidden>
          <WidthInTwips>761.999939</WidthInTwips>
        </ExcelColumnData>
        <ExcelColumnData>
          <ExcelColumnIndex>9</ExcelColumnIndex>
          <WordColumnCount>1</WordColumnCount>
          <Hidden>false</Hidden>
          <WidthInTwips>192.000015</WidthInTwips>
        </ExcelColumnData>
        <ExcelColumnData>
          <ExcelColumnIndex>10</ExcelColumnIndex>
          <WordColumnCount>3</WordColumnCount>
          <Hidden>false</Hidden>
          <WidthInTwips>845.999939</WidthInTwips>
        </ExcelColumnData>
        <ExcelColumnData>
          <ExcelColumnIndex>11</ExcelColumnIndex>
          <WordColumnCount>1</WordColumnCount>
          <Hidden>false</Hidden>
          <WidthInTwips>192.000015</WidthInTwips>
        </ExcelColumnData>
        <ExcelColumnData>
          <ExcelColumnIndex>12</ExcelColumnIndex>
          <WordColumnCount>3</WordColumnCount>
          <Hidden>false</Hidden>
          <WidthInTwips>845.999939</WidthInTwips>
        </ExcelColumnData>
        <ExcelColumnData>
          <ExcelColumnIndex>13</ExcelColumnIndex>
          <WordColumnCount>1</WordColumnCount>
          <Hidden>false</Hidden>
          <WidthInTwips>192.000015</WidthInTwips>
        </ExcelColumnData>
        <ExcelColumnData>
          <ExcelColumnIndex>14</ExcelColumnIndex>
          <WordColumnCount>3</WordColumnCount>
          <Hidden>false</Hidden>
          <WidthInTwips>761.999939</WidthInTwips>
        </ExcelColumnData>
        <ExcelColumnData>
          <ExcelColumnIndex>15</ExcelColumnIndex>
          <WordColumnCount>1</WordColumnCount>
          <Hidden>false</Hidden>
          <WidthInTwips>192.000015</WidthInTwips>
        </ExcelColumnData>
        <ExcelColumnData>
          <ExcelColumnIndex>16</ExcelColumnIndex>
          <WordColumnCount>3</WordColumnCount>
          <Hidden>false</Hidden>
          <WidthInTwips>845.999939</WidthInTwips>
        </ExcelColumnData>
        <ExcelColumnData>
          <ExcelColumnIndex>17</ExcelColumnIndex>
          <WordColumnCount>1</WordColumnCount>
          <Hidden>false</Hidden>
          <WidthInTwips>174</WidthInTwips>
        </ExcelColumnData>
        <ExcelColumnData>
          <ExcelColumnIndex>18</ExcelColumnIndex>
          <WordColumnCount>3</WordColumnCount>
          <Hidden>false</Hidden>
          <WidthInTwips>1368.00012</WidthInTwips>
        </ExcelColumnData>
        <ExcelColumnData>
          <ExcelColumnIndex>19</ExcelColumnIndex>
          <WordColumnCount>1</WordColumnCount>
          <Hidden>false</Hidden>
          <WidthInTwips>192.000015</WidthInTwips>
        </ExcelColumnData>
        <ExcelColumnData>
          <ExcelColumnIndex>20</ExcelColumnIndex>
          <WordColumnCount>0</WordColumnCount>
          <Hidden>true</Hidden>
          <WidthInTwips>0</WidthInTwips>
        </ExcelColumnData>
        <ExcelColumnData>
          <ExcelColumnIndex>21</ExcelColumnIndex>
          <WordColumnCount>0</WordColumnCount>
          <Hidden>true</Hidden>
          <WidthInTwips>0</WidthInTwips>
        </ExcelColumnData>
        <ExcelColumnData>
          <ExcelColumnIndex>22</ExcelColumnIndex>
          <WordColumnCount>0</WordColumnCount>
          <Hidden>true</Hidden>
          <WidthInTwips>0</WidthInTwips>
        </ExcelColumnData>
        <ExcelColumnData>
          <ExcelColumnIndex>23</ExcelColumnIndex>
          <WordColumnCount>0</WordColumnCount>
          <Hidden>true</Hidden>
          <WidthInTwips>0</WidthInTwips>
        </ExcelColumnData>
        <ExcelColumnData>
          <ExcelColumnIndex>24</ExcelColumnIndex>
          <WordColumnCount>3</WordColumnCount>
          <Hidden>false</Hidden>
          <WidthInTwips>1206</WidthInTwips>
        </ExcelColumnData>
      </ExcelColumnData>
      <ExcelMergedAreas>
        <Rectangle>
          <Left>7</Left>
          <Top>1</Top>
          <Right>11</Right>
          <Bottom>1</Bottom>
        </Rectangle>
        <Rectangle>
          <Left>13</Left>
          <Top>1</Top>
          <Right>17</Right>
          <Bottom>1</Bottom>
        </Rectangle>
      </ExcelMergedAreas>
      <ExcelHiddenRows xmlns:d4p1="http://schemas.microsoft.com/2003/10/Serialization/Arrays">
        <d4p1:int>7</d4p1:int>
        <d4p1:int>12</d4p1:int>
        <d4p1:int>17</d4p1:int>
      </ExcelHiddenRows>
    </ContentControlData>
    <ContentControlData>
      <CreatedApplicationName>DFS ActiveLink Word Add-in</CreatedApplicationName>
      <CreatedApplicationVersion>2.5.9.3</CreatedApplicationVersion>
      <CreatedBy>SPSC\swindhorn</CreatedBy>
      <CreatedDate>2022-03-15T16:59:38.1819829Z</CreatedDate>
      <ModifiedApplicationName>DFS ActiveLink Word Add-in</ModifiedApplicationName>
      <ModifiedApplicationVersion>2.5.9.3</ModifiedApplicationVersion>
      <ModifiedBy>SPSC\swindhorn</ModifiedBy>
      <LastSavedDate>2022-03-15T16:59:42.7654358Z</LastSavedDate>
      <BrokenBy i:nil="true"/>
      <BrokenDate>0001-01-01T00:00:00</BrokenDate>
      <CreatedByOperation>Add</CreatedByOperation>
      <ExcelText i:nil="true"/>
      <ExcelValue2 i:nil="true"/>
      <IsBroken>false</IsBroken>
      <ModifiedByOperation>Add</ModifiedByOperation>
      <Prefs i:nil="true"/>
      <SdtTitle>AL-Vested_Breakout - 2022 Proxy SPSC_Master_Workbook</SdtTitle>
      <SdtTag>79a8775b-1845-46ae-a35e-560187c6d566</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Vested_Breakout</ExcelRangeName>
      <ExcelRange>
        <Left>2</Left>
        <Top>2</Top>
        <Right>8</Right>
        <Bottom>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Vested Breakout</WorksheetName>
      <TableWidthType>Percent100</TableWidthType>
      <TableWidthPercent>80</TableWidthPercent>
      <ExcelColumnData>
        <ExcelColumnData>
          <ExcelColumnIndex>0</ExcelColumnIndex>
          <WordColumnCount>1</WordColumnCount>
          <Hidden>false</Hidden>
          <WidthInTwips>1848</WidthInTwips>
        </ExcelColumnData>
        <ExcelColumnData>
          <ExcelColumnIndex>1</ExcelColumnIndex>
          <WordColumnCount>1</WordColumnCount>
          <Hidden>false</Hidden>
          <WidthInTwips>102</WidthInTwips>
        </ExcelColumnData>
        <ExcelColumnData>
          <ExcelColumnIndex>2</ExcelColumnIndex>
          <WordColumnCount>3</WordColumnCount>
          <Hidden>false</Hidden>
          <WidthInTwips>1433.99988</WidthInTwips>
        </ExcelColumnData>
        <ExcelColumnData>
          <ExcelColumnIndex>3</ExcelColumnIndex>
          <WordColumnCount>3</WordColumnCount>
          <Hidden>false</Hidden>
          <WidthInTwips>1433.99988</WidthInTwips>
        </ExcelColumnData>
        <ExcelColumnData>
          <ExcelColumnIndex>4</ExcelColumnIndex>
          <WordColumnCount>1</WordColumnCount>
          <Hidden>false</Hidden>
          <WidthInTwips>167.999985</WidthInTwips>
        </ExcelColumnData>
        <ExcelColumnData>
          <ExcelColumnIndex>5</ExcelColumnIndex>
          <WordColumnCount>3</WordColumnCount>
          <Hidden>false</Hidden>
          <WidthInTwips>1433.99988</WidthInTwips>
        </ExcelColumnData>
        <ExcelColumnData>
          <ExcelColumnIndex>6</ExcelColumnIndex>
          <WordColumnCount>3</WordColumnCount>
          <Hidden>false</Hidden>
          <WidthInTwips>1433.99988</WidthInTwips>
        </ExcelColumnData>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2022-03-15T17:40:16.8926676Z</CreatedDate>
      <ModifiedApplicationName>DFS ActiveLink Word Add-in</ModifiedApplicationName>
      <ModifiedApplicationVersion>2.5.9.3</ModifiedApplicationVersion>
      <ModifiedBy>SPSC\swindhorn</ModifiedBy>
      <LastSavedDate>2022-03-15T17:40:20.56032Z</LastSavedDate>
      <BrokenBy i:nil="true"/>
      <BrokenDate>0001-01-01T00:00:00</BrokenDate>
      <CreatedByOperation>Add</CreatedByOperation>
      <ExcelText i:nil="true"/>
      <ExcelValue2 i:nil="true"/>
      <IsBroken>false</IsBroken>
      <ModifiedByOperation>Add</ModifiedByOperation>
      <Prefs i:nil="true"/>
      <SdtTitle>AL-PY_Company_TSR_as_Compared_to_Index_TSR - 2022 Proxy SPSC_...</SdtTitle>
      <SdtTag>fa544952-4074-4d19-8c09-6bdf13042d5d</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PY_Company_TSR_as_Compared_to_Index_TSR</ExcelRangeName>
      <ExcelRange>
        <Left>8</Left>
        <Top>2</Top>
        <Right>9</Right>
        <Bottom>12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NEO_Outstanding_Earned.PSUs</WorksheetName>
      <TableWidthType>Percent100</TableWidthType>
      <TableWidthPercent>80</TableWidthPercent>
      <ExcelColumnData>
        <ExcelColumnData>
          <ExcelColumnIndex>0</ExcelColumnIndex>
          <WordColumnCount>1</WordColumnCount>
          <Hidden>false</Hidden>
          <WidthInTwips>6947.99951</WidthInTwips>
        </ExcelColumnData>
        <ExcelColumnData>
          <ExcelColumnIndex>1</ExcelColumnIndex>
          <WordColumnCount>3</WordColumnCount>
          <Hidden>false</Hidden>
          <WidthInTwips>1998.00012</WidthInTwips>
        </ExcelColumnData>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2022-03-15T22:11:09.8383839Z</CreatedDate>
      <ModifiedApplicationName>DFS ActiveLink Word Add-in</ModifiedApplicationName>
      <ModifiedApplicationVersion>2.5.9.3</ModifiedApplicationVersion>
      <ModifiedBy>SPSC\swindhorn</ModifiedBy>
      <LastSavedDate>2022-03-23T12:43:47.7356961Z</LastSavedDate>
      <BrokenBy i:nil="true"/>
      <BrokenDate>0001-01-01T00:00:00</BrokenDate>
      <CreatedByOperation>Add</CreatedByOperation>
      <ExcelText i:nil="true"/>
      <ExcelValue2 i:nil="true"/>
      <IsBroken>false</IsBroken>
      <ModifiedByOperation>Refresh</ModifiedByOperation>
      <Prefs i:nil="true"/>
      <SdtTitle>AL-Board_Diversity_Matrix - 2022 Proxy SPSC_Master_Workbook</SdtTitle>
      <SdtTag>b221f81e-2fa6-4d34-97e9-82bd98cb864b</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Board_Diversity_Matrix</ExcelRangeName>
      <ExcelRange>
        <Left>1</Left>
        <Top>2</Top>
        <Right>4</Right>
        <Bottom>10</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BOD Diversity</WorksheetName>
      <TableWidthType>Percent100</TableWidthType>
      <TableWidthPercent>80</TableWidthPercent>
      <ExcelColumnData>
        <ExcelColumnData>
          <ExcelColumnIndex>0</ExcelColumnIndex>
          <WordColumnCount>1</WordColumnCount>
          <Hidden>false</Hidden>
          <WidthInTwips>3066</WidthInTwips>
        </ExcelColumnData>
        <ExcelColumnData>
          <ExcelColumnIndex>1</ExcelColumnIndex>
          <WordColumnCount>1</WordColumnCount>
          <Hidden>false</Hidden>
          <WidthInTwips>1008.00006</WidthInTwips>
        </ExcelColumnData>
        <ExcelColumnData>
          <ExcelColumnIndex>2</ExcelColumnIndex>
          <WordColumnCount>1</WordColumnCount>
          <Hidden>false</Hidden>
          <WidthInTwips>156</WidthInTwips>
        </ExcelColumnData>
        <ExcelColumnData>
          <ExcelColumnIndex>3</ExcelColumnIndex>
          <WordColumnCount>3</WordColumnCount>
          <Hidden>false</Hidden>
          <WidthInTwips>1008.00006</WidthInTwips>
        </ExcelColumnData>
      </ExcelColumnData>
      <ExcelMergedAreas>
        <Rectangle>
          <Left>1</Left>
          <Top>2</Top>
          <Right>4</Right>
          <Bottom>2</Bottom>
        </Rectangle>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2021-03-04T19:56:01.6354536Z</CreatedDate>
      <ModifiedApplicationName>DFS ActiveLink Word Add-in</ModifiedApplicationName>
      <ModifiedApplicationVersion>2.5.9.3</ModifiedApplicationVersion>
      <ModifiedBy>SPSC\swindhorn</ModifiedBy>
      <LastSavedDate>2022-03-18T20:56:07.240817Z</LastSavedDate>
      <BrokenBy i:nil="true"/>
      <BrokenDate>0001-01-01T00:00:00</BrokenDate>
      <CreatedByOperation>Add</CreatedByOperation>
      <ExcelText i:nil="true"/>
      <ExcelValue2 i:nil="true"/>
      <IsBroken>false</IsBroken>
      <ModifiedByOperation>Refresh</ModifiedByOperation>
      <Prefs i:nil="true"/>
      <SdtTitle>AL-NEO_Exercised - 2022 Proxy SPSC_Master_Workbook</SdtTitle>
      <SdtTag>d73bde12-96d3-437f-814d-e3ab1413ded3</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100</TableWidthType>
        <ShowHidden>false</ShowHidden>
        <TableAlignment>center</TableAlignment>
      </Preferences>
      <ExcelRangeName>NEO_Exercised</ExcelRangeName>
      <ExcelRange>
        <Left>1</Left>
        <Top>1</Top>
        <Right>9</Right>
        <Bottom>5</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NEO_Exercised</WorksheetName>
      <TableWidthType>Percent100</TableWidthType>
      <TableWidthPercent>100</TableWidthPercent>
      <ExcelColumnData>
        <ExcelColumnData>
          <ExcelColumnIndex>0</ExcelColumnIndex>
          <WordColumnCount>1</WordColumnCount>
          <Hidden>false</Hidden>
          <WidthInTwips>2052</WidthInTwips>
        </ExcelColumnData>
        <ExcelColumnData>
          <ExcelColumnIndex>1</ExcelColumnIndex>
          <WordColumnCount>1</WordColumnCount>
          <Hidden>false</Hidden>
          <WidthInTwips>276</WidthInTwips>
        </ExcelColumnData>
        <ExcelColumnData>
          <ExcelColumnIndex>2</ExcelColumnIndex>
          <WordColumnCount>3</WordColumnCount>
          <Hidden>false</Hidden>
          <WidthInTwips>2310</WidthInTwips>
        </ExcelColumnData>
        <ExcelColumnData>
          <ExcelColumnIndex>3</ExcelColumnIndex>
          <WordColumnCount>1</WordColumnCount>
          <Hidden>false</Hidden>
          <WidthInTwips>102</WidthInTwips>
        </ExcelColumnData>
        <ExcelColumnData>
          <ExcelColumnIndex>4</ExcelColumnIndex>
          <WordColumnCount>3</WordColumnCount>
          <Hidden>false</Hidden>
          <WidthInTwips>1644</WidthInTwips>
        </ExcelColumnData>
        <ExcelColumnData>
          <ExcelColumnIndex>5</ExcelColumnIndex>
          <WordColumnCount>1</WordColumnCount>
          <Hidden>false</Hidden>
          <WidthInTwips>276</WidthInTwips>
        </ExcelColumnData>
        <ExcelColumnData>
          <ExcelColumnIndex>6</ExcelColumnIndex>
          <WordColumnCount>3</WordColumnCount>
          <Hidden>false</Hidden>
          <WidthInTwips>2100</WidthInTwips>
        </ExcelColumnData>
        <ExcelColumnData>
          <ExcelColumnIndex>7</ExcelColumnIndex>
          <WordColumnCount>1</WordColumnCount>
          <Hidden>false</Hidden>
          <WidthInTwips>102</WidthInTwips>
        </ExcelColumnData>
        <ExcelColumnData>
          <ExcelColumnIndex>8</ExcelColumnIndex>
          <WordColumnCount>3</WordColumnCount>
          <Hidden>false</Hidden>
          <WidthInTwips>2178</WidthInTwips>
        </ExcelColumnData>
      </ExcelColumnData>
      <ExcelMergedAreas>
        <Rectangle>
          <Left>3</Left>
          <Top>1</Top>
          <Right>5</Right>
          <Bottom>1</Bottom>
        </Rectangle>
        <Rectangle>
          <Left>7</Left>
          <Top>1</Top>
          <Right>9</Right>
          <Bottom>1</Bottom>
        </Rectangle>
      </ExcelMergedAreas>
      <ExcelHiddenRows xmlns:d4p1="http://schemas.microsoft.com/2003/10/Serialization/Arrays"/>
    </ContentControlData>
    <ContentControlData>
      <CreatedApplicationName>DFS ActiveLink Word Add-in</CreatedApplicationName>
      <CreatedApplicationVersion>2.5.9.2</CreatedApplicationVersion>
      <CreatedBy>SPSC\tldavenport</CreatedBy>
      <CreatedDate>2021-03-04T19:55:35.2909075Z</CreatedDate>
      <ModifiedApplicationName>DFS ActiveLink Word Add-in</ModifiedApplicationName>
      <ModifiedApplicationVersion>2.5.9.3</ModifiedApplicationVersion>
      <ModifiedBy>SPSC\swindhorn</ModifiedBy>
      <LastSavedDate>2021-12-09T20:46:21.4196956Z</LastSavedDate>
      <BrokenBy i:nil="true"/>
      <BrokenDate>0001-01-01T00:00:00</BrokenDate>
      <CreatedByOperation>Add</CreatedByOperation>
      <ExcelText>MjAyMQ==</ExcelText>
      <ExcelValue2>MjAyMQ==</ExcelValue2>
      <IsBroken>false</IsBroken>
      <ModifiedByOperation>Refresh</ModifiedByOperation>
      <Prefs i:type="NoFormatPreferences">
        <Name>No Format</Name>
        <Order>0</Order>
      </Prefs>
      <SdtTitle>AL-Period_01 - 2022 Proxy SPSC_Master_Workbook</SdtTitle>
      <SdtTag>741b4711-87c9-48fd-811e-97cf948db7ae</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2022-03-24T16:37:24.8480177Z</CreatedDate>
      <ModifiedApplicationName>DFS ActiveLink Word Add-in</ModifiedApplicationName>
      <ModifiedApplicationVersion>2.5.9.3</ModifiedApplicationVersion>
      <ModifiedBy>SPSC\swindhorn</ModifiedBy>
      <LastSavedDate>2022-03-24T16:48:16.1388697Z</LastSavedDate>
      <BrokenBy i:nil="true"/>
      <BrokenDate>0001-01-01T00:00:00</BrokenDate>
      <CreatedByOperation>Add</CreatedByOperation>
      <ExcelText i:nil="true"/>
      <ExcelValue2 i:nil="true"/>
      <IsBroken>false</IsBroken>
      <ModifiedByOperation>Refresh</ModifiedByOperation>
      <Prefs i:nil="true"/>
      <SdtTitle>AL-NEO_list - 2022 Proxy SPSC_Master_Workbook</SdtTitle>
      <SdtTag>2a93241c-e099-439d-a75e-d3dc835ef992</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NEO_list</ExcelRangeName>
      <ExcelRange>
        <Left>1</Left>
        <Top>1</Top>
        <Right>7</Right>
        <Bottom>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NEO_list</WorksheetName>
      <TableWidthType>Percent100</TableWidthType>
      <TableWidthPercent>80</TableWidthPercent>
      <ExcelColumnData>
        <ExcelColumnData>
          <ExcelColumnIndex>0</ExcelColumnIndex>
          <WordColumnCount>1</WordColumnCount>
          <Hidden>false</Hidden>
          <WidthInTwips>2118</WidthInTwips>
        </ExcelColumnData>
        <ExcelColumnData>
          <ExcelColumnIndex>1</ExcelColumnIndex>
          <WordColumnCount>1</WordColumnCount>
          <Hidden>false</Hidden>
          <WidthInTwips>90</WidthInTwips>
        </ExcelColumnData>
        <ExcelColumnData>
          <ExcelColumnIndex>2</ExcelColumnIndex>
          <WordColumnCount>1</WordColumnCount>
          <Hidden>false</Hidden>
          <WidthInTwips>714</WidthInTwips>
        </ExcelColumnData>
        <ExcelColumnData>
          <ExcelColumnIndex>3</ExcelColumnIndex>
          <WordColumnCount>1</WordColumnCount>
          <Hidden>false</Hidden>
          <WidthInTwips>90</WidthInTwips>
        </ExcelColumnData>
        <ExcelColumnData>
          <ExcelColumnIndex>4</ExcelColumnIndex>
          <WordColumnCount>1</WordColumnCount>
          <Hidden>false</Hidden>
          <WidthInTwips>906</WidthInTwips>
        </ExcelColumnData>
        <ExcelColumnData>
          <ExcelColumnIndex>5</ExcelColumnIndex>
          <WordColumnCount>1</WordColumnCount>
          <Hidden>false</Hidden>
          <WidthInTwips>60</WidthInTwips>
        </ExcelColumnData>
        <ExcelColumnData>
          <ExcelColumnIndex>6</ExcelColumnIndex>
          <WordColumnCount>1</WordColumnCount>
          <Hidden>false</Hidden>
          <WidthInTwips>954.000061</WidthInTwips>
        </ExcelColumnData>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2022-03-25T14:33:36.7429279-05:00</CreatedDate>
      <ModifiedApplicationName>DFS ActiveLink Word Add-in</ModifiedApplicationName>
      <ModifiedApplicationVersion>2.5.9.3</ModifiedApplicationVersion>
      <ModifiedBy>SPSC\swindhorn</ModifiedBy>
      <LastSavedDate>2021-12-09T20:46:17.578184Z</LastSavedDate>
      <BrokenBy i:nil="true"/>
      <BrokenDate>0001-01-01T00:00:00</BrokenDate>
      <CreatedByOperation>Copy</CreatedByOperation>
      <ExcelText>MjAyMQ==</ExcelText>
      <ExcelValue2>MjAyMQ==</ExcelValue2>
      <IsBroken>false</IsBroken>
      <ModifiedByOperation>Refresh</ModifiedByOperation>
      <Prefs i:type="NoFormatPreferences">
        <Name>No Format</Name>
        <Order>0</Order>
      </Prefs>
      <SdtTitle>AL-Period_01 - 2022 Proxy SPSC_Master_Workbook</SdtTitle>
      <SdtTag>94742fb4-50e2-47f0-b5a7-eac14eb3efec</SdtTag>
      <Preferences i:nil="true"/>
      <ExcelRangeName>Period_01</ExcelRangeName>
      <ExcelRange>
        <Left>3</Left>
        <Top>83</Top>
        <Right>3</Right>
        <Bottom>83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2022-03-25T14:50:40.8371099-05:00</CreatedDate>
      <ModifiedApplicationName>DFS ActiveLink Word Add-in</ModifiedApplicationName>
      <ModifiedApplicationVersion>2.5.9.3</ModifiedApplicationVersion>
      <ModifiedBy>SPSC\swindhorn</ModifiedBy>
      <LastSavedDate>2021-12-09T20:46:19.2402378Z</LastSavedDate>
      <BrokenBy i:nil="true"/>
      <BrokenDate>0001-01-01T00:00:00</BrokenDate>
      <CreatedByOperation>Copy</CreatedByOperation>
      <ExcelText>MjAyMg==</ExcelText>
      <ExcelValue2>MjAyMg==</ExcelValue2>
      <IsBroken>false</IsBroken>
      <ModifiedByOperation>Refresh</ModifiedByOperation>
      <Prefs i:type="NoFormatPreferences">
        <Name>No Format</Name>
        <Order>0</Order>
      </Prefs>
      <SdtTitle>AL-Period_Next.FY - 2022 Proxy SPSC_Master_Workbook</SdtTitle>
      <SdtTag>511db316-2e68-4104-b381-7a27999552f3</SdtTag>
      <Preferences i:nil="true"/>
      <ExcelRangeName>Period_Next.FY</ExcelRangeName>
      <ExcelRange>
        <Left>3</Left>
        <Top>82</Top>
        <Right>3</Right>
        <Bottom>82</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Dates</WorksheetName>
      <TableWidthType>Percent100</TableWidthType>
      <TableWidthPercent>0</TableWidthPercent>
      <ExcelColumnData/>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2022-03-25T19:53:37.5224849Z</CreatedDate>
      <ModifiedApplicationName>DFS ActiveLink Word Add-in</ModifiedApplicationName>
      <ModifiedApplicationVersion>2.5.9.3</ModifiedApplicationVersion>
      <ModifiedBy>SPSC\swindhorn</ModifiedBy>
      <LastSavedDate>2022-03-25T19:54:15.440203Z</LastSavedDate>
      <BrokenBy i:nil="true"/>
      <BrokenDate>0001-01-01T00:00:00</BrokenDate>
      <CreatedByOperation>Add</CreatedByOperation>
      <ExcelText i:nil="true"/>
      <ExcelValue2 i:nil="true"/>
      <IsBroken>false</IsBroken>
      <ModifiedByOperation>Add</ModifiedByOperation>
      <Prefs i:nil="true"/>
      <SdtTitle>AL-Performance_Period__2019_–_2021 - 2022 Proxy SPSC_Master_W...</SdtTitle>
      <SdtTag>5135d32c-fa1c-4c23-8653-082c38ea8e3c</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Performance_Period__2019_–_2021</ExcelRangeName>
      <ExcelRange>
        <Left>1</Left>
        <Top>9</Top>
        <Right>2</Right>
        <Bottom>13</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NEO_Outstanding_Earned.PSUs</WorksheetName>
      <TableWidthType>Percent100</TableWidthType>
      <TableWidthPercent>80</TableWidthPercent>
      <ExcelColumnData>
        <ExcelColumnData>
          <ExcelColumnIndex>0</ExcelColumnIndex>
          <WordColumnCount>1</WordColumnCount>
          <Hidden>false</Hidden>
          <WidthInTwips>5892</WidthInTwips>
        </ExcelColumnData>
        <ExcelColumnData>
          <ExcelColumnIndex>1</ExcelColumnIndex>
          <WordColumnCount>3</WordColumnCount>
          <Hidden>false</Hidden>
          <WidthInTwips>1842</WidthInTwips>
        </ExcelColumnData>
      </ExcelColumnData>
      <ExcelMergedAreas>
        <Rectangle>
          <Left>1</Left>
          <Top>9</Top>
          <Right>2</Right>
          <Bottom>9</Bottom>
        </Rectangle>
      </ExcelMergedAreas>
      <ExcelHiddenRows xmlns:d4p1="http://schemas.microsoft.com/2003/10/Serialization/Arrays"/>
    </ContentControlData>
    <ContentControlData>
      <CreatedApplicationName>DFS ActiveLink Word Add-in</CreatedApplicationName>
      <CreatedApplicationVersion>2.5.9.3</CreatedApplicationVersion>
      <CreatedBy>SPSC\swindhorn</CreatedBy>
      <CreatedDate>2022-03-25T21:02:22.1464413Z</CreatedDate>
      <ModifiedApplicationName>DFS ActiveLink Word Add-in</ModifiedApplicationName>
      <ModifiedApplicationVersion>2.5.9.3</ModifiedApplicationVersion>
      <ModifiedBy>SPSC\swindhorn</ModifiedBy>
      <LastSavedDate>2022-03-25T21:02:53.7540304Z</LastSavedDate>
      <BrokenBy i:nil="true"/>
      <BrokenDate>0001-01-01T00:00:00</BrokenDate>
      <CreatedByOperation>Add</CreatedByOperation>
      <ExcelText i:nil="true"/>
      <ExcelValue2 i:nil="true"/>
      <IsBroken>false</IsBroken>
      <ModifiedByOperation>Add</ModifiedByOperation>
      <Prefs i:nil="true"/>
      <SdtTitle>AL-maximum_PSUs - 2022 Proxy SPSC_Master_Workbook</SdtTitle>
      <SdtTag>6a9f6761-5611-4e41-8465-96a5c7b30fa1</SdtTag>
      <Preferences>
        <TextForceFontBlack>false</TextForceFontBlack>
        <TextForceFontName/>
        <TextForceFontSize>0</TextForceFontSize>
        <TextIgnoreExcelStyles>false</TextIgnoreExcelStyles>
        <OverrideWordSettingsOnRefresh>false</OverrideWordSettingsOnRefresh>
        <TableIgnoreExcelShading>false</TableIgnoreExcelShading>
        <TableIgnoreExcelBorders>false</TableIgnoreExcelBorders>
        <UseRrdColumnFormat>true</UseRrdColumnFormat>
        <UseRrdFormatWithFullLineRules>false</UseRrdFormatWithFullLineRules>
        <TableWidthType>80</TableWidthType>
        <ShowHidden>false</ShowHidden>
        <TableAlignment>center</TableAlignment>
      </Preferences>
      <ExcelRangeName>maximum_PSUs</ExcelRangeName>
      <ExcelRange>
        <Left>1</Left>
        <Top>11</Top>
        <Right>3</Right>
        <Bottom>14</Bottom>
      </ExcelRange>
      <WorkbookAbsoluteFilePath>https://app.activedisclosure.com/sites/spsc/dc65f78a67bf4f0d93676b0b3f1d236f/Project Document Library/Excel Workbooks/2022 Proxy SPSC_Master_Workbook.xlsx</WorkbookAbsoluteFilePath>
      <WorkbookRelativeFilePath>../Project%20Document%20Library/Excel%20Workbooks/2022%20Proxy%20SPSC_Master_Workbook.xlsx</WorkbookRelativeFilePath>
      <WorksheetName>NEO_Comp_Grant.Value</WorksheetName>
      <TableWidthType>Percent100</TableWidthType>
      <TableWidthPercent>80</TableWidthPercent>
      <ExcelColumnData>
        <ExcelColumnData>
          <ExcelColumnIndex>0</ExcelColumnIndex>
          <WordColumnCount>1</WordColumnCount>
          <Hidden>false</Hidden>
          <WidthInTwips>1842</WidthInTwips>
        </ExcelColumnData>
        <ExcelColumnData>
          <ExcelColumnIndex>1</ExcelColumnIndex>
          <WordColumnCount>1</WordColumnCount>
          <Hidden>false</Hidden>
          <WidthInTwips>294</WidthInTwips>
        </ExcelColumnData>
        <ExcelColumnData>
          <ExcelColumnIndex>2</ExcelColumnIndex>
          <WordColumnCount>3</WordColumnCount>
          <Hidden>false</Hidden>
          <WidthInTwips>1044</WidthInTwips>
        </ExcelColumnData>
      </ExcelColumnData>
      <ExcelMergedAreas/>
      <ExcelHiddenRows xmlns:d4p1="http://schemas.microsoft.com/2003/10/Serialization/Arrays"/>
    </ContentControlData>
  </ContentControls>
  <PreferredPreferences>
    <Preferences i:type="NoFormatPreferences">
      <Name>No Format</Name>
      <Order>0</Order>
    </Preferences>
    <Preferences i:type="NumberPreferences">
      <Name>Number</Name>
      <Order>1</Order>
      <Prefix/>
      <Suffix/>
      <ExcelScaleApplied>1</ExcelScaleApplied>
      <DecimalPlaces>2</DecimalPlaces>
      <IsDashForValuesZero>false</IsDashForValuesZero>
      <IsScaleCapitalized>false</IsScaleCapitalized>
      <IsThousandSeparator>false</IsThousandSeparator>
      <NegativeNumberFormat>ShowAsPositive</NegativeNumberFormat>
      <Scale>1</Scale>
    </Preferences>
    <Preferences i:type="CurrencyPreferences">
      <Name>Currency</Name>
      <Order>2</Order>
      <Prefix/>
      <Suffix/>
      <ExcelScaleApplied>1</ExcelScaleApplied>
      <DecimalPlaces>2</DecimalPlaces>
      <IsDashForValuesZero>false</IsDashForValuesZero>
      <IsScaleCapitalized>false</IsScaleCapitalized>
      <IsThousandSeparator>true</IsThousandSeparator>
      <NegativeNumberFormat>ShowAsPositive</NegativeNumberFormat>
      <Scale>1</Scale>
      <Symbol>USD</Symbol>
    </Preferences>
    <Preferences i:type="PercentagePreferences">
      <Name>Percentage</Name>
      <Order>3</Order>
      <Prefix/>
      <Suffix/>
      <DecimalPlaces>2</DecimalPlaces>
      <IsDashForValuesZero>false</IsDashForValuesZero>
      <NegativeNumberFormat>ShowAsPositive</NegativeNumberFormat>
    </Preferences>
    <Preferences i:type="DatePreferences">
      <Name>Date</Name>
      <Order>4</Order>
      <Prefix/>
      <Suffix/>
      <Format>MMMM dd, yyyy</Format>
    </Preferences>
    <Preferences i:type="ParagraphPreferences">
      <Name>Paragraph</Name>
      <Order>5</Order>
      <Alignment>Left</Alignment>
      <ExactLineSpacingValue>12</ExactLineSpacingValue>
      <FirstLineIndent>0</FirstLineIndent>
      <KeepLinesTogether>false</KeepLinesTogether>
      <KeepWithNext>false</KeepWithNext>
      <LeftIndent>0</LeftIndent>
      <LineSpacing>Single</LineSpacing>
      <MultipleLineSpacingValue>0.5</MultipleLineSpacingValue>
      <RightIndent>0</RightIndent>
      <SpacingAfter>0</SpacingAfter>
      <SpacingBefore>0</SpacingBefore>
    </Preferences>
  </PreferredPreferences>
  <RecentSuffixes xmlns:d2p1="http://schemas.microsoft.com/2003/10/Serialization/Arrays"/>
  <RecentPrefixes xmlns:d2p1="http://schemas.microsoft.com/2003/10/Serialization/Arrays"/>
</ActiveLinkData>
</file>

<file path=customXml/itemProps1.xml><?xml version="1.0" encoding="utf-8"?>
<ds:datastoreItem xmlns:ds="http://schemas.openxmlformats.org/officeDocument/2006/customXml" ds:itemID="{9F0E2D33-EE63-40BB-A5A7-06DFFA650EA7}">
  <ds:schemaRefs>
    <ds:schemaRef ds:uri="http://schemas.microsoft.com/sharepoint/v3/contenttype/forms"/>
  </ds:schemaRefs>
</ds:datastoreItem>
</file>

<file path=customXml/itemProps2.xml><?xml version="1.0" encoding="utf-8"?>
<ds:datastoreItem xmlns:ds="http://schemas.openxmlformats.org/officeDocument/2006/customXml" ds:itemID="{A97BAFCC-28E8-4FE4-B14D-9618A5F63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e960-4522-413b-9270-556bfefd90a4"/>
    <ds:schemaRef ds:uri="66ed4efb-c805-4257-9736-7abe97dde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64EB31-BC19-41ED-8D69-8DF57D479F36}">
  <ds:schemaRefs>
    <ds:schemaRef ds:uri="http://schemas.microsoft.com/2003/10/Serialization/"/>
    <ds:schemaRef ds:uri="http://schemas.datacontract.org/2004/07/Edgr.Unify.Shape"/>
  </ds:schemaRefs>
</ds:datastoreItem>
</file>

<file path=customXml/itemProps4.xml><?xml version="1.0" encoding="utf-8"?>
<ds:datastoreItem xmlns:ds="http://schemas.openxmlformats.org/officeDocument/2006/customXml" ds:itemID="{9487710B-EEAB-4268-97F6-0F4987720F76}">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68eb3c57-386d-40c1-82ff-71bad8af57dd"/>
    <ds:schemaRef ds:uri="http://purl.org/dc/terms/"/>
  </ds:schemaRefs>
</ds:datastoreItem>
</file>

<file path=customXml/itemProps5.xml><?xml version="1.0" encoding="utf-8"?>
<ds:datastoreItem xmlns:ds="http://schemas.openxmlformats.org/officeDocument/2006/customXml" ds:itemID="{B217CB70-701A-45EE-AA9F-4C4595263FF9}">
  <ds:schemaRefs>
    <ds:schemaRef ds:uri="http://schemas.openxmlformats.org/officeDocument/2006/bibliography"/>
  </ds:schemaRefs>
</ds:datastoreItem>
</file>

<file path=customXml/itemProps6.xml><?xml version="1.0" encoding="utf-8"?>
<ds:datastoreItem xmlns:ds="http://schemas.openxmlformats.org/officeDocument/2006/customXml" ds:itemID="{9DC9FC67-13C7-438B-B731-E71EFF7C6CBD}">
  <ds:schemaRefs>
    <ds:schemaRef ds:uri="http://www.rrdonnelley.com/programs/activelink/data"/>
    <ds:schemaRef ds:uri="http://schemas.microsoft.com/2003/10/Serialization/Array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55</Pages>
  <Words>22185</Words>
  <Characters>135731</Characters>
  <Application>Microsoft Office Word</Application>
  <DocSecurity>0</DocSecurity>
  <Lines>1131</Lines>
  <Paragraphs>315</Paragraphs>
  <ScaleCrop>false</ScaleCrop>
  <HeadingPairs>
    <vt:vector size="2" baseType="variant">
      <vt:variant>
        <vt:lpstr>Title</vt:lpstr>
      </vt:variant>
      <vt:variant>
        <vt:i4>1</vt:i4>
      </vt:variant>
    </vt:vector>
  </HeadingPairs>
  <TitlesOfParts>
    <vt:vector size="1" baseType="lpstr">
      <vt:lpstr>SPS COMMERCE INC (Form: DEF 14A, Received: 03/31/2017 16:43:34)</vt:lpstr>
    </vt:vector>
  </TitlesOfParts>
  <Company>EDGAR Online, Inc.</Company>
  <LinksUpToDate>false</LinksUpToDate>
  <CharactersWithSpaces>157601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 COMMERCE INC (Form: DEF 14A, Received: 03/31/2017 16:43:34)</dc:title>
  <dc:subject>EDGAR Online Pro</dc:subject>
  <dc:creator>EDGAR Online HTML to RTF Converter. Version 3.0</dc:creator>
  <cp:lastModifiedBy>Savannah Windhorn</cp:lastModifiedBy>
  <cp:revision>3</cp:revision>
  <cp:lastPrinted>2022-03-28T14:24:00Z</cp:lastPrinted>
  <dcterms:created xsi:type="dcterms:W3CDTF">2022-04-04T19:07:00Z</dcterms:created>
  <dcterms:modified xsi:type="dcterms:W3CDTF">2022-04-04T19:09:00Z</dcterms:modified>
  <cp:category>001193125-17-106692.html.ecq</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0x010100191A2697D949A2478335BB31808BBFB9</vt:lpwstr>
  </property>
  <property fmtid="{D5CDD505-2E9C-101B-9397-08002B2CF9AE}" pid="3" name="DocID">
    <vt:lpwstr>US.121859189.03</vt:lpwstr>
  </property>
  <property fmtid="{D5CDD505-2E9C-101B-9397-08002B2CF9AE}" pid="4" name="Edgr_DocumentInternalMeta">
    <vt:lpwstr/>
  </property>
</Properties>
</file>